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28BDC" w14:textId="61EE1346" w:rsidR="004812B4" w:rsidRPr="00031300"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AB7D69">
        <w:rPr>
          <w:rFonts w:ascii="Arial Narrow" w:hAnsi="Arial Narrow"/>
          <w:b/>
          <w:bCs/>
          <w:kern w:val="32"/>
          <w:sz w:val="22"/>
          <w:szCs w:val="22"/>
        </w:rPr>
        <w:t>SE-VO2-2020/003353-</w:t>
      </w:r>
      <w:r w:rsidR="00AB7D69" w:rsidRPr="00AB7D69">
        <w:rPr>
          <w:rFonts w:ascii="Arial Narrow" w:hAnsi="Arial Narrow"/>
          <w:b/>
          <w:bCs/>
          <w:kern w:val="32"/>
          <w:sz w:val="22"/>
          <w:szCs w:val="22"/>
          <w:highlight w:val="yellow"/>
        </w:rPr>
        <w:t>...</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50329E22" w14:textId="48B0AC70" w:rsidR="000E73CA" w:rsidRPr="00031300" w:rsidRDefault="000E73CA" w:rsidP="000E73CA">
      <w:pPr>
        <w:keepNext/>
        <w:ind w:right="458"/>
        <w:jc w:val="center"/>
        <w:outlineLvl w:val="0"/>
        <w:rPr>
          <w:rFonts w:ascii="Arial Narrow" w:hAnsi="Arial Narrow"/>
          <w:b/>
          <w:sz w:val="22"/>
          <w:szCs w:val="22"/>
        </w:rPr>
      </w:pPr>
      <w:r w:rsidRPr="00031300">
        <w:rPr>
          <w:rFonts w:ascii="Arial Narrow" w:hAnsi="Arial Narrow"/>
          <w:bCs/>
          <w:iCs/>
          <w:color w:val="000000"/>
          <w:sz w:val="22"/>
          <w:szCs w:val="22"/>
        </w:rPr>
        <w:t xml:space="preserve">na nákup </w:t>
      </w:r>
      <w:r w:rsidR="001169EC" w:rsidRPr="001169EC">
        <w:rPr>
          <w:rFonts w:ascii="Arial Narrow" w:hAnsi="Arial Narrow"/>
          <w:sz w:val="22"/>
          <w:szCs w:val="22"/>
        </w:rPr>
        <w:t>jednorazových protichemických oblekov a jednorazových ochranných návlekov na obuv</w:t>
      </w:r>
    </w:p>
    <w:p w14:paraId="40E9580B" w14:textId="77777777" w:rsidR="007B1A08" w:rsidRPr="00031300" w:rsidRDefault="007B1A08" w:rsidP="007B1A08">
      <w:pPr>
        <w:ind w:right="458"/>
        <w:jc w:val="center"/>
        <w:rPr>
          <w:rFonts w:ascii="Arial Narrow" w:hAnsi="Arial Narrow"/>
          <w:sz w:val="22"/>
          <w:szCs w:val="22"/>
        </w:rPr>
      </w:pPr>
      <w:r w:rsidRPr="00031300">
        <w:rPr>
          <w:rFonts w:ascii="Arial Narrow" w:hAnsi="Arial Narrow"/>
          <w:sz w:val="22"/>
          <w:szCs w:val="22"/>
        </w:rPr>
        <w:t xml:space="preserve">uzavretá podľa § 409 a </w:t>
      </w:r>
      <w:proofErr w:type="spellStart"/>
      <w:r w:rsidRPr="00031300">
        <w:rPr>
          <w:rFonts w:ascii="Arial Narrow" w:hAnsi="Arial Narrow"/>
          <w:sz w:val="22"/>
          <w:szCs w:val="22"/>
        </w:rPr>
        <w:t>nasl</w:t>
      </w:r>
      <w:proofErr w:type="spellEnd"/>
      <w:r w:rsidRPr="00031300">
        <w:rPr>
          <w:rFonts w:ascii="Arial Narrow" w:hAnsi="Arial Narrow"/>
          <w:sz w:val="22"/>
          <w:szCs w:val="22"/>
        </w:rPr>
        <w:t xml:space="preserve">. Obchodného zákonníka a zákona č. 343/2015 Z .z. o verejnom obstarávaní a o zmene a doplnení niektorých zákonov v znení </w:t>
      </w:r>
      <w:r w:rsidR="00C06496" w:rsidRPr="00031300">
        <w:rPr>
          <w:rFonts w:ascii="Arial Narrow" w:hAnsi="Arial Narrow"/>
          <w:sz w:val="22"/>
          <w:szCs w:val="22"/>
        </w:rPr>
        <w:t>neskorších predpisov</w:t>
      </w:r>
    </w:p>
    <w:p w14:paraId="52E36D32" w14:textId="77777777" w:rsidR="00031300" w:rsidRDefault="007B1A08" w:rsidP="007B1A08">
      <w:pPr>
        <w:jc w:val="center"/>
        <w:rPr>
          <w:rFonts w:ascii="Arial Narrow" w:hAnsi="Arial Narrow"/>
          <w:sz w:val="22"/>
          <w:szCs w:val="22"/>
        </w:rPr>
      </w:pPr>
      <w:r w:rsidRPr="00031300">
        <w:rPr>
          <w:rFonts w:ascii="Arial Narrow" w:hAnsi="Arial Narrow"/>
          <w:sz w:val="22"/>
          <w:szCs w:val="22"/>
        </w:rPr>
        <w:t>( 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149E5BFE" w14:textId="77777777" w:rsidR="005205DB" w:rsidRPr="005205DB" w:rsidRDefault="007B1A08" w:rsidP="00217B18">
      <w:pPr>
        <w:tabs>
          <w:tab w:val="clear" w:pos="2160"/>
          <w:tab w:val="clear" w:pos="2880"/>
          <w:tab w:val="clear" w:pos="4500"/>
        </w:tabs>
        <w:ind w:left="2127" w:hanging="2127"/>
        <w:rPr>
          <w:rFonts w:ascii="Arial Narrow" w:hAnsi="Arial Narrow" w:cs="Arial Narrow"/>
          <w:sz w:val="22"/>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5205DB">
        <w:rPr>
          <w:rFonts w:ascii="Arial Narrow" w:hAnsi="Arial Narrow"/>
          <w:sz w:val="22"/>
        </w:rPr>
        <w:t xml:space="preserve">Mgr. Ján Lazar, štátny tajomník </w:t>
      </w:r>
      <w:r w:rsidR="00217B18" w:rsidRPr="005205DB">
        <w:rPr>
          <w:rFonts w:ascii="Arial Narrow" w:hAnsi="Arial Narrow" w:cs="Arial Narrow"/>
          <w:sz w:val="22"/>
        </w:rPr>
        <w:t xml:space="preserve">Ministerstva vnútra Slovenskej republiky, </w:t>
      </w:r>
    </w:p>
    <w:p w14:paraId="7459A166" w14:textId="1A3BDAD8" w:rsidR="007B1A08" w:rsidRPr="00031300" w:rsidRDefault="00217B18" w:rsidP="005205DB">
      <w:pPr>
        <w:tabs>
          <w:tab w:val="clear" w:pos="2160"/>
          <w:tab w:val="clear" w:pos="2880"/>
          <w:tab w:val="clear" w:pos="4500"/>
        </w:tabs>
        <w:ind w:left="2127" w:hanging="3"/>
        <w:rPr>
          <w:rFonts w:ascii="Arial Narrow" w:eastAsia="Calibri" w:hAnsi="Arial Narrow"/>
          <w:sz w:val="22"/>
          <w:szCs w:val="22"/>
          <w:lang w:eastAsia="en-US"/>
        </w:rPr>
      </w:pPr>
      <w:r w:rsidRPr="005205DB">
        <w:rPr>
          <w:rFonts w:ascii="Arial Narrow" w:hAnsi="Arial Narrow" w:cs="Arial Narrow"/>
          <w:sz w:val="22"/>
        </w:rPr>
        <w:t xml:space="preserve">na základe plnej moci   č. p. KM-OPS-2020/002357-088 zo </w:t>
      </w:r>
      <w:r w:rsidR="00904FC7" w:rsidRPr="005205DB">
        <w:rPr>
          <w:rFonts w:ascii="Arial Narrow" w:hAnsi="Arial Narrow" w:cs="Arial Narrow"/>
          <w:sz w:val="22"/>
        </w:rPr>
        <w:t>dň</w:t>
      </w:r>
      <w:r w:rsidRPr="005205DB">
        <w:rPr>
          <w:rFonts w:ascii="Arial Narrow" w:hAnsi="Arial Narrow" w:cs="Arial Narrow"/>
          <w:sz w:val="22"/>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05475375" w14:textId="77777777" w:rsidR="005205DB" w:rsidRDefault="005205DB" w:rsidP="007B1A08">
      <w:pPr>
        <w:tabs>
          <w:tab w:val="clear" w:pos="2160"/>
          <w:tab w:val="clear" w:pos="2880"/>
          <w:tab w:val="clear" w:pos="4500"/>
        </w:tabs>
        <w:spacing w:after="200" w:line="276" w:lineRule="auto"/>
        <w:rPr>
          <w:rFonts w:ascii="Arial Narrow" w:hAnsi="Arial Narrow"/>
          <w:b/>
          <w:bCs/>
          <w:sz w:val="22"/>
          <w:szCs w:val="22"/>
          <w:lang w:eastAsia="en-US"/>
        </w:rPr>
      </w:pPr>
    </w:p>
    <w:p w14:paraId="1C5971D1" w14:textId="77777777" w:rsidR="005205DB" w:rsidRDefault="005205DB" w:rsidP="007B1A08">
      <w:pPr>
        <w:tabs>
          <w:tab w:val="clear" w:pos="2160"/>
          <w:tab w:val="clear" w:pos="2880"/>
          <w:tab w:val="clear" w:pos="4500"/>
        </w:tabs>
        <w:spacing w:after="200" w:line="276" w:lineRule="auto"/>
        <w:rPr>
          <w:rFonts w:ascii="Arial Narrow" w:hAnsi="Arial Narrow"/>
          <w:b/>
          <w:bCs/>
          <w:sz w:val="22"/>
          <w:szCs w:val="22"/>
          <w:lang w:eastAsia="en-US"/>
        </w:rPr>
      </w:pPr>
    </w:p>
    <w:p w14:paraId="2E702F40" w14:textId="77777777" w:rsidR="005205DB" w:rsidRPr="00031300" w:rsidRDefault="005205DB"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77777777" w:rsidR="0073767F" w:rsidRPr="00031300"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lastRenderedPageBreak/>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08E35352"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5E51FF">
        <w:rPr>
          <w:rFonts w:ascii="Arial Narrow" w:hAnsi="Arial Narrow" w:cs="Arial"/>
          <w:sz w:val="22"/>
          <w:szCs w:val="22"/>
          <w:highlight w:val="yellow"/>
        </w:rPr>
        <w:t>x</w:t>
      </w:r>
      <w:r w:rsidR="007B0764" w:rsidRPr="00217B18">
        <w:rPr>
          <w:rFonts w:ascii="Arial Narrow" w:hAnsi="Arial Narrow" w:cs="Arial"/>
          <w:sz w:val="22"/>
          <w:szCs w:val="22"/>
          <w:highlight w:val="yellow"/>
        </w:rPr>
        <w:t>/20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proofErr w:type="spellEnd"/>
      <w:r w:rsidR="007B0764" w:rsidRPr="00217B18">
        <w:rPr>
          <w:rFonts w:ascii="Arial Narrow" w:hAnsi="Arial Narrow" w:cs="Arial"/>
          <w:sz w:val="22"/>
          <w:szCs w:val="22"/>
          <w:highlight w:val="yellow"/>
        </w:rPr>
        <w:t>.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r w:rsidR="007B0764" w:rsidRPr="00031300">
        <w:rPr>
          <w:rFonts w:ascii="Arial Narrow" w:hAnsi="Arial Narrow" w:cs="Arial"/>
          <w:sz w:val="22"/>
          <w:szCs w:val="22"/>
        </w:rPr>
        <w:t>-MST</w:t>
      </w:r>
      <w:proofErr w:type="spellEnd"/>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1169EC" w:rsidRPr="001169EC">
        <w:rPr>
          <w:rFonts w:ascii="Arial Narrow" w:hAnsi="Arial Narrow"/>
          <w:bCs/>
          <w:iCs/>
          <w:color w:val="000000"/>
          <w:sz w:val="22"/>
          <w:szCs w:val="22"/>
        </w:rPr>
        <w:t>Jednorazové osobné ochranné pracovné prostriedky – časť 1: Jednorazový protichemický oblek a jednorazové ochranné návleky na obuv</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4532D2B1"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záväzok Predávajúceho dodať</w:t>
      </w:r>
      <w:r w:rsidR="00690160">
        <w:rPr>
          <w:rFonts w:ascii="Arial Narrow" w:hAnsi="Arial Narrow"/>
          <w:bCs/>
          <w:iCs/>
          <w:color w:val="000000"/>
          <w:sz w:val="22"/>
          <w:szCs w:val="22"/>
        </w:rPr>
        <w:t xml:space="preserve">  kupujúcemu</w:t>
      </w:r>
      <w:r w:rsidRPr="00031300">
        <w:rPr>
          <w:rFonts w:ascii="Arial Narrow" w:hAnsi="Arial Narrow"/>
          <w:bCs/>
          <w:iCs/>
          <w:color w:val="000000"/>
          <w:sz w:val="22"/>
          <w:szCs w:val="22"/>
        </w:rPr>
        <w:t xml:space="preserve"> </w:t>
      </w:r>
      <w:r w:rsidR="001169EC">
        <w:rPr>
          <w:rFonts w:ascii="Arial Narrow" w:hAnsi="Arial Narrow"/>
          <w:bCs/>
          <w:iCs/>
          <w:color w:val="000000"/>
          <w:sz w:val="22"/>
          <w:szCs w:val="22"/>
        </w:rPr>
        <w:t>j</w:t>
      </w:r>
      <w:r w:rsidR="001169EC" w:rsidRPr="001169EC">
        <w:rPr>
          <w:rFonts w:ascii="Arial Narrow" w:hAnsi="Arial Narrow"/>
          <w:bCs/>
          <w:iCs/>
          <w:color w:val="000000"/>
          <w:sz w:val="22"/>
          <w:szCs w:val="22"/>
        </w:rPr>
        <w:t>ednorazové protichemické obleky a jednorazové ochranné návleky na obuv</w:t>
      </w:r>
      <w:r w:rsidR="00E2059D"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11EF24D0"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E2059D">
        <w:rPr>
          <w:rFonts w:ascii="Arial Narrow" w:hAnsi="Arial Narrow"/>
          <w:bCs/>
          <w:iCs/>
          <w:color w:val="000000"/>
          <w:sz w:val="22"/>
          <w:szCs w:val="22"/>
        </w:rPr>
        <w:t>ia</w:t>
      </w:r>
      <w:r w:rsidR="000212E6" w:rsidRPr="00031300">
        <w:rPr>
          <w:rFonts w:ascii="Arial Narrow" w:hAnsi="Arial Narrow"/>
          <w:bCs/>
          <w:iCs/>
          <w:color w:val="000000"/>
          <w:sz w:val="22"/>
          <w:szCs w:val="22"/>
        </w:rPr>
        <w:t xml:space="preserve"> </w:t>
      </w:r>
      <w:r w:rsidR="005F5E5C">
        <w:rPr>
          <w:rFonts w:ascii="Arial Narrow" w:hAnsi="Arial Narrow"/>
          <w:bCs/>
          <w:iCs/>
          <w:color w:val="000000"/>
          <w:sz w:val="22"/>
          <w:szCs w:val="22"/>
        </w:rPr>
        <w:t xml:space="preserve">jednorazové </w:t>
      </w:r>
      <w:r w:rsidR="005F5E5C" w:rsidRPr="005F5E5C">
        <w:rPr>
          <w:rFonts w:ascii="Arial Narrow" w:hAnsi="Arial Narrow"/>
          <w:bCs/>
          <w:iCs/>
          <w:color w:val="000000"/>
          <w:sz w:val="22"/>
          <w:szCs w:val="22"/>
        </w:rPr>
        <w:t>ochranné protichemické obleky a jednorazové návleky na obuv, ktoré ako osobné ochranné pracovné prostriedky chránia osobu pred vonkajšou kontamináciou chemickými, biologickými a rádioaktívnymi látkami</w:t>
      </w:r>
      <w:r w:rsidR="00E2059D" w:rsidRPr="00E2059D">
        <w:rPr>
          <w:rFonts w:ascii="Arial Narrow" w:hAnsi="Arial Narrow"/>
          <w:bCs/>
          <w:iCs/>
          <w:color w:val="000000"/>
          <w:sz w:val="22"/>
          <w:szCs w:val="22"/>
        </w:rPr>
        <w:t xml:space="preserve">. Tieto </w:t>
      </w:r>
      <w:r w:rsidR="005F5E5C">
        <w:rPr>
          <w:rFonts w:ascii="Arial Narrow" w:hAnsi="Arial Narrow"/>
          <w:bCs/>
          <w:iCs/>
          <w:color w:val="000000"/>
          <w:sz w:val="22"/>
          <w:szCs w:val="22"/>
        </w:rPr>
        <w:t>tovary</w:t>
      </w:r>
      <w:r w:rsidR="000212E6" w:rsidRPr="00031300">
        <w:rPr>
          <w:rFonts w:ascii="Arial Narrow" w:hAnsi="Arial Narrow"/>
          <w:bCs/>
          <w:iCs/>
          <w:color w:val="000000"/>
          <w:sz w:val="22"/>
          <w:szCs w:val="22"/>
        </w:rPr>
        <w:t xml:space="preserve"> sú podrobne špecifikované</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4805FA04"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upujúcemu podľa prílohy č.</w:t>
      </w:r>
      <w:r w:rsidR="00BD7D11">
        <w:rPr>
          <w:rFonts w:ascii="Arial Narrow" w:hAnsi="Arial Narrow"/>
          <w:bCs/>
          <w:iCs/>
          <w:color w:val="000000"/>
          <w:sz w:val="22"/>
          <w:szCs w:val="22"/>
        </w:rPr>
        <w:t xml:space="preserve"> </w:t>
      </w:r>
      <w:r w:rsidRPr="00031300">
        <w:rPr>
          <w:rFonts w:ascii="Arial Narrow" w:hAnsi="Arial Narrow"/>
          <w:bCs/>
          <w:iCs/>
          <w:color w:val="000000"/>
          <w:sz w:val="22"/>
          <w:szCs w:val="22"/>
        </w:rPr>
        <w:t xml:space="preserve">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DF3ADF">
        <w:rPr>
          <w:rFonts w:ascii="Arial Narrow" w:hAnsi="Arial Narrow" w:cs="Arial"/>
          <w:sz w:val="22"/>
          <w:szCs w:val="22"/>
        </w:rPr>
        <w:t>3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2AC318E6"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 xml:space="preserve">Centrálny sklad </w:t>
      </w:r>
      <w:proofErr w:type="spellStart"/>
      <w:r w:rsidR="00581534" w:rsidRPr="00031300">
        <w:rPr>
          <w:rFonts w:ascii="Arial Narrow" w:hAnsi="Arial Narrow"/>
          <w:bCs/>
          <w:sz w:val="22"/>
          <w:szCs w:val="22"/>
        </w:rPr>
        <w:t>HaZZ</w:t>
      </w:r>
      <w:proofErr w:type="spellEnd"/>
      <w:r w:rsidR="00581534" w:rsidRPr="00031300">
        <w:rPr>
          <w:rFonts w:ascii="Arial Narrow" w:hAnsi="Arial Narrow"/>
          <w:bCs/>
          <w:sz w:val="22"/>
          <w:szCs w:val="22"/>
        </w:rPr>
        <w:t xml:space="preserve">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690160">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4A6875DB"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690160">
        <w:rPr>
          <w:rFonts w:ascii="Arial Narrow" w:hAnsi="Arial Narrow"/>
          <w:sz w:val="22"/>
          <w:szCs w:val="22"/>
        </w:rPr>
        <w:t xml:space="preserve"> predmetu zmluvy</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8"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w:t>
      </w:r>
      <w:proofErr w:type="spellStart"/>
      <w:r w:rsidRPr="00031300">
        <w:rPr>
          <w:rFonts w:ascii="Arial Narrow" w:hAnsi="Arial Narrow"/>
          <w:sz w:val="22"/>
          <w:szCs w:val="22"/>
        </w:rPr>
        <w:t>vád</w:t>
      </w:r>
      <w:proofErr w:type="spellEnd"/>
      <w:r w:rsidRPr="00031300">
        <w:rPr>
          <w:rFonts w:ascii="Arial Narrow" w:hAnsi="Arial Narrow"/>
          <w:sz w:val="22"/>
          <w:szCs w:val="22"/>
        </w:rPr>
        <w:t xml:space="preserve"> predmetu zmluvy sa </w:t>
      </w:r>
      <w:proofErr w:type="spellStart"/>
      <w:r w:rsidRPr="00031300">
        <w:rPr>
          <w:rFonts w:ascii="Arial Narrow" w:hAnsi="Arial Narrow"/>
          <w:sz w:val="22"/>
          <w:szCs w:val="22"/>
        </w:rPr>
        <w:t>vady</w:t>
      </w:r>
      <w:proofErr w:type="spellEnd"/>
      <w:r w:rsidRPr="00031300">
        <w:rPr>
          <w:rFonts w:ascii="Arial Narrow" w:hAnsi="Arial Narrow"/>
          <w:sz w:val="22"/>
          <w:szCs w:val="22"/>
        </w:rPr>
        <w:t xml:space="preserve"> vyznačia v preberacom protokole a ten môže byť podkladom pre fakturácie až po odstránení </w:t>
      </w:r>
      <w:proofErr w:type="spellStart"/>
      <w:r w:rsidRPr="00031300">
        <w:rPr>
          <w:rFonts w:ascii="Arial Narrow" w:hAnsi="Arial Narrow"/>
          <w:sz w:val="22"/>
          <w:szCs w:val="22"/>
        </w:rPr>
        <w:t>vád</w:t>
      </w:r>
      <w:proofErr w:type="spellEnd"/>
      <w:r w:rsidRPr="00031300">
        <w:rPr>
          <w:rFonts w:ascii="Arial Narrow" w:hAnsi="Arial Narrow"/>
          <w:sz w:val="22"/>
          <w:szCs w:val="22"/>
        </w:rPr>
        <w:t xml:space="preserve">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1E335E3A"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690160">
        <w:rPr>
          <w:rFonts w:ascii="Arial Narrow" w:hAnsi="Arial Narrow"/>
          <w:bCs/>
          <w:iCs/>
          <w:color w:val="000000"/>
          <w:sz w:val="22"/>
          <w:szCs w:val="22"/>
        </w:rPr>
        <w:t xml:space="preserve"> a v súlade s vyhláškou Ministerstva financií </w:t>
      </w:r>
      <w:r w:rsidR="00820517">
        <w:rPr>
          <w:rFonts w:ascii="Arial Narrow" w:hAnsi="Arial Narrow"/>
          <w:bCs/>
          <w:iCs/>
          <w:color w:val="000000"/>
          <w:sz w:val="22"/>
          <w:szCs w:val="22"/>
        </w:rPr>
        <w:t xml:space="preserve">SR </w:t>
      </w:r>
      <w:r w:rsidR="00690160">
        <w:rPr>
          <w:rFonts w:ascii="Arial Narrow" w:hAnsi="Arial Narrow"/>
          <w:bCs/>
          <w:iCs/>
          <w:color w:val="000000"/>
          <w:sz w:val="22"/>
          <w:szCs w:val="22"/>
        </w:rPr>
        <w:t xml:space="preserve">č. 87/1996 </w:t>
      </w:r>
      <w:proofErr w:type="spellStart"/>
      <w:r w:rsidR="00690160">
        <w:rPr>
          <w:rFonts w:ascii="Arial Narrow" w:hAnsi="Arial Narrow"/>
          <w:bCs/>
          <w:iCs/>
          <w:color w:val="000000"/>
          <w:sz w:val="22"/>
          <w:szCs w:val="22"/>
        </w:rPr>
        <w:t>Z.z</w:t>
      </w:r>
      <w:proofErr w:type="spellEnd"/>
      <w:r w:rsidR="00690160">
        <w:rPr>
          <w:rFonts w:ascii="Arial Narrow" w:hAnsi="Arial Narrow"/>
          <w:bCs/>
          <w:iCs/>
          <w:color w:val="000000"/>
          <w:sz w:val="22"/>
          <w:szCs w:val="22"/>
        </w:rPr>
        <w:t xml:space="preserve">. ktorou sa vykonáva zákon NR SR č. 18/1996 </w:t>
      </w:r>
      <w:proofErr w:type="spellStart"/>
      <w:r w:rsidR="00690160">
        <w:rPr>
          <w:rFonts w:ascii="Arial Narrow" w:hAnsi="Arial Narrow"/>
          <w:bCs/>
          <w:iCs/>
          <w:color w:val="000000"/>
          <w:sz w:val="22"/>
          <w:szCs w:val="22"/>
        </w:rPr>
        <w:t>Z.z</w:t>
      </w:r>
      <w:proofErr w:type="spellEnd"/>
      <w:r w:rsidR="00690160">
        <w:rPr>
          <w:rFonts w:ascii="Arial Narrow" w:hAnsi="Arial Narrow"/>
          <w:bCs/>
          <w:iCs/>
          <w:color w:val="000000"/>
          <w:sz w:val="22"/>
          <w:szCs w:val="22"/>
        </w:rPr>
        <w:t xml:space="preserve">. o cenách </w:t>
      </w:r>
      <w:r w:rsidRPr="00031300">
        <w:rPr>
          <w:rFonts w:ascii="Arial Narrow" w:hAnsi="Arial Narrow"/>
          <w:bCs/>
          <w:iCs/>
          <w:color w:val="000000"/>
          <w:sz w:val="22"/>
          <w:szCs w:val="22"/>
        </w:rPr>
        <w:t xml:space="preserve">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6F37808B"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lastRenderedPageBreak/>
        <w:t>P</w:t>
      </w:r>
      <w:r w:rsidRPr="00031300">
        <w:rPr>
          <w:rFonts w:ascii="Arial Narrow" w:hAnsi="Arial Narrow"/>
          <w:sz w:val="22"/>
          <w:szCs w:val="22"/>
        </w:rPr>
        <w:t xml:space="preserve">redávajúceho (colných a daňových poplatkov, dopravy do miesta </w:t>
      </w:r>
      <w:r w:rsidR="00462396">
        <w:rPr>
          <w:rFonts w:ascii="Arial Narrow" w:hAnsi="Arial Narrow"/>
          <w:sz w:val="22"/>
          <w:szCs w:val="22"/>
        </w:rPr>
        <w:t xml:space="preserve">dodania </w:t>
      </w:r>
      <w:r w:rsidRPr="00031300">
        <w:rPr>
          <w:rFonts w:ascii="Arial Narrow" w:hAnsi="Arial Narrow"/>
          <w:sz w:val="22"/>
          <w:szCs w:val="22"/>
        </w:rPr>
        <w:t xml:space="preserve">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570416FA" w:rsidR="007B1A08" w:rsidRPr="00031300" w:rsidRDefault="00484B61"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Pr>
          <w:rFonts w:ascii="Arial Narrow" w:hAnsi="Arial Narrow"/>
          <w:b/>
          <w:bCs/>
          <w:iCs/>
          <w:color w:val="000000"/>
          <w:sz w:val="22"/>
          <w:szCs w:val="22"/>
        </w:rPr>
        <w:t>Záručná doba</w:t>
      </w:r>
      <w:r w:rsidR="007B1A08" w:rsidRPr="00031300">
        <w:rPr>
          <w:rFonts w:ascii="Arial Narrow" w:hAnsi="Arial Narrow"/>
          <w:b/>
          <w:bCs/>
          <w:iCs/>
          <w:color w:val="000000"/>
          <w:sz w:val="22"/>
          <w:szCs w:val="22"/>
        </w:rPr>
        <w:t xml:space="preserve"> a zodpovednosť za </w:t>
      </w:r>
      <w:proofErr w:type="spellStart"/>
      <w:r w:rsidR="007B1A08" w:rsidRPr="00031300">
        <w:rPr>
          <w:rFonts w:ascii="Arial Narrow" w:hAnsi="Arial Narrow"/>
          <w:b/>
          <w:bCs/>
          <w:iCs/>
          <w:color w:val="000000"/>
          <w:sz w:val="22"/>
          <w:szCs w:val="22"/>
        </w:rPr>
        <w:t>vady</w:t>
      </w:r>
      <w:proofErr w:type="spellEnd"/>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01707FC6" w14:textId="29E92356" w:rsidR="005205DB" w:rsidRPr="0086404C" w:rsidRDefault="00B76680" w:rsidP="005205DB">
      <w:pPr>
        <w:pStyle w:val="CTL"/>
        <w:numPr>
          <w:ilvl w:val="1"/>
          <w:numId w:val="16"/>
        </w:numPr>
        <w:tabs>
          <w:tab w:val="left" w:pos="426"/>
        </w:tabs>
        <w:spacing w:line="24" w:lineRule="atLeast"/>
        <w:ind w:hanging="502"/>
        <w:rPr>
          <w:rFonts w:ascii="Arial Narrow" w:hAnsi="Arial Narrow"/>
          <w:sz w:val="22"/>
          <w:szCs w:val="22"/>
        </w:rPr>
      </w:pPr>
      <w:r w:rsidRPr="00B76680">
        <w:rPr>
          <w:rFonts w:ascii="Arial Narrow" w:hAnsi="Arial Narrow" w:cs="Calibri"/>
          <w:noProof/>
          <w:sz w:val="22"/>
          <w:szCs w:val="22"/>
        </w:rPr>
        <w:t xml:space="preserve"> </w:t>
      </w:r>
      <w:bookmarkStart w:id="0" w:name="_GoBack"/>
      <w:bookmarkEnd w:id="0"/>
      <w:r w:rsidRPr="00AB7D69">
        <w:rPr>
          <w:rFonts w:ascii="Arial Narrow" w:hAnsi="Arial Narrow" w:cs="Calibri"/>
          <w:noProof/>
          <w:sz w:val="22"/>
          <w:szCs w:val="22"/>
        </w:rPr>
        <w:t>Záručná doba sa riadi podľa podmienok výrobcu alebo dátumom použitia (</w:t>
      </w:r>
      <w:r w:rsidR="006C2E06" w:rsidRPr="00AB7D69">
        <w:rPr>
          <w:rFonts w:ascii="Arial Narrow" w:hAnsi="Arial Narrow" w:cs="Calibri"/>
          <w:noProof/>
          <w:sz w:val="22"/>
          <w:szCs w:val="22"/>
        </w:rPr>
        <w:t>xx (doplní sa podľa ponuky – vlastného návrhu plnenia predloženým Predávajúcim) mesiacov od dátumu výroby, min. však 12 mesiacov)</w:t>
      </w:r>
      <w:r w:rsidRPr="00AB7D69">
        <w:rPr>
          <w:rFonts w:ascii="Arial Narrow" w:hAnsi="Arial Narrow" w:cs="Calibri"/>
          <w:noProof/>
          <w:sz w:val="22"/>
          <w:szCs w:val="22"/>
        </w:rPr>
        <w:t xml:space="preserve"> na</w:t>
      </w:r>
      <w:r w:rsidRPr="0086404C">
        <w:rPr>
          <w:rFonts w:ascii="Arial Narrow" w:hAnsi="Arial Narrow" w:cs="Calibri"/>
          <w:noProof/>
          <w:sz w:val="22"/>
          <w:szCs w:val="22"/>
        </w:rPr>
        <w:t xml:space="preserve"> dodávanom tovare, pričom predávajúci sa zaväzuje dodať tovar tak, aby </w:t>
      </w:r>
      <w:r w:rsidRPr="001F1E12">
        <w:rPr>
          <w:rFonts w:ascii="Arial Narrow" w:hAnsi="Arial Narrow"/>
          <w:sz w:val="22"/>
          <w:szCs w:val="22"/>
        </w:rPr>
        <w:t>v čase dodávky</w:t>
      </w:r>
      <w:r>
        <w:rPr>
          <w:rFonts w:ascii="Arial Narrow" w:hAnsi="Arial Narrow"/>
          <w:sz w:val="22"/>
          <w:szCs w:val="22"/>
        </w:rPr>
        <w:t xml:space="preserve"> nebol</w:t>
      </w:r>
      <w:r w:rsidRPr="001F1E12">
        <w:rPr>
          <w:rFonts w:ascii="Arial Narrow" w:hAnsi="Arial Narrow"/>
          <w:sz w:val="22"/>
          <w:szCs w:val="22"/>
        </w:rPr>
        <w:t xml:space="preserve"> starší ako </w:t>
      </w:r>
      <w:r>
        <w:rPr>
          <w:rFonts w:ascii="Arial Narrow" w:hAnsi="Arial Narrow"/>
          <w:sz w:val="22"/>
          <w:szCs w:val="22"/>
        </w:rPr>
        <w:t>6</w:t>
      </w:r>
      <w:r w:rsidRPr="001F1E12">
        <w:rPr>
          <w:rFonts w:ascii="Arial Narrow" w:hAnsi="Arial Narrow"/>
          <w:sz w:val="22"/>
          <w:szCs w:val="22"/>
        </w:rPr>
        <w:t xml:space="preserve"> mesiac</w:t>
      </w:r>
      <w:r>
        <w:rPr>
          <w:rFonts w:ascii="Arial Narrow" w:hAnsi="Arial Narrow"/>
          <w:sz w:val="22"/>
          <w:szCs w:val="22"/>
        </w:rPr>
        <w:t>ov</w:t>
      </w:r>
      <w:r w:rsidRPr="001F1E12">
        <w:rPr>
          <w:rFonts w:ascii="Arial Narrow" w:hAnsi="Arial Narrow"/>
          <w:sz w:val="22"/>
          <w:szCs w:val="22"/>
        </w:rPr>
        <w:t xml:space="preserve"> od dátumu výroby</w:t>
      </w:r>
      <w:r w:rsidRPr="0086404C">
        <w:rPr>
          <w:rFonts w:ascii="Arial Narrow" w:hAnsi="Arial Narrow" w:cs="Calibri"/>
          <w:noProof/>
          <w:sz w:val="22"/>
          <w:szCs w:val="22"/>
        </w:rPr>
        <w:t xml:space="preserve"> a mal vlastnosti stanovené kvalitatívnymi a technickými parametrami, originálne  balenie od výrobcu a</w:t>
      </w:r>
      <w:r>
        <w:rPr>
          <w:rFonts w:ascii="Arial Narrow" w:hAnsi="Arial Narrow" w:cs="Calibri"/>
          <w:noProof/>
          <w:sz w:val="22"/>
          <w:szCs w:val="22"/>
        </w:rPr>
        <w:t xml:space="preserve"> boli </w:t>
      </w:r>
      <w:r w:rsidRPr="0086404C">
        <w:rPr>
          <w:rFonts w:ascii="Arial Narrow" w:hAnsi="Arial Narrow" w:cs="Calibri"/>
          <w:noProof/>
          <w:sz w:val="22"/>
          <w:szCs w:val="22"/>
        </w:rPr>
        <w:t>dodržan</w:t>
      </w:r>
      <w:r>
        <w:rPr>
          <w:rFonts w:ascii="Arial Narrow" w:hAnsi="Arial Narrow" w:cs="Calibri"/>
          <w:noProof/>
          <w:sz w:val="22"/>
          <w:szCs w:val="22"/>
        </w:rPr>
        <w:t>é</w:t>
      </w:r>
      <w:r w:rsidRPr="0086404C">
        <w:rPr>
          <w:rFonts w:ascii="Arial Narrow" w:hAnsi="Arial Narrow" w:cs="Calibri"/>
          <w:noProof/>
          <w:sz w:val="22"/>
          <w:szCs w:val="22"/>
        </w:rPr>
        <w:t xml:space="preserve"> podmienk</w:t>
      </w:r>
      <w:r>
        <w:rPr>
          <w:rFonts w:ascii="Arial Narrow" w:hAnsi="Arial Narrow" w:cs="Calibri"/>
          <w:noProof/>
          <w:sz w:val="22"/>
          <w:szCs w:val="22"/>
        </w:rPr>
        <w:t>y</w:t>
      </w:r>
      <w:r w:rsidRPr="0086404C">
        <w:rPr>
          <w:rFonts w:ascii="Arial Narrow" w:hAnsi="Arial Narrow" w:cs="Calibri"/>
          <w:noProof/>
          <w:sz w:val="22"/>
          <w:szCs w:val="22"/>
        </w:rPr>
        <w:t xml:space="preserve"> distribúcie. Tovar musí byť balený samostatne po jednom kuse, resp. jednom balení v originálnom balení od výrobcu. </w:t>
      </w:r>
      <w:r w:rsidRPr="0086404C">
        <w:rPr>
          <w:rFonts w:ascii="Arial Narrow" w:hAnsi="Arial Narrow"/>
          <w:sz w:val="22"/>
          <w:szCs w:val="22"/>
        </w:rPr>
        <w:t xml:space="preserve">V prípade oprávnenej reklamácie sa záručná doba predlžuje o čas, počas ktorého bola </w:t>
      </w:r>
      <w:proofErr w:type="spellStart"/>
      <w:r w:rsidRPr="0086404C">
        <w:rPr>
          <w:rFonts w:ascii="Arial Narrow" w:hAnsi="Arial Narrow"/>
          <w:sz w:val="22"/>
          <w:szCs w:val="22"/>
        </w:rPr>
        <w:t>vada</w:t>
      </w:r>
      <w:proofErr w:type="spellEnd"/>
      <w:r w:rsidRPr="0086404C">
        <w:rPr>
          <w:rFonts w:ascii="Arial Narrow" w:hAnsi="Arial Narrow"/>
          <w:sz w:val="22"/>
          <w:szCs w:val="22"/>
        </w:rPr>
        <w:t xml:space="preserve"> odstraňovaná</w:t>
      </w:r>
      <w:r w:rsidR="005205DB" w:rsidRPr="0086404C">
        <w:rPr>
          <w:rFonts w:ascii="Arial Narrow" w:hAnsi="Arial Narrow"/>
          <w:sz w:val="22"/>
          <w:szCs w:val="22"/>
        </w:rPr>
        <w:t xml:space="preserve">. </w:t>
      </w:r>
    </w:p>
    <w:p w14:paraId="235811F9" w14:textId="71239E7F" w:rsidR="00506BF4" w:rsidRDefault="00506BF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5.2 tohto článku tejto Kúpnej zmluvy Predávajúci zodpovedá za to, že dodaný predmet zmluvy bude mať počas </w:t>
      </w:r>
      <w:r>
        <w:rPr>
          <w:rFonts w:ascii="Arial Narrow" w:hAnsi="Arial Narrow"/>
          <w:bCs/>
          <w:iCs/>
          <w:color w:val="000000"/>
          <w:sz w:val="22"/>
          <w:szCs w:val="22"/>
        </w:rPr>
        <w:t xml:space="preserve">záručnej </w:t>
      </w:r>
      <w:r w:rsidRPr="00506BF4">
        <w:rPr>
          <w:rFonts w:ascii="Arial Narrow" w:hAnsi="Arial Narrow"/>
          <w:bCs/>
          <w:iCs/>
          <w:color w:val="000000"/>
          <w:sz w:val="22"/>
          <w:szCs w:val="22"/>
        </w:rPr>
        <w:t xml:space="preserve">doby </w:t>
      </w:r>
      <w:r w:rsidRPr="00031300">
        <w:rPr>
          <w:rFonts w:ascii="Arial Narrow" w:hAnsi="Arial Narrow"/>
          <w:bCs/>
          <w:iCs/>
          <w:color w:val="000000"/>
          <w:sz w:val="22"/>
          <w:szCs w:val="22"/>
        </w:rPr>
        <w:t>vlastnosti vymedzené v OPZ a Ponuke a že predmet zmluvy bude spôsobilý na použitie za účelom na aký sa obvykle používa</w:t>
      </w:r>
      <w:r>
        <w:rPr>
          <w:rFonts w:ascii="Arial Narrow" w:hAnsi="Arial Narrow"/>
          <w:bCs/>
          <w:iCs/>
          <w:color w:val="000000"/>
          <w:sz w:val="22"/>
          <w:szCs w:val="22"/>
        </w:rPr>
        <w:t>.</w:t>
      </w:r>
    </w:p>
    <w:p w14:paraId="24C701C3" w14:textId="4AF7E6A5"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w:t>
      </w:r>
      <w:proofErr w:type="spellStart"/>
      <w:r w:rsidRPr="00031300">
        <w:rPr>
          <w:rFonts w:ascii="Arial Narrow" w:hAnsi="Arial Narrow"/>
          <w:bCs/>
          <w:iCs/>
          <w:color w:val="000000"/>
          <w:sz w:val="22"/>
          <w:szCs w:val="22"/>
        </w:rPr>
        <w:t>vada</w:t>
      </w:r>
      <w:proofErr w:type="spellEnd"/>
      <w:r w:rsidRPr="00031300">
        <w:rPr>
          <w:rFonts w:ascii="Arial Narrow" w:hAnsi="Arial Narrow"/>
          <w:bCs/>
          <w:iCs/>
          <w:color w:val="000000"/>
          <w:sz w:val="22"/>
          <w:szCs w:val="22"/>
        </w:rPr>
        <w:t xml:space="preserve">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w:t>
      </w:r>
      <w:proofErr w:type="spellStart"/>
      <w:r w:rsidRPr="00031300">
        <w:rPr>
          <w:rFonts w:ascii="Arial Narrow" w:hAnsi="Arial Narrow"/>
          <w:bCs/>
          <w:iCs/>
          <w:color w:val="000000"/>
          <w:sz w:val="22"/>
          <w:szCs w:val="22"/>
        </w:rPr>
        <w:t>vadami</w:t>
      </w:r>
      <w:proofErr w:type="spellEnd"/>
      <w:r w:rsidRPr="00031300">
        <w:rPr>
          <w:rFonts w:ascii="Arial Narrow" w:hAnsi="Arial Narrow"/>
          <w:bCs/>
          <w:iCs/>
          <w:color w:val="000000"/>
          <w:sz w:val="22"/>
          <w:szCs w:val="22"/>
        </w:rPr>
        <w:t xml:space="preserve">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w:t>
      </w:r>
    </w:p>
    <w:p w14:paraId="04A1BAD9"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397B66DE"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w:t>
      </w:r>
      <w:r w:rsidR="00462396">
        <w:rPr>
          <w:rFonts w:ascii="Arial Narrow" w:hAnsi="Arial Narrow"/>
          <w:bCs/>
          <w:iCs/>
          <w:color w:val="000000"/>
          <w:sz w:val="22"/>
          <w:szCs w:val="22"/>
        </w:rPr>
        <w:t>tridsať (</w:t>
      </w:r>
      <w:r w:rsidRPr="00031300">
        <w:rPr>
          <w:rFonts w:ascii="Arial Narrow" w:hAnsi="Arial Narrow"/>
          <w:bCs/>
          <w:iCs/>
          <w:color w:val="000000"/>
          <w:sz w:val="22"/>
          <w:szCs w:val="22"/>
        </w:rPr>
        <w:t>30</w:t>
      </w:r>
      <w:r w:rsidR="00462396">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52B467B1"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462396">
        <w:rPr>
          <w:rFonts w:ascii="Arial Narrow" w:hAnsi="Arial Narrow"/>
          <w:bCs/>
          <w:iCs/>
          <w:color w:val="000000"/>
          <w:sz w:val="22"/>
          <w:szCs w:val="22"/>
        </w:rPr>
        <w:t>tridsať (</w:t>
      </w:r>
      <w:r w:rsidRPr="00031300">
        <w:rPr>
          <w:rFonts w:ascii="Arial Narrow" w:hAnsi="Arial Narrow"/>
          <w:bCs/>
          <w:iCs/>
          <w:color w:val="000000"/>
          <w:sz w:val="22"/>
          <w:szCs w:val="22"/>
        </w:rPr>
        <w:t>30</w:t>
      </w:r>
      <w:r w:rsidR="00462396">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77777777"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verejného sektora týka. Ak na strane predávajúceho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73E2BE82"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dodaním predmetu zmluvy </w:t>
      </w:r>
      <w:r w:rsidR="00462396">
        <w:rPr>
          <w:rFonts w:ascii="Arial Narrow" w:hAnsi="Arial Narrow"/>
          <w:bCs/>
          <w:iCs/>
          <w:color w:val="000000"/>
          <w:sz w:val="22"/>
          <w:szCs w:val="22"/>
        </w:rPr>
        <w:t xml:space="preserve">v lehote </w:t>
      </w:r>
      <w:r w:rsidRPr="00031300">
        <w:rPr>
          <w:rFonts w:ascii="Arial Narrow" w:hAnsi="Arial Narrow"/>
          <w:bCs/>
          <w:iCs/>
          <w:color w:val="000000"/>
          <w:sz w:val="22"/>
          <w:szCs w:val="22"/>
        </w:rPr>
        <w:t xml:space="preserve">podľa čl.2. </w:t>
      </w:r>
      <w:r w:rsidR="00462396">
        <w:rPr>
          <w:rFonts w:ascii="Arial Narrow" w:hAnsi="Arial Narrow"/>
          <w:bCs/>
          <w:iCs/>
          <w:color w:val="000000"/>
          <w:sz w:val="22"/>
          <w:szCs w:val="22"/>
        </w:rPr>
        <w:t xml:space="preserve">bod 2.1 </w:t>
      </w:r>
      <w:r w:rsidRPr="00031300">
        <w:rPr>
          <w:rFonts w:ascii="Arial Narrow" w:hAnsi="Arial Narrow"/>
          <w:bCs/>
          <w:iCs/>
          <w:color w:val="000000"/>
          <w:sz w:val="22"/>
          <w:szCs w:val="22"/>
        </w:rPr>
        <w:t xml:space="preserve">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467966C0"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Kupujúceho so zaplatením kúpnej ceny je Predávajúci oprávnený uplatniť si </w:t>
      </w:r>
      <w:r w:rsidR="00462396">
        <w:rPr>
          <w:rFonts w:ascii="Arial Narrow" w:hAnsi="Arial Narrow"/>
          <w:bCs/>
          <w:iCs/>
          <w:color w:val="000000"/>
          <w:sz w:val="22"/>
          <w:szCs w:val="22"/>
        </w:rPr>
        <w:t xml:space="preserve">voči kupujúcemu </w:t>
      </w:r>
      <w:r w:rsidRPr="00031300">
        <w:rPr>
          <w:rFonts w:ascii="Arial Narrow" w:hAnsi="Arial Narrow"/>
          <w:bCs/>
          <w:iCs/>
          <w:color w:val="000000"/>
          <w:sz w:val="22"/>
          <w:szCs w:val="22"/>
        </w:rPr>
        <w:t>úrok z omeškania v zákonnej výške z nezaplatenej ceny za každý deň omeškania.</w:t>
      </w:r>
    </w:p>
    <w:p w14:paraId="36E1400D" w14:textId="1A18D3DF"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w:t>
      </w:r>
      <w:proofErr w:type="spellStart"/>
      <w:r w:rsidRPr="00031300">
        <w:rPr>
          <w:rFonts w:ascii="Arial Narrow" w:hAnsi="Arial Narrow"/>
          <w:bCs/>
          <w:iCs/>
          <w:color w:val="000000"/>
          <w:sz w:val="22"/>
          <w:szCs w:val="22"/>
        </w:rPr>
        <w:t>vady</w:t>
      </w:r>
      <w:proofErr w:type="spellEnd"/>
      <w:r w:rsidRPr="00031300">
        <w:rPr>
          <w:rFonts w:ascii="Arial Narrow" w:hAnsi="Arial Narrow"/>
          <w:bCs/>
          <w:iCs/>
          <w:color w:val="000000"/>
          <w:sz w:val="22"/>
          <w:szCs w:val="22"/>
        </w:rPr>
        <w:t xml:space="preserve"> predmetu zmluvy </w:t>
      </w:r>
      <w:r w:rsidR="00462396">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1FE555C5"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w:t>
      </w:r>
      <w:r w:rsidR="00462396">
        <w:rPr>
          <w:rFonts w:ascii="Arial Narrow" w:hAnsi="Arial Narrow"/>
          <w:bCs/>
          <w:iCs/>
          <w:color w:val="000000"/>
          <w:sz w:val="22"/>
          <w:szCs w:val="22"/>
        </w:rPr>
        <w:t xml:space="preserve">od kupujúceho </w:t>
      </w:r>
      <w:r w:rsidRPr="00031300">
        <w:rPr>
          <w:rFonts w:ascii="Arial Narrow" w:hAnsi="Arial Narrow"/>
          <w:bCs/>
          <w:iCs/>
          <w:color w:val="000000"/>
          <w:sz w:val="22"/>
          <w:szCs w:val="22"/>
        </w:rPr>
        <w:t>náhradu preukázanej škody podľa Obchodného zákonníka počínajúc piatym týždňom oneskorenia.</w:t>
      </w:r>
    </w:p>
    <w:p w14:paraId="05CA3F06" w14:textId="3B33612E"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462396">
        <w:rPr>
          <w:rFonts w:ascii="Arial Narrow" w:hAnsi="Arial Narrow"/>
          <w:bCs/>
          <w:iCs/>
          <w:color w:val="000000"/>
          <w:sz w:val="22"/>
          <w:szCs w:val="22"/>
        </w:rPr>
        <w:t xml:space="preserve">predávajúci kupujúcemu  </w:t>
      </w:r>
      <w:r w:rsidRPr="00031300">
        <w:rPr>
          <w:rFonts w:ascii="Arial Narrow" w:hAnsi="Arial Narrow"/>
          <w:bCs/>
          <w:iCs/>
          <w:color w:val="000000"/>
          <w:sz w:val="22"/>
          <w:szCs w:val="22"/>
        </w:rPr>
        <w:t xml:space="preserve"> v lehote </w:t>
      </w:r>
      <w:r w:rsidR="00462396">
        <w:rPr>
          <w:rFonts w:ascii="Arial Narrow" w:hAnsi="Arial Narrow"/>
          <w:bCs/>
          <w:iCs/>
          <w:color w:val="000000"/>
          <w:sz w:val="22"/>
          <w:szCs w:val="22"/>
        </w:rPr>
        <w:t>pätnásť (</w:t>
      </w:r>
      <w:r w:rsidRPr="00031300">
        <w:rPr>
          <w:rFonts w:ascii="Arial Narrow" w:hAnsi="Arial Narrow"/>
          <w:bCs/>
          <w:iCs/>
          <w:color w:val="000000"/>
          <w:sz w:val="22"/>
          <w:szCs w:val="22"/>
        </w:rPr>
        <w:t>15</w:t>
      </w:r>
      <w:r w:rsidR="00462396">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 </w:t>
      </w:r>
      <w:r w:rsidR="00462396">
        <w:rPr>
          <w:rFonts w:ascii="Arial Narrow" w:hAnsi="Arial Narrow"/>
          <w:bCs/>
          <w:iCs/>
          <w:color w:val="000000"/>
          <w:sz w:val="22"/>
          <w:szCs w:val="22"/>
        </w:rPr>
        <w:t xml:space="preserve">predávajúcemu </w:t>
      </w:r>
      <w:r w:rsidRPr="00031300">
        <w:rPr>
          <w:rFonts w:ascii="Arial Narrow" w:hAnsi="Arial Narrow"/>
          <w:bCs/>
          <w:iCs/>
          <w:color w:val="000000"/>
          <w:sz w:val="22"/>
          <w:szCs w:val="22"/>
        </w:rPr>
        <w:t xml:space="preserve">. </w:t>
      </w:r>
    </w:p>
    <w:p w14:paraId="3AE084E6" w14:textId="77777777" w:rsidR="00AA3A16"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lastRenderedPageBreak/>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281A2609"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2C1446DE"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faktúry o viac ako </w:t>
      </w:r>
      <w:r w:rsidR="00462396">
        <w:rPr>
          <w:rFonts w:ascii="Arial Narrow" w:hAnsi="Arial Narrow"/>
          <w:bCs/>
          <w:iCs/>
          <w:color w:val="000000"/>
          <w:sz w:val="22"/>
          <w:szCs w:val="22"/>
        </w:rPr>
        <w:t>šesťdesiat (</w:t>
      </w:r>
      <w:r w:rsidRPr="00031300">
        <w:rPr>
          <w:rFonts w:ascii="Arial Narrow" w:hAnsi="Arial Narrow"/>
          <w:bCs/>
          <w:iCs/>
          <w:color w:val="000000"/>
          <w:sz w:val="22"/>
          <w:szCs w:val="22"/>
        </w:rPr>
        <w:t>60</w:t>
      </w:r>
      <w:r w:rsidR="00462396">
        <w:rPr>
          <w:rFonts w:ascii="Arial Narrow" w:hAnsi="Arial Narrow"/>
          <w:bCs/>
          <w:iCs/>
          <w:color w:val="000000"/>
          <w:sz w:val="22"/>
          <w:szCs w:val="22"/>
        </w:rPr>
        <w:t>)</w:t>
      </w:r>
      <w:r w:rsidRPr="00031300">
        <w:rPr>
          <w:rFonts w:ascii="Arial Narrow" w:hAnsi="Arial Narrow"/>
          <w:bCs/>
          <w:iCs/>
          <w:color w:val="000000"/>
          <w:sz w:val="22"/>
          <w:szCs w:val="22"/>
        </w:rPr>
        <w:t xml:space="preserve">  dní</w:t>
      </w:r>
      <w:r w:rsidR="00462396">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2BB36824"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462396">
        <w:rPr>
          <w:rFonts w:ascii="Arial Narrow" w:hAnsi="Arial Narrow"/>
          <w:bCs/>
          <w:iCs/>
          <w:color w:val="000000"/>
          <w:sz w:val="22"/>
          <w:szCs w:val="22"/>
        </w:rPr>
        <w:t xml:space="preserve"> ak sa zmluvné strany nedohodnú písomne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(doplní uchádzač).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031300">
        <w:rPr>
          <w:rFonts w:ascii="Arial Narrow" w:hAnsi="Arial Narrow"/>
          <w:bCs/>
          <w:iCs/>
          <w:color w:val="000000"/>
          <w:sz w:val="22"/>
          <w:szCs w:val="22"/>
        </w:rPr>
        <w:t>XXXXXXXXXXXXXXXX</w:t>
      </w:r>
      <w:r w:rsidR="009416FF" w:rsidRPr="00031300">
        <w:rPr>
          <w:rFonts w:ascii="Arial Narrow" w:hAnsi="Arial Narrow"/>
          <w:bCs/>
          <w:iCs/>
          <w:color w:val="000000"/>
          <w:sz w:val="22"/>
          <w:szCs w:val="22"/>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7777777"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r w:rsidRPr="00031300">
        <w:rPr>
          <w:rFonts w:ascii="Arial Narrow" w:hAnsi="Arial Narrow"/>
          <w:bCs/>
          <w:iCs/>
          <w:color w:val="000000"/>
          <w:sz w:val="22"/>
          <w:szCs w:val="22"/>
        </w:rPr>
        <w:t>,</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48DD5DB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3EAE62BE"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430EE42C"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2D543AF6"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1366B4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172C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20F035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4FF387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E25A7E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A7737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40512D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1B18D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8BE3C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8ADCD7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B114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A79738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52638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3C014B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AE6B96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06426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D137A1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3F89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99B8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B5693C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6F7BA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6E6968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7294DA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94B14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161875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922E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414CE4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D396A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EBE719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B18D31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266473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C79FA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441E0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9420A3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8F38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7E04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76CC5A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2E753F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F8DCCD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F8AD0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12934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BA7D07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F4893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34101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D3775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E972AD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533D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C7842BD"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CA51A2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4E8838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070A076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6CB4AA5"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5FFB6D50"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4B9D79F1"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35BF142" w14:textId="77777777" w:rsidR="007B3829" w:rsidRPr="00031300" w:rsidRDefault="007B3829" w:rsidP="007B3829">
      <w:pPr>
        <w:tabs>
          <w:tab w:val="clear" w:pos="2160"/>
          <w:tab w:val="clear" w:pos="2880"/>
          <w:tab w:val="clear" w:pos="4500"/>
        </w:tabs>
        <w:rPr>
          <w:rFonts w:ascii="Arial Narrow" w:hAnsi="Arial Narrow"/>
          <w:sz w:val="22"/>
          <w:szCs w:val="22"/>
        </w:rPr>
      </w:pPr>
    </w:p>
    <w:p w14:paraId="29436198" w14:textId="77777777" w:rsidR="00B41BE4" w:rsidRPr="00031300" w:rsidRDefault="00B41BE4" w:rsidP="00A558FE">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1903DE5C" w14:textId="77777777" w:rsidR="00B41BE4" w:rsidRPr="00031300" w:rsidRDefault="00B41BE4" w:rsidP="00B41BE4">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79B70003" w14:textId="77777777" w:rsidTr="00374E68">
        <w:trPr>
          <w:trHeight w:val="345"/>
        </w:trPr>
        <w:tc>
          <w:tcPr>
            <w:tcW w:w="782" w:type="dxa"/>
            <w:tcBorders>
              <w:top w:val="nil"/>
              <w:left w:val="nil"/>
              <w:bottom w:val="nil"/>
              <w:right w:val="nil"/>
            </w:tcBorders>
            <w:shd w:val="clear" w:color="auto" w:fill="auto"/>
            <w:noWrap/>
            <w:vAlign w:val="bottom"/>
            <w:hideMark/>
          </w:tcPr>
          <w:p w14:paraId="4476369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0619A13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04A8AB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66B7F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BCE988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7FBDE853"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3386B95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5280AB0C"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2D2EDBE7"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7C885DC9" w14:textId="77777777" w:rsidR="00B41BE4" w:rsidRPr="00031300" w:rsidRDefault="00B41BE4">
      <w:pPr>
        <w:rPr>
          <w:rFonts w:ascii="Arial Narrow" w:hAnsi="Arial Narrow"/>
          <w:sz w:val="22"/>
          <w:szCs w:val="22"/>
        </w:rPr>
      </w:pPr>
    </w:p>
    <w:p w14:paraId="1682DB0A" w14:textId="77777777" w:rsidR="00CC4C06" w:rsidRPr="00031300" w:rsidRDefault="00CC4C06">
      <w:pPr>
        <w:rPr>
          <w:rFonts w:ascii="Arial Narrow" w:hAnsi="Arial Narrow"/>
          <w:sz w:val="22"/>
          <w:szCs w:val="22"/>
        </w:rPr>
      </w:pPr>
    </w:p>
    <w:p w14:paraId="3519BB37" w14:textId="77777777" w:rsidR="00CC4C06" w:rsidRPr="00031300" w:rsidRDefault="00CC4C06">
      <w:pPr>
        <w:rPr>
          <w:rFonts w:ascii="Arial Narrow" w:hAnsi="Arial Narrow"/>
          <w:sz w:val="22"/>
          <w:szCs w:val="22"/>
        </w:rPr>
      </w:pPr>
    </w:p>
    <w:p w14:paraId="373009BE" w14:textId="77777777" w:rsidR="00CC4C06" w:rsidRPr="00031300" w:rsidRDefault="00CC4C06">
      <w:pPr>
        <w:rPr>
          <w:rFonts w:ascii="Arial Narrow" w:hAnsi="Arial Narrow"/>
          <w:sz w:val="22"/>
          <w:szCs w:val="22"/>
        </w:rPr>
      </w:pPr>
    </w:p>
    <w:p w14:paraId="48F292EB" w14:textId="77777777" w:rsidR="000F41F0" w:rsidRPr="00031300" w:rsidRDefault="000F41F0">
      <w:pPr>
        <w:rPr>
          <w:rFonts w:ascii="Arial Narrow" w:hAnsi="Arial Narrow"/>
          <w:sz w:val="22"/>
          <w:szCs w:val="22"/>
        </w:rPr>
      </w:pPr>
    </w:p>
    <w:p w14:paraId="1CFB137F" w14:textId="77777777" w:rsidR="000F41F0" w:rsidRPr="00031300" w:rsidRDefault="000F41F0">
      <w:pPr>
        <w:rPr>
          <w:rFonts w:ascii="Arial Narrow" w:hAnsi="Arial Narrow"/>
          <w:sz w:val="22"/>
          <w:szCs w:val="22"/>
        </w:rPr>
      </w:pPr>
    </w:p>
    <w:p w14:paraId="6727A59C" w14:textId="77777777" w:rsidR="000F41F0" w:rsidRPr="00031300" w:rsidRDefault="000F41F0">
      <w:pPr>
        <w:rPr>
          <w:rFonts w:ascii="Arial Narrow" w:hAnsi="Arial Narrow"/>
          <w:sz w:val="22"/>
          <w:szCs w:val="22"/>
        </w:rPr>
      </w:pPr>
    </w:p>
    <w:p w14:paraId="77092D88" w14:textId="77777777" w:rsidR="000F41F0" w:rsidRPr="00031300" w:rsidRDefault="000F41F0">
      <w:pPr>
        <w:rPr>
          <w:rFonts w:ascii="Arial Narrow" w:hAnsi="Arial Narrow"/>
          <w:sz w:val="22"/>
          <w:szCs w:val="22"/>
        </w:rPr>
      </w:pPr>
    </w:p>
    <w:p w14:paraId="3624AEC5" w14:textId="77777777" w:rsidR="000F41F0" w:rsidRPr="00031300" w:rsidRDefault="000F41F0">
      <w:pPr>
        <w:rPr>
          <w:rFonts w:ascii="Arial Narrow" w:hAnsi="Arial Narrow"/>
          <w:sz w:val="22"/>
          <w:szCs w:val="22"/>
        </w:rPr>
      </w:pPr>
    </w:p>
    <w:p w14:paraId="385198DA" w14:textId="77777777" w:rsidR="000F41F0" w:rsidRPr="00031300" w:rsidRDefault="000F41F0">
      <w:pPr>
        <w:rPr>
          <w:rFonts w:ascii="Arial Narrow" w:hAnsi="Arial Narrow"/>
          <w:sz w:val="22"/>
          <w:szCs w:val="22"/>
        </w:rPr>
      </w:pPr>
    </w:p>
    <w:p w14:paraId="2D61C281" w14:textId="77777777" w:rsidR="000F41F0" w:rsidRPr="00031300" w:rsidRDefault="000F41F0">
      <w:pPr>
        <w:rPr>
          <w:rFonts w:ascii="Arial Narrow" w:hAnsi="Arial Narrow"/>
          <w:sz w:val="22"/>
          <w:szCs w:val="22"/>
        </w:rPr>
      </w:pPr>
    </w:p>
    <w:p w14:paraId="1A6FAA81" w14:textId="77777777" w:rsidR="000F41F0" w:rsidRPr="00031300" w:rsidRDefault="000F41F0">
      <w:pPr>
        <w:rPr>
          <w:rFonts w:ascii="Arial Narrow" w:hAnsi="Arial Narrow"/>
          <w:sz w:val="22"/>
          <w:szCs w:val="22"/>
        </w:rPr>
      </w:pPr>
    </w:p>
    <w:p w14:paraId="48ECCFF5" w14:textId="77777777" w:rsidR="000F41F0" w:rsidRPr="00031300" w:rsidRDefault="000F41F0">
      <w:pPr>
        <w:rPr>
          <w:rFonts w:ascii="Arial Narrow" w:hAnsi="Arial Narrow"/>
          <w:sz w:val="22"/>
          <w:szCs w:val="22"/>
        </w:rPr>
      </w:pPr>
    </w:p>
    <w:p w14:paraId="3FF2D394" w14:textId="77777777" w:rsidR="000F41F0" w:rsidRPr="00031300" w:rsidRDefault="000F41F0">
      <w:pPr>
        <w:rPr>
          <w:rFonts w:ascii="Arial Narrow" w:hAnsi="Arial Narrow"/>
          <w:sz w:val="22"/>
          <w:szCs w:val="22"/>
        </w:rPr>
      </w:pPr>
    </w:p>
    <w:p w14:paraId="61ABABFB" w14:textId="77777777" w:rsidR="000F41F0" w:rsidRPr="00031300" w:rsidRDefault="000F41F0">
      <w:pPr>
        <w:rPr>
          <w:rFonts w:ascii="Arial Narrow" w:hAnsi="Arial Narrow"/>
          <w:sz w:val="22"/>
          <w:szCs w:val="22"/>
        </w:rPr>
      </w:pPr>
    </w:p>
    <w:p w14:paraId="11F1A683" w14:textId="77777777" w:rsidR="000F41F0" w:rsidRPr="00031300" w:rsidRDefault="000F41F0">
      <w:pPr>
        <w:rPr>
          <w:rFonts w:ascii="Arial Narrow" w:hAnsi="Arial Narrow"/>
          <w:sz w:val="22"/>
          <w:szCs w:val="22"/>
        </w:rPr>
      </w:pPr>
    </w:p>
    <w:p w14:paraId="7E8D9965" w14:textId="77777777" w:rsidR="000F41F0" w:rsidRPr="00031300" w:rsidRDefault="000F41F0">
      <w:pPr>
        <w:rPr>
          <w:rFonts w:ascii="Arial Narrow" w:hAnsi="Arial Narrow"/>
          <w:sz w:val="22"/>
          <w:szCs w:val="22"/>
        </w:rPr>
      </w:pPr>
    </w:p>
    <w:p w14:paraId="1942C589" w14:textId="77777777" w:rsidR="000F41F0" w:rsidRPr="00031300" w:rsidRDefault="000F41F0">
      <w:pPr>
        <w:rPr>
          <w:rFonts w:ascii="Arial Narrow" w:hAnsi="Arial Narrow"/>
          <w:sz w:val="22"/>
          <w:szCs w:val="22"/>
        </w:rPr>
      </w:pPr>
    </w:p>
    <w:p w14:paraId="31A0C667" w14:textId="77777777" w:rsidR="000F41F0" w:rsidRPr="00031300" w:rsidRDefault="000F41F0">
      <w:pPr>
        <w:rPr>
          <w:rFonts w:ascii="Arial Narrow" w:hAnsi="Arial Narrow"/>
          <w:sz w:val="22"/>
          <w:szCs w:val="22"/>
        </w:rPr>
      </w:pPr>
    </w:p>
    <w:p w14:paraId="7FE828A4" w14:textId="77777777" w:rsidR="00374E68" w:rsidRPr="00031300" w:rsidRDefault="00374E68">
      <w:pPr>
        <w:rPr>
          <w:rFonts w:ascii="Arial Narrow" w:hAnsi="Arial Narrow"/>
          <w:sz w:val="22"/>
          <w:szCs w:val="22"/>
        </w:rPr>
      </w:pPr>
    </w:p>
    <w:p w14:paraId="086C29DF" w14:textId="77777777" w:rsidR="00374E68" w:rsidRPr="00031300" w:rsidRDefault="00374E68">
      <w:pPr>
        <w:rPr>
          <w:rFonts w:ascii="Arial Narrow" w:hAnsi="Arial Narrow"/>
          <w:sz w:val="22"/>
          <w:szCs w:val="22"/>
        </w:rPr>
      </w:pPr>
    </w:p>
    <w:p w14:paraId="388F0117" w14:textId="77777777" w:rsidR="000F41F0" w:rsidRPr="00031300" w:rsidRDefault="000F41F0">
      <w:pPr>
        <w:rPr>
          <w:rFonts w:ascii="Arial Narrow" w:hAnsi="Arial Narrow"/>
          <w:sz w:val="22"/>
          <w:szCs w:val="22"/>
        </w:rPr>
      </w:pPr>
    </w:p>
    <w:p w14:paraId="6129A838" w14:textId="77777777" w:rsidR="000F41F0" w:rsidRPr="00031300" w:rsidRDefault="000F41F0">
      <w:pPr>
        <w:rPr>
          <w:rFonts w:ascii="Arial Narrow" w:hAnsi="Arial Narrow"/>
          <w:sz w:val="22"/>
          <w:szCs w:val="22"/>
        </w:rPr>
      </w:pPr>
    </w:p>
    <w:p w14:paraId="16275685" w14:textId="77777777" w:rsidR="000F41F0" w:rsidRPr="00031300" w:rsidRDefault="000F41F0">
      <w:pPr>
        <w:rPr>
          <w:rFonts w:ascii="Arial Narrow" w:hAnsi="Arial Narrow"/>
          <w:sz w:val="22"/>
          <w:szCs w:val="22"/>
        </w:rPr>
      </w:pPr>
    </w:p>
    <w:p w14:paraId="7E2EEE8D" w14:textId="77777777" w:rsidR="000F41F0" w:rsidRPr="00031300" w:rsidRDefault="000F41F0">
      <w:pPr>
        <w:rPr>
          <w:rFonts w:ascii="Arial Narrow" w:hAnsi="Arial Narrow"/>
          <w:sz w:val="22"/>
          <w:szCs w:val="22"/>
        </w:rPr>
      </w:pPr>
    </w:p>
    <w:p w14:paraId="698286F0" w14:textId="77777777" w:rsidR="000F41F0" w:rsidRPr="00031300" w:rsidRDefault="000F41F0">
      <w:pPr>
        <w:rPr>
          <w:rFonts w:ascii="Arial Narrow" w:hAnsi="Arial Narrow"/>
          <w:sz w:val="22"/>
          <w:szCs w:val="22"/>
        </w:rPr>
      </w:pPr>
    </w:p>
    <w:p w14:paraId="4F7F9ECC" w14:textId="77777777" w:rsidR="000F41F0" w:rsidRPr="00031300" w:rsidRDefault="000F41F0">
      <w:pPr>
        <w:rPr>
          <w:rFonts w:ascii="Arial Narrow" w:hAnsi="Arial Narrow"/>
          <w:sz w:val="22"/>
          <w:szCs w:val="22"/>
        </w:rPr>
      </w:pPr>
    </w:p>
    <w:p w14:paraId="6DFBCA61" w14:textId="77777777" w:rsidR="000F41F0" w:rsidRPr="00031300" w:rsidRDefault="000F41F0">
      <w:pPr>
        <w:rPr>
          <w:rFonts w:ascii="Arial Narrow" w:hAnsi="Arial Narrow"/>
          <w:sz w:val="22"/>
          <w:szCs w:val="22"/>
        </w:rPr>
      </w:pPr>
    </w:p>
    <w:p w14:paraId="6F8FD602"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C1204C8" w14:textId="77777777" w:rsidR="00B41BE4" w:rsidRPr="00031300" w:rsidRDefault="00B41BE4">
      <w:pPr>
        <w:rPr>
          <w:rFonts w:ascii="Arial Narrow" w:hAnsi="Arial Narrow"/>
          <w:sz w:val="22"/>
          <w:szCs w:val="22"/>
        </w:rPr>
      </w:pPr>
    </w:p>
    <w:p w14:paraId="5A4E68D0"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0D17CCA8" w14:textId="77777777" w:rsidR="007B3829" w:rsidRPr="00031300" w:rsidRDefault="007B3829">
      <w:pPr>
        <w:rPr>
          <w:rFonts w:ascii="Arial Narrow" w:hAnsi="Arial Narrow"/>
          <w:sz w:val="22"/>
          <w:szCs w:val="22"/>
        </w:rPr>
      </w:pPr>
    </w:p>
    <w:p w14:paraId="6512FB62"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9"/>
      <w:headerReference w:type="default" r:id="rId10"/>
      <w:footerReference w:type="default" r:id="rId11"/>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01308" w14:textId="77777777" w:rsidR="00E87C20" w:rsidRDefault="00E87C20">
      <w:r>
        <w:separator/>
      </w:r>
    </w:p>
  </w:endnote>
  <w:endnote w:type="continuationSeparator" w:id="0">
    <w:p w14:paraId="7AEA1B9B" w14:textId="77777777" w:rsidR="00E87C20" w:rsidRDefault="00E8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1735A6AF"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AB7D69">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B98FE" w14:textId="77777777" w:rsidR="00E87C20" w:rsidRDefault="00E87C20">
      <w:r>
        <w:separator/>
      </w:r>
    </w:p>
  </w:footnote>
  <w:footnote w:type="continuationSeparator" w:id="0">
    <w:p w14:paraId="1773811B" w14:textId="77777777" w:rsidR="00E87C20" w:rsidRDefault="00E87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FB3EA" w14:textId="77777777" w:rsidR="00B30BCB" w:rsidRPr="00E058D0" w:rsidRDefault="00B30BCB">
    <w:pPr>
      <w:pStyle w:val="Pta"/>
      <w:tabs>
        <w:tab w:val="clear" w:pos="9072"/>
        <w:tab w:val="right" w:pos="10080"/>
      </w:tabs>
      <w:ind w:right="-82"/>
      <w:jc w:val="both"/>
      <w:rPr>
        <w:rFonts w:cs="Arial"/>
        <w:sz w:val="2"/>
        <w:szCs w:val="2"/>
        <w:highlight w:val="lightGray"/>
      </w:rPr>
    </w:pPr>
  </w:p>
  <w:p w14:paraId="379619DC"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5D581A08" wp14:editId="17EB9E25">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0B27C2"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6">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7">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1">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2">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6">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9"/>
  </w:num>
  <w:num w:numId="2">
    <w:abstractNumId w:val="7"/>
  </w:num>
  <w:num w:numId="3">
    <w:abstractNumId w:val="12"/>
  </w:num>
  <w:num w:numId="4">
    <w:abstractNumId w:val="26"/>
  </w:num>
  <w:num w:numId="5">
    <w:abstractNumId w:val="20"/>
  </w:num>
  <w:num w:numId="6">
    <w:abstractNumId w:val="10"/>
  </w:num>
  <w:num w:numId="7">
    <w:abstractNumId w:val="28"/>
  </w:num>
  <w:num w:numId="8">
    <w:abstractNumId w:val="30"/>
  </w:num>
  <w:num w:numId="9">
    <w:abstractNumId w:val="16"/>
  </w:num>
  <w:num w:numId="10">
    <w:abstractNumId w:val="34"/>
  </w:num>
  <w:num w:numId="11">
    <w:abstractNumId w:val="17"/>
  </w:num>
  <w:num w:numId="12">
    <w:abstractNumId w:val="0"/>
  </w:num>
  <w:num w:numId="13">
    <w:abstractNumId w:val="31"/>
  </w:num>
  <w:num w:numId="14">
    <w:abstractNumId w:val="23"/>
  </w:num>
  <w:num w:numId="15">
    <w:abstractNumId w:val="21"/>
  </w:num>
  <w:num w:numId="16">
    <w:abstractNumId w:val="32"/>
  </w:num>
  <w:num w:numId="17">
    <w:abstractNumId w:val="11"/>
  </w:num>
  <w:num w:numId="18">
    <w:abstractNumId w:val="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2"/>
  </w:num>
  <w:num w:numId="22">
    <w:abstractNumId w:val="33"/>
  </w:num>
  <w:num w:numId="23">
    <w:abstractNumId w:val="9"/>
  </w:num>
  <w:num w:numId="24">
    <w:abstractNumId w:val="6"/>
  </w:num>
  <w:num w:numId="25">
    <w:abstractNumId w:val="13"/>
  </w:num>
  <w:num w:numId="26">
    <w:abstractNumId w:val="5"/>
  </w:num>
  <w:num w:numId="27">
    <w:abstractNumId w:val="15"/>
  </w:num>
  <w:num w:numId="28">
    <w:abstractNumId w:val="24"/>
  </w:num>
  <w:num w:numId="29">
    <w:abstractNumId w:val="25"/>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 w:numId="35">
    <w:abstractNumId w:val="14"/>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ia Uhlíková">
    <w15:presenceInfo w15:providerId="None" w15:userId="Silvia Uhlí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06539"/>
    <w:rsid w:val="000212E6"/>
    <w:rsid w:val="00031300"/>
    <w:rsid w:val="000405B9"/>
    <w:rsid w:val="00061345"/>
    <w:rsid w:val="000620DF"/>
    <w:rsid w:val="00081987"/>
    <w:rsid w:val="000A5F9C"/>
    <w:rsid w:val="000B3467"/>
    <w:rsid w:val="000D1EEC"/>
    <w:rsid w:val="000D7D2D"/>
    <w:rsid w:val="000E73CA"/>
    <w:rsid w:val="000F41F0"/>
    <w:rsid w:val="00105253"/>
    <w:rsid w:val="001169EC"/>
    <w:rsid w:val="00117B31"/>
    <w:rsid w:val="0014032E"/>
    <w:rsid w:val="00144CA2"/>
    <w:rsid w:val="00147185"/>
    <w:rsid w:val="0017080C"/>
    <w:rsid w:val="0017351E"/>
    <w:rsid w:val="00187E4F"/>
    <w:rsid w:val="001D162D"/>
    <w:rsid w:val="001E199B"/>
    <w:rsid w:val="002033DE"/>
    <w:rsid w:val="00210C88"/>
    <w:rsid w:val="00217B18"/>
    <w:rsid w:val="00235087"/>
    <w:rsid w:val="002527B0"/>
    <w:rsid w:val="0025592A"/>
    <w:rsid w:val="00263D60"/>
    <w:rsid w:val="00277E45"/>
    <w:rsid w:val="002D176F"/>
    <w:rsid w:val="002D6A80"/>
    <w:rsid w:val="002E7983"/>
    <w:rsid w:val="002F7E1B"/>
    <w:rsid w:val="00302529"/>
    <w:rsid w:val="00305EA1"/>
    <w:rsid w:val="003167C4"/>
    <w:rsid w:val="003204E8"/>
    <w:rsid w:val="00341AB5"/>
    <w:rsid w:val="00345CCD"/>
    <w:rsid w:val="00346250"/>
    <w:rsid w:val="00346C44"/>
    <w:rsid w:val="00352C0A"/>
    <w:rsid w:val="00356D5E"/>
    <w:rsid w:val="00374E68"/>
    <w:rsid w:val="00377A28"/>
    <w:rsid w:val="00384CC0"/>
    <w:rsid w:val="00392E85"/>
    <w:rsid w:val="00395793"/>
    <w:rsid w:val="003A301B"/>
    <w:rsid w:val="003E702B"/>
    <w:rsid w:val="003E728C"/>
    <w:rsid w:val="004057B2"/>
    <w:rsid w:val="004335A2"/>
    <w:rsid w:val="0043528D"/>
    <w:rsid w:val="00452C54"/>
    <w:rsid w:val="00462396"/>
    <w:rsid w:val="0046551F"/>
    <w:rsid w:val="004753C1"/>
    <w:rsid w:val="004812B4"/>
    <w:rsid w:val="00484B61"/>
    <w:rsid w:val="004B573C"/>
    <w:rsid w:val="004C7A1A"/>
    <w:rsid w:val="004E777A"/>
    <w:rsid w:val="00506BF4"/>
    <w:rsid w:val="005205DB"/>
    <w:rsid w:val="00524860"/>
    <w:rsid w:val="005261CC"/>
    <w:rsid w:val="00531B24"/>
    <w:rsid w:val="00535B6B"/>
    <w:rsid w:val="005543C2"/>
    <w:rsid w:val="00581534"/>
    <w:rsid w:val="005D2EBE"/>
    <w:rsid w:val="005D6677"/>
    <w:rsid w:val="005E148D"/>
    <w:rsid w:val="005E51FF"/>
    <w:rsid w:val="005F025C"/>
    <w:rsid w:val="005F5E5C"/>
    <w:rsid w:val="006021AA"/>
    <w:rsid w:val="00602AF1"/>
    <w:rsid w:val="006140EE"/>
    <w:rsid w:val="00623484"/>
    <w:rsid w:val="00635CFC"/>
    <w:rsid w:val="00640309"/>
    <w:rsid w:val="006821AC"/>
    <w:rsid w:val="00690160"/>
    <w:rsid w:val="006A404D"/>
    <w:rsid w:val="006C2E06"/>
    <w:rsid w:val="006C5496"/>
    <w:rsid w:val="006D4509"/>
    <w:rsid w:val="00702189"/>
    <w:rsid w:val="007070DA"/>
    <w:rsid w:val="00717DD4"/>
    <w:rsid w:val="00725C4B"/>
    <w:rsid w:val="0073767F"/>
    <w:rsid w:val="00760B13"/>
    <w:rsid w:val="00761425"/>
    <w:rsid w:val="00765439"/>
    <w:rsid w:val="0078472B"/>
    <w:rsid w:val="007B0764"/>
    <w:rsid w:val="007B08D1"/>
    <w:rsid w:val="007B1A08"/>
    <w:rsid w:val="007B3829"/>
    <w:rsid w:val="007D4C8A"/>
    <w:rsid w:val="007D7E3F"/>
    <w:rsid w:val="00820517"/>
    <w:rsid w:val="00822618"/>
    <w:rsid w:val="0082332F"/>
    <w:rsid w:val="00847B5F"/>
    <w:rsid w:val="00856C39"/>
    <w:rsid w:val="00890202"/>
    <w:rsid w:val="008A47AA"/>
    <w:rsid w:val="008C1A1A"/>
    <w:rsid w:val="008C5C45"/>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5E78"/>
    <w:rsid w:val="009C726A"/>
    <w:rsid w:val="009E61D8"/>
    <w:rsid w:val="00A044E1"/>
    <w:rsid w:val="00A357FC"/>
    <w:rsid w:val="00A558FE"/>
    <w:rsid w:val="00A56C1E"/>
    <w:rsid w:val="00A71F21"/>
    <w:rsid w:val="00A92F27"/>
    <w:rsid w:val="00AA3A16"/>
    <w:rsid w:val="00AA3E8C"/>
    <w:rsid w:val="00AB214B"/>
    <w:rsid w:val="00AB7D69"/>
    <w:rsid w:val="00AC767B"/>
    <w:rsid w:val="00AF21D0"/>
    <w:rsid w:val="00AF3479"/>
    <w:rsid w:val="00AF587B"/>
    <w:rsid w:val="00AF704E"/>
    <w:rsid w:val="00B12E19"/>
    <w:rsid w:val="00B30BCB"/>
    <w:rsid w:val="00B41BE4"/>
    <w:rsid w:val="00B66969"/>
    <w:rsid w:val="00B7140A"/>
    <w:rsid w:val="00B71BDC"/>
    <w:rsid w:val="00B76680"/>
    <w:rsid w:val="00BC5C79"/>
    <w:rsid w:val="00BD7D11"/>
    <w:rsid w:val="00BF2F66"/>
    <w:rsid w:val="00BF477E"/>
    <w:rsid w:val="00C06496"/>
    <w:rsid w:val="00C17645"/>
    <w:rsid w:val="00C271A4"/>
    <w:rsid w:val="00C56630"/>
    <w:rsid w:val="00C74E81"/>
    <w:rsid w:val="00C76B40"/>
    <w:rsid w:val="00CA3AA1"/>
    <w:rsid w:val="00CA645E"/>
    <w:rsid w:val="00CC3DA6"/>
    <w:rsid w:val="00CC4C06"/>
    <w:rsid w:val="00CE01C8"/>
    <w:rsid w:val="00CF039E"/>
    <w:rsid w:val="00CF5E5F"/>
    <w:rsid w:val="00D41A4C"/>
    <w:rsid w:val="00D5374E"/>
    <w:rsid w:val="00D54E3D"/>
    <w:rsid w:val="00D5757A"/>
    <w:rsid w:val="00D82C48"/>
    <w:rsid w:val="00D83799"/>
    <w:rsid w:val="00D97257"/>
    <w:rsid w:val="00DA688F"/>
    <w:rsid w:val="00DB068A"/>
    <w:rsid w:val="00DB469E"/>
    <w:rsid w:val="00DD0996"/>
    <w:rsid w:val="00DD5BFC"/>
    <w:rsid w:val="00DE2044"/>
    <w:rsid w:val="00DF3ADF"/>
    <w:rsid w:val="00E1751F"/>
    <w:rsid w:val="00E2059D"/>
    <w:rsid w:val="00E7440D"/>
    <w:rsid w:val="00E77D4A"/>
    <w:rsid w:val="00E8644C"/>
    <w:rsid w:val="00E87C20"/>
    <w:rsid w:val="00EA4F5A"/>
    <w:rsid w:val="00EB2B19"/>
    <w:rsid w:val="00EC646F"/>
    <w:rsid w:val="00EE403B"/>
    <w:rsid w:val="00EE6504"/>
    <w:rsid w:val="00EE74C7"/>
    <w:rsid w:val="00F07FAD"/>
    <w:rsid w:val="00F11CF9"/>
    <w:rsid w:val="00F524C0"/>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 w:id="212468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banovsky@minv.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3224</Words>
  <Characters>18378</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Petronela Pitoňáková</cp:lastModifiedBy>
  <cp:revision>12</cp:revision>
  <cp:lastPrinted>2020-09-04T09:34:00Z</cp:lastPrinted>
  <dcterms:created xsi:type="dcterms:W3CDTF">2020-09-04T08:43:00Z</dcterms:created>
  <dcterms:modified xsi:type="dcterms:W3CDTF">2020-09-29T08:28:00Z</dcterms:modified>
</cp:coreProperties>
</file>