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8A47B2"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8A47B2">
            <w:pPr>
              <w:rPr>
                <w:b/>
              </w:rPr>
            </w:pPr>
            <w:r w:rsidRPr="00BF3B8E">
              <w:rPr>
                <w:b/>
              </w:rPr>
              <w:t xml:space="preserve">Odpoveď: </w:t>
            </w:r>
            <w:r w:rsidR="008A47B2">
              <w:t>služby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8A47B2" w:rsidP="006634F6">
            <w:r>
              <w:rPr>
                <w:rFonts w:ascii="Tahoma" w:hAnsi="Tahoma" w:cs="Tahoma"/>
                <w:sz w:val="18"/>
                <w:szCs w:val="18"/>
                <w:lang w:eastAsia="sk-SK"/>
              </w:rPr>
              <w:t>Softvérové podporné služby pre IS EVIDENCE</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8A47B2">
            <w:r w:rsidRPr="0010517B">
              <w:t>[</w:t>
            </w:r>
            <w:r w:rsidRPr="005F5481">
              <w:t>OVO2-201</w:t>
            </w:r>
            <w:r w:rsidR="008A47B2">
              <w:t>9</w:t>
            </w:r>
            <w:r w:rsidRPr="005F5481">
              <w:t>/000</w:t>
            </w:r>
            <w:r w:rsidR="008A47B2">
              <w:t>022</w:t>
            </w:r>
            <w:bookmarkStart w:id="0" w:name="_GoBack"/>
            <w:bookmarkEnd w:id="0"/>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20.1pt" o:ole="">
                  <v:imagedata r:id="rId11" o:title=""/>
                </v:shape>
                <w:control r:id="rId12" w:name="CheckBox1" w:shapeid="_x0000_i1133"/>
              </w:object>
            </w:r>
            <w:r>
              <w:t xml:space="preserve">   </w:t>
            </w:r>
            <w:r w:rsidRPr="00BF3B8E">
              <w:rPr>
                <w:rFonts w:ascii="Times New Roman" w:hAnsi="Times New Roman"/>
                <w:lang w:eastAsia="en-US"/>
              </w:rPr>
              <w:object w:dxaOrig="225" w:dyaOrig="225">
                <v:shape id="_x0000_i1135" type="#_x0000_t75" style="width:44.9pt;height:20.1pt" o:ole="">
                  <v:imagedata r:id="rId13" o:title=""/>
                </v:shape>
                <w:control r:id="rId14"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2.1pt;height:20.1pt" o:ole="">
                  <v:imagedata r:id="rId15" o:title=""/>
                </v:shape>
                <w:control r:id="rId16" w:name="CheckBox11" w:shapeid="_x0000_i1137"/>
              </w:object>
            </w:r>
            <w:r>
              <w:t xml:space="preserve">   </w:t>
            </w:r>
            <w:r w:rsidRPr="00BF3B8E">
              <w:rPr>
                <w:rFonts w:ascii="Times New Roman" w:hAnsi="Times New Roman"/>
                <w:lang w:eastAsia="en-US"/>
              </w:rPr>
              <w:object w:dxaOrig="225" w:dyaOrig="225">
                <v:shape id="_x0000_i1139" type="#_x0000_t75" style="width:44.9pt;height:20.1pt" o:ole="">
                  <v:imagedata r:id="rId13" o:title=""/>
                </v:shape>
                <w:control r:id="rId17"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2.1pt;height:20.1pt" o:ole="">
                  <v:imagedata r:id="rId18" o:title=""/>
                </v:shape>
                <w:control r:id="rId19" w:name="CheckBox12" w:shapeid="_x0000_i1141"/>
              </w:object>
            </w:r>
            <w:r>
              <w:t xml:space="preserve">   </w:t>
            </w:r>
            <w:r w:rsidRPr="00BF3B8E">
              <w:rPr>
                <w:rFonts w:ascii="Times New Roman" w:hAnsi="Times New Roman"/>
                <w:lang w:eastAsia="en-US"/>
              </w:rPr>
              <w:object w:dxaOrig="225" w:dyaOrig="225">
                <v:shape id="_x0000_i1143" type="#_x0000_t75" style="width:44.9pt;height:20.1pt" o:ole="">
                  <v:imagedata r:id="rId13" o:title=""/>
                </v:shape>
                <w:control r:id="rId20" w:name="CheckBox22" w:shapeid="_x0000_i1143"/>
              </w:object>
            </w:r>
            <w:r>
              <w:t xml:space="preserve"> </w:t>
            </w:r>
            <w:r w:rsidRPr="00BF3B8E">
              <w:rPr>
                <w:rFonts w:ascii="Times New Roman" w:hAnsi="Times New Roman"/>
                <w:lang w:eastAsia="en-US"/>
              </w:rPr>
              <w:object w:dxaOrig="225" w:dyaOrig="225">
                <v:shape id="_x0000_i1145" type="#_x0000_t75" style="width:90.25pt;height:20.1pt" o:ole="">
                  <v:imagedata r:id="rId21" o:title=""/>
                </v:shape>
                <w:control r:id="rId22"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2.1pt;height:20.1pt" o:ole="">
                  <v:imagedata r:id="rId23" o:title=""/>
                </v:shape>
                <w:control r:id="rId24" w:name="CheckBox13" w:shapeid="_x0000_i1147"/>
              </w:object>
            </w:r>
            <w:r>
              <w:t xml:space="preserve">   </w:t>
            </w:r>
            <w:r w:rsidRPr="00BF3B8E">
              <w:rPr>
                <w:rFonts w:ascii="Times New Roman" w:hAnsi="Times New Roman"/>
                <w:lang w:eastAsia="en-US"/>
              </w:rPr>
              <w:object w:dxaOrig="225" w:dyaOrig="225">
                <v:shape id="_x0000_i1149" type="#_x0000_t75" style="width:44.9pt;height:20.1pt" o:ole="">
                  <v:imagedata r:id="rId25" o:title=""/>
                </v:shape>
                <w:control r:id="rId26"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2.1pt;height:20.1pt" o:ole="">
                  <v:imagedata r:id="rId27" o:title=""/>
                </v:shape>
                <w:control r:id="rId28" w:name="CheckBox14" w:shapeid="_x0000_i1151"/>
              </w:object>
            </w:r>
            <w:r>
              <w:t xml:space="preserve">   </w:t>
            </w:r>
            <w:r w:rsidRPr="00BF3B8E">
              <w:rPr>
                <w:rFonts w:ascii="Times New Roman" w:hAnsi="Times New Roman"/>
                <w:lang w:eastAsia="en-US"/>
              </w:rPr>
              <w:object w:dxaOrig="225" w:dyaOrig="225">
                <v:shape id="_x0000_i1153" type="#_x0000_t75" style="width:44.9pt;height:20.1pt" o:ole="">
                  <v:imagedata r:id="rId13" o:title=""/>
                </v:shape>
                <w:control r:id="rId29"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2.1pt;height:20.1pt" o:ole="">
                  <v:imagedata r:id="rId30" o:title=""/>
                </v:shape>
                <w:control r:id="rId31" w:name="CheckBox15" w:shapeid="_x0000_i1155"/>
              </w:object>
            </w:r>
            <w:r>
              <w:t xml:space="preserve">   </w:t>
            </w:r>
            <w:r w:rsidRPr="00BF3B8E">
              <w:rPr>
                <w:rFonts w:ascii="Times New Roman" w:hAnsi="Times New Roman"/>
                <w:lang w:eastAsia="en-US"/>
              </w:rPr>
              <w:object w:dxaOrig="225" w:dyaOrig="225">
                <v:shape id="_x0000_i1157" type="#_x0000_t75" style="width:44.9pt;height:20.1pt" o:ole="">
                  <v:imagedata r:id="rId13" o:title=""/>
                </v:shape>
                <w:control r:id="rId32"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2.1pt;height:20.1pt" o:ole="">
                  <v:imagedata r:id="rId33" o:title=""/>
                </v:shape>
                <w:control r:id="rId34" w:name="CheckBox16" w:shapeid="_x0000_i1159"/>
              </w:object>
            </w:r>
            <w:r>
              <w:t xml:space="preserve">   </w:t>
            </w:r>
            <w:r w:rsidRPr="00BF3B8E">
              <w:rPr>
                <w:rFonts w:ascii="Times New Roman" w:hAnsi="Times New Roman"/>
                <w:lang w:eastAsia="en-US"/>
              </w:rPr>
              <w:object w:dxaOrig="225" w:dyaOrig="225">
                <v:shape id="_x0000_i1161" type="#_x0000_t75" style="width:44.9pt;height:20.1pt" o:ole="">
                  <v:imagedata r:id="rId13" o:title=""/>
                </v:shape>
                <w:control r:id="rId35"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2.1pt;height:20.1pt" o:ole="">
                  <v:imagedata r:id="rId36" o:title=""/>
                </v:shape>
                <w:control r:id="rId37" w:name="CheckBox151" w:shapeid="_x0000_i1163"/>
              </w:object>
            </w:r>
            <w:r>
              <w:t xml:space="preserve">   </w:t>
            </w:r>
            <w:r w:rsidRPr="00BF3B8E">
              <w:rPr>
                <w:rFonts w:ascii="Times New Roman" w:hAnsi="Times New Roman"/>
                <w:lang w:eastAsia="en-US"/>
              </w:rPr>
              <w:object w:dxaOrig="225" w:dyaOrig="225">
                <v:shape id="_x0000_i1165" type="#_x0000_t75" style="width:44.9pt;height:20.1pt" o:ole="">
                  <v:imagedata r:id="rId13" o:title=""/>
                </v:shape>
                <w:control r:id="rId38"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2.1pt;height:20.1pt" o:ole="">
                  <v:imagedata r:id="rId39" o:title=""/>
                </v:shape>
                <w:control r:id="rId40" w:name="CheckBox152" w:shapeid="_x0000_i1167"/>
              </w:object>
            </w:r>
            <w:r>
              <w:t xml:space="preserve">   </w:t>
            </w:r>
            <w:r w:rsidRPr="00BF3B8E">
              <w:rPr>
                <w:rFonts w:ascii="Times New Roman" w:hAnsi="Times New Roman"/>
                <w:lang w:eastAsia="en-US"/>
              </w:rPr>
              <w:object w:dxaOrig="225" w:dyaOrig="225">
                <v:shape id="_x0000_i1169" type="#_x0000_t75" style="width:44.9pt;height:20.1pt" o:ole="">
                  <v:imagedata r:id="rId13" o:title=""/>
                </v:shape>
                <w:control r:id="rId41"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2.1pt;height:20.1pt" o:ole="">
                  <v:imagedata r:id="rId23" o:title=""/>
                </v:shape>
                <w:control r:id="rId42" w:name="CheckBox153" w:shapeid="_x0000_i1171"/>
              </w:object>
            </w:r>
            <w:r>
              <w:t xml:space="preserve">   </w:t>
            </w:r>
            <w:r w:rsidRPr="00BF3B8E">
              <w:rPr>
                <w:rFonts w:ascii="Times New Roman" w:hAnsi="Times New Roman"/>
                <w:lang w:eastAsia="en-US"/>
              </w:rPr>
              <w:object w:dxaOrig="225" w:dyaOrig="225">
                <v:shape id="_x0000_i1173" type="#_x0000_t75" style="width:44.9pt;height:20.1pt" o:ole="">
                  <v:imagedata r:id="rId43" o:title=""/>
                </v:shape>
                <w:control r:id="rId44"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2.1pt;height:20.1pt" o:ole="">
                  <v:imagedata r:id="rId23" o:title=""/>
                </v:shape>
                <w:control r:id="rId45" w:name="CheckBox154" w:shapeid="_x0000_i1175"/>
              </w:object>
            </w:r>
            <w:r>
              <w:t xml:space="preserve">   </w:t>
            </w:r>
            <w:r w:rsidRPr="00BF3B8E">
              <w:rPr>
                <w:rFonts w:ascii="Times New Roman" w:hAnsi="Times New Roman"/>
                <w:lang w:eastAsia="en-US"/>
              </w:rPr>
              <w:object w:dxaOrig="225" w:dyaOrig="225">
                <v:shape id="_x0000_i1177" type="#_x0000_t75" style="width:44.9pt;height:20.1pt" o:ole="">
                  <v:imagedata r:id="rId13" o:title=""/>
                </v:shape>
                <w:control r:id="rId46"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2.1pt;height:20.1pt" o:ole="">
                  <v:imagedata r:id="rId23" o:title=""/>
                </v:shape>
                <w:control r:id="rId47" w:name="CheckBox1538" w:shapeid="_x0000_i1179"/>
              </w:object>
            </w:r>
            <w:r>
              <w:t xml:space="preserve">   </w:t>
            </w:r>
            <w:r w:rsidRPr="00BF3B8E">
              <w:rPr>
                <w:rFonts w:ascii="Times New Roman" w:hAnsi="Times New Roman"/>
                <w:lang w:eastAsia="en-US"/>
              </w:rPr>
              <w:object w:dxaOrig="225" w:dyaOrig="225">
                <v:shape id="_x0000_i1181" type="#_x0000_t75" style="width:44.9pt;height:20.1pt" o:ole="">
                  <v:imagedata r:id="rId13" o:title=""/>
                </v:shape>
                <w:control r:id="rId48"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2.1pt;height:20.1pt" o:ole="">
                  <v:imagedata r:id="rId23" o:title=""/>
                </v:shape>
                <w:control r:id="rId49" w:name="CheckBox15310" w:shapeid="_x0000_i1183"/>
              </w:object>
            </w:r>
            <w:r>
              <w:t xml:space="preserve">   </w:t>
            </w:r>
            <w:r w:rsidRPr="00BF3B8E">
              <w:rPr>
                <w:rFonts w:ascii="Times New Roman" w:hAnsi="Times New Roman"/>
                <w:lang w:eastAsia="en-US"/>
              </w:rPr>
              <w:object w:dxaOrig="225" w:dyaOrig="225">
                <v:shape id="_x0000_i1185" type="#_x0000_t75" style="width:44.9pt;height:20.1pt" o:ole="">
                  <v:imagedata r:id="rId13" o:title=""/>
                </v:shape>
                <w:control r:id="rId50"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2.1pt;height:20.1pt" o:ole="">
                  <v:imagedata r:id="rId23" o:title=""/>
                </v:shape>
                <w:control r:id="rId51" w:name="CheckBox15312" w:shapeid="_x0000_i1187"/>
              </w:object>
            </w:r>
            <w:r>
              <w:t xml:space="preserve">   </w:t>
            </w:r>
            <w:r w:rsidRPr="00BF3B8E">
              <w:rPr>
                <w:rFonts w:ascii="Times New Roman" w:hAnsi="Times New Roman"/>
                <w:lang w:eastAsia="en-US"/>
              </w:rPr>
              <w:object w:dxaOrig="225" w:dyaOrig="225">
                <v:shape id="_x0000_i1189" type="#_x0000_t75" style="width:44.9pt;height:20.1pt" o:ole="">
                  <v:imagedata r:id="rId13" o:title=""/>
                </v:shape>
                <w:control r:id="rId52"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2.1pt;height:20.1pt" o:ole="">
                  <v:imagedata r:id="rId23" o:title=""/>
                </v:shape>
                <w:control r:id="rId53" w:name="CheckBox1539" w:shapeid="_x0000_i1191"/>
              </w:object>
            </w:r>
            <w:r>
              <w:t xml:space="preserve">   </w:t>
            </w:r>
            <w:r w:rsidRPr="00BF3B8E">
              <w:rPr>
                <w:rFonts w:ascii="Times New Roman" w:hAnsi="Times New Roman"/>
                <w:lang w:eastAsia="en-US"/>
              </w:rPr>
              <w:object w:dxaOrig="225" w:dyaOrig="225">
                <v:shape id="_x0000_i1193" type="#_x0000_t75" style="width:44.9pt;height:20.1pt" o:ole="">
                  <v:imagedata r:id="rId13" o:title=""/>
                </v:shape>
                <w:control r:id="rId54"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2.1pt;height:20.1pt" o:ole="">
                  <v:imagedata r:id="rId23" o:title=""/>
                </v:shape>
                <w:control r:id="rId55" w:name="CheckBox15311" w:shapeid="_x0000_i1195"/>
              </w:object>
            </w:r>
            <w:r>
              <w:t xml:space="preserve">   </w:t>
            </w:r>
            <w:r w:rsidRPr="00BF3B8E">
              <w:rPr>
                <w:rFonts w:ascii="Times New Roman" w:hAnsi="Times New Roman"/>
                <w:lang w:eastAsia="en-US"/>
              </w:rPr>
              <w:object w:dxaOrig="225" w:dyaOrig="225">
                <v:shape id="_x0000_i1197" type="#_x0000_t75" style="width:44.9pt;height:20.1pt" o:ole="">
                  <v:imagedata r:id="rId13" o:title=""/>
                </v:shape>
                <w:control r:id="rId56"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2.1pt;height:20.1pt" o:ole="">
                  <v:imagedata r:id="rId23" o:title=""/>
                </v:shape>
                <w:control r:id="rId57" w:name="CheckBox15313" w:shapeid="_x0000_i1199"/>
              </w:object>
            </w:r>
            <w:r>
              <w:t xml:space="preserve">   </w:t>
            </w:r>
            <w:r w:rsidRPr="00BF3B8E">
              <w:rPr>
                <w:rFonts w:ascii="Times New Roman" w:hAnsi="Times New Roman"/>
                <w:lang w:eastAsia="en-US"/>
              </w:rPr>
              <w:object w:dxaOrig="225" w:dyaOrig="225">
                <v:shape id="_x0000_i1201" type="#_x0000_t75" style="width:44.9pt;height:20.1pt" o:ole="">
                  <v:imagedata r:id="rId58" o:title=""/>
                </v:shape>
                <w:control r:id="rId59"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2.1pt;height:20.1pt" o:ole="">
                  <v:imagedata r:id="rId23" o:title=""/>
                </v:shape>
                <w:control r:id="rId60" w:name="CheckBox155" w:shapeid="_x0000_i1203"/>
              </w:object>
            </w:r>
            <w:r>
              <w:t xml:space="preserve">   </w:t>
            </w:r>
            <w:r w:rsidRPr="00BF3B8E">
              <w:rPr>
                <w:rFonts w:ascii="Times New Roman" w:hAnsi="Times New Roman"/>
                <w:lang w:eastAsia="en-US"/>
              </w:rPr>
              <w:object w:dxaOrig="225" w:dyaOrig="225">
                <v:shape id="_x0000_i1205" type="#_x0000_t75" style="width:44.9pt;height:20.1pt" o:ole="">
                  <v:imagedata r:id="rId61" o:title=""/>
                </v:shape>
                <w:control r:id="rId62"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2.1pt;height:20.1pt" o:ole="">
                  <v:imagedata r:id="rId23" o:title=""/>
                </v:shape>
                <w:control r:id="rId63" w:name="CheckBox156" w:shapeid="_x0000_i1207"/>
              </w:object>
            </w:r>
            <w:r>
              <w:t xml:space="preserve">   </w:t>
            </w:r>
            <w:r w:rsidRPr="00BF3B8E">
              <w:rPr>
                <w:rFonts w:ascii="Times New Roman" w:hAnsi="Times New Roman"/>
                <w:lang w:eastAsia="en-US"/>
              </w:rPr>
              <w:object w:dxaOrig="225" w:dyaOrig="225">
                <v:shape id="_x0000_i1209" type="#_x0000_t75" style="width:44.9pt;height:20.1pt" o:ole="">
                  <v:imagedata r:id="rId13" o:title=""/>
                </v:shape>
                <w:control r:id="rId64"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2.1pt;height:20.1pt" o:ole="">
                  <v:imagedata r:id="rId23" o:title=""/>
                </v:shape>
                <w:control r:id="rId65" w:name="CheckBox157" w:shapeid="_x0000_i1211"/>
              </w:object>
            </w:r>
            <w:r>
              <w:t xml:space="preserve">   </w:t>
            </w:r>
            <w:r w:rsidRPr="00BF3B8E">
              <w:rPr>
                <w:rFonts w:ascii="Times New Roman" w:hAnsi="Times New Roman"/>
                <w:lang w:eastAsia="en-US"/>
              </w:rPr>
              <w:object w:dxaOrig="225" w:dyaOrig="225">
                <v:shape id="_x0000_i1213" type="#_x0000_t75" style="width:44.9pt;height:20.1pt" o:ole="">
                  <v:imagedata r:id="rId13" o:title=""/>
                </v:shape>
                <w:control r:id="rId66"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2.1pt;height:20.1pt" o:ole="">
                  <v:imagedata r:id="rId23" o:title=""/>
                </v:shape>
                <w:control r:id="rId67" w:name="CheckBox158" w:shapeid="_x0000_i1215"/>
              </w:object>
            </w:r>
            <w:r>
              <w:t xml:space="preserve">   </w:t>
            </w:r>
            <w:r w:rsidRPr="00BF3B8E">
              <w:rPr>
                <w:rFonts w:ascii="Times New Roman" w:hAnsi="Times New Roman"/>
                <w:lang w:eastAsia="en-US"/>
              </w:rPr>
              <w:object w:dxaOrig="225" w:dyaOrig="225">
                <v:shape id="_x0000_i1217" type="#_x0000_t75" style="width:44.9pt;height:20.1pt" o:ole="">
                  <v:imagedata r:id="rId13" o:title=""/>
                </v:shape>
                <w:control r:id="rId68"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2.1pt;height:20.1pt" o:ole="">
                  <v:imagedata r:id="rId23" o:title=""/>
                </v:shape>
                <w:control r:id="rId69" w:name="CheckBox159" w:shapeid="_x0000_i1219"/>
              </w:object>
            </w:r>
            <w:r>
              <w:t xml:space="preserve">   </w:t>
            </w:r>
            <w:r w:rsidRPr="00BF3B8E">
              <w:rPr>
                <w:rFonts w:ascii="Times New Roman" w:hAnsi="Times New Roman"/>
                <w:lang w:eastAsia="en-US"/>
              </w:rPr>
              <w:object w:dxaOrig="225" w:dyaOrig="225">
                <v:shape id="_x0000_i1221" type="#_x0000_t75" style="width:44.9pt;height:20.1pt" o:ole="">
                  <v:imagedata r:id="rId13" o:title=""/>
                </v:shape>
                <w:control r:id="rId70"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2.1pt;height:20.1pt" o:ole="">
                  <v:imagedata r:id="rId23" o:title=""/>
                </v:shape>
                <w:control r:id="rId71" w:name="CheckBox1510" w:shapeid="_x0000_i1223"/>
              </w:object>
            </w:r>
            <w:r>
              <w:t xml:space="preserve">   </w:t>
            </w:r>
            <w:r w:rsidRPr="00BF3B8E">
              <w:rPr>
                <w:rFonts w:ascii="Times New Roman" w:hAnsi="Times New Roman"/>
                <w:lang w:eastAsia="en-US"/>
              </w:rPr>
              <w:object w:dxaOrig="225" w:dyaOrig="225">
                <v:shape id="_x0000_i1225" type="#_x0000_t75" style="width:44.9pt;height:20.1pt" o:ole="">
                  <v:imagedata r:id="rId13" o:title=""/>
                </v:shape>
                <w:control r:id="rId72"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2.1pt;height:20.1pt" o:ole="">
                  <v:imagedata r:id="rId23" o:title=""/>
                </v:shape>
                <w:control r:id="rId73" w:name="CheckBox1511" w:shapeid="_x0000_i1227"/>
              </w:object>
            </w:r>
            <w:r>
              <w:t xml:space="preserve">   </w:t>
            </w:r>
            <w:r w:rsidRPr="00BF3B8E">
              <w:rPr>
                <w:rFonts w:ascii="Times New Roman" w:hAnsi="Times New Roman"/>
                <w:lang w:eastAsia="en-US"/>
              </w:rPr>
              <w:object w:dxaOrig="225" w:dyaOrig="225">
                <v:shape id="_x0000_i1229" type="#_x0000_t75" style="width:44.9pt;height:20.1pt" o:ole="">
                  <v:imagedata r:id="rId74" o:title=""/>
                </v:shape>
                <w:control r:id="rId75"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2.1pt;height:20.1pt" o:ole="">
                  <v:imagedata r:id="rId23" o:title=""/>
                </v:shape>
                <w:control r:id="rId76" w:name="CheckBox1512" w:shapeid="_x0000_i1231"/>
              </w:object>
            </w:r>
            <w:r>
              <w:t xml:space="preserve">   </w:t>
            </w:r>
            <w:r w:rsidRPr="00BF3B8E">
              <w:rPr>
                <w:rFonts w:ascii="Times New Roman" w:hAnsi="Times New Roman"/>
                <w:lang w:eastAsia="en-US"/>
              </w:rPr>
              <w:object w:dxaOrig="225" w:dyaOrig="225">
                <v:shape id="_x0000_i1233" type="#_x0000_t75" style="width:44.9pt;height:20.1pt" o:ole="">
                  <v:imagedata r:id="rId13" o:title=""/>
                </v:shape>
                <w:control r:id="rId77"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2.1pt;height:20.1pt" o:ole="">
                  <v:imagedata r:id="rId23" o:title=""/>
                </v:shape>
                <w:control r:id="rId78" w:name="CheckBox1513" w:shapeid="_x0000_i1235"/>
              </w:object>
            </w:r>
            <w:r>
              <w:t xml:space="preserve">   </w:t>
            </w:r>
            <w:r w:rsidRPr="00BF3B8E">
              <w:rPr>
                <w:rFonts w:ascii="Times New Roman" w:hAnsi="Times New Roman"/>
                <w:lang w:eastAsia="en-US"/>
              </w:rPr>
              <w:object w:dxaOrig="225" w:dyaOrig="225">
                <v:shape id="_x0000_i1237" type="#_x0000_t75" style="width:44.9pt;height:20.1pt" o:ole="">
                  <v:imagedata r:id="rId13" o:title=""/>
                </v:shape>
                <w:control r:id="rId79"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2.1pt;height:20.1pt" o:ole="">
                  <v:imagedata r:id="rId23" o:title=""/>
                </v:shape>
                <w:control r:id="rId80" w:name="CheckBox15131" w:shapeid="_x0000_i1239"/>
              </w:object>
            </w:r>
            <w:r>
              <w:t xml:space="preserve">   </w:t>
            </w:r>
            <w:r w:rsidRPr="00BF3B8E">
              <w:rPr>
                <w:rFonts w:ascii="Times New Roman" w:hAnsi="Times New Roman"/>
                <w:lang w:eastAsia="en-US"/>
              </w:rPr>
              <w:object w:dxaOrig="225" w:dyaOrig="225">
                <v:shape id="_x0000_i1241" type="#_x0000_t75" style="width:44.9pt;height:20.1pt" o:ole="">
                  <v:imagedata r:id="rId58" o:title=""/>
                </v:shape>
                <w:control r:id="rId81"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2.1pt;height:20.1pt" o:ole="">
                  <v:imagedata r:id="rId23" o:title=""/>
                </v:shape>
                <w:control r:id="rId82" w:name="CheckBox151311" w:shapeid="_x0000_i1243"/>
              </w:object>
            </w:r>
            <w:r>
              <w:t xml:space="preserve">   </w:t>
            </w:r>
            <w:r w:rsidRPr="00BF3B8E">
              <w:rPr>
                <w:rFonts w:ascii="Times New Roman" w:hAnsi="Times New Roman"/>
                <w:lang w:eastAsia="en-US"/>
              </w:rPr>
              <w:object w:dxaOrig="225" w:dyaOrig="225">
                <v:shape id="_x0000_i1245" type="#_x0000_t75" style="width:44.9pt;height:20.1pt" o:ole="">
                  <v:imagedata r:id="rId13" o:title=""/>
                </v:shape>
                <w:control r:id="rId83"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2.1pt;height:20.1pt" o:ole="">
                  <v:imagedata r:id="rId23" o:title=""/>
                </v:shape>
                <w:control r:id="rId84" w:name="CheckBox151312" w:shapeid="_x0000_i1247"/>
              </w:object>
            </w:r>
            <w:r>
              <w:t xml:space="preserve">   </w:t>
            </w:r>
            <w:r w:rsidRPr="00BF3B8E">
              <w:rPr>
                <w:rFonts w:ascii="Times New Roman" w:hAnsi="Times New Roman"/>
                <w:lang w:eastAsia="en-US"/>
              </w:rPr>
              <w:object w:dxaOrig="225" w:dyaOrig="225">
                <v:shape id="_x0000_i1249" type="#_x0000_t75" style="width:44.9pt;height:20.1pt" o:ole="">
                  <v:imagedata r:id="rId13" o:title=""/>
                </v:shape>
                <w:control r:id="rId85"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2.1pt;height:20.1pt" o:ole="">
                  <v:imagedata r:id="rId23" o:title=""/>
                </v:shape>
                <w:control r:id="rId86" w:name="CheckBox1513121" w:shapeid="_x0000_i1251"/>
              </w:object>
            </w:r>
            <w:r>
              <w:t xml:space="preserve">   </w:t>
            </w:r>
            <w:r w:rsidRPr="00BF3B8E">
              <w:rPr>
                <w:rFonts w:ascii="Times New Roman" w:hAnsi="Times New Roman"/>
                <w:lang w:eastAsia="en-US"/>
              </w:rPr>
              <w:object w:dxaOrig="225" w:dyaOrig="225">
                <v:shape id="_x0000_i1253" type="#_x0000_t75" style="width:44.9pt;height:20.1pt" o:ole="">
                  <v:imagedata r:id="rId13" o:title=""/>
                </v:shape>
                <w:control r:id="rId87"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2.1pt;height:20.1pt" o:ole="">
                  <v:imagedata r:id="rId23" o:title=""/>
                </v:shape>
                <w:control r:id="rId88" w:name="CheckBox1513122" w:shapeid="_x0000_i1255"/>
              </w:object>
            </w:r>
            <w:r>
              <w:t xml:space="preserve">   </w:t>
            </w:r>
            <w:r w:rsidRPr="00BF3B8E">
              <w:rPr>
                <w:rFonts w:ascii="Times New Roman" w:hAnsi="Times New Roman"/>
                <w:lang w:eastAsia="en-US"/>
              </w:rPr>
              <w:object w:dxaOrig="225" w:dyaOrig="225">
                <v:shape id="_x0000_i1257" type="#_x0000_t75" style="width:44.9pt;height:20.1pt" o:ole="">
                  <v:imagedata r:id="rId13" o:title=""/>
                </v:shape>
                <w:control r:id="rId89"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2.1pt;height:20.1pt" o:ole="">
                  <v:imagedata r:id="rId23" o:title=""/>
                </v:shape>
                <w:control r:id="rId90" w:name="CheckBox1513123" w:shapeid="_x0000_i1259"/>
              </w:object>
            </w:r>
            <w:r>
              <w:t xml:space="preserve">   </w:t>
            </w:r>
            <w:r w:rsidRPr="00BF3B8E">
              <w:rPr>
                <w:rFonts w:ascii="Times New Roman" w:hAnsi="Times New Roman"/>
                <w:lang w:eastAsia="en-US"/>
              </w:rPr>
              <w:object w:dxaOrig="225" w:dyaOrig="225">
                <v:shape id="_x0000_i1261" type="#_x0000_t75" style="width:44.9pt;height:20.1pt" o:ole="">
                  <v:imagedata r:id="rId13" o:title=""/>
                </v:shape>
                <w:control r:id="rId91"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2.1pt;height:20.1pt" o:ole="">
                  <v:imagedata r:id="rId92" o:title=""/>
                </v:shape>
                <w:control r:id="rId93" w:name="CheckBox1531" w:shapeid="_x0000_i1263"/>
              </w:object>
            </w:r>
            <w:r>
              <w:t xml:space="preserve">   </w:t>
            </w:r>
            <w:r w:rsidRPr="00EF6F3E">
              <w:object w:dxaOrig="225" w:dyaOrig="225">
                <v:shape id="_x0000_i1265" type="#_x0000_t75" style="width:44.9pt;height:20.1pt" o:ole="">
                  <v:imagedata r:id="rId13" o:title=""/>
                </v:shape>
                <w:control r:id="rId94"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2.1pt;height:20.1pt" o:ole="">
                  <v:imagedata r:id="rId23" o:title=""/>
                </v:shape>
                <w:control r:id="rId95" w:name="CheckBox1532" w:shapeid="_x0000_i1267"/>
              </w:object>
            </w:r>
            <w:r>
              <w:t xml:space="preserve">   </w:t>
            </w:r>
            <w:r w:rsidRPr="00EF6F3E">
              <w:object w:dxaOrig="225" w:dyaOrig="225">
                <v:shape id="_x0000_i1269" type="#_x0000_t75" style="width:44.9pt;height:20.1pt" o:ole="">
                  <v:imagedata r:id="rId13" o:title=""/>
                </v:shape>
                <w:control r:id="rId96"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2.1pt;height:20.1pt" o:ole="">
                  <v:imagedata r:id="rId23" o:title=""/>
                </v:shape>
                <w:control r:id="rId97" w:name="CheckBox1533" w:shapeid="_x0000_i1271"/>
              </w:object>
            </w:r>
            <w:r>
              <w:t xml:space="preserve">   </w:t>
            </w:r>
            <w:r w:rsidRPr="00EF6F3E">
              <w:object w:dxaOrig="225" w:dyaOrig="225">
                <v:shape id="_x0000_i1273" type="#_x0000_t75" style="width:44.9pt;height:20.1pt" o:ole="">
                  <v:imagedata r:id="rId13" o:title=""/>
                </v:shape>
                <w:control r:id="rId98"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2.1pt;height:20.1pt" o:ole="">
                  <v:imagedata r:id="rId23" o:title=""/>
                </v:shape>
                <w:control r:id="rId99" w:name="CheckBox1534" w:shapeid="_x0000_i1275"/>
              </w:object>
            </w:r>
            <w:r>
              <w:t xml:space="preserve">   </w:t>
            </w:r>
            <w:r w:rsidRPr="00EF6F3E">
              <w:object w:dxaOrig="225" w:dyaOrig="225">
                <v:shape id="_x0000_i1277" type="#_x0000_t75" style="width:44.9pt;height:20.1pt" o:ole="">
                  <v:imagedata r:id="rId13" o:title=""/>
                </v:shape>
                <w:control r:id="rId100"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2.1pt;height:20.1pt" o:ole="">
                  <v:imagedata r:id="rId23" o:title=""/>
                </v:shape>
                <w:control r:id="rId101" w:name="CheckBox1535" w:shapeid="_x0000_i1279"/>
              </w:object>
            </w:r>
            <w:r>
              <w:t xml:space="preserve">   </w:t>
            </w:r>
            <w:r w:rsidRPr="00BF3B8E">
              <w:rPr>
                <w:rFonts w:ascii="Times New Roman" w:hAnsi="Times New Roman"/>
                <w:lang w:eastAsia="en-US"/>
              </w:rPr>
              <w:object w:dxaOrig="225" w:dyaOrig="225">
                <v:shape id="_x0000_i1281" type="#_x0000_t75" style="width:44.9pt;height:20.1pt" o:ole="">
                  <v:imagedata r:id="rId13" o:title=""/>
                </v:shape>
                <w:control r:id="rId102"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2.1pt;height:20.1pt" o:ole="">
                  <v:imagedata r:id="rId23" o:title=""/>
                </v:shape>
                <w:control r:id="rId103" w:name="CheckBox1536" w:shapeid="_x0000_i1283"/>
              </w:object>
            </w:r>
            <w:r>
              <w:t xml:space="preserve">   </w:t>
            </w:r>
            <w:r w:rsidRPr="00BF3B8E">
              <w:rPr>
                <w:rFonts w:ascii="Times New Roman" w:hAnsi="Times New Roman"/>
                <w:lang w:eastAsia="en-US"/>
              </w:rPr>
              <w:object w:dxaOrig="225" w:dyaOrig="225">
                <v:shape id="_x0000_i1285" type="#_x0000_t75" style="width:44.9pt;height:20.1pt" o:ole="">
                  <v:imagedata r:id="rId13" o:title=""/>
                </v:shape>
                <w:control r:id="rId104"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2.1pt;height:20.1pt" o:ole="">
                  <v:imagedata r:id="rId23" o:title=""/>
                </v:shape>
                <w:control r:id="rId105" w:name="CheckBox1537" w:shapeid="_x0000_i1287"/>
              </w:object>
            </w:r>
            <w:r>
              <w:t xml:space="preserve">   </w:t>
            </w:r>
            <w:r w:rsidRPr="00BF3B8E">
              <w:rPr>
                <w:rFonts w:ascii="Times New Roman" w:hAnsi="Times New Roman"/>
                <w:lang w:eastAsia="en-US"/>
              </w:rPr>
              <w:object w:dxaOrig="225" w:dyaOrig="225">
                <v:shape id="_x0000_i1289" type="#_x0000_t75" style="width:44.9pt;height:20.1pt" o:ole="">
                  <v:imagedata r:id="rId13" o:title=""/>
                </v:shape>
                <w:control r:id="rId106"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107"/>
      <w:headerReference w:type="default" r:id="rId108"/>
      <w:footerReference w:type="even" r:id="rId109"/>
      <w:footerReference w:type="default" r:id="rId110"/>
      <w:headerReference w:type="first" r:id="rId111"/>
      <w:footerReference w:type="first" r:id="rId112"/>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6634F6"/>
    <w:rsid w:val="00717F9A"/>
    <w:rsid w:val="007257B8"/>
    <w:rsid w:val="00855E91"/>
    <w:rsid w:val="008A47B2"/>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5.wmf"/><Relationship Id="rId42" Type="http://schemas.openxmlformats.org/officeDocument/2006/relationships/control" Target="activeX/activeX20.xml"/><Relationship Id="rId47" Type="http://schemas.openxmlformats.org/officeDocument/2006/relationships/control" Target="activeX/activeX24.xml"/><Relationship Id="rId63" Type="http://schemas.openxmlformats.org/officeDocument/2006/relationships/control" Target="activeX/activeX38.xml"/><Relationship Id="rId68" Type="http://schemas.openxmlformats.org/officeDocument/2006/relationships/control" Target="activeX/activeX43.xml"/><Relationship Id="rId84" Type="http://schemas.openxmlformats.org/officeDocument/2006/relationships/control" Target="activeX/activeX58.xml"/><Relationship Id="rId89" Type="http://schemas.openxmlformats.org/officeDocument/2006/relationships/control" Target="activeX/activeX63.xml"/><Relationship Id="rId1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1.xml"/><Relationship Id="rId107" Type="http://schemas.openxmlformats.org/officeDocument/2006/relationships/header" Target="header1.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image" Target="media/image14.wmf"/><Relationship Id="rId66" Type="http://schemas.openxmlformats.org/officeDocument/2006/relationships/control" Target="activeX/activeX41.xml"/><Relationship Id="rId74" Type="http://schemas.openxmlformats.org/officeDocument/2006/relationships/image" Target="media/image16.wmf"/><Relationship Id="rId79" Type="http://schemas.openxmlformats.org/officeDocument/2006/relationships/control" Target="activeX/activeX53.xml"/><Relationship Id="rId87" Type="http://schemas.openxmlformats.org/officeDocument/2006/relationships/control" Target="activeX/activeX61.xml"/><Relationship Id="rId102" Type="http://schemas.openxmlformats.org/officeDocument/2006/relationships/control" Target="activeX/activeX75.xml"/><Relationship Id="rId110"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5.wmf"/><Relationship Id="rId82" Type="http://schemas.openxmlformats.org/officeDocument/2006/relationships/control" Target="activeX/activeX56.xml"/><Relationship Id="rId90" Type="http://schemas.openxmlformats.org/officeDocument/2006/relationships/control" Target="activeX/activeX64.xml"/><Relationship Id="rId95" Type="http://schemas.openxmlformats.org/officeDocument/2006/relationships/control" Target="activeX/activeX68.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control" Target="activeX/activeX15.xml"/><Relationship Id="rId43" Type="http://schemas.openxmlformats.org/officeDocument/2006/relationships/image" Target="media/image13.wmf"/><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control" Target="activeX/activeX39.xml"/><Relationship Id="rId69" Type="http://schemas.openxmlformats.org/officeDocument/2006/relationships/control" Target="activeX/activeX44.xml"/><Relationship Id="rId77" Type="http://schemas.openxmlformats.org/officeDocument/2006/relationships/control" Target="activeX/activeX51.xml"/><Relationship Id="rId100" Type="http://schemas.openxmlformats.org/officeDocument/2006/relationships/control" Target="activeX/activeX73.xml"/><Relationship Id="rId105" Type="http://schemas.openxmlformats.org/officeDocument/2006/relationships/control" Target="activeX/activeX78.xml"/><Relationship Id="rId113" Type="http://schemas.openxmlformats.org/officeDocument/2006/relationships/fontTable" Target="fontTable.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28.xml"/><Relationship Id="rId72" Type="http://schemas.openxmlformats.org/officeDocument/2006/relationships/control" Target="activeX/activeX47.xml"/><Relationship Id="rId80" Type="http://schemas.openxmlformats.org/officeDocument/2006/relationships/control" Target="activeX/activeX54.xml"/><Relationship Id="rId85" Type="http://schemas.openxmlformats.org/officeDocument/2006/relationships/control" Target="activeX/activeX59.xml"/><Relationship Id="rId93" Type="http://schemas.openxmlformats.org/officeDocument/2006/relationships/control" Target="activeX/activeX66.xml"/><Relationship Id="rId98" Type="http://schemas.openxmlformats.org/officeDocument/2006/relationships/control" Target="activeX/activeX7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control" Target="activeX/activeX17.xml"/><Relationship Id="rId46" Type="http://schemas.openxmlformats.org/officeDocument/2006/relationships/control" Target="activeX/activeX23.xml"/><Relationship Id="rId59" Type="http://schemas.openxmlformats.org/officeDocument/2006/relationships/control" Target="activeX/activeX35.xml"/><Relationship Id="rId67" Type="http://schemas.openxmlformats.org/officeDocument/2006/relationships/control" Target="activeX/activeX42.xml"/><Relationship Id="rId103" Type="http://schemas.openxmlformats.org/officeDocument/2006/relationships/control" Target="activeX/activeX76.xml"/><Relationship Id="rId108" Type="http://schemas.openxmlformats.org/officeDocument/2006/relationships/header" Target="header2.xml"/><Relationship Id="rId20" Type="http://schemas.openxmlformats.org/officeDocument/2006/relationships/control" Target="activeX/activeX6.xml"/><Relationship Id="rId41" Type="http://schemas.openxmlformats.org/officeDocument/2006/relationships/control" Target="activeX/activeX19.xml"/><Relationship Id="rId54" Type="http://schemas.openxmlformats.org/officeDocument/2006/relationships/control" Target="activeX/activeX31.xml"/><Relationship Id="rId62" Type="http://schemas.openxmlformats.org/officeDocument/2006/relationships/control" Target="activeX/activeX37.xml"/><Relationship Id="rId70" Type="http://schemas.openxmlformats.org/officeDocument/2006/relationships/control" Target="activeX/activeX45.xml"/><Relationship Id="rId75" Type="http://schemas.openxmlformats.org/officeDocument/2006/relationships/control" Target="activeX/activeX49.xml"/><Relationship Id="rId83" Type="http://schemas.openxmlformats.org/officeDocument/2006/relationships/control" Target="activeX/activeX57.xml"/><Relationship Id="rId88" Type="http://schemas.openxmlformats.org/officeDocument/2006/relationships/control" Target="activeX/activeX62.xml"/><Relationship Id="rId91" Type="http://schemas.openxmlformats.org/officeDocument/2006/relationships/control" Target="activeX/activeX65.xml"/><Relationship Id="rId96" Type="http://schemas.openxmlformats.org/officeDocument/2006/relationships/control" Target="activeX/activeX69.xml"/><Relationship Id="rId11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10.xml"/><Relationship Id="rId36" Type="http://schemas.openxmlformats.org/officeDocument/2006/relationships/image" Target="media/image11.wmf"/><Relationship Id="rId49" Type="http://schemas.openxmlformats.org/officeDocument/2006/relationships/control" Target="activeX/activeX26.xml"/><Relationship Id="rId57" Type="http://schemas.openxmlformats.org/officeDocument/2006/relationships/control" Target="activeX/activeX34.xml"/><Relationship Id="rId106" Type="http://schemas.openxmlformats.org/officeDocument/2006/relationships/control" Target="activeX/activeX79.xml"/><Relationship Id="rId114" Type="http://schemas.openxmlformats.org/officeDocument/2006/relationships/theme" Target="theme/theme1.xml"/><Relationship Id="rId10" Type="http://schemas.openxmlformats.org/officeDocument/2006/relationships/hyperlink" Target="http://www.uvo.gov.sk/profily/-/profil/pdetail/239" TargetMode="External"/><Relationship Id="rId31" Type="http://schemas.openxmlformats.org/officeDocument/2006/relationships/control" Target="activeX/activeX12.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6.xml"/><Relationship Id="rId65" Type="http://schemas.openxmlformats.org/officeDocument/2006/relationships/control" Target="activeX/activeX40.xml"/><Relationship Id="rId73" Type="http://schemas.openxmlformats.org/officeDocument/2006/relationships/control" Target="activeX/activeX48.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ontrol" Target="activeX/activeX60.xml"/><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image" Target="media/image12.wmf"/><Relationship Id="rId109" Type="http://schemas.openxmlformats.org/officeDocument/2006/relationships/footer" Target="footer1.xml"/><Relationship Id="rId34" Type="http://schemas.openxmlformats.org/officeDocument/2006/relationships/control" Target="activeX/activeX14.xml"/><Relationship Id="rId50" Type="http://schemas.openxmlformats.org/officeDocument/2006/relationships/control" Target="activeX/activeX27.xml"/><Relationship Id="rId55" Type="http://schemas.openxmlformats.org/officeDocument/2006/relationships/control" Target="activeX/activeX32.xml"/><Relationship Id="rId76" Type="http://schemas.openxmlformats.org/officeDocument/2006/relationships/control" Target="activeX/activeX50.xml"/><Relationship Id="rId97" Type="http://schemas.openxmlformats.org/officeDocument/2006/relationships/control" Target="activeX/activeX70.xml"/><Relationship Id="rId104"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image" Target="media/image1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3CD1-94DE-4FBF-BC26-0430ECC7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4900</Words>
  <Characters>27935</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5</cp:revision>
  <dcterms:created xsi:type="dcterms:W3CDTF">2018-08-24T12:33:00Z</dcterms:created>
  <dcterms:modified xsi:type="dcterms:W3CDTF">2019-01-21T11:09:00Z</dcterms:modified>
</cp:coreProperties>
</file>