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09AC3" w14:textId="77777777" w:rsidR="009D339D" w:rsidRPr="001F0B87" w:rsidRDefault="009D339D" w:rsidP="0061153A">
      <w:pPr>
        <w:widowControl w:val="0"/>
        <w:autoSpaceDE w:val="0"/>
        <w:autoSpaceDN w:val="0"/>
        <w:adjustRightInd w:val="0"/>
        <w:jc w:val="right"/>
        <w:rPr>
          <w:rFonts w:ascii="Arial Narrow" w:hAnsi="Arial Narrow" w:cs="Arial Narrow"/>
        </w:rPr>
      </w:pPr>
      <w:r w:rsidRPr="00124870">
        <w:rPr>
          <w:rFonts w:ascii="Arial Narrow" w:hAnsi="Arial Narrow" w:cs="Arial Narrow"/>
        </w:rPr>
        <w:t>Príloha č. 1 súťažných podkladov</w:t>
      </w:r>
    </w:p>
    <w:p w14:paraId="23CE3682" w14:textId="77777777" w:rsidR="009D339D" w:rsidRDefault="009D339D" w:rsidP="009D339D">
      <w:pPr>
        <w:widowControl w:val="0"/>
        <w:autoSpaceDE w:val="0"/>
        <w:autoSpaceDN w:val="0"/>
        <w:adjustRightInd w:val="0"/>
        <w:jc w:val="center"/>
        <w:rPr>
          <w:rFonts w:ascii="Arial Narrow" w:hAnsi="Arial Narrow"/>
          <w:b/>
          <w:sz w:val="24"/>
          <w:szCs w:val="24"/>
        </w:rPr>
      </w:pPr>
    </w:p>
    <w:p w14:paraId="390DE2E2" w14:textId="77777777" w:rsidR="00860295" w:rsidRPr="00E43EC4" w:rsidRDefault="00860295" w:rsidP="00860295">
      <w:pPr>
        <w:jc w:val="center"/>
        <w:rPr>
          <w:rFonts w:ascii="Arial Narrow" w:hAnsi="Arial Narrow"/>
          <w:b/>
          <w:sz w:val="28"/>
          <w:szCs w:val="28"/>
        </w:rPr>
      </w:pPr>
      <w:r w:rsidRPr="00E43EC4">
        <w:rPr>
          <w:rFonts w:ascii="Arial Narrow" w:hAnsi="Arial Narrow"/>
          <w:b/>
          <w:sz w:val="28"/>
          <w:szCs w:val="28"/>
        </w:rPr>
        <w:t>Opis predmetu zákazky</w:t>
      </w:r>
    </w:p>
    <w:p w14:paraId="64C5C0C8" w14:textId="6A9CA205" w:rsidR="009D339D" w:rsidRDefault="0043550A" w:rsidP="000B7A66">
      <w:pPr>
        <w:widowControl w:val="0"/>
        <w:autoSpaceDE w:val="0"/>
        <w:autoSpaceDN w:val="0"/>
        <w:adjustRightInd w:val="0"/>
        <w:jc w:val="center"/>
        <w:rPr>
          <w:rFonts w:ascii="Arial Narrow" w:hAnsi="Arial Narrow"/>
          <w:b/>
          <w:sz w:val="28"/>
          <w:szCs w:val="28"/>
        </w:rPr>
      </w:pPr>
      <w:r>
        <w:rPr>
          <w:rFonts w:ascii="Arial Narrow" w:hAnsi="Arial Narrow"/>
          <w:b/>
          <w:sz w:val="28"/>
          <w:szCs w:val="28"/>
        </w:rPr>
        <w:t>Výbušniny</w:t>
      </w:r>
    </w:p>
    <w:p w14:paraId="4D8BF4C1" w14:textId="0D398155" w:rsidR="005E0A4E" w:rsidRDefault="005E0A4E" w:rsidP="000B7A66">
      <w:pPr>
        <w:widowControl w:val="0"/>
        <w:autoSpaceDE w:val="0"/>
        <w:autoSpaceDN w:val="0"/>
        <w:adjustRightInd w:val="0"/>
        <w:jc w:val="center"/>
        <w:rPr>
          <w:rFonts w:ascii="Arial Narrow" w:hAnsi="Arial Narrow"/>
          <w:b/>
          <w:sz w:val="28"/>
          <w:szCs w:val="28"/>
        </w:rPr>
      </w:pPr>
    </w:p>
    <w:p w14:paraId="72235EF6" w14:textId="7E9F1F86" w:rsidR="005E0A4E" w:rsidRPr="005E0A4E" w:rsidRDefault="005E0A4E" w:rsidP="000B7A66">
      <w:pPr>
        <w:widowControl w:val="0"/>
        <w:autoSpaceDE w:val="0"/>
        <w:autoSpaceDN w:val="0"/>
        <w:adjustRightInd w:val="0"/>
        <w:jc w:val="center"/>
        <w:rPr>
          <w:rFonts w:ascii="Arial Narrow" w:hAnsi="Arial Narrow"/>
          <w:b/>
          <w:sz w:val="28"/>
          <w:szCs w:val="28"/>
        </w:rPr>
      </w:pPr>
      <w:r>
        <w:rPr>
          <w:rFonts w:ascii="Arial Narrow" w:hAnsi="Arial Narrow"/>
          <w:b/>
          <w:sz w:val="28"/>
          <w:szCs w:val="28"/>
        </w:rPr>
        <w:t xml:space="preserve">Časť 1 </w:t>
      </w:r>
      <w:r w:rsidR="006F5827">
        <w:rPr>
          <w:rFonts w:ascii="Arial Narrow" w:hAnsi="Arial Narrow"/>
          <w:b/>
          <w:sz w:val="28"/>
          <w:szCs w:val="28"/>
        </w:rPr>
        <w:t>–</w:t>
      </w:r>
      <w:r w:rsidR="0045411E">
        <w:rPr>
          <w:rFonts w:ascii="Arial Narrow" w:hAnsi="Arial Narrow"/>
          <w:b/>
          <w:sz w:val="28"/>
          <w:szCs w:val="28"/>
        </w:rPr>
        <w:t xml:space="preserve"> </w:t>
      </w:r>
      <w:r w:rsidR="0043550A">
        <w:rPr>
          <w:rFonts w:ascii="Arial Narrow" w:hAnsi="Arial Narrow"/>
          <w:b/>
          <w:sz w:val="28"/>
          <w:szCs w:val="28"/>
          <w:lang w:eastAsia="sk-SK"/>
        </w:rPr>
        <w:t>Vzorky výbušnín pre kynológov</w:t>
      </w:r>
    </w:p>
    <w:p w14:paraId="118199D7" w14:textId="77777777" w:rsidR="0019104D" w:rsidRDefault="0019104D" w:rsidP="009D339D">
      <w:pPr>
        <w:widowControl w:val="0"/>
        <w:autoSpaceDE w:val="0"/>
        <w:autoSpaceDN w:val="0"/>
        <w:adjustRightInd w:val="0"/>
        <w:jc w:val="both"/>
        <w:rPr>
          <w:rFonts w:ascii="Arial Narrow" w:hAnsi="Arial Narrow" w:cs="Arial Narrow"/>
          <w:b/>
          <w:bCs/>
        </w:rPr>
      </w:pPr>
    </w:p>
    <w:p w14:paraId="33F79723" w14:textId="6F27E34F" w:rsidR="0019104D" w:rsidRPr="00206F72" w:rsidRDefault="0019104D" w:rsidP="00206F72">
      <w:pPr>
        <w:pStyle w:val="Odsekzoznamu"/>
        <w:numPr>
          <w:ilvl w:val="1"/>
          <w:numId w:val="9"/>
        </w:numPr>
        <w:shd w:val="clear" w:color="auto" w:fill="FFFFFF"/>
        <w:tabs>
          <w:tab w:val="clear" w:pos="2160"/>
          <w:tab w:val="clear" w:pos="2880"/>
          <w:tab w:val="clear" w:pos="4500"/>
        </w:tabs>
        <w:spacing w:after="120"/>
        <w:rPr>
          <w:rFonts w:ascii="Arial Narrow" w:hAnsi="Arial Narrow"/>
          <w:b/>
          <w:sz w:val="22"/>
          <w:szCs w:val="22"/>
        </w:rPr>
      </w:pPr>
      <w:r w:rsidRPr="00206F72">
        <w:rPr>
          <w:rFonts w:ascii="Arial Narrow" w:hAnsi="Arial Narrow"/>
          <w:b/>
          <w:sz w:val="22"/>
          <w:szCs w:val="22"/>
        </w:rPr>
        <w:t>Všeobecné vymedzenie predmetu zákazky</w:t>
      </w:r>
    </w:p>
    <w:p w14:paraId="64F69984" w14:textId="4E52E1D3" w:rsidR="006A74AE" w:rsidRPr="00206F72" w:rsidRDefault="006A74AE" w:rsidP="006A74AE">
      <w:pPr>
        <w:pStyle w:val="Odsekzoznamu"/>
        <w:ind w:left="0" w:firstLine="357"/>
        <w:rPr>
          <w:rFonts w:ascii="Arial Narrow" w:hAnsi="Arial Narrow"/>
          <w:b/>
          <w:sz w:val="22"/>
          <w:szCs w:val="22"/>
        </w:rPr>
      </w:pPr>
      <w:r w:rsidRPr="00206F72">
        <w:rPr>
          <w:rFonts w:ascii="Arial Narrow" w:hAnsi="Arial Narrow"/>
          <w:b/>
          <w:sz w:val="22"/>
          <w:szCs w:val="22"/>
        </w:rPr>
        <w:t>Vzorky výbušnín pre kynológov</w:t>
      </w:r>
    </w:p>
    <w:p w14:paraId="636C3D16" w14:textId="77777777" w:rsidR="006A74AE" w:rsidRPr="00206F72" w:rsidRDefault="006A74AE" w:rsidP="006A74AE">
      <w:pPr>
        <w:pStyle w:val="Odsekzoznamu"/>
        <w:ind w:left="0" w:firstLine="357"/>
        <w:rPr>
          <w:rFonts w:ascii="Arial Narrow" w:hAnsi="Arial Narrow"/>
          <w:sz w:val="22"/>
          <w:szCs w:val="22"/>
        </w:rPr>
      </w:pPr>
      <w:r w:rsidRPr="00206F72">
        <w:rPr>
          <w:rFonts w:ascii="Arial Narrow" w:hAnsi="Arial Narrow"/>
          <w:sz w:val="22"/>
          <w:szCs w:val="22"/>
        </w:rPr>
        <w:t>Množstvo:</w:t>
      </w:r>
    </w:p>
    <w:p w14:paraId="4A70508E" w14:textId="6A188EA6" w:rsidR="006A74AE" w:rsidRPr="00206F72" w:rsidRDefault="004B3984" w:rsidP="006A74AE">
      <w:pPr>
        <w:pStyle w:val="Odsekzoznamu"/>
        <w:numPr>
          <w:ilvl w:val="0"/>
          <w:numId w:val="4"/>
        </w:numPr>
        <w:tabs>
          <w:tab w:val="clear" w:pos="2160"/>
          <w:tab w:val="clear" w:pos="2880"/>
          <w:tab w:val="clear" w:pos="4500"/>
        </w:tabs>
        <w:ind w:left="714" w:hanging="357"/>
        <w:rPr>
          <w:rFonts w:ascii="Arial Narrow" w:hAnsi="Arial Narrow"/>
          <w:sz w:val="22"/>
          <w:szCs w:val="22"/>
        </w:rPr>
      </w:pPr>
      <w:r>
        <w:rPr>
          <w:rFonts w:ascii="Arial Narrow" w:hAnsi="Arial Narrow"/>
          <w:sz w:val="22"/>
          <w:szCs w:val="22"/>
        </w:rPr>
        <w:t>Brizantná plastická trhavina na báze trhaviny hexogén RDX</w:t>
      </w:r>
      <w:r w:rsidR="006A74AE" w:rsidRPr="00206F72">
        <w:rPr>
          <w:rFonts w:ascii="Arial Narrow" w:hAnsi="Arial Narrow"/>
          <w:sz w:val="22"/>
          <w:szCs w:val="22"/>
        </w:rPr>
        <w:tab/>
      </w:r>
      <w:r w:rsidR="006A74AE" w:rsidRPr="00206F72">
        <w:rPr>
          <w:rFonts w:ascii="Arial Narrow" w:hAnsi="Arial Narrow"/>
          <w:sz w:val="22"/>
          <w:szCs w:val="22"/>
        </w:rPr>
        <w:tab/>
        <w:t>78 ks</w:t>
      </w:r>
    </w:p>
    <w:p w14:paraId="51CF3013" w14:textId="59B36A9D" w:rsidR="006A74AE" w:rsidRPr="00206F72" w:rsidRDefault="00A0577F" w:rsidP="006A74AE">
      <w:pPr>
        <w:pStyle w:val="Odsekzoznamu"/>
        <w:numPr>
          <w:ilvl w:val="0"/>
          <w:numId w:val="4"/>
        </w:numPr>
        <w:tabs>
          <w:tab w:val="clear" w:pos="2160"/>
          <w:tab w:val="clear" w:pos="2880"/>
          <w:tab w:val="clear" w:pos="4500"/>
        </w:tabs>
        <w:ind w:left="714" w:hanging="357"/>
        <w:rPr>
          <w:rFonts w:ascii="Arial Narrow" w:hAnsi="Arial Narrow"/>
          <w:sz w:val="22"/>
          <w:szCs w:val="22"/>
        </w:rPr>
      </w:pPr>
      <w:r>
        <w:rPr>
          <w:rFonts w:ascii="Arial Narrow" w:hAnsi="Arial Narrow"/>
          <w:sz w:val="22"/>
          <w:szCs w:val="22"/>
        </w:rPr>
        <w:t xml:space="preserve">Plastická trhavina </w:t>
      </w:r>
      <w:r w:rsidR="004B3984">
        <w:rPr>
          <w:rFonts w:ascii="Arial Narrow" w:hAnsi="Arial Narrow"/>
          <w:sz w:val="22"/>
          <w:szCs w:val="22"/>
        </w:rPr>
        <w:t>na báze trhaviny pentrit Np červenej farby</w:t>
      </w:r>
      <w:r w:rsidR="006A74AE" w:rsidRPr="00206F72">
        <w:rPr>
          <w:rFonts w:ascii="Arial Narrow" w:hAnsi="Arial Narrow"/>
          <w:sz w:val="22"/>
          <w:szCs w:val="22"/>
        </w:rPr>
        <w:tab/>
      </w:r>
      <w:r w:rsidR="006A74AE" w:rsidRPr="00206F72">
        <w:rPr>
          <w:rFonts w:ascii="Arial Narrow" w:hAnsi="Arial Narrow"/>
          <w:sz w:val="22"/>
          <w:szCs w:val="22"/>
        </w:rPr>
        <w:tab/>
        <w:t>78 ks</w:t>
      </w:r>
    </w:p>
    <w:p w14:paraId="1474369A" w14:textId="4F776401" w:rsidR="006A74AE" w:rsidRPr="00206F72" w:rsidRDefault="00A0577F" w:rsidP="006A74AE">
      <w:pPr>
        <w:pStyle w:val="Odsekzoznamu"/>
        <w:numPr>
          <w:ilvl w:val="0"/>
          <w:numId w:val="4"/>
        </w:numPr>
        <w:tabs>
          <w:tab w:val="clear" w:pos="2160"/>
          <w:tab w:val="clear" w:pos="2880"/>
          <w:tab w:val="clear" w:pos="4500"/>
        </w:tabs>
        <w:ind w:left="714" w:hanging="357"/>
        <w:rPr>
          <w:rFonts w:ascii="Arial Narrow" w:hAnsi="Arial Narrow"/>
          <w:sz w:val="22"/>
          <w:szCs w:val="22"/>
        </w:rPr>
      </w:pPr>
      <w:r>
        <w:rPr>
          <w:rFonts w:ascii="Arial Narrow" w:hAnsi="Arial Narrow"/>
          <w:sz w:val="22"/>
          <w:szCs w:val="22"/>
        </w:rPr>
        <w:t xml:space="preserve">Plastická trhavina </w:t>
      </w:r>
      <w:r w:rsidR="004B3984">
        <w:rPr>
          <w:rFonts w:ascii="Arial Narrow" w:hAnsi="Arial Narrow"/>
          <w:sz w:val="22"/>
          <w:szCs w:val="22"/>
        </w:rPr>
        <w:t>na báze trhaviny pentrit Np čiernej farby</w:t>
      </w:r>
      <w:r w:rsidR="006A74AE" w:rsidRPr="00206F72">
        <w:rPr>
          <w:rFonts w:ascii="Arial Narrow" w:hAnsi="Arial Narrow"/>
          <w:sz w:val="22"/>
          <w:szCs w:val="22"/>
        </w:rPr>
        <w:tab/>
      </w:r>
      <w:r w:rsidR="006A74AE" w:rsidRPr="00206F72">
        <w:rPr>
          <w:rFonts w:ascii="Arial Narrow" w:hAnsi="Arial Narrow"/>
          <w:sz w:val="22"/>
          <w:szCs w:val="22"/>
        </w:rPr>
        <w:tab/>
        <w:t>78 ks</w:t>
      </w:r>
    </w:p>
    <w:p w14:paraId="495F626C" w14:textId="7A582D83" w:rsidR="006A74AE" w:rsidRPr="00206F72" w:rsidRDefault="006A74AE" w:rsidP="006A74AE">
      <w:pPr>
        <w:pStyle w:val="Odsekzoznamu"/>
        <w:numPr>
          <w:ilvl w:val="0"/>
          <w:numId w:val="4"/>
        </w:numPr>
        <w:tabs>
          <w:tab w:val="clear" w:pos="2160"/>
          <w:tab w:val="clear" w:pos="2880"/>
          <w:tab w:val="clear" w:pos="4500"/>
        </w:tabs>
        <w:ind w:left="714" w:hanging="357"/>
        <w:rPr>
          <w:rFonts w:ascii="Arial Narrow" w:hAnsi="Arial Narrow"/>
          <w:sz w:val="22"/>
          <w:szCs w:val="22"/>
        </w:rPr>
      </w:pPr>
      <w:r w:rsidRPr="00206F72">
        <w:rPr>
          <w:rFonts w:ascii="Arial Narrow" w:hAnsi="Arial Narrow"/>
          <w:sz w:val="22"/>
          <w:szCs w:val="22"/>
        </w:rPr>
        <w:t>Dusičnan amónny</w:t>
      </w:r>
      <w:r w:rsidRPr="00206F72">
        <w:rPr>
          <w:rFonts w:ascii="Arial Narrow" w:hAnsi="Arial Narrow"/>
          <w:sz w:val="22"/>
          <w:szCs w:val="22"/>
        </w:rPr>
        <w:tab/>
      </w:r>
      <w:r w:rsidR="004B3984">
        <w:rPr>
          <w:rFonts w:ascii="Arial Narrow" w:hAnsi="Arial Narrow"/>
          <w:sz w:val="22"/>
          <w:szCs w:val="22"/>
        </w:rPr>
        <w:t xml:space="preserve"> - chemicky čistá látka</w:t>
      </w:r>
      <w:r w:rsidR="00471DB0">
        <w:rPr>
          <w:rFonts w:ascii="Arial Narrow" w:hAnsi="Arial Narrow"/>
          <w:sz w:val="22"/>
          <w:szCs w:val="22"/>
        </w:rPr>
        <w:t xml:space="preserve">                                    </w:t>
      </w:r>
      <w:r w:rsidRPr="00206F72">
        <w:rPr>
          <w:rFonts w:ascii="Arial Narrow" w:hAnsi="Arial Narrow"/>
          <w:sz w:val="22"/>
          <w:szCs w:val="22"/>
        </w:rPr>
        <w:tab/>
        <w:t xml:space="preserve">     </w:t>
      </w:r>
      <w:r w:rsidRPr="00206F72">
        <w:rPr>
          <w:rFonts w:ascii="Arial Narrow" w:hAnsi="Arial Narrow"/>
          <w:sz w:val="22"/>
          <w:szCs w:val="22"/>
        </w:rPr>
        <w:tab/>
        <w:t>45 ks</w:t>
      </w:r>
    </w:p>
    <w:p w14:paraId="6B4FB714" w14:textId="794EC7FB" w:rsidR="006A74AE" w:rsidRPr="00206F72" w:rsidRDefault="00471DB0" w:rsidP="006A74AE">
      <w:pPr>
        <w:pStyle w:val="Odsekzoznamu"/>
        <w:numPr>
          <w:ilvl w:val="0"/>
          <w:numId w:val="4"/>
        </w:numPr>
        <w:tabs>
          <w:tab w:val="clear" w:pos="2160"/>
          <w:tab w:val="clear" w:pos="2880"/>
          <w:tab w:val="clear" w:pos="4500"/>
        </w:tabs>
        <w:ind w:left="714" w:hanging="357"/>
        <w:rPr>
          <w:rFonts w:ascii="Arial Narrow" w:hAnsi="Arial Narrow"/>
          <w:sz w:val="22"/>
          <w:szCs w:val="22"/>
        </w:rPr>
      </w:pPr>
      <w:r>
        <w:rPr>
          <w:rFonts w:ascii="Arial Narrow" w:hAnsi="Arial Narrow"/>
          <w:sz w:val="22"/>
          <w:szCs w:val="22"/>
        </w:rPr>
        <w:t>Trinitrotoluén (</w:t>
      </w:r>
      <w:r w:rsidR="006A74AE" w:rsidRPr="00206F72">
        <w:rPr>
          <w:rFonts w:ascii="Arial Narrow" w:hAnsi="Arial Narrow"/>
          <w:sz w:val="22"/>
          <w:szCs w:val="22"/>
        </w:rPr>
        <w:t>TNT</w:t>
      </w:r>
      <w:r>
        <w:rPr>
          <w:rFonts w:ascii="Arial Narrow" w:hAnsi="Arial Narrow"/>
          <w:sz w:val="22"/>
          <w:szCs w:val="22"/>
        </w:rPr>
        <w:t>)</w:t>
      </w:r>
      <w:r w:rsidR="00A0577F">
        <w:rPr>
          <w:rFonts w:ascii="Arial Narrow" w:hAnsi="Arial Narrow"/>
          <w:sz w:val="22"/>
          <w:szCs w:val="22"/>
        </w:rPr>
        <w:t xml:space="preserve"> - náložka</w:t>
      </w:r>
      <w:r w:rsidR="006A74AE" w:rsidRPr="00206F72">
        <w:rPr>
          <w:rFonts w:ascii="Arial Narrow" w:hAnsi="Arial Narrow"/>
          <w:sz w:val="22"/>
          <w:szCs w:val="22"/>
        </w:rPr>
        <w:tab/>
      </w:r>
      <w:r>
        <w:rPr>
          <w:rFonts w:ascii="Arial Narrow" w:hAnsi="Arial Narrow"/>
          <w:sz w:val="22"/>
          <w:szCs w:val="22"/>
        </w:rPr>
        <w:t xml:space="preserve">               </w:t>
      </w:r>
      <w:r w:rsidR="006A74AE" w:rsidRPr="00206F72">
        <w:rPr>
          <w:rFonts w:ascii="Arial Narrow" w:hAnsi="Arial Narrow"/>
          <w:sz w:val="22"/>
          <w:szCs w:val="22"/>
        </w:rPr>
        <w:tab/>
      </w:r>
      <w:r w:rsidR="006A74AE" w:rsidRPr="00206F72">
        <w:rPr>
          <w:rFonts w:ascii="Arial Narrow" w:hAnsi="Arial Narrow"/>
          <w:sz w:val="22"/>
          <w:szCs w:val="22"/>
        </w:rPr>
        <w:tab/>
      </w:r>
      <w:r w:rsidR="006A74AE" w:rsidRPr="00206F72">
        <w:rPr>
          <w:rFonts w:ascii="Arial Narrow" w:hAnsi="Arial Narrow"/>
          <w:sz w:val="22"/>
          <w:szCs w:val="22"/>
        </w:rPr>
        <w:tab/>
        <w:t>74 ks</w:t>
      </w:r>
    </w:p>
    <w:p w14:paraId="6C2F5F0B" w14:textId="457A0CA8" w:rsidR="006A74AE" w:rsidRPr="00206F72" w:rsidRDefault="006A74AE" w:rsidP="006A74AE">
      <w:pPr>
        <w:pStyle w:val="Odsekzoznamu"/>
        <w:numPr>
          <w:ilvl w:val="0"/>
          <w:numId w:val="4"/>
        </w:numPr>
        <w:tabs>
          <w:tab w:val="clear" w:pos="2160"/>
          <w:tab w:val="clear" w:pos="2880"/>
          <w:tab w:val="clear" w:pos="4500"/>
        </w:tabs>
        <w:ind w:left="714" w:hanging="357"/>
        <w:rPr>
          <w:rFonts w:ascii="Arial Narrow" w:hAnsi="Arial Narrow"/>
          <w:sz w:val="22"/>
          <w:szCs w:val="22"/>
        </w:rPr>
      </w:pPr>
      <w:r w:rsidRPr="00206F72">
        <w:rPr>
          <w:rFonts w:ascii="Arial Narrow" w:hAnsi="Arial Narrow"/>
          <w:sz w:val="22"/>
          <w:szCs w:val="22"/>
        </w:rPr>
        <w:t>T</w:t>
      </w:r>
      <w:r w:rsidR="00471DB0">
        <w:rPr>
          <w:rFonts w:ascii="Arial Narrow" w:hAnsi="Arial Narrow"/>
          <w:sz w:val="22"/>
          <w:szCs w:val="22"/>
        </w:rPr>
        <w:t>rinitrotoluén (T</w:t>
      </w:r>
      <w:r w:rsidRPr="00206F72">
        <w:rPr>
          <w:rFonts w:ascii="Arial Narrow" w:hAnsi="Arial Narrow"/>
          <w:sz w:val="22"/>
          <w:szCs w:val="22"/>
        </w:rPr>
        <w:t>NT</w:t>
      </w:r>
      <w:r w:rsidR="00471DB0">
        <w:rPr>
          <w:rFonts w:ascii="Arial Narrow" w:hAnsi="Arial Narrow"/>
          <w:sz w:val="22"/>
          <w:szCs w:val="22"/>
        </w:rPr>
        <w:t xml:space="preserve">) - </w:t>
      </w:r>
      <w:r w:rsidRPr="00206F72">
        <w:rPr>
          <w:rFonts w:ascii="Arial Narrow" w:hAnsi="Arial Narrow"/>
          <w:sz w:val="22"/>
          <w:szCs w:val="22"/>
        </w:rPr>
        <w:t>šupinkový</w:t>
      </w:r>
      <w:r w:rsidRPr="00206F72">
        <w:rPr>
          <w:rFonts w:ascii="Arial Narrow" w:hAnsi="Arial Narrow"/>
          <w:sz w:val="22"/>
          <w:szCs w:val="22"/>
        </w:rPr>
        <w:tab/>
      </w:r>
      <w:r w:rsidR="00471DB0">
        <w:rPr>
          <w:rFonts w:ascii="Arial Narrow" w:hAnsi="Arial Narrow"/>
          <w:sz w:val="22"/>
          <w:szCs w:val="22"/>
        </w:rPr>
        <w:t xml:space="preserve">               </w:t>
      </w:r>
      <w:r w:rsidRPr="00206F72">
        <w:rPr>
          <w:rFonts w:ascii="Arial Narrow" w:hAnsi="Arial Narrow"/>
          <w:sz w:val="22"/>
          <w:szCs w:val="22"/>
        </w:rPr>
        <w:tab/>
      </w:r>
      <w:r w:rsidRPr="00206F72">
        <w:rPr>
          <w:rFonts w:ascii="Arial Narrow" w:hAnsi="Arial Narrow"/>
          <w:sz w:val="22"/>
          <w:szCs w:val="22"/>
        </w:rPr>
        <w:tab/>
        <w:t xml:space="preserve">     </w:t>
      </w:r>
      <w:r w:rsidRPr="00206F72">
        <w:rPr>
          <w:rFonts w:ascii="Arial Narrow" w:hAnsi="Arial Narrow"/>
          <w:sz w:val="22"/>
          <w:szCs w:val="22"/>
        </w:rPr>
        <w:tab/>
        <w:t>78 ks</w:t>
      </w:r>
    </w:p>
    <w:p w14:paraId="705E0EAC" w14:textId="489794A9" w:rsidR="006A74AE" w:rsidRPr="00206F72" w:rsidRDefault="004B3984" w:rsidP="006A74AE">
      <w:pPr>
        <w:pStyle w:val="Odsekzoznamu"/>
        <w:numPr>
          <w:ilvl w:val="0"/>
          <w:numId w:val="4"/>
        </w:numPr>
        <w:tabs>
          <w:tab w:val="clear" w:pos="2160"/>
          <w:tab w:val="clear" w:pos="2880"/>
          <w:tab w:val="clear" w:pos="4500"/>
        </w:tabs>
        <w:ind w:left="714" w:hanging="357"/>
        <w:rPr>
          <w:rFonts w:ascii="Arial Narrow" w:hAnsi="Arial Narrow"/>
          <w:sz w:val="22"/>
          <w:szCs w:val="22"/>
        </w:rPr>
      </w:pPr>
      <w:r>
        <w:rPr>
          <w:rFonts w:ascii="Arial Narrow" w:hAnsi="Arial Narrow"/>
          <w:sz w:val="22"/>
          <w:szCs w:val="22"/>
        </w:rPr>
        <w:t>Priemyselná trhavina banská skalná želatínová dynamitového typu</w:t>
      </w:r>
      <w:r w:rsidR="006A74AE" w:rsidRPr="00206F72">
        <w:rPr>
          <w:rFonts w:ascii="Arial Narrow" w:hAnsi="Arial Narrow"/>
          <w:sz w:val="22"/>
          <w:szCs w:val="22"/>
        </w:rPr>
        <w:tab/>
        <w:t>84 ks</w:t>
      </w:r>
    </w:p>
    <w:p w14:paraId="6365C90E" w14:textId="7AC34E00" w:rsidR="006A74AE" w:rsidRPr="00206F72" w:rsidRDefault="006A74AE" w:rsidP="006A74AE">
      <w:pPr>
        <w:pStyle w:val="Odsekzoznamu"/>
        <w:numPr>
          <w:ilvl w:val="0"/>
          <w:numId w:val="4"/>
        </w:numPr>
        <w:tabs>
          <w:tab w:val="clear" w:pos="2160"/>
          <w:tab w:val="clear" w:pos="2880"/>
          <w:tab w:val="clear" w:pos="4500"/>
        </w:tabs>
        <w:ind w:left="714" w:hanging="357"/>
        <w:rPr>
          <w:rFonts w:ascii="Arial Narrow" w:hAnsi="Arial Narrow"/>
          <w:sz w:val="22"/>
          <w:szCs w:val="22"/>
        </w:rPr>
      </w:pPr>
      <w:r w:rsidRPr="00206F72">
        <w:rPr>
          <w:rFonts w:ascii="Arial Narrow" w:hAnsi="Arial Narrow"/>
          <w:sz w:val="22"/>
          <w:szCs w:val="22"/>
        </w:rPr>
        <w:t>Bezdymný prach – nitrocelulózový</w:t>
      </w:r>
      <w:r w:rsidR="004B3984">
        <w:rPr>
          <w:rFonts w:ascii="Arial Narrow" w:hAnsi="Arial Narrow"/>
          <w:sz w:val="22"/>
          <w:szCs w:val="22"/>
        </w:rPr>
        <w:t xml:space="preserve"> – nitroceluóza vo forme šupiniek</w:t>
      </w:r>
      <w:r w:rsidR="00471DB0">
        <w:rPr>
          <w:rFonts w:ascii="Arial Narrow" w:hAnsi="Arial Narrow"/>
          <w:sz w:val="22"/>
          <w:szCs w:val="22"/>
        </w:rPr>
        <w:t xml:space="preserve">       </w:t>
      </w:r>
      <w:r w:rsidRPr="00206F72">
        <w:rPr>
          <w:rFonts w:ascii="Arial Narrow" w:hAnsi="Arial Narrow"/>
          <w:sz w:val="22"/>
          <w:szCs w:val="22"/>
        </w:rPr>
        <w:tab/>
        <w:t>80 ks</w:t>
      </w:r>
    </w:p>
    <w:p w14:paraId="52DEFF91" w14:textId="0A3DBDAE" w:rsidR="006A74AE" w:rsidRPr="00206F72" w:rsidRDefault="006A74AE" w:rsidP="00206F72">
      <w:pPr>
        <w:pStyle w:val="Odsekzoznamu"/>
        <w:numPr>
          <w:ilvl w:val="0"/>
          <w:numId w:val="4"/>
        </w:numPr>
        <w:tabs>
          <w:tab w:val="clear" w:pos="2160"/>
          <w:tab w:val="clear" w:pos="2880"/>
          <w:tab w:val="clear" w:pos="4500"/>
        </w:tabs>
        <w:spacing w:after="120"/>
        <w:ind w:left="714" w:hanging="357"/>
        <w:rPr>
          <w:rFonts w:ascii="Arial Narrow" w:hAnsi="Arial Narrow"/>
          <w:sz w:val="22"/>
          <w:szCs w:val="22"/>
        </w:rPr>
      </w:pPr>
      <w:r w:rsidRPr="00206F72">
        <w:rPr>
          <w:rFonts w:ascii="Arial Narrow" w:hAnsi="Arial Narrow"/>
          <w:sz w:val="22"/>
          <w:szCs w:val="22"/>
        </w:rPr>
        <w:t>Čierny prach</w:t>
      </w:r>
      <w:r w:rsidR="004B3984">
        <w:rPr>
          <w:rFonts w:ascii="Arial Narrow" w:hAnsi="Arial Narrow"/>
          <w:sz w:val="22"/>
          <w:szCs w:val="22"/>
        </w:rPr>
        <w:t xml:space="preserve"> – zmes dreveného uhlia, síry a dusičnanu</w:t>
      </w:r>
      <w:r w:rsidR="00471DB0">
        <w:rPr>
          <w:rFonts w:ascii="Arial Narrow" w:hAnsi="Arial Narrow"/>
          <w:sz w:val="22"/>
          <w:szCs w:val="22"/>
        </w:rPr>
        <w:t xml:space="preserve">            </w:t>
      </w:r>
      <w:r w:rsidRPr="00206F72">
        <w:rPr>
          <w:rFonts w:ascii="Arial Narrow" w:hAnsi="Arial Narrow"/>
          <w:sz w:val="22"/>
          <w:szCs w:val="22"/>
        </w:rPr>
        <w:tab/>
      </w:r>
      <w:r w:rsidRPr="00206F72">
        <w:rPr>
          <w:rFonts w:ascii="Arial Narrow" w:hAnsi="Arial Narrow"/>
          <w:sz w:val="22"/>
          <w:szCs w:val="22"/>
        </w:rPr>
        <w:tab/>
        <w:t>80 ks</w:t>
      </w:r>
    </w:p>
    <w:p w14:paraId="4F6E08B2" w14:textId="2CDF1630" w:rsidR="006F5827" w:rsidRPr="00206F72" w:rsidRDefault="006F5827" w:rsidP="006F22AB">
      <w:pPr>
        <w:ind w:left="360" w:hanging="360"/>
        <w:rPr>
          <w:rFonts w:ascii="Arial Narrow" w:hAnsi="Arial Narrow"/>
          <w:b/>
          <w:sz w:val="22"/>
          <w:szCs w:val="22"/>
        </w:rPr>
      </w:pPr>
      <w:r w:rsidRPr="00206F72">
        <w:rPr>
          <w:rFonts w:ascii="Arial Narrow" w:hAnsi="Arial Narrow"/>
          <w:color w:val="000000"/>
          <w:sz w:val="22"/>
          <w:szCs w:val="22"/>
          <w:lang w:eastAsia="sk-SK"/>
        </w:rPr>
        <w:t xml:space="preserve">Predmetom zákazky je zabezpečenie dodávky </w:t>
      </w:r>
      <w:r w:rsidR="00206F72" w:rsidRPr="00206F72">
        <w:rPr>
          <w:rFonts w:ascii="Arial Narrow" w:hAnsi="Arial Narrow"/>
          <w:color w:val="000000"/>
          <w:sz w:val="22"/>
          <w:szCs w:val="22"/>
          <w:lang w:eastAsia="sk-SK"/>
        </w:rPr>
        <w:t>„Vzoriek výbušnín pre kynológov“</w:t>
      </w:r>
      <w:r w:rsidR="006F22AB" w:rsidRPr="00206F72">
        <w:rPr>
          <w:rFonts w:ascii="Arial Narrow" w:hAnsi="Arial Narrow"/>
          <w:b/>
          <w:sz w:val="22"/>
          <w:szCs w:val="22"/>
        </w:rPr>
        <w:t xml:space="preserve"> </w:t>
      </w:r>
      <w:r w:rsidRPr="00206F72">
        <w:rPr>
          <w:rFonts w:ascii="Arial Narrow" w:hAnsi="Arial Narrow"/>
          <w:color w:val="000000"/>
          <w:sz w:val="22"/>
          <w:szCs w:val="22"/>
          <w:lang w:eastAsia="sk-SK"/>
        </w:rPr>
        <w:t xml:space="preserve">v rozsahu </w:t>
      </w:r>
      <w:r w:rsidR="00206F72" w:rsidRPr="00206F72">
        <w:rPr>
          <w:rFonts w:ascii="Arial Narrow" w:hAnsi="Arial Narrow"/>
          <w:color w:val="000000"/>
          <w:sz w:val="22"/>
          <w:szCs w:val="22"/>
          <w:lang w:eastAsia="sk-SK"/>
        </w:rPr>
        <w:t>675</w:t>
      </w:r>
      <w:r w:rsidRPr="00206F72">
        <w:rPr>
          <w:rFonts w:ascii="Arial Narrow" w:hAnsi="Arial Narrow"/>
          <w:color w:val="000000"/>
          <w:sz w:val="22"/>
          <w:szCs w:val="22"/>
          <w:lang w:eastAsia="sk-SK"/>
        </w:rPr>
        <w:t xml:space="preserve"> kusov.</w:t>
      </w:r>
    </w:p>
    <w:p w14:paraId="4265F9A0" w14:textId="77777777" w:rsidR="006F5827" w:rsidRPr="00206F72" w:rsidRDefault="006F5827" w:rsidP="006F5827">
      <w:pPr>
        <w:rPr>
          <w:rFonts w:ascii="Arial Narrow" w:hAnsi="Arial Narrow"/>
          <w:sz w:val="22"/>
          <w:szCs w:val="22"/>
        </w:rPr>
      </w:pPr>
      <w:r w:rsidRPr="00206F72">
        <w:rPr>
          <w:rFonts w:ascii="Arial Narrow" w:hAnsi="Arial Narrow"/>
          <w:sz w:val="22"/>
          <w:szCs w:val="22"/>
          <w:lang w:eastAsia="sk-SK"/>
        </w:rPr>
        <w:t>Súčasťou dodávky je doprava predmetu zákazky do miesta dodania/plnenia, ktorým je :</w:t>
      </w:r>
    </w:p>
    <w:p w14:paraId="5D26388E" w14:textId="3E5FF467" w:rsidR="006F5827" w:rsidRPr="00206F72" w:rsidRDefault="006F5827" w:rsidP="00206F72">
      <w:pPr>
        <w:spacing w:after="120"/>
        <w:jc w:val="both"/>
        <w:rPr>
          <w:rFonts w:ascii="Arial Narrow" w:hAnsi="Arial Narrow"/>
          <w:sz w:val="22"/>
          <w:szCs w:val="22"/>
        </w:rPr>
      </w:pPr>
      <w:r w:rsidRPr="00206F72">
        <w:rPr>
          <w:rFonts w:ascii="Arial Narrow" w:hAnsi="Arial Narrow"/>
          <w:sz w:val="22"/>
          <w:szCs w:val="22"/>
          <w:lang w:eastAsia="sk-SK"/>
        </w:rPr>
        <w:t>Ústredný sklad Ministerstva vnútra Slovenskej republiky, Príboj 560, 976 13 Slovensk</w:t>
      </w:r>
      <w:r w:rsidR="00521BCD" w:rsidRPr="00206F72">
        <w:rPr>
          <w:rFonts w:ascii="Arial Narrow" w:hAnsi="Arial Narrow"/>
          <w:sz w:val="22"/>
          <w:szCs w:val="22"/>
          <w:lang w:eastAsia="sk-SK"/>
        </w:rPr>
        <w:t>á</w:t>
      </w:r>
      <w:r w:rsidRPr="00206F72">
        <w:rPr>
          <w:rFonts w:ascii="Arial Narrow" w:hAnsi="Arial Narrow"/>
          <w:sz w:val="22"/>
          <w:szCs w:val="22"/>
          <w:lang w:eastAsia="sk-SK"/>
        </w:rPr>
        <w:t xml:space="preserve"> Ľupča</w:t>
      </w:r>
      <w:r w:rsidR="00206F72" w:rsidRPr="00206F72">
        <w:rPr>
          <w:rFonts w:ascii="Arial Narrow" w:hAnsi="Arial Narrow"/>
          <w:sz w:val="22"/>
          <w:szCs w:val="22"/>
          <w:lang w:eastAsia="sk-SK"/>
        </w:rPr>
        <w:t>, prevádzka: vojenské sklady Sklené, VÚ 5728.</w:t>
      </w:r>
    </w:p>
    <w:p w14:paraId="059E7A53" w14:textId="09C25F92" w:rsidR="00206F72" w:rsidRPr="00206F72" w:rsidRDefault="00206F72" w:rsidP="00206F72">
      <w:pPr>
        <w:pStyle w:val="Odsekzoznamu"/>
        <w:numPr>
          <w:ilvl w:val="1"/>
          <w:numId w:val="9"/>
        </w:numPr>
        <w:tabs>
          <w:tab w:val="clear" w:pos="2160"/>
          <w:tab w:val="clear" w:pos="2880"/>
          <w:tab w:val="clear" w:pos="4500"/>
        </w:tabs>
        <w:spacing w:after="120"/>
        <w:ind w:left="357" w:hanging="357"/>
        <w:rPr>
          <w:rFonts w:ascii="Arial Narrow" w:hAnsi="Arial Narrow"/>
          <w:b/>
          <w:sz w:val="22"/>
          <w:szCs w:val="22"/>
        </w:rPr>
      </w:pPr>
      <w:r w:rsidRPr="00206F72">
        <w:rPr>
          <w:rFonts w:ascii="Arial Narrow" w:hAnsi="Arial Narrow"/>
          <w:b/>
          <w:sz w:val="22"/>
          <w:szCs w:val="22"/>
        </w:rPr>
        <w:t xml:space="preserve">Minimálne technické parametre vzoriek výbušnín pre kynológov </w:t>
      </w:r>
    </w:p>
    <w:p w14:paraId="20B5D39B" w14:textId="2A5A9C8D" w:rsidR="00206F72" w:rsidRPr="00206F72" w:rsidRDefault="00452741" w:rsidP="00206F72">
      <w:pPr>
        <w:pStyle w:val="Odsekzoznamu"/>
        <w:numPr>
          <w:ilvl w:val="0"/>
          <w:numId w:val="8"/>
        </w:numPr>
        <w:tabs>
          <w:tab w:val="clear" w:pos="2160"/>
          <w:tab w:val="clear" w:pos="2880"/>
          <w:tab w:val="clear" w:pos="4500"/>
        </w:tabs>
        <w:spacing w:after="60"/>
        <w:jc w:val="both"/>
        <w:rPr>
          <w:rFonts w:ascii="Arial Narrow" w:hAnsi="Arial Narrow"/>
          <w:sz w:val="22"/>
          <w:szCs w:val="22"/>
        </w:rPr>
      </w:pPr>
      <w:r>
        <w:rPr>
          <w:rFonts w:ascii="Arial Narrow" w:hAnsi="Arial Narrow"/>
          <w:sz w:val="22"/>
          <w:szCs w:val="22"/>
        </w:rPr>
        <w:t>Brizantná p</w:t>
      </w:r>
      <w:r w:rsidR="00206F72" w:rsidRPr="00206F72">
        <w:rPr>
          <w:rFonts w:ascii="Arial Narrow" w:hAnsi="Arial Narrow"/>
          <w:sz w:val="22"/>
          <w:szCs w:val="22"/>
        </w:rPr>
        <w:t>lastická trhavina pre zvláštne použitie je trhavina na báze nevýbušného plastifikátoru, ktorého účinnou zložkou je hexogén. Trhavina obsahuje značkovaciu látku pre predvýbuchovú detekciu. Používa sa najmä pre špeciálne deštrukčné a trhacie práce, pre trhacie práce pod vodou a na povrchu. Trhavina je tuhšia a menej lepivá.</w:t>
      </w:r>
    </w:p>
    <w:p w14:paraId="2967C139" w14:textId="459C52B6" w:rsidR="00206F72" w:rsidRPr="00206F72" w:rsidRDefault="00206F72" w:rsidP="00206F72">
      <w:pPr>
        <w:pStyle w:val="Odsekzoznamu"/>
        <w:numPr>
          <w:ilvl w:val="0"/>
          <w:numId w:val="8"/>
        </w:numPr>
        <w:tabs>
          <w:tab w:val="clear" w:pos="2160"/>
          <w:tab w:val="clear" w:pos="2880"/>
          <w:tab w:val="clear" w:pos="4500"/>
        </w:tabs>
        <w:rPr>
          <w:rFonts w:ascii="Arial Narrow" w:hAnsi="Arial Narrow"/>
          <w:sz w:val="22"/>
          <w:szCs w:val="22"/>
        </w:rPr>
      </w:pPr>
      <w:r w:rsidRPr="00206F72">
        <w:rPr>
          <w:rFonts w:ascii="Arial Narrow" w:hAnsi="Arial Narrow" w:cs="MerriweatherSans"/>
          <w:sz w:val="22"/>
          <w:szCs w:val="22"/>
        </w:rPr>
        <w:t>Plastická trhavina na báze trhaviny pentrit Np červenej farby</w:t>
      </w:r>
    </w:p>
    <w:p w14:paraId="0C6C642D" w14:textId="65179B12" w:rsidR="00206F72" w:rsidRPr="00206F72" w:rsidRDefault="00206F72" w:rsidP="00206F72">
      <w:pPr>
        <w:spacing w:after="60"/>
        <w:ind w:left="714"/>
        <w:jc w:val="both"/>
        <w:rPr>
          <w:rFonts w:ascii="Arial Narrow" w:hAnsi="Arial Narrow"/>
          <w:sz w:val="22"/>
          <w:szCs w:val="22"/>
        </w:rPr>
      </w:pPr>
      <w:r w:rsidRPr="00206F72">
        <w:rPr>
          <w:rFonts w:ascii="Arial Narrow" w:hAnsi="Arial Narrow"/>
          <w:sz w:val="22"/>
          <w:szCs w:val="22"/>
        </w:rPr>
        <w:t>Plastická trhavina pre zvláštne použitie je trhavina na báze nevýbušného plastifikátoru, ktorého účinnou zložkou je pentrit. Trhavina obsahuje značkovaciu látku pre predvýbuchovú detekciu. Používa sa najmä pre deštrukčné práce, špeciálne trhacie práce a ako počinová trhavina.</w:t>
      </w:r>
    </w:p>
    <w:p w14:paraId="3A4C7AA8" w14:textId="61DA56BE" w:rsidR="00206F72" w:rsidRPr="00206F72" w:rsidRDefault="00206F72" w:rsidP="00206F72">
      <w:pPr>
        <w:pStyle w:val="Odsekzoznamu"/>
        <w:numPr>
          <w:ilvl w:val="0"/>
          <w:numId w:val="8"/>
        </w:numPr>
        <w:tabs>
          <w:tab w:val="clear" w:pos="2160"/>
          <w:tab w:val="clear" w:pos="2880"/>
          <w:tab w:val="clear" w:pos="4500"/>
        </w:tabs>
        <w:rPr>
          <w:rFonts w:ascii="Arial Narrow" w:hAnsi="Arial Narrow"/>
          <w:sz w:val="22"/>
          <w:szCs w:val="22"/>
        </w:rPr>
      </w:pPr>
      <w:r w:rsidRPr="00206F72">
        <w:rPr>
          <w:rFonts w:ascii="Arial Narrow" w:hAnsi="Arial Narrow" w:cs="MerriweatherSans"/>
          <w:sz w:val="22"/>
          <w:szCs w:val="22"/>
        </w:rPr>
        <w:t>Plastická trhavina na báze trhaviny pentrit Np čiernej farby</w:t>
      </w:r>
    </w:p>
    <w:p w14:paraId="230A53DA" w14:textId="103EA4CC" w:rsidR="00206F72" w:rsidRPr="00206F72" w:rsidRDefault="00206F72" w:rsidP="00206F72">
      <w:pPr>
        <w:pStyle w:val="Odsekzoznamu"/>
        <w:spacing w:after="60"/>
        <w:ind w:left="714"/>
        <w:jc w:val="both"/>
        <w:rPr>
          <w:rFonts w:ascii="Arial Narrow" w:hAnsi="Arial Narrow"/>
          <w:sz w:val="22"/>
          <w:szCs w:val="22"/>
        </w:rPr>
      </w:pPr>
      <w:r w:rsidRPr="00206F72">
        <w:rPr>
          <w:rFonts w:ascii="Arial Narrow" w:hAnsi="Arial Narrow"/>
          <w:sz w:val="22"/>
          <w:szCs w:val="22"/>
        </w:rPr>
        <w:t>Plastická trhavina pre zvláštne použitie je trhavina na báze nevýbušného plastifikátoru, ktorého účinnou zložkou je pentrit. Trhavina obsahuje značkovaciu látku pre predvýbuchovú detekciu. Používa sa najmä pre špeciálne deštrukčné a trhacie práce, pre trhacie práce pod vodou. Ide o dobre tvarovateľnú a priľnavú trhavinu čiernej farby.</w:t>
      </w:r>
    </w:p>
    <w:p w14:paraId="4984404A" w14:textId="77777777" w:rsidR="00206F72" w:rsidRPr="00206F72" w:rsidRDefault="00206F72" w:rsidP="00206F72">
      <w:pPr>
        <w:pStyle w:val="Odsekzoznamu"/>
        <w:numPr>
          <w:ilvl w:val="0"/>
          <w:numId w:val="8"/>
        </w:numPr>
        <w:tabs>
          <w:tab w:val="clear" w:pos="2160"/>
          <w:tab w:val="clear" w:pos="2880"/>
          <w:tab w:val="clear" w:pos="4500"/>
        </w:tabs>
        <w:rPr>
          <w:rFonts w:ascii="Arial Narrow" w:hAnsi="Arial Narrow"/>
          <w:sz w:val="22"/>
          <w:szCs w:val="22"/>
        </w:rPr>
      </w:pPr>
      <w:r w:rsidRPr="00206F72">
        <w:rPr>
          <w:rFonts w:ascii="Arial Narrow" w:hAnsi="Arial Narrow" w:cs="MerriweatherSans"/>
          <w:sz w:val="22"/>
          <w:szCs w:val="22"/>
        </w:rPr>
        <w:t>Dusičnan amónny - chemicky čistá látka</w:t>
      </w:r>
    </w:p>
    <w:p w14:paraId="71A3325E" w14:textId="77777777" w:rsidR="00206F72" w:rsidRDefault="00206F72" w:rsidP="00206F72">
      <w:pPr>
        <w:pStyle w:val="Odsekzoznamu"/>
        <w:spacing w:after="60"/>
        <w:ind w:left="714"/>
        <w:jc w:val="both"/>
        <w:rPr>
          <w:rFonts w:ascii="Arial Narrow" w:hAnsi="Arial Narrow"/>
          <w:sz w:val="22"/>
          <w:szCs w:val="22"/>
        </w:rPr>
      </w:pPr>
      <w:r w:rsidRPr="00206F72">
        <w:rPr>
          <w:rFonts w:ascii="Arial Narrow" w:hAnsi="Arial Narrow"/>
          <w:sz w:val="22"/>
          <w:szCs w:val="22"/>
        </w:rPr>
        <w:t>Dusičnan amónny patrí k najťažšie detonujúcim výbušninám. Za normálnej teploty je dusičnan amónny stály. Pri izbovej teplote a štandardnom tlaku je to biela kryštalická látka. Je silné oxidačné činidlo používané vo výbušninách.</w:t>
      </w:r>
    </w:p>
    <w:p w14:paraId="7B027CB8" w14:textId="77777777" w:rsidR="00206F72" w:rsidRPr="00206F72" w:rsidRDefault="00206F72" w:rsidP="00206F72">
      <w:pPr>
        <w:pStyle w:val="Odsekzoznamu"/>
        <w:numPr>
          <w:ilvl w:val="0"/>
          <w:numId w:val="8"/>
        </w:numPr>
        <w:tabs>
          <w:tab w:val="clear" w:pos="2160"/>
          <w:tab w:val="clear" w:pos="2880"/>
          <w:tab w:val="clear" w:pos="4500"/>
        </w:tabs>
        <w:rPr>
          <w:rFonts w:ascii="Arial Narrow" w:hAnsi="Arial Narrow"/>
          <w:sz w:val="22"/>
          <w:szCs w:val="22"/>
        </w:rPr>
      </w:pPr>
      <w:r w:rsidRPr="00206F72">
        <w:rPr>
          <w:rFonts w:ascii="Arial Narrow" w:hAnsi="Arial Narrow" w:cs="MerriweatherSans"/>
          <w:sz w:val="22"/>
          <w:szCs w:val="22"/>
        </w:rPr>
        <w:t>Trinitrotoluén – náložka</w:t>
      </w:r>
    </w:p>
    <w:p w14:paraId="29779BAD" w14:textId="77777777" w:rsidR="00206F72" w:rsidRPr="00206F72" w:rsidRDefault="00206F72" w:rsidP="00206F72">
      <w:pPr>
        <w:pStyle w:val="Odsekzoznamu"/>
        <w:autoSpaceDE w:val="0"/>
        <w:autoSpaceDN w:val="0"/>
        <w:adjustRightInd w:val="0"/>
        <w:spacing w:after="60"/>
        <w:ind w:left="714"/>
        <w:jc w:val="both"/>
        <w:rPr>
          <w:rFonts w:ascii="Arial Narrow" w:hAnsi="Arial Narrow"/>
          <w:sz w:val="22"/>
          <w:szCs w:val="22"/>
        </w:rPr>
      </w:pPr>
      <w:r w:rsidRPr="00206F72">
        <w:rPr>
          <w:rFonts w:ascii="Arial Narrow" w:hAnsi="Arial Narrow"/>
          <w:sz w:val="22"/>
          <w:szCs w:val="22"/>
        </w:rPr>
        <w:t>TNT je najuniverzálnejšia vojenská trhavina pre jeho vlastnosti, akými sú nízka citlivosť k mechanickým podnetom, vysoká stabilita, nízky bod topenia, ktorý umožňuje plnenie munície liatím a dobrú lisovateľnosť. Používa sa ako samostatná trhavina alebo v zmesi s brizantnejšími trhavinami - hexogén, oktogén, pentrit alebo v zmesi s okysličovadlami (najviac s dusičnanom amónnym). TNT je málo citlivý k mechanickým vplyvom.</w:t>
      </w:r>
    </w:p>
    <w:p w14:paraId="38C56BF5" w14:textId="77777777" w:rsidR="00206F72" w:rsidRPr="00206F72" w:rsidRDefault="00206F72" w:rsidP="00206F72">
      <w:pPr>
        <w:pStyle w:val="Odsekzoznamu"/>
        <w:numPr>
          <w:ilvl w:val="0"/>
          <w:numId w:val="8"/>
        </w:numPr>
        <w:tabs>
          <w:tab w:val="clear" w:pos="2160"/>
          <w:tab w:val="clear" w:pos="2880"/>
          <w:tab w:val="clear" w:pos="4500"/>
        </w:tabs>
        <w:rPr>
          <w:rFonts w:ascii="Arial Narrow" w:hAnsi="Arial Narrow"/>
          <w:sz w:val="22"/>
          <w:szCs w:val="22"/>
        </w:rPr>
      </w:pPr>
      <w:r w:rsidRPr="00206F72">
        <w:rPr>
          <w:rFonts w:ascii="Arial Narrow" w:hAnsi="Arial Narrow" w:cs="MerriweatherSans"/>
          <w:sz w:val="22"/>
          <w:szCs w:val="22"/>
        </w:rPr>
        <w:lastRenderedPageBreak/>
        <w:t>Trinitrotoluén – šupinkový</w:t>
      </w:r>
    </w:p>
    <w:p w14:paraId="08CB71A5" w14:textId="77777777" w:rsidR="00206F72" w:rsidRPr="00206F72" w:rsidRDefault="00206F72" w:rsidP="00206F72">
      <w:pPr>
        <w:pStyle w:val="Odsekzoznamu"/>
        <w:autoSpaceDE w:val="0"/>
        <w:autoSpaceDN w:val="0"/>
        <w:adjustRightInd w:val="0"/>
        <w:spacing w:after="60"/>
        <w:ind w:left="714"/>
        <w:jc w:val="both"/>
        <w:rPr>
          <w:rFonts w:ascii="Arial Narrow" w:hAnsi="Arial Narrow"/>
          <w:sz w:val="22"/>
          <w:szCs w:val="22"/>
        </w:rPr>
      </w:pPr>
      <w:r w:rsidRPr="00206F72">
        <w:rPr>
          <w:rFonts w:ascii="Arial Narrow" w:hAnsi="Arial Narrow"/>
          <w:sz w:val="22"/>
          <w:szCs w:val="22"/>
        </w:rPr>
        <w:t>TNT je najuniverzálnejšia vojenská trhavina pre jeho vlastnosti, akými sú nízka citlivosť k mechanickým podnetom, vysoká stabilita, nízky bod topenia, ktorý umožňuje plnenie munície liatím a dobrú lisovateľnosť. Používa sa ako samostatná trhavina alebo v zmesi s brizantnejšími trhavinami - hexogén, oktogén, pentrit alebo v zmesi s okysličovadlami (najviac s dusičnanom amónnym). TNT je málo citlivý k mechanickým vplyvom.</w:t>
      </w:r>
    </w:p>
    <w:p w14:paraId="6FE3C2D7" w14:textId="194FBF0C" w:rsidR="00206F72" w:rsidRPr="00206F72" w:rsidRDefault="00206F72" w:rsidP="00206F72">
      <w:pPr>
        <w:pStyle w:val="Odsekzoznamu"/>
        <w:numPr>
          <w:ilvl w:val="0"/>
          <w:numId w:val="8"/>
        </w:numPr>
        <w:tabs>
          <w:tab w:val="clear" w:pos="2160"/>
          <w:tab w:val="clear" w:pos="2880"/>
          <w:tab w:val="clear" w:pos="4500"/>
        </w:tabs>
        <w:rPr>
          <w:rFonts w:ascii="Arial Narrow" w:hAnsi="Arial Narrow"/>
          <w:sz w:val="22"/>
          <w:szCs w:val="22"/>
        </w:rPr>
      </w:pPr>
      <w:r w:rsidRPr="00206F72">
        <w:rPr>
          <w:rFonts w:ascii="Arial Narrow" w:hAnsi="Arial Narrow" w:cs="MerriweatherSans"/>
          <w:sz w:val="22"/>
          <w:szCs w:val="22"/>
        </w:rPr>
        <w:t xml:space="preserve">Priemyselná trhavina banská skalná želatínová dynamitového typu </w:t>
      </w:r>
    </w:p>
    <w:p w14:paraId="0FB6AFC3" w14:textId="1760D793" w:rsidR="00206F72" w:rsidRPr="00206F72" w:rsidRDefault="00206F72" w:rsidP="00206F72">
      <w:pPr>
        <w:pStyle w:val="Odsekzoznamu"/>
        <w:spacing w:after="60"/>
        <w:ind w:left="714"/>
        <w:jc w:val="both"/>
        <w:rPr>
          <w:rFonts w:ascii="Arial Narrow" w:hAnsi="Arial Narrow"/>
          <w:sz w:val="22"/>
          <w:szCs w:val="22"/>
        </w:rPr>
      </w:pPr>
      <w:r w:rsidRPr="00206F72">
        <w:rPr>
          <w:rFonts w:ascii="Arial Narrow" w:hAnsi="Arial Narrow"/>
          <w:sz w:val="22"/>
          <w:szCs w:val="22"/>
        </w:rPr>
        <w:t>Trhavina sa používa na povrchu aj v podzemí ako banská skladná trhavina a pre počinovanie ostatných priemyselných trhavín pri trhacích prácach v nevýbušnom prostredí za podmienok uvedených v predpisoch o výbušninách. Nesmie sa používať v materiáloch, kde by jej použitie mohlo spôsobiť ich požiar alebo výbuch. Trhavina sa smie použiť v mokrom prostredí aj pod vodou.</w:t>
      </w:r>
    </w:p>
    <w:p w14:paraId="7C84AF7C" w14:textId="77777777" w:rsidR="00206F72" w:rsidRPr="00206F72" w:rsidRDefault="00206F72" w:rsidP="00206F72">
      <w:pPr>
        <w:pStyle w:val="Odsekzoznamu"/>
        <w:numPr>
          <w:ilvl w:val="0"/>
          <w:numId w:val="8"/>
        </w:numPr>
        <w:tabs>
          <w:tab w:val="clear" w:pos="2160"/>
          <w:tab w:val="clear" w:pos="2880"/>
          <w:tab w:val="clear" w:pos="4500"/>
        </w:tabs>
        <w:rPr>
          <w:rFonts w:ascii="Arial Narrow" w:hAnsi="Arial Narrow"/>
          <w:sz w:val="22"/>
          <w:szCs w:val="22"/>
        </w:rPr>
      </w:pPr>
      <w:r w:rsidRPr="00206F72">
        <w:rPr>
          <w:rFonts w:ascii="Arial Narrow" w:hAnsi="Arial Narrow" w:cs="MerriweatherSans"/>
          <w:sz w:val="22"/>
          <w:szCs w:val="22"/>
        </w:rPr>
        <w:t>Bezdymný prach - nitrocelulózový - nitrocelulóza vo forme šupiniek</w:t>
      </w:r>
    </w:p>
    <w:p w14:paraId="094D3225" w14:textId="77777777" w:rsidR="00206F72" w:rsidRPr="00206F72" w:rsidRDefault="00206F72" w:rsidP="00206F72">
      <w:pPr>
        <w:pStyle w:val="Default"/>
        <w:spacing w:after="60"/>
        <w:ind w:left="714"/>
        <w:jc w:val="both"/>
        <w:rPr>
          <w:rFonts w:ascii="Arial Narrow" w:hAnsi="Arial Narrow"/>
          <w:sz w:val="22"/>
          <w:szCs w:val="22"/>
        </w:rPr>
      </w:pPr>
      <w:r w:rsidRPr="00206F72">
        <w:rPr>
          <w:rFonts w:ascii="Arial Narrow" w:hAnsi="Arial Narrow"/>
          <w:sz w:val="22"/>
          <w:szCs w:val="22"/>
        </w:rPr>
        <w:t>Bezdymnný prach sa používa ako výmetná náplň strely v palných zbraniach. Stabilita prachu je ovplyvňovaná viacerými faktormi (teplota, vlhkosť, kyslé látky,...). Rozklad môže viesť až k samovznieteniu. Pre zvýšenie chemickej stability sa pridávajú stabilizátory.</w:t>
      </w:r>
    </w:p>
    <w:p w14:paraId="71895FEC" w14:textId="77777777" w:rsidR="00206F72" w:rsidRPr="00206F72" w:rsidRDefault="00206F72" w:rsidP="00206F72">
      <w:pPr>
        <w:pStyle w:val="Odsekzoznamu"/>
        <w:numPr>
          <w:ilvl w:val="0"/>
          <w:numId w:val="8"/>
        </w:numPr>
        <w:tabs>
          <w:tab w:val="clear" w:pos="2160"/>
          <w:tab w:val="clear" w:pos="2880"/>
          <w:tab w:val="clear" w:pos="4500"/>
        </w:tabs>
        <w:rPr>
          <w:rFonts w:ascii="Arial Narrow" w:hAnsi="Arial Narrow"/>
          <w:sz w:val="22"/>
          <w:szCs w:val="22"/>
        </w:rPr>
      </w:pPr>
      <w:r w:rsidRPr="00206F72">
        <w:rPr>
          <w:rFonts w:ascii="Arial Narrow" w:hAnsi="Arial Narrow" w:cs="MerriweatherSans"/>
          <w:sz w:val="22"/>
          <w:szCs w:val="22"/>
        </w:rPr>
        <w:t>Čierny prach - zmes drevenného uhlia, síry a dusičnanu draselného</w:t>
      </w:r>
    </w:p>
    <w:p w14:paraId="3E31E090" w14:textId="2EBD6DCA" w:rsidR="00206F72" w:rsidRDefault="00206F72" w:rsidP="00206F72">
      <w:pPr>
        <w:pStyle w:val="Odsekzoznamu"/>
        <w:autoSpaceDE w:val="0"/>
        <w:autoSpaceDN w:val="0"/>
        <w:adjustRightInd w:val="0"/>
        <w:ind w:left="714"/>
        <w:jc w:val="both"/>
        <w:rPr>
          <w:rFonts w:ascii="Arial Narrow" w:hAnsi="Arial Narrow"/>
          <w:sz w:val="22"/>
          <w:szCs w:val="22"/>
        </w:rPr>
      </w:pPr>
      <w:r w:rsidRPr="00206F72">
        <w:rPr>
          <w:rFonts w:ascii="Arial Narrow" w:hAnsi="Arial Narrow"/>
          <w:sz w:val="22"/>
          <w:szCs w:val="22"/>
        </w:rPr>
        <w:t>Čierny prach trhací je zmes dusičnanu draselného a dreveného uhlia. Je to sypká zrnitá látka šedo-čiernej farby s pololesklým povrchom (grafit). Používa sa pre šetrné rozpojovanie hornín alebo pri trhacích prácach v ľahko rozpojiteľných horninách</w:t>
      </w:r>
      <w:r w:rsidR="00452741">
        <w:rPr>
          <w:rFonts w:ascii="Arial Narrow" w:hAnsi="Arial Narrow"/>
          <w:sz w:val="22"/>
          <w:szCs w:val="22"/>
        </w:rPr>
        <w:t>,</w:t>
      </w:r>
      <w:r w:rsidRPr="00206F72">
        <w:rPr>
          <w:rFonts w:ascii="Arial Narrow" w:hAnsi="Arial Narrow"/>
          <w:sz w:val="22"/>
          <w:szCs w:val="22"/>
        </w:rPr>
        <w:t xml:space="preserve"> je nevodovzdorný a smie sa používať len v suchom prostredí.</w:t>
      </w:r>
    </w:p>
    <w:p w14:paraId="7AD49BCD" w14:textId="77777777" w:rsidR="00206F72" w:rsidRPr="00206F72" w:rsidRDefault="00206F72" w:rsidP="00206F72">
      <w:pPr>
        <w:pStyle w:val="Odsekzoznamu"/>
        <w:autoSpaceDE w:val="0"/>
        <w:autoSpaceDN w:val="0"/>
        <w:adjustRightInd w:val="0"/>
        <w:ind w:left="714"/>
        <w:jc w:val="both"/>
        <w:rPr>
          <w:rFonts w:ascii="Arial Narrow" w:hAnsi="Arial Narrow"/>
          <w:sz w:val="22"/>
          <w:szCs w:val="22"/>
        </w:rPr>
      </w:pPr>
    </w:p>
    <w:p w14:paraId="1A80C9A9" w14:textId="0567547B" w:rsidR="00206F72" w:rsidRPr="00206F72" w:rsidRDefault="00206F72" w:rsidP="00C6564B">
      <w:pPr>
        <w:pStyle w:val="Zarkazkladnhotextu3"/>
        <w:numPr>
          <w:ilvl w:val="1"/>
          <w:numId w:val="9"/>
        </w:numPr>
        <w:spacing w:after="0"/>
        <w:jc w:val="both"/>
        <w:rPr>
          <w:rFonts w:ascii="Arial Narrow" w:hAnsi="Arial Narrow"/>
          <w:b/>
          <w:sz w:val="22"/>
          <w:szCs w:val="22"/>
        </w:rPr>
      </w:pPr>
      <w:r w:rsidRPr="00206F72">
        <w:rPr>
          <w:rFonts w:ascii="Arial Narrow" w:hAnsi="Arial Narrow"/>
          <w:b/>
          <w:sz w:val="22"/>
          <w:szCs w:val="22"/>
          <w:lang w:val="sk-SK"/>
        </w:rPr>
        <w:t>Značenie, balenie a ďalšie požiadavky :</w:t>
      </w:r>
    </w:p>
    <w:p w14:paraId="59C50799" w14:textId="77777777" w:rsidR="00206F72" w:rsidRPr="00206F72" w:rsidRDefault="00206F72" w:rsidP="00206F72">
      <w:pPr>
        <w:pStyle w:val="Odsekzoznamu"/>
        <w:autoSpaceDE w:val="0"/>
        <w:autoSpaceDN w:val="0"/>
        <w:adjustRightInd w:val="0"/>
        <w:ind w:left="0"/>
        <w:jc w:val="both"/>
        <w:rPr>
          <w:rFonts w:ascii="Arial Narrow" w:hAnsi="Arial Narrow"/>
          <w:sz w:val="22"/>
          <w:szCs w:val="22"/>
        </w:rPr>
      </w:pPr>
    </w:p>
    <w:p w14:paraId="76C1630D" w14:textId="77777777" w:rsidR="00206F72" w:rsidRPr="00206F72" w:rsidRDefault="00206F72" w:rsidP="00206F72">
      <w:pPr>
        <w:autoSpaceDE w:val="0"/>
        <w:autoSpaceDN w:val="0"/>
        <w:adjustRightInd w:val="0"/>
        <w:ind w:left="357"/>
        <w:jc w:val="both"/>
        <w:rPr>
          <w:rFonts w:ascii="Arial Narrow" w:hAnsi="Arial Narrow"/>
          <w:sz w:val="22"/>
          <w:szCs w:val="22"/>
        </w:rPr>
      </w:pPr>
      <w:r w:rsidRPr="00206F72">
        <w:rPr>
          <w:rFonts w:ascii="Arial Narrow" w:hAnsi="Arial Narrow"/>
          <w:sz w:val="22"/>
          <w:szCs w:val="22"/>
        </w:rPr>
        <w:t>Každá vzorka o hmotnosti 100 g musí byť uložená v PE vrecku so štítkom, alebo vo vrecku z bariérovej trojvrstvej AL fólie.</w:t>
      </w:r>
    </w:p>
    <w:p w14:paraId="7401EE31" w14:textId="77777777" w:rsidR="00206F72" w:rsidRPr="00206F72" w:rsidRDefault="00206F72" w:rsidP="00206F72">
      <w:pPr>
        <w:autoSpaceDE w:val="0"/>
        <w:autoSpaceDN w:val="0"/>
        <w:adjustRightInd w:val="0"/>
        <w:ind w:left="357"/>
        <w:jc w:val="both"/>
        <w:rPr>
          <w:rFonts w:ascii="Arial Narrow" w:hAnsi="Arial Narrow"/>
          <w:sz w:val="22"/>
          <w:szCs w:val="22"/>
        </w:rPr>
      </w:pPr>
      <w:r w:rsidRPr="00206F72">
        <w:rPr>
          <w:rFonts w:ascii="Arial Narrow" w:hAnsi="Arial Narrow"/>
          <w:sz w:val="22"/>
          <w:szCs w:val="22"/>
        </w:rPr>
        <w:t xml:space="preserve">Jednotlivé druhy výbušnín musia byť zabalené samostatne, aby sa zabránilo pachovej kontaminácii jednotlivých vzoriek navzájom.  </w:t>
      </w:r>
    </w:p>
    <w:p w14:paraId="091BD367" w14:textId="77777777" w:rsidR="00206F72" w:rsidRPr="00206F72" w:rsidRDefault="00206F72" w:rsidP="00206F72">
      <w:pPr>
        <w:autoSpaceDE w:val="0"/>
        <w:autoSpaceDN w:val="0"/>
        <w:adjustRightInd w:val="0"/>
        <w:ind w:left="3552" w:hanging="3195"/>
        <w:jc w:val="both"/>
        <w:rPr>
          <w:rFonts w:ascii="Arial Narrow" w:hAnsi="Arial Narrow"/>
          <w:sz w:val="22"/>
          <w:szCs w:val="22"/>
        </w:rPr>
      </w:pPr>
      <w:r w:rsidRPr="00206F72">
        <w:rPr>
          <w:rFonts w:ascii="Arial Narrow" w:hAnsi="Arial Narrow"/>
          <w:sz w:val="22"/>
          <w:szCs w:val="22"/>
        </w:rPr>
        <w:t>Každá  vzorka  alebo  jej  obal  musí  byť  viditeľne označený štítkom, na ktorom je uvedené:</w:t>
      </w:r>
    </w:p>
    <w:p w14:paraId="0B89C4CD" w14:textId="77777777" w:rsidR="00206F72" w:rsidRPr="00206F72" w:rsidRDefault="00206F72" w:rsidP="00206F72">
      <w:pPr>
        <w:autoSpaceDE w:val="0"/>
        <w:autoSpaceDN w:val="0"/>
        <w:adjustRightInd w:val="0"/>
        <w:ind w:left="708"/>
        <w:rPr>
          <w:rFonts w:ascii="Arial Narrow" w:hAnsi="Arial Narrow"/>
          <w:sz w:val="22"/>
          <w:szCs w:val="22"/>
        </w:rPr>
      </w:pPr>
    </w:p>
    <w:p w14:paraId="3F4FB0A8" w14:textId="77777777" w:rsidR="00206F72" w:rsidRPr="00206F72" w:rsidRDefault="00206F72" w:rsidP="00206F72">
      <w:pPr>
        <w:numPr>
          <w:ilvl w:val="0"/>
          <w:numId w:val="7"/>
        </w:numPr>
        <w:tabs>
          <w:tab w:val="clear" w:pos="2160"/>
          <w:tab w:val="clear" w:pos="2880"/>
          <w:tab w:val="clear" w:pos="4500"/>
        </w:tabs>
        <w:autoSpaceDE w:val="0"/>
        <w:autoSpaceDN w:val="0"/>
        <w:adjustRightInd w:val="0"/>
        <w:ind w:left="714" w:hanging="357"/>
        <w:rPr>
          <w:rFonts w:ascii="Arial Narrow" w:hAnsi="Arial Narrow"/>
          <w:sz w:val="22"/>
          <w:szCs w:val="22"/>
        </w:rPr>
      </w:pPr>
      <w:r w:rsidRPr="00206F72">
        <w:rPr>
          <w:rFonts w:ascii="Arial Narrow" w:hAnsi="Arial Narrow"/>
          <w:sz w:val="22"/>
          <w:szCs w:val="22"/>
        </w:rPr>
        <w:t>za slovom "VZORKA" názov výbušniny,</w:t>
      </w:r>
    </w:p>
    <w:p w14:paraId="6F39021B" w14:textId="77777777" w:rsidR="00206F72" w:rsidRPr="00206F72" w:rsidRDefault="00206F72" w:rsidP="00206F72">
      <w:pPr>
        <w:numPr>
          <w:ilvl w:val="0"/>
          <w:numId w:val="7"/>
        </w:numPr>
        <w:tabs>
          <w:tab w:val="clear" w:pos="2160"/>
          <w:tab w:val="clear" w:pos="2880"/>
          <w:tab w:val="clear" w:pos="4500"/>
        </w:tabs>
        <w:autoSpaceDE w:val="0"/>
        <w:autoSpaceDN w:val="0"/>
        <w:adjustRightInd w:val="0"/>
        <w:ind w:left="714" w:hanging="357"/>
        <w:rPr>
          <w:rFonts w:ascii="Arial Narrow" w:hAnsi="Arial Narrow"/>
          <w:sz w:val="22"/>
          <w:szCs w:val="22"/>
        </w:rPr>
      </w:pPr>
      <w:r w:rsidRPr="00206F72">
        <w:rPr>
          <w:rFonts w:ascii="Arial Narrow" w:hAnsi="Arial Narrow"/>
          <w:sz w:val="22"/>
          <w:szCs w:val="22"/>
        </w:rPr>
        <w:t>štítok na evidenčné číslo vzorky,</w:t>
      </w:r>
    </w:p>
    <w:p w14:paraId="7912C748" w14:textId="77777777" w:rsidR="00206F72" w:rsidRPr="00206F72" w:rsidRDefault="00206F72" w:rsidP="00206F72">
      <w:pPr>
        <w:numPr>
          <w:ilvl w:val="0"/>
          <w:numId w:val="7"/>
        </w:numPr>
        <w:tabs>
          <w:tab w:val="clear" w:pos="2160"/>
          <w:tab w:val="clear" w:pos="2880"/>
          <w:tab w:val="clear" w:pos="4500"/>
        </w:tabs>
        <w:autoSpaceDE w:val="0"/>
        <w:autoSpaceDN w:val="0"/>
        <w:adjustRightInd w:val="0"/>
        <w:ind w:left="714" w:hanging="357"/>
        <w:rPr>
          <w:rFonts w:ascii="Arial Narrow" w:hAnsi="Arial Narrow"/>
          <w:sz w:val="22"/>
          <w:szCs w:val="22"/>
        </w:rPr>
      </w:pPr>
      <w:r w:rsidRPr="00206F72">
        <w:rPr>
          <w:rFonts w:ascii="Arial Narrow" w:hAnsi="Arial Narrow"/>
          <w:sz w:val="22"/>
          <w:szCs w:val="22"/>
        </w:rPr>
        <w:t>údaj o hmotnosti alebo množstve vzorky,</w:t>
      </w:r>
    </w:p>
    <w:p w14:paraId="60741090" w14:textId="77777777" w:rsidR="00206F72" w:rsidRPr="00206F72" w:rsidRDefault="00206F72" w:rsidP="00206F72">
      <w:pPr>
        <w:numPr>
          <w:ilvl w:val="0"/>
          <w:numId w:val="7"/>
        </w:numPr>
        <w:tabs>
          <w:tab w:val="clear" w:pos="2160"/>
          <w:tab w:val="clear" w:pos="2880"/>
          <w:tab w:val="clear" w:pos="4500"/>
        </w:tabs>
        <w:autoSpaceDE w:val="0"/>
        <w:autoSpaceDN w:val="0"/>
        <w:adjustRightInd w:val="0"/>
        <w:ind w:left="714" w:hanging="357"/>
        <w:rPr>
          <w:rFonts w:ascii="Arial Narrow" w:hAnsi="Arial Narrow"/>
          <w:sz w:val="22"/>
          <w:szCs w:val="22"/>
        </w:rPr>
      </w:pPr>
      <w:r w:rsidRPr="00206F72">
        <w:rPr>
          <w:rFonts w:ascii="Arial Narrow" w:hAnsi="Arial Narrow"/>
          <w:sz w:val="22"/>
          <w:szCs w:val="22"/>
        </w:rPr>
        <w:t>doba životnosti vzorky,</w:t>
      </w:r>
    </w:p>
    <w:p w14:paraId="5FAC4472" w14:textId="77777777" w:rsidR="00206F72" w:rsidRPr="00206F72" w:rsidRDefault="00206F72" w:rsidP="00206F72">
      <w:pPr>
        <w:numPr>
          <w:ilvl w:val="0"/>
          <w:numId w:val="7"/>
        </w:numPr>
        <w:tabs>
          <w:tab w:val="clear" w:pos="2160"/>
          <w:tab w:val="clear" w:pos="2880"/>
          <w:tab w:val="clear" w:pos="4500"/>
        </w:tabs>
        <w:autoSpaceDE w:val="0"/>
        <w:autoSpaceDN w:val="0"/>
        <w:adjustRightInd w:val="0"/>
        <w:ind w:left="714" w:hanging="357"/>
        <w:rPr>
          <w:rFonts w:ascii="Arial Narrow" w:hAnsi="Arial Narrow"/>
          <w:sz w:val="22"/>
          <w:szCs w:val="22"/>
        </w:rPr>
      </w:pPr>
      <w:r w:rsidRPr="00206F72">
        <w:rPr>
          <w:rFonts w:ascii="Arial Narrow" w:hAnsi="Arial Narrow"/>
          <w:sz w:val="22"/>
          <w:szCs w:val="22"/>
        </w:rPr>
        <w:t>nápis "V PRÍPADE  NÁLEZU  ODOVZDAŤ  POLÍCII".</w:t>
      </w:r>
    </w:p>
    <w:tbl>
      <w:tblPr>
        <w:tblW w:w="5000" w:type="pct"/>
        <w:tblCellMar>
          <w:left w:w="0" w:type="dxa"/>
          <w:right w:w="0" w:type="dxa"/>
        </w:tblCellMar>
        <w:tblLook w:val="04A0" w:firstRow="1" w:lastRow="0" w:firstColumn="1" w:lastColumn="0" w:noHBand="0" w:noVBand="1"/>
      </w:tblPr>
      <w:tblGrid>
        <w:gridCol w:w="9360"/>
      </w:tblGrid>
      <w:tr w:rsidR="00EC334D" w:rsidRPr="00206F72" w14:paraId="74E8B9DF" w14:textId="77777777" w:rsidTr="00C83ACF">
        <w:tc>
          <w:tcPr>
            <w:tcW w:w="0" w:type="auto"/>
            <w:shd w:val="clear" w:color="auto" w:fill="auto"/>
            <w:vAlign w:val="center"/>
            <w:hideMark/>
          </w:tcPr>
          <w:p w14:paraId="5C52F0B2" w14:textId="5806FF4F" w:rsidR="00EC334D" w:rsidRPr="00206F72" w:rsidRDefault="00EC334D" w:rsidP="0043550A">
            <w:pPr>
              <w:tabs>
                <w:tab w:val="clear" w:pos="2160"/>
                <w:tab w:val="clear" w:pos="2880"/>
                <w:tab w:val="clear" w:pos="4500"/>
              </w:tabs>
              <w:spacing w:after="200" w:line="276" w:lineRule="auto"/>
              <w:rPr>
                <w:rFonts w:ascii="Arial Narrow" w:hAnsi="Arial Narrow"/>
                <w:color w:val="333333"/>
                <w:sz w:val="22"/>
                <w:szCs w:val="22"/>
              </w:rPr>
            </w:pPr>
          </w:p>
        </w:tc>
      </w:tr>
      <w:tr w:rsidR="00EC334D" w:rsidRPr="00206F72" w14:paraId="00E8B251" w14:textId="77777777" w:rsidTr="00C83ACF">
        <w:tc>
          <w:tcPr>
            <w:tcW w:w="0" w:type="auto"/>
            <w:shd w:val="clear" w:color="auto" w:fill="auto"/>
            <w:vAlign w:val="center"/>
            <w:hideMark/>
          </w:tcPr>
          <w:p w14:paraId="1F2F9EB8" w14:textId="02C95358" w:rsidR="00EC334D" w:rsidRPr="00206F72" w:rsidRDefault="00EC334D" w:rsidP="00412953">
            <w:pPr>
              <w:jc w:val="both"/>
              <w:rPr>
                <w:rFonts w:ascii="Arial Narrow" w:hAnsi="Arial Narrow"/>
                <w:color w:val="333333"/>
                <w:sz w:val="22"/>
                <w:szCs w:val="22"/>
              </w:rPr>
            </w:pPr>
          </w:p>
        </w:tc>
      </w:tr>
      <w:tr w:rsidR="00EC334D" w:rsidRPr="00206F72" w14:paraId="74EB7A82" w14:textId="77777777" w:rsidTr="00C83ACF">
        <w:tc>
          <w:tcPr>
            <w:tcW w:w="0" w:type="auto"/>
            <w:shd w:val="clear" w:color="auto" w:fill="auto"/>
            <w:vAlign w:val="center"/>
            <w:hideMark/>
          </w:tcPr>
          <w:p w14:paraId="7A0D8D1D" w14:textId="2761F6A4" w:rsidR="00EC334D" w:rsidRPr="00206F72" w:rsidRDefault="00EC334D" w:rsidP="00C83ACF">
            <w:pPr>
              <w:jc w:val="both"/>
              <w:rPr>
                <w:rFonts w:ascii="Arial Narrow" w:hAnsi="Arial Narrow"/>
                <w:color w:val="333333"/>
                <w:sz w:val="22"/>
                <w:szCs w:val="22"/>
              </w:rPr>
            </w:pPr>
          </w:p>
        </w:tc>
      </w:tr>
      <w:tr w:rsidR="00EC334D" w:rsidRPr="00206F72" w14:paraId="72DED530" w14:textId="77777777" w:rsidTr="0006783D">
        <w:tc>
          <w:tcPr>
            <w:tcW w:w="0" w:type="auto"/>
            <w:shd w:val="clear" w:color="auto" w:fill="auto"/>
            <w:vAlign w:val="center"/>
          </w:tcPr>
          <w:p w14:paraId="08C7C50A" w14:textId="63307038" w:rsidR="00EC334D" w:rsidRPr="00206F72" w:rsidRDefault="00EC334D" w:rsidP="0006783D">
            <w:pPr>
              <w:pStyle w:val="Textkomentra"/>
              <w:rPr>
                <w:rFonts w:ascii="Arial Narrow" w:hAnsi="Arial Narrow"/>
                <w:color w:val="333333"/>
                <w:sz w:val="22"/>
                <w:szCs w:val="22"/>
              </w:rPr>
            </w:pPr>
          </w:p>
        </w:tc>
      </w:tr>
      <w:tr w:rsidR="00EC334D" w:rsidRPr="00206F72" w14:paraId="111F8215" w14:textId="77777777" w:rsidTr="00460015">
        <w:tc>
          <w:tcPr>
            <w:tcW w:w="0" w:type="auto"/>
            <w:shd w:val="clear" w:color="auto" w:fill="auto"/>
            <w:vAlign w:val="center"/>
          </w:tcPr>
          <w:p w14:paraId="69A59A5B" w14:textId="163F35EB" w:rsidR="00EC334D" w:rsidRPr="00206F72" w:rsidRDefault="00EC334D" w:rsidP="00C83ACF">
            <w:pPr>
              <w:jc w:val="both"/>
              <w:rPr>
                <w:rFonts w:ascii="Arial Narrow" w:hAnsi="Arial Narrow"/>
                <w:color w:val="333333"/>
                <w:sz w:val="22"/>
                <w:szCs w:val="22"/>
              </w:rPr>
            </w:pPr>
          </w:p>
        </w:tc>
      </w:tr>
      <w:tr w:rsidR="00EC334D" w:rsidRPr="00206F72" w14:paraId="7E665177" w14:textId="77777777" w:rsidTr="00C83ACF">
        <w:tc>
          <w:tcPr>
            <w:tcW w:w="0" w:type="auto"/>
            <w:shd w:val="clear" w:color="auto" w:fill="auto"/>
            <w:vAlign w:val="center"/>
            <w:hideMark/>
          </w:tcPr>
          <w:p w14:paraId="00CE1E20" w14:textId="4140A225" w:rsidR="00EC334D" w:rsidRPr="00206F72" w:rsidRDefault="00EC334D" w:rsidP="00C83ACF">
            <w:pPr>
              <w:jc w:val="both"/>
              <w:rPr>
                <w:rFonts w:ascii="Arial Narrow" w:hAnsi="Arial Narrow"/>
                <w:color w:val="333333"/>
                <w:sz w:val="22"/>
                <w:szCs w:val="22"/>
              </w:rPr>
            </w:pPr>
          </w:p>
        </w:tc>
      </w:tr>
    </w:tbl>
    <w:p w14:paraId="009EBF72" w14:textId="77777777" w:rsidR="00716794" w:rsidRPr="00206F72" w:rsidRDefault="00716794" w:rsidP="00716794">
      <w:pPr>
        <w:pStyle w:val="Nadpis1"/>
        <w:jc w:val="both"/>
        <w:rPr>
          <w:rFonts w:ascii="Arial Narrow" w:hAnsi="Arial Narrow" w:cs="Arial Narrow"/>
          <w:sz w:val="22"/>
          <w:szCs w:val="22"/>
        </w:rPr>
      </w:pPr>
      <w:r w:rsidRPr="00206F72">
        <w:rPr>
          <w:rFonts w:ascii="Arial Narrow" w:hAnsi="Arial Narrow" w:cs="Arial Narrow"/>
          <w:sz w:val="22"/>
          <w:szCs w:val="22"/>
        </w:rPr>
        <w:t>Ak sa v súťažných podkladoch uvádzajú údaje alebo odkazy na konkrétneho výrobcu, výrobný postup, značku, obchodný názov, patent alebo typ, umožňuje sa uchádzačom predloženie ponuky s ekvivalentným riešením s porovnateľnými, respektíve vyššími technickými parametrami.</w:t>
      </w:r>
    </w:p>
    <w:p w14:paraId="65231C74" w14:textId="77777777" w:rsidR="00716794" w:rsidRPr="00206F72" w:rsidRDefault="00716794" w:rsidP="00716794">
      <w:pPr>
        <w:rPr>
          <w:rFonts w:ascii="Arial Narrow" w:hAnsi="Arial Narrow"/>
          <w:sz w:val="22"/>
          <w:szCs w:val="22"/>
        </w:rPr>
      </w:pPr>
    </w:p>
    <w:p w14:paraId="391A8DE1" w14:textId="77777777" w:rsidR="00716794" w:rsidRPr="00206F72" w:rsidRDefault="00716794" w:rsidP="003E72D7">
      <w:pPr>
        <w:rPr>
          <w:rFonts w:ascii="Arial Narrow" w:hAnsi="Arial Narrow" w:cs="Arial Narrow"/>
          <w:sz w:val="22"/>
          <w:szCs w:val="22"/>
        </w:rPr>
      </w:pPr>
      <w:bookmarkStart w:id="0" w:name="_GoBack"/>
      <w:bookmarkEnd w:id="0"/>
    </w:p>
    <w:sectPr w:rsidR="00716794" w:rsidRPr="00206F72" w:rsidSect="00E33D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1608A" w14:textId="77777777" w:rsidR="005A6646" w:rsidRDefault="005A6646" w:rsidP="003D4E38">
      <w:r>
        <w:separator/>
      </w:r>
    </w:p>
  </w:endnote>
  <w:endnote w:type="continuationSeparator" w:id="0">
    <w:p w14:paraId="4E9C0887" w14:textId="77777777" w:rsidR="005A6646" w:rsidRDefault="005A6646" w:rsidP="003D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erriweatherSans">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7795D" w14:textId="77777777" w:rsidR="005A6646" w:rsidRDefault="005A6646" w:rsidP="003D4E38">
      <w:r>
        <w:separator/>
      </w:r>
    </w:p>
  </w:footnote>
  <w:footnote w:type="continuationSeparator" w:id="0">
    <w:p w14:paraId="0AF8CBA6" w14:textId="77777777" w:rsidR="005A6646" w:rsidRDefault="005A6646" w:rsidP="003D4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01967"/>
    <w:multiLevelType w:val="multilevel"/>
    <w:tmpl w:val="6B94AD8E"/>
    <w:lvl w:ilvl="0">
      <w:start w:val="4"/>
      <w:numFmt w:val="decimal"/>
      <w:lvlText w:val="%1."/>
      <w:lvlJc w:val="left"/>
      <w:pPr>
        <w:ind w:left="450" w:hanging="450"/>
      </w:pPr>
      <w:rPr>
        <w:rFonts w:hint="default"/>
      </w:rPr>
    </w:lvl>
    <w:lvl w:ilvl="1">
      <w:start w:val="1"/>
      <w:numFmt w:val="decimal"/>
      <w:lvlText w:val="%1.%2."/>
      <w:lvlJc w:val="left"/>
      <w:pPr>
        <w:ind w:left="628" w:hanging="450"/>
      </w:pPr>
      <w:rPr>
        <w:rFonts w:hint="default"/>
      </w:rPr>
    </w:lvl>
    <w:lvl w:ilvl="2">
      <w:start w:val="2"/>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1">
    <w:nsid w:val="054005CF"/>
    <w:multiLevelType w:val="hybridMultilevel"/>
    <w:tmpl w:val="1B247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AE34AEB"/>
    <w:multiLevelType w:val="hybridMultilevel"/>
    <w:tmpl w:val="F7424EB8"/>
    <w:lvl w:ilvl="0" w:tplc="85881918">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
    <w:nsid w:val="0B0F756B"/>
    <w:multiLevelType w:val="singleLevel"/>
    <w:tmpl w:val="E632B650"/>
    <w:lvl w:ilvl="0">
      <w:numFmt w:val="bullet"/>
      <w:pStyle w:val="Indent1"/>
      <w:lvlText w:val="-"/>
      <w:lvlJc w:val="left"/>
      <w:pPr>
        <w:tabs>
          <w:tab w:val="num" w:pos="360"/>
        </w:tabs>
        <w:ind w:left="360" w:hanging="360"/>
      </w:pPr>
      <w:rPr>
        <w:rFonts w:hint="default"/>
      </w:rPr>
    </w:lvl>
  </w:abstractNum>
  <w:abstractNum w:abstractNumId="4">
    <w:nsid w:val="0C6F1D98"/>
    <w:multiLevelType w:val="hybridMultilevel"/>
    <w:tmpl w:val="4ED49D2E"/>
    <w:lvl w:ilvl="0" w:tplc="040229BE">
      <w:start w:val="1"/>
      <w:numFmt w:val="lowerLetter"/>
      <w:lvlText w:val="%1)"/>
      <w:lvlJc w:val="left"/>
      <w:pPr>
        <w:ind w:left="5346" w:hanging="360"/>
      </w:pPr>
      <w:rPr>
        <w:rFonts w:hint="default"/>
      </w:rPr>
    </w:lvl>
    <w:lvl w:ilvl="1" w:tplc="041B0019" w:tentative="1">
      <w:start w:val="1"/>
      <w:numFmt w:val="lowerLetter"/>
      <w:lvlText w:val="%2."/>
      <w:lvlJc w:val="left"/>
      <w:pPr>
        <w:ind w:left="6066" w:hanging="360"/>
      </w:pPr>
    </w:lvl>
    <w:lvl w:ilvl="2" w:tplc="041B001B" w:tentative="1">
      <w:start w:val="1"/>
      <w:numFmt w:val="lowerRoman"/>
      <w:lvlText w:val="%3."/>
      <w:lvlJc w:val="right"/>
      <w:pPr>
        <w:ind w:left="6786" w:hanging="180"/>
      </w:pPr>
    </w:lvl>
    <w:lvl w:ilvl="3" w:tplc="041B000F" w:tentative="1">
      <w:start w:val="1"/>
      <w:numFmt w:val="decimal"/>
      <w:lvlText w:val="%4."/>
      <w:lvlJc w:val="left"/>
      <w:pPr>
        <w:ind w:left="7506" w:hanging="360"/>
      </w:pPr>
    </w:lvl>
    <w:lvl w:ilvl="4" w:tplc="041B0019" w:tentative="1">
      <w:start w:val="1"/>
      <w:numFmt w:val="lowerLetter"/>
      <w:lvlText w:val="%5."/>
      <w:lvlJc w:val="left"/>
      <w:pPr>
        <w:ind w:left="8226" w:hanging="360"/>
      </w:pPr>
    </w:lvl>
    <w:lvl w:ilvl="5" w:tplc="041B001B" w:tentative="1">
      <w:start w:val="1"/>
      <w:numFmt w:val="lowerRoman"/>
      <w:lvlText w:val="%6."/>
      <w:lvlJc w:val="right"/>
      <w:pPr>
        <w:ind w:left="8946" w:hanging="180"/>
      </w:pPr>
    </w:lvl>
    <w:lvl w:ilvl="6" w:tplc="041B000F" w:tentative="1">
      <w:start w:val="1"/>
      <w:numFmt w:val="decimal"/>
      <w:lvlText w:val="%7."/>
      <w:lvlJc w:val="left"/>
      <w:pPr>
        <w:ind w:left="9666" w:hanging="360"/>
      </w:pPr>
    </w:lvl>
    <w:lvl w:ilvl="7" w:tplc="041B0019" w:tentative="1">
      <w:start w:val="1"/>
      <w:numFmt w:val="lowerLetter"/>
      <w:lvlText w:val="%8."/>
      <w:lvlJc w:val="left"/>
      <w:pPr>
        <w:ind w:left="10386" w:hanging="360"/>
      </w:pPr>
    </w:lvl>
    <w:lvl w:ilvl="8" w:tplc="041B001B" w:tentative="1">
      <w:start w:val="1"/>
      <w:numFmt w:val="lowerRoman"/>
      <w:lvlText w:val="%9."/>
      <w:lvlJc w:val="right"/>
      <w:pPr>
        <w:ind w:left="11106" w:hanging="180"/>
      </w:pPr>
    </w:lvl>
  </w:abstractNum>
  <w:abstractNum w:abstractNumId="5">
    <w:nsid w:val="16AE4EBF"/>
    <w:multiLevelType w:val="hybridMultilevel"/>
    <w:tmpl w:val="6BC26824"/>
    <w:lvl w:ilvl="0" w:tplc="9800C110">
      <w:start w:val="1"/>
      <w:numFmt w:val="lowerLetter"/>
      <w:lvlText w:val="%1)"/>
      <w:lvlJc w:val="left"/>
      <w:pPr>
        <w:ind w:left="1791" w:hanging="720"/>
      </w:pPr>
      <w:rPr>
        <w:rFonts w:hint="default"/>
      </w:rPr>
    </w:lvl>
    <w:lvl w:ilvl="1" w:tplc="041B0019" w:tentative="1">
      <w:start w:val="1"/>
      <w:numFmt w:val="lowerLetter"/>
      <w:lvlText w:val="%2."/>
      <w:lvlJc w:val="left"/>
      <w:pPr>
        <w:ind w:left="1803" w:hanging="360"/>
      </w:pPr>
    </w:lvl>
    <w:lvl w:ilvl="2" w:tplc="041B001B" w:tentative="1">
      <w:start w:val="1"/>
      <w:numFmt w:val="lowerRoman"/>
      <w:lvlText w:val="%3."/>
      <w:lvlJc w:val="right"/>
      <w:pPr>
        <w:ind w:left="2523" w:hanging="180"/>
      </w:pPr>
    </w:lvl>
    <w:lvl w:ilvl="3" w:tplc="041B000F" w:tentative="1">
      <w:start w:val="1"/>
      <w:numFmt w:val="decimal"/>
      <w:lvlText w:val="%4."/>
      <w:lvlJc w:val="left"/>
      <w:pPr>
        <w:ind w:left="3243" w:hanging="360"/>
      </w:pPr>
    </w:lvl>
    <w:lvl w:ilvl="4" w:tplc="041B0019" w:tentative="1">
      <w:start w:val="1"/>
      <w:numFmt w:val="lowerLetter"/>
      <w:lvlText w:val="%5."/>
      <w:lvlJc w:val="left"/>
      <w:pPr>
        <w:ind w:left="3963" w:hanging="360"/>
      </w:pPr>
    </w:lvl>
    <w:lvl w:ilvl="5" w:tplc="041B001B" w:tentative="1">
      <w:start w:val="1"/>
      <w:numFmt w:val="lowerRoman"/>
      <w:lvlText w:val="%6."/>
      <w:lvlJc w:val="right"/>
      <w:pPr>
        <w:ind w:left="4683" w:hanging="180"/>
      </w:pPr>
    </w:lvl>
    <w:lvl w:ilvl="6" w:tplc="041B000F" w:tentative="1">
      <w:start w:val="1"/>
      <w:numFmt w:val="decimal"/>
      <w:lvlText w:val="%7."/>
      <w:lvlJc w:val="left"/>
      <w:pPr>
        <w:ind w:left="5403" w:hanging="360"/>
      </w:pPr>
    </w:lvl>
    <w:lvl w:ilvl="7" w:tplc="041B0019" w:tentative="1">
      <w:start w:val="1"/>
      <w:numFmt w:val="lowerLetter"/>
      <w:lvlText w:val="%8."/>
      <w:lvlJc w:val="left"/>
      <w:pPr>
        <w:ind w:left="6123" w:hanging="360"/>
      </w:pPr>
    </w:lvl>
    <w:lvl w:ilvl="8" w:tplc="041B001B" w:tentative="1">
      <w:start w:val="1"/>
      <w:numFmt w:val="lowerRoman"/>
      <w:lvlText w:val="%9."/>
      <w:lvlJc w:val="right"/>
      <w:pPr>
        <w:ind w:left="6843" w:hanging="180"/>
      </w:pPr>
    </w:lvl>
  </w:abstractNum>
  <w:abstractNum w:abstractNumId="6">
    <w:nsid w:val="31A83D65"/>
    <w:multiLevelType w:val="hybridMultilevel"/>
    <w:tmpl w:val="C8829FC6"/>
    <w:lvl w:ilvl="0" w:tplc="AE06CA46">
      <w:start w:val="4"/>
      <w:numFmt w:val="decimal"/>
      <w:lvlText w:val="%1.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6847361D"/>
    <w:multiLevelType w:val="multilevel"/>
    <w:tmpl w:val="859C51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73FC5631"/>
    <w:multiLevelType w:val="hybridMultilevel"/>
    <w:tmpl w:val="E10C3D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4"/>
  </w:num>
  <w:num w:numId="5">
    <w:abstractNumId w:val="6"/>
  </w:num>
  <w:num w:numId="6">
    <w:abstractNumId w:val="0"/>
  </w:num>
  <w:num w:numId="7">
    <w:abstractNumId w:val="5"/>
  </w:num>
  <w:num w:numId="8">
    <w:abstractNumId w:val="2"/>
  </w:num>
  <w:num w:numId="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72D7"/>
    <w:rsid w:val="00011146"/>
    <w:rsid w:val="00033289"/>
    <w:rsid w:val="00033429"/>
    <w:rsid w:val="00036FA6"/>
    <w:rsid w:val="0006783D"/>
    <w:rsid w:val="00077A04"/>
    <w:rsid w:val="000B7A66"/>
    <w:rsid w:val="000C03D6"/>
    <w:rsid w:val="000D1D46"/>
    <w:rsid w:val="0019104D"/>
    <w:rsid w:val="001C280F"/>
    <w:rsid w:val="001F50A4"/>
    <w:rsid w:val="00206F72"/>
    <w:rsid w:val="002345D5"/>
    <w:rsid w:val="002356DF"/>
    <w:rsid w:val="00282893"/>
    <w:rsid w:val="002A71AA"/>
    <w:rsid w:val="002C7A95"/>
    <w:rsid w:val="002D5910"/>
    <w:rsid w:val="003210F1"/>
    <w:rsid w:val="003246C5"/>
    <w:rsid w:val="003443CB"/>
    <w:rsid w:val="00383139"/>
    <w:rsid w:val="00395543"/>
    <w:rsid w:val="003D4E38"/>
    <w:rsid w:val="003E72D7"/>
    <w:rsid w:val="00412953"/>
    <w:rsid w:val="0043550A"/>
    <w:rsid w:val="00452741"/>
    <w:rsid w:val="0045411E"/>
    <w:rsid w:val="00460015"/>
    <w:rsid w:val="00471DB0"/>
    <w:rsid w:val="00481A62"/>
    <w:rsid w:val="004B3984"/>
    <w:rsid w:val="0050219D"/>
    <w:rsid w:val="00521BCD"/>
    <w:rsid w:val="0059679F"/>
    <w:rsid w:val="005A6646"/>
    <w:rsid w:val="005B7022"/>
    <w:rsid w:val="005E0A4E"/>
    <w:rsid w:val="0061153A"/>
    <w:rsid w:val="0061608D"/>
    <w:rsid w:val="00633F3C"/>
    <w:rsid w:val="00662E2F"/>
    <w:rsid w:val="006746CB"/>
    <w:rsid w:val="006A74AE"/>
    <w:rsid w:val="006B0515"/>
    <w:rsid w:val="006B3194"/>
    <w:rsid w:val="006F22AB"/>
    <w:rsid w:val="006F5827"/>
    <w:rsid w:val="007001DD"/>
    <w:rsid w:val="00716794"/>
    <w:rsid w:val="00740CCE"/>
    <w:rsid w:val="00746276"/>
    <w:rsid w:val="00781254"/>
    <w:rsid w:val="007A3FD1"/>
    <w:rsid w:val="007A7136"/>
    <w:rsid w:val="007C50B6"/>
    <w:rsid w:val="008419BD"/>
    <w:rsid w:val="00842691"/>
    <w:rsid w:val="00845D6A"/>
    <w:rsid w:val="00856439"/>
    <w:rsid w:val="00860295"/>
    <w:rsid w:val="00895367"/>
    <w:rsid w:val="008D783C"/>
    <w:rsid w:val="00903613"/>
    <w:rsid w:val="00917783"/>
    <w:rsid w:val="00972124"/>
    <w:rsid w:val="009C00B4"/>
    <w:rsid w:val="009C1469"/>
    <w:rsid w:val="009C4796"/>
    <w:rsid w:val="009D339D"/>
    <w:rsid w:val="00A0577F"/>
    <w:rsid w:val="00A40590"/>
    <w:rsid w:val="00A5711A"/>
    <w:rsid w:val="00A5741D"/>
    <w:rsid w:val="00A86944"/>
    <w:rsid w:val="00AA16BF"/>
    <w:rsid w:val="00AF5416"/>
    <w:rsid w:val="00B05196"/>
    <w:rsid w:val="00B21CD1"/>
    <w:rsid w:val="00B26C72"/>
    <w:rsid w:val="00B404CD"/>
    <w:rsid w:val="00BD6CFC"/>
    <w:rsid w:val="00BE47B0"/>
    <w:rsid w:val="00C03BB0"/>
    <w:rsid w:val="00C6564B"/>
    <w:rsid w:val="00C71F97"/>
    <w:rsid w:val="00C92C56"/>
    <w:rsid w:val="00CB2688"/>
    <w:rsid w:val="00CC7F00"/>
    <w:rsid w:val="00D14B55"/>
    <w:rsid w:val="00D565BF"/>
    <w:rsid w:val="00E33DB2"/>
    <w:rsid w:val="00E80CF8"/>
    <w:rsid w:val="00E810B9"/>
    <w:rsid w:val="00EC334D"/>
    <w:rsid w:val="00ED66EC"/>
    <w:rsid w:val="00F27183"/>
    <w:rsid w:val="00F6287E"/>
    <w:rsid w:val="00F93162"/>
    <w:rsid w:val="00FA27EE"/>
    <w:rsid w:val="00FE4738"/>
    <w:rsid w:val="00FF5F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EAB4"/>
  <w15:docId w15:val="{26ECAFBD-C417-4329-B4CC-0B7AC7AF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72D7"/>
    <w:pPr>
      <w:tabs>
        <w:tab w:val="left" w:pos="2160"/>
        <w:tab w:val="left" w:pos="2880"/>
        <w:tab w:val="left" w:pos="4500"/>
      </w:tabs>
      <w:spacing w:after="0" w:line="240" w:lineRule="auto"/>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3E72D7"/>
    <w:pPr>
      <w:keepNext/>
      <w:spacing w:before="240" w:after="60"/>
      <w:outlineLvl w:val="0"/>
    </w:pPr>
    <w:rPr>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E72D7"/>
    <w:rPr>
      <w:rFonts w:ascii="Arial" w:eastAsia="Times New Roman" w:hAnsi="Arial" w:cs="Arial"/>
      <w:b/>
      <w:bCs/>
      <w:kern w:val="32"/>
      <w:sz w:val="32"/>
      <w:szCs w:val="32"/>
      <w:lang w:val="sk-SK" w:eastAsia="cs-CZ"/>
    </w:rPr>
  </w:style>
  <w:style w:type="paragraph" w:styleId="Zarkazkladnhotextu">
    <w:name w:val="Body Text Indent"/>
    <w:basedOn w:val="Normlny"/>
    <w:link w:val="ZarkazkladnhotextuChar"/>
    <w:uiPriority w:val="99"/>
    <w:rsid w:val="003E72D7"/>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3E72D7"/>
    <w:rPr>
      <w:rFonts w:ascii="Arial" w:eastAsia="Times New Roman" w:hAnsi="Arial" w:cs="Arial"/>
      <w:noProof/>
      <w:sz w:val="20"/>
      <w:szCs w:val="20"/>
      <w:lang w:val="sk-SK" w:eastAsia="sk-SK"/>
    </w:rPr>
  </w:style>
  <w:style w:type="paragraph" w:styleId="Odsekzoznamu">
    <w:name w:val="List Paragraph"/>
    <w:basedOn w:val="Normlny"/>
    <w:link w:val="OdsekzoznamuChar"/>
    <w:uiPriority w:val="34"/>
    <w:qFormat/>
    <w:rsid w:val="003E72D7"/>
    <w:pPr>
      <w:ind w:left="708"/>
    </w:pPr>
  </w:style>
  <w:style w:type="paragraph" w:customStyle="1" w:styleId="Default">
    <w:name w:val="Default"/>
    <w:rsid w:val="003E72D7"/>
    <w:pPr>
      <w:autoSpaceDE w:val="0"/>
      <w:autoSpaceDN w:val="0"/>
      <w:adjustRightInd w:val="0"/>
      <w:spacing w:after="0" w:line="240" w:lineRule="auto"/>
    </w:pPr>
    <w:rPr>
      <w:rFonts w:ascii="Arial" w:eastAsia="Times New Roman" w:hAnsi="Arial" w:cs="Arial"/>
      <w:color w:val="000000"/>
      <w:sz w:val="24"/>
      <w:szCs w:val="24"/>
      <w:lang w:val="sk-SK" w:eastAsia="sk-SK"/>
    </w:rPr>
  </w:style>
  <w:style w:type="character" w:customStyle="1" w:styleId="OdsekzoznamuChar">
    <w:name w:val="Odsek zoznamu Char"/>
    <w:link w:val="Odsekzoznamu"/>
    <w:uiPriority w:val="34"/>
    <w:locked/>
    <w:rsid w:val="003E72D7"/>
    <w:rPr>
      <w:rFonts w:ascii="Arial" w:eastAsia="Times New Roman" w:hAnsi="Arial" w:cs="Arial"/>
      <w:sz w:val="20"/>
      <w:szCs w:val="20"/>
      <w:lang w:val="sk-SK" w:eastAsia="cs-CZ"/>
    </w:rPr>
  </w:style>
  <w:style w:type="paragraph" w:styleId="Normlnywebov">
    <w:name w:val="Normal (Web)"/>
    <w:basedOn w:val="Normlny"/>
    <w:uiPriority w:val="99"/>
    <w:unhideWhenUsed/>
    <w:rsid w:val="003E72D7"/>
    <w:pPr>
      <w:tabs>
        <w:tab w:val="clear" w:pos="2160"/>
        <w:tab w:val="clear" w:pos="2880"/>
        <w:tab w:val="clear" w:pos="4500"/>
      </w:tabs>
      <w:spacing w:before="100" w:beforeAutospacing="1" w:after="100" w:afterAutospacing="1"/>
    </w:pPr>
    <w:rPr>
      <w:rFonts w:ascii="Times New Roman" w:hAnsi="Times New Roman" w:cs="Times New Roman"/>
      <w:sz w:val="24"/>
      <w:szCs w:val="24"/>
      <w:lang w:val="en-US" w:eastAsia="en-US"/>
    </w:rPr>
  </w:style>
  <w:style w:type="character" w:styleId="Odkaznakomentr">
    <w:name w:val="annotation reference"/>
    <w:basedOn w:val="Predvolenpsmoodseku"/>
    <w:uiPriority w:val="99"/>
    <w:semiHidden/>
    <w:unhideWhenUsed/>
    <w:rsid w:val="007A7136"/>
    <w:rPr>
      <w:sz w:val="16"/>
      <w:szCs w:val="16"/>
    </w:rPr>
  </w:style>
  <w:style w:type="paragraph" w:styleId="Textkomentra">
    <w:name w:val="annotation text"/>
    <w:basedOn w:val="Normlny"/>
    <w:link w:val="TextkomentraChar"/>
    <w:uiPriority w:val="99"/>
    <w:semiHidden/>
    <w:unhideWhenUsed/>
    <w:rsid w:val="007A7136"/>
  </w:style>
  <w:style w:type="character" w:customStyle="1" w:styleId="TextkomentraChar">
    <w:name w:val="Text komentára Char"/>
    <w:basedOn w:val="Predvolenpsmoodseku"/>
    <w:link w:val="Textkomentra"/>
    <w:uiPriority w:val="99"/>
    <w:semiHidden/>
    <w:rsid w:val="007A7136"/>
    <w:rPr>
      <w:rFonts w:ascii="Arial" w:eastAsia="Times New Roman" w:hAnsi="Arial" w:cs="Arial"/>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A7136"/>
    <w:rPr>
      <w:b/>
      <w:bCs/>
    </w:rPr>
  </w:style>
  <w:style w:type="character" w:customStyle="1" w:styleId="PredmetkomentraChar">
    <w:name w:val="Predmet komentára Char"/>
    <w:basedOn w:val="TextkomentraChar"/>
    <w:link w:val="Predmetkomentra"/>
    <w:uiPriority w:val="99"/>
    <w:semiHidden/>
    <w:rsid w:val="007A7136"/>
    <w:rPr>
      <w:rFonts w:ascii="Arial" w:eastAsia="Times New Roman" w:hAnsi="Arial" w:cs="Arial"/>
      <w:b/>
      <w:bCs/>
      <w:sz w:val="20"/>
      <w:szCs w:val="20"/>
      <w:lang w:val="sk-SK" w:eastAsia="cs-CZ"/>
    </w:rPr>
  </w:style>
  <w:style w:type="paragraph" w:styleId="Textbubliny">
    <w:name w:val="Balloon Text"/>
    <w:basedOn w:val="Normlny"/>
    <w:link w:val="TextbublinyChar"/>
    <w:uiPriority w:val="99"/>
    <w:semiHidden/>
    <w:unhideWhenUsed/>
    <w:rsid w:val="007A7136"/>
    <w:rPr>
      <w:rFonts w:ascii="Tahoma" w:hAnsi="Tahoma" w:cs="Tahoma"/>
      <w:sz w:val="16"/>
      <w:szCs w:val="16"/>
    </w:rPr>
  </w:style>
  <w:style w:type="character" w:customStyle="1" w:styleId="TextbublinyChar">
    <w:name w:val="Text bubliny Char"/>
    <w:basedOn w:val="Predvolenpsmoodseku"/>
    <w:link w:val="Textbubliny"/>
    <w:uiPriority w:val="99"/>
    <w:semiHidden/>
    <w:rsid w:val="007A7136"/>
    <w:rPr>
      <w:rFonts w:ascii="Tahoma" w:eastAsia="Times New Roman" w:hAnsi="Tahoma" w:cs="Tahoma"/>
      <w:sz w:val="16"/>
      <w:szCs w:val="16"/>
      <w:lang w:val="sk-SK" w:eastAsia="cs-CZ"/>
    </w:rPr>
  </w:style>
  <w:style w:type="paragraph" w:styleId="Hlavika">
    <w:name w:val="header"/>
    <w:basedOn w:val="Normlny"/>
    <w:link w:val="HlavikaChar"/>
    <w:uiPriority w:val="99"/>
    <w:semiHidden/>
    <w:unhideWhenUsed/>
    <w:rsid w:val="003D4E38"/>
    <w:pPr>
      <w:tabs>
        <w:tab w:val="clear" w:pos="2160"/>
        <w:tab w:val="clear" w:pos="2880"/>
        <w:tab w:val="clear" w:pos="4500"/>
        <w:tab w:val="center" w:pos="4680"/>
        <w:tab w:val="right" w:pos="9360"/>
      </w:tabs>
    </w:pPr>
  </w:style>
  <w:style w:type="character" w:customStyle="1" w:styleId="HlavikaChar">
    <w:name w:val="Hlavička Char"/>
    <w:basedOn w:val="Predvolenpsmoodseku"/>
    <w:link w:val="Hlavika"/>
    <w:uiPriority w:val="99"/>
    <w:semiHidden/>
    <w:rsid w:val="003D4E38"/>
    <w:rPr>
      <w:rFonts w:ascii="Arial" w:eastAsia="Times New Roman" w:hAnsi="Arial" w:cs="Arial"/>
      <w:sz w:val="20"/>
      <w:szCs w:val="20"/>
      <w:lang w:val="sk-SK" w:eastAsia="cs-CZ"/>
    </w:rPr>
  </w:style>
  <w:style w:type="paragraph" w:styleId="Pta">
    <w:name w:val="footer"/>
    <w:basedOn w:val="Normlny"/>
    <w:link w:val="PtaChar"/>
    <w:uiPriority w:val="99"/>
    <w:semiHidden/>
    <w:unhideWhenUsed/>
    <w:rsid w:val="003D4E38"/>
    <w:pPr>
      <w:tabs>
        <w:tab w:val="clear" w:pos="2160"/>
        <w:tab w:val="clear" w:pos="2880"/>
        <w:tab w:val="clear" w:pos="4500"/>
        <w:tab w:val="center" w:pos="4680"/>
        <w:tab w:val="right" w:pos="9360"/>
      </w:tabs>
    </w:pPr>
  </w:style>
  <w:style w:type="character" w:customStyle="1" w:styleId="PtaChar">
    <w:name w:val="Päta Char"/>
    <w:basedOn w:val="Predvolenpsmoodseku"/>
    <w:link w:val="Pta"/>
    <w:uiPriority w:val="99"/>
    <w:semiHidden/>
    <w:rsid w:val="003D4E38"/>
    <w:rPr>
      <w:rFonts w:ascii="Arial" w:eastAsia="Times New Roman" w:hAnsi="Arial" w:cs="Arial"/>
      <w:sz w:val="20"/>
      <w:szCs w:val="20"/>
      <w:lang w:val="sk-SK" w:eastAsia="cs-CZ"/>
    </w:rPr>
  </w:style>
  <w:style w:type="character" w:customStyle="1" w:styleId="Zhlavie3">
    <w:name w:val="Záhlavie #3_"/>
    <w:basedOn w:val="Predvolenpsmoodseku"/>
    <w:link w:val="Zhlavie30"/>
    <w:rsid w:val="006F5827"/>
    <w:rPr>
      <w:rFonts w:ascii="Arial Narrow" w:eastAsia="Arial Narrow" w:hAnsi="Arial Narrow" w:cs="Arial Narrow"/>
      <w:b/>
      <w:bCs/>
      <w:shd w:val="clear" w:color="auto" w:fill="FFFFFF"/>
    </w:rPr>
  </w:style>
  <w:style w:type="character" w:customStyle="1" w:styleId="Zkladntext">
    <w:name w:val="Základný text_"/>
    <w:basedOn w:val="Predvolenpsmoodseku"/>
    <w:link w:val="Zkladntext1"/>
    <w:rsid w:val="006F5827"/>
    <w:rPr>
      <w:rFonts w:ascii="Arial Narrow" w:eastAsia="Arial Narrow" w:hAnsi="Arial Narrow" w:cs="Arial Narrow"/>
      <w:shd w:val="clear" w:color="auto" w:fill="FFFFFF"/>
    </w:rPr>
  </w:style>
  <w:style w:type="character" w:customStyle="1" w:styleId="In">
    <w:name w:val="Iné_"/>
    <w:basedOn w:val="Predvolenpsmoodseku"/>
    <w:link w:val="In0"/>
    <w:rsid w:val="006F5827"/>
    <w:rPr>
      <w:rFonts w:ascii="Arial Narrow" w:eastAsia="Arial Narrow" w:hAnsi="Arial Narrow" w:cs="Arial Narrow"/>
      <w:shd w:val="clear" w:color="auto" w:fill="FFFFFF"/>
    </w:rPr>
  </w:style>
  <w:style w:type="paragraph" w:customStyle="1" w:styleId="Zhlavie30">
    <w:name w:val="Záhlavie #3"/>
    <w:basedOn w:val="Normlny"/>
    <w:link w:val="Zhlavie3"/>
    <w:rsid w:val="006F5827"/>
    <w:pPr>
      <w:widowControl w:val="0"/>
      <w:shd w:val="clear" w:color="auto" w:fill="FFFFFF"/>
      <w:tabs>
        <w:tab w:val="clear" w:pos="2160"/>
        <w:tab w:val="clear" w:pos="2880"/>
        <w:tab w:val="clear" w:pos="4500"/>
      </w:tabs>
      <w:ind w:firstLine="170"/>
      <w:outlineLvl w:val="2"/>
    </w:pPr>
    <w:rPr>
      <w:rFonts w:ascii="Arial Narrow" w:eastAsia="Arial Narrow" w:hAnsi="Arial Narrow" w:cs="Arial Narrow"/>
      <w:b/>
      <w:bCs/>
      <w:sz w:val="22"/>
      <w:szCs w:val="22"/>
      <w:lang w:val="en-US" w:eastAsia="en-US"/>
    </w:rPr>
  </w:style>
  <w:style w:type="paragraph" w:customStyle="1" w:styleId="Zkladntext1">
    <w:name w:val="Základný text1"/>
    <w:basedOn w:val="Normlny"/>
    <w:link w:val="Zkladntext"/>
    <w:rsid w:val="006F5827"/>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paragraph" w:customStyle="1" w:styleId="In0">
    <w:name w:val="Iné"/>
    <w:basedOn w:val="Normlny"/>
    <w:link w:val="In"/>
    <w:rsid w:val="006F5827"/>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character" w:customStyle="1" w:styleId="ff2">
    <w:name w:val="ff2"/>
    <w:rsid w:val="00EC334D"/>
  </w:style>
  <w:style w:type="paragraph" w:customStyle="1" w:styleId="Indent1">
    <w:name w:val="Indent1"/>
    <w:basedOn w:val="Normlnysozarkami"/>
    <w:rsid w:val="00EC334D"/>
    <w:pPr>
      <w:numPr>
        <w:numId w:val="2"/>
      </w:numPr>
      <w:tabs>
        <w:tab w:val="clear" w:pos="360"/>
        <w:tab w:val="clear" w:pos="2160"/>
        <w:tab w:val="clear" w:pos="2880"/>
        <w:tab w:val="clear" w:pos="4500"/>
        <w:tab w:val="num" w:pos="567"/>
        <w:tab w:val="num" w:pos="720"/>
      </w:tabs>
      <w:spacing w:before="120"/>
      <w:ind w:left="567" w:hanging="567"/>
    </w:pPr>
    <w:rPr>
      <w:rFonts w:cs="Times New Roman"/>
      <w:lang w:eastAsia="sk-SK"/>
    </w:rPr>
  </w:style>
  <w:style w:type="paragraph" w:styleId="Normlnysozarkami">
    <w:name w:val="Normal Indent"/>
    <w:basedOn w:val="Normlny"/>
    <w:uiPriority w:val="99"/>
    <w:semiHidden/>
    <w:unhideWhenUsed/>
    <w:rsid w:val="00EC334D"/>
    <w:pPr>
      <w:ind w:left="708"/>
    </w:pPr>
  </w:style>
  <w:style w:type="paragraph" w:styleId="Zarkazkladnhotextu3">
    <w:name w:val="Body Text Indent 3"/>
    <w:basedOn w:val="Normlny"/>
    <w:link w:val="Zarkazkladnhotextu3Char"/>
    <w:rsid w:val="00206F72"/>
    <w:pPr>
      <w:tabs>
        <w:tab w:val="clear" w:pos="2160"/>
        <w:tab w:val="clear" w:pos="2880"/>
        <w:tab w:val="clear" w:pos="4500"/>
      </w:tabs>
      <w:spacing w:after="120"/>
      <w:ind w:left="283"/>
    </w:pPr>
    <w:rPr>
      <w:rFonts w:ascii="Times New Roman" w:hAnsi="Times New Roman" w:cs="Times New Roman"/>
      <w:sz w:val="16"/>
      <w:szCs w:val="16"/>
      <w:lang w:val="x-none" w:eastAsia="x-none"/>
    </w:rPr>
  </w:style>
  <w:style w:type="character" w:customStyle="1" w:styleId="Zarkazkladnhotextu3Char">
    <w:name w:val="Zarážka základného textu 3 Char"/>
    <w:basedOn w:val="Predvolenpsmoodseku"/>
    <w:link w:val="Zarkazkladnhotextu3"/>
    <w:rsid w:val="00206F72"/>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52226">
      <w:bodyDiv w:val="1"/>
      <w:marLeft w:val="0"/>
      <w:marRight w:val="0"/>
      <w:marTop w:val="0"/>
      <w:marBottom w:val="0"/>
      <w:divBdr>
        <w:top w:val="none" w:sz="0" w:space="0" w:color="auto"/>
        <w:left w:val="none" w:sz="0" w:space="0" w:color="auto"/>
        <w:bottom w:val="none" w:sz="0" w:space="0" w:color="auto"/>
        <w:right w:val="none" w:sz="0" w:space="0" w:color="auto"/>
      </w:divBdr>
    </w:div>
    <w:div w:id="538667329">
      <w:bodyDiv w:val="1"/>
      <w:marLeft w:val="0"/>
      <w:marRight w:val="0"/>
      <w:marTop w:val="0"/>
      <w:marBottom w:val="0"/>
      <w:divBdr>
        <w:top w:val="none" w:sz="0" w:space="0" w:color="auto"/>
        <w:left w:val="none" w:sz="0" w:space="0" w:color="auto"/>
        <w:bottom w:val="none" w:sz="0" w:space="0" w:color="auto"/>
        <w:right w:val="none" w:sz="0" w:space="0" w:color="auto"/>
      </w:divBdr>
    </w:div>
    <w:div w:id="599485987">
      <w:bodyDiv w:val="1"/>
      <w:marLeft w:val="0"/>
      <w:marRight w:val="0"/>
      <w:marTop w:val="0"/>
      <w:marBottom w:val="0"/>
      <w:divBdr>
        <w:top w:val="none" w:sz="0" w:space="0" w:color="auto"/>
        <w:left w:val="none" w:sz="0" w:space="0" w:color="auto"/>
        <w:bottom w:val="none" w:sz="0" w:space="0" w:color="auto"/>
        <w:right w:val="none" w:sz="0" w:space="0" w:color="auto"/>
      </w:divBdr>
    </w:div>
    <w:div w:id="765224886">
      <w:bodyDiv w:val="1"/>
      <w:marLeft w:val="0"/>
      <w:marRight w:val="0"/>
      <w:marTop w:val="0"/>
      <w:marBottom w:val="0"/>
      <w:divBdr>
        <w:top w:val="none" w:sz="0" w:space="0" w:color="auto"/>
        <w:left w:val="none" w:sz="0" w:space="0" w:color="auto"/>
        <w:bottom w:val="none" w:sz="0" w:space="0" w:color="auto"/>
        <w:right w:val="none" w:sz="0" w:space="0" w:color="auto"/>
      </w:divBdr>
    </w:div>
    <w:div w:id="888734579">
      <w:bodyDiv w:val="1"/>
      <w:marLeft w:val="0"/>
      <w:marRight w:val="0"/>
      <w:marTop w:val="0"/>
      <w:marBottom w:val="0"/>
      <w:divBdr>
        <w:top w:val="none" w:sz="0" w:space="0" w:color="auto"/>
        <w:left w:val="none" w:sz="0" w:space="0" w:color="auto"/>
        <w:bottom w:val="none" w:sz="0" w:space="0" w:color="auto"/>
        <w:right w:val="none" w:sz="0" w:space="0" w:color="auto"/>
      </w:divBdr>
    </w:div>
    <w:div w:id="1287859390">
      <w:bodyDiv w:val="1"/>
      <w:marLeft w:val="0"/>
      <w:marRight w:val="0"/>
      <w:marTop w:val="0"/>
      <w:marBottom w:val="0"/>
      <w:divBdr>
        <w:top w:val="none" w:sz="0" w:space="0" w:color="auto"/>
        <w:left w:val="none" w:sz="0" w:space="0" w:color="auto"/>
        <w:bottom w:val="none" w:sz="0" w:space="0" w:color="auto"/>
        <w:right w:val="none" w:sz="0" w:space="0" w:color="auto"/>
      </w:divBdr>
    </w:div>
    <w:div w:id="1390612434">
      <w:bodyDiv w:val="1"/>
      <w:marLeft w:val="0"/>
      <w:marRight w:val="0"/>
      <w:marTop w:val="0"/>
      <w:marBottom w:val="0"/>
      <w:divBdr>
        <w:top w:val="none" w:sz="0" w:space="0" w:color="auto"/>
        <w:left w:val="none" w:sz="0" w:space="0" w:color="auto"/>
        <w:bottom w:val="none" w:sz="0" w:space="0" w:color="auto"/>
        <w:right w:val="none" w:sz="0" w:space="0" w:color="auto"/>
      </w:divBdr>
    </w:div>
    <w:div w:id="1591965781">
      <w:bodyDiv w:val="1"/>
      <w:marLeft w:val="0"/>
      <w:marRight w:val="0"/>
      <w:marTop w:val="0"/>
      <w:marBottom w:val="0"/>
      <w:divBdr>
        <w:top w:val="none" w:sz="0" w:space="0" w:color="auto"/>
        <w:left w:val="none" w:sz="0" w:space="0" w:color="auto"/>
        <w:bottom w:val="none" w:sz="0" w:space="0" w:color="auto"/>
        <w:right w:val="none" w:sz="0" w:space="0" w:color="auto"/>
      </w:divBdr>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
    <w:div w:id="21180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DA6A6-A84B-49AD-BD44-9EEA82454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2</Pages>
  <Words>808</Words>
  <Characters>4612</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Miroslav Baxant</cp:lastModifiedBy>
  <cp:revision>29</cp:revision>
  <dcterms:created xsi:type="dcterms:W3CDTF">2019-05-12T20:23:00Z</dcterms:created>
  <dcterms:modified xsi:type="dcterms:W3CDTF">2020-07-07T09:03:00Z</dcterms:modified>
</cp:coreProperties>
</file>