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27B84" w14:textId="77777777" w:rsidR="00884BB4" w:rsidRDefault="00884BB4" w:rsidP="00884BB4">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60B9452D" w14:textId="77777777" w:rsidR="003E02CD" w:rsidRPr="003E02CD" w:rsidRDefault="003E02CD" w:rsidP="003E02CD"/>
    <w:p w14:paraId="3E9FC177" w14:textId="77777777" w:rsidR="00D33D7C" w:rsidRPr="004A1B39" w:rsidRDefault="00D33D7C" w:rsidP="00696F5A">
      <w:pPr>
        <w:pStyle w:val="Nadpis2"/>
        <w:numPr>
          <w:ilvl w:val="0"/>
          <w:numId w:val="11"/>
        </w:numPr>
        <w:spacing w:line="240" w:lineRule="auto"/>
        <w:ind w:left="567" w:hanging="567"/>
        <w:rPr>
          <w:rFonts w:ascii="Arial Narrow" w:hAnsi="Arial Narrow"/>
        </w:rPr>
      </w:pPr>
      <w:r w:rsidRPr="004A1B39">
        <w:rPr>
          <w:rFonts w:ascii="Arial Narrow" w:hAnsi="Arial Narrow"/>
        </w:rPr>
        <w:t xml:space="preserve">Osobné postavenie </w:t>
      </w:r>
      <w:r w:rsidR="005D418C" w:rsidRPr="004A1B39">
        <w:rPr>
          <w:rFonts w:ascii="Arial Narrow" w:hAnsi="Arial Narrow"/>
        </w:rPr>
        <w:t xml:space="preserve">podľa </w:t>
      </w:r>
      <w:r w:rsidRPr="004A1B39">
        <w:rPr>
          <w:rFonts w:ascii="Arial Narrow" w:hAnsi="Arial Narrow"/>
        </w:rPr>
        <w:t>§ 32</w:t>
      </w:r>
      <w:r w:rsidR="005D418C" w:rsidRPr="004A1B39">
        <w:rPr>
          <w:rFonts w:ascii="Arial Narrow" w:hAnsi="Arial Narrow"/>
        </w:rPr>
        <w:t xml:space="preserve"> zákona</w:t>
      </w:r>
    </w:p>
    <w:p w14:paraId="49C73B25" w14:textId="77777777" w:rsidR="00BF75CF" w:rsidRPr="009E790E" w:rsidRDefault="00BF75CF" w:rsidP="005015B5">
      <w:pPr>
        <w:autoSpaceDE w:val="0"/>
        <w:autoSpaceDN w:val="0"/>
        <w:adjustRightInd w:val="0"/>
        <w:spacing w:after="0" w:line="240" w:lineRule="auto"/>
        <w:ind w:left="567"/>
        <w:jc w:val="both"/>
        <w:rPr>
          <w:rFonts w:ascii="Arial Narrow" w:hAnsi="Arial Narrow" w:cs="Tahoma"/>
        </w:rPr>
      </w:pPr>
    </w:p>
    <w:p w14:paraId="5F5FE4C3" w14:textId="788C0DEE" w:rsidR="009E790E" w:rsidRPr="009E790E" w:rsidRDefault="009E790E" w:rsidP="009E790E">
      <w:pPr>
        <w:autoSpaceDE w:val="0"/>
        <w:autoSpaceDN w:val="0"/>
        <w:adjustRightInd w:val="0"/>
        <w:spacing w:after="0" w:line="240" w:lineRule="auto"/>
        <w:rPr>
          <w:rFonts w:ascii="Arial Narrow" w:hAnsi="Arial Narrow" w:cs="Tahoma"/>
        </w:rPr>
      </w:pPr>
      <w:r w:rsidRPr="009E790E">
        <w:rPr>
          <w:rFonts w:ascii="Arial Narrow" w:hAnsi="Arial Narrow" w:cs="Tahoma"/>
        </w:rPr>
        <w:t>Verejného obstarávania sa môže zúčastniť hospodársky subjekt, ktorý spĺňa</w:t>
      </w:r>
      <w:r>
        <w:rPr>
          <w:rFonts w:ascii="Arial Narrow" w:hAnsi="Arial Narrow" w:cs="Tahoma"/>
        </w:rPr>
        <w:t xml:space="preserve"> </w:t>
      </w:r>
      <w:r w:rsidRPr="009E790E">
        <w:rPr>
          <w:rFonts w:ascii="Arial Narrow" w:hAnsi="Arial Narrow" w:cs="Tahoma"/>
        </w:rPr>
        <w:t>taxatívne určené podmienky účasti týkajúce sa osobného postavenia podľa § 32 ods. 1 zákona č. 343/2015 Z. z. o</w:t>
      </w:r>
      <w:r>
        <w:rPr>
          <w:rFonts w:ascii="Arial Narrow" w:hAnsi="Arial Narrow" w:cs="Tahoma"/>
        </w:rPr>
        <w:t xml:space="preserve"> </w:t>
      </w:r>
      <w:r w:rsidRPr="009E790E">
        <w:rPr>
          <w:rFonts w:ascii="Arial Narrow" w:hAnsi="Arial Narrow" w:cs="Tahoma"/>
        </w:rPr>
        <w:t>verejnom obstarávaní a o zmene a doplnení niektorých zákonov v znení neskorších predpisov (ďalej len zákon).</w:t>
      </w:r>
    </w:p>
    <w:p w14:paraId="054B89C3" w14:textId="6FF06CEC" w:rsidR="009E790E" w:rsidRPr="009E790E" w:rsidRDefault="009E790E" w:rsidP="009E790E">
      <w:pPr>
        <w:autoSpaceDE w:val="0"/>
        <w:autoSpaceDN w:val="0"/>
        <w:adjustRightInd w:val="0"/>
        <w:spacing w:after="0" w:line="240" w:lineRule="auto"/>
        <w:rPr>
          <w:rFonts w:ascii="Arial Narrow" w:hAnsi="Arial Narrow" w:cs="Tahoma"/>
        </w:rPr>
      </w:pPr>
      <w:r w:rsidRPr="009E790E">
        <w:rPr>
          <w:rFonts w:ascii="Arial Narrow" w:hAnsi="Arial Narrow" w:cs="Tahoma"/>
        </w:rPr>
        <w:t>Uchádzač preukáže splnenie podmienok účasti týkajúcich sa osobného postavenia podľa § 32 ods. 1 zákona, dokladmi</w:t>
      </w:r>
      <w:r>
        <w:rPr>
          <w:rFonts w:ascii="Arial Narrow" w:hAnsi="Arial Narrow" w:cs="Tahoma"/>
        </w:rPr>
        <w:t xml:space="preserve"> </w:t>
      </w:r>
      <w:r w:rsidRPr="009E790E">
        <w:rPr>
          <w:rFonts w:ascii="Arial Narrow" w:hAnsi="Arial Narrow" w:cs="Tahoma"/>
        </w:rPr>
        <w:t>podľa § 32 ods. 2, resp. podľa § 32 ods. 4 a 5 zákona.</w:t>
      </w:r>
    </w:p>
    <w:p w14:paraId="54D24D7A" w14:textId="1DA4A575" w:rsidR="009E790E" w:rsidRPr="009E790E" w:rsidRDefault="009E790E" w:rsidP="009E790E">
      <w:pPr>
        <w:autoSpaceDE w:val="0"/>
        <w:autoSpaceDN w:val="0"/>
        <w:adjustRightInd w:val="0"/>
        <w:spacing w:after="0" w:line="240" w:lineRule="auto"/>
        <w:rPr>
          <w:rFonts w:ascii="Arial Narrow" w:hAnsi="Arial Narrow" w:cs="Tahoma"/>
        </w:rPr>
      </w:pPr>
      <w:r w:rsidRPr="009E790E">
        <w:rPr>
          <w:rFonts w:ascii="Arial Narrow" w:hAnsi="Arial Narrow" w:cs="Tahoma"/>
        </w:rPr>
        <w:t>Súčasne sa požaduje trestná bezúhonnosť právnickej osoby, podľa zákona č. 91/2016 Z. z. o trestnej zodpovednosti</w:t>
      </w:r>
      <w:r>
        <w:rPr>
          <w:rFonts w:ascii="Arial Narrow" w:hAnsi="Arial Narrow" w:cs="Tahoma"/>
        </w:rPr>
        <w:t xml:space="preserve"> </w:t>
      </w:r>
      <w:r w:rsidRPr="009E790E">
        <w:rPr>
          <w:rFonts w:ascii="Arial Narrow" w:hAnsi="Arial Narrow" w:cs="Tahoma"/>
        </w:rPr>
        <w:t>právnických osôb a o zmene a doplnení niektorých zákonov.</w:t>
      </w:r>
    </w:p>
    <w:p w14:paraId="22F32C18" w14:textId="77777777" w:rsidR="009E790E" w:rsidRPr="009E790E" w:rsidRDefault="009E790E" w:rsidP="009E790E">
      <w:pPr>
        <w:autoSpaceDE w:val="0"/>
        <w:autoSpaceDN w:val="0"/>
        <w:adjustRightInd w:val="0"/>
        <w:spacing w:after="0" w:line="240" w:lineRule="auto"/>
        <w:rPr>
          <w:rFonts w:ascii="Arial Narrow" w:hAnsi="Arial Narrow" w:cs="Tahoma"/>
        </w:rPr>
      </w:pPr>
      <w:r w:rsidRPr="009E790E">
        <w:rPr>
          <w:rFonts w:ascii="Arial Narrow" w:hAnsi="Arial Narrow" w:cs="Tahoma"/>
        </w:rPr>
        <w:t>Hospodársky subjekt môže predbežne nahradiť doklady na preukázanie splnenia podmienok účasti jednotným</w:t>
      </w:r>
    </w:p>
    <w:p w14:paraId="2C82A05B" w14:textId="61B2E318" w:rsidR="009E790E" w:rsidRPr="009E790E" w:rsidRDefault="009E790E" w:rsidP="009E790E">
      <w:pPr>
        <w:autoSpaceDE w:val="0"/>
        <w:autoSpaceDN w:val="0"/>
        <w:adjustRightInd w:val="0"/>
        <w:spacing w:after="0" w:line="240" w:lineRule="auto"/>
        <w:rPr>
          <w:rFonts w:ascii="Arial Narrow" w:hAnsi="Arial Narrow" w:cs="Tahoma"/>
        </w:rPr>
      </w:pPr>
      <w:r w:rsidRPr="009E790E">
        <w:rPr>
          <w:rFonts w:ascii="Arial Narrow" w:hAnsi="Arial Narrow" w:cs="Tahoma"/>
        </w:rPr>
        <w:t>európskym dokumentom podľa § 39 ods. 1 zákona. Preukazovanie podmienok účasti je voči verejnému obstarávateľovi</w:t>
      </w:r>
      <w:r>
        <w:rPr>
          <w:rFonts w:ascii="Arial Narrow" w:hAnsi="Arial Narrow" w:cs="Tahoma"/>
        </w:rPr>
        <w:t xml:space="preserve"> </w:t>
      </w:r>
      <w:r w:rsidRPr="009E790E">
        <w:rPr>
          <w:rFonts w:ascii="Arial Narrow" w:hAnsi="Arial Narrow" w:cs="Tahoma"/>
        </w:rPr>
        <w:t>účinné aj spôsobom podľa § 152 ods. 4 zákona.</w:t>
      </w:r>
    </w:p>
    <w:p w14:paraId="24591B91" w14:textId="083200AC" w:rsidR="009E790E" w:rsidRPr="009E790E" w:rsidRDefault="009E790E" w:rsidP="009E790E">
      <w:pPr>
        <w:autoSpaceDE w:val="0"/>
        <w:autoSpaceDN w:val="0"/>
        <w:adjustRightInd w:val="0"/>
        <w:spacing w:after="0" w:line="240" w:lineRule="auto"/>
        <w:rPr>
          <w:rFonts w:ascii="Arial Narrow" w:hAnsi="Arial Narrow" w:cs="Tahoma"/>
        </w:rPr>
      </w:pPr>
      <w:r w:rsidRPr="009E790E">
        <w:rPr>
          <w:rFonts w:ascii="Arial Narrow" w:hAnsi="Arial Narrow" w:cs="Tahoma"/>
        </w:rPr>
        <w:t>Uchádzač zapísaný v zozname hospodárskych subjektov podľa zákona nie je povinný v procese verejného obstarávania</w:t>
      </w:r>
      <w:r>
        <w:rPr>
          <w:rFonts w:ascii="Arial Narrow" w:hAnsi="Arial Narrow" w:cs="Tahoma"/>
        </w:rPr>
        <w:t xml:space="preserve"> </w:t>
      </w:r>
      <w:r w:rsidRPr="009E790E">
        <w:rPr>
          <w:rFonts w:ascii="Arial Narrow" w:hAnsi="Arial Narrow" w:cs="Tahoma"/>
        </w:rPr>
        <w:t>predkladať doklady podľa § 32 ods. 2 zákona.</w:t>
      </w:r>
    </w:p>
    <w:p w14:paraId="721D4F84" w14:textId="426ABDFA" w:rsidR="009E790E" w:rsidRPr="009E790E" w:rsidRDefault="009E790E" w:rsidP="009E790E">
      <w:pPr>
        <w:autoSpaceDE w:val="0"/>
        <w:autoSpaceDN w:val="0"/>
        <w:adjustRightInd w:val="0"/>
        <w:spacing w:after="0" w:line="240" w:lineRule="auto"/>
        <w:rPr>
          <w:rFonts w:ascii="Arial Narrow" w:hAnsi="Arial Narrow" w:cs="Tahoma"/>
        </w:rPr>
      </w:pPr>
      <w:r w:rsidRPr="009E790E">
        <w:rPr>
          <w:rFonts w:ascii="Arial Narrow" w:hAnsi="Arial Narrow" w:cs="Tahoma"/>
        </w:rPr>
        <w:t>Verejný obstarávateľ uzná rovnocenný zápis, ako je zápis do zoznamu hospodárskych subjektov podľa zákona, alebo</w:t>
      </w:r>
      <w:r>
        <w:rPr>
          <w:rFonts w:ascii="Arial Narrow" w:hAnsi="Arial Narrow" w:cs="Tahoma"/>
        </w:rPr>
        <w:t xml:space="preserve"> </w:t>
      </w:r>
      <w:r w:rsidRPr="009E790E">
        <w:rPr>
          <w:rFonts w:ascii="Arial Narrow" w:hAnsi="Arial Narrow" w:cs="Tahoma"/>
        </w:rPr>
        <w:t>potvrdenie o zápise vydané príslušným orgánom iného členského štátu, ktorým uchádzač preukazuje splnenie</w:t>
      </w:r>
      <w:r>
        <w:rPr>
          <w:rFonts w:ascii="Arial Narrow" w:hAnsi="Arial Narrow" w:cs="Tahoma"/>
        </w:rPr>
        <w:t xml:space="preserve"> </w:t>
      </w:r>
      <w:r w:rsidRPr="009E790E">
        <w:rPr>
          <w:rFonts w:ascii="Arial Narrow" w:hAnsi="Arial Narrow" w:cs="Tahoma"/>
        </w:rPr>
        <w:t>podmienok účasti vo verejnom obstarávaní. Verejný obstarávateľ príjme aj iný rovnocenný doklad predložený</w:t>
      </w:r>
      <w:r>
        <w:rPr>
          <w:rFonts w:ascii="Arial Narrow" w:hAnsi="Arial Narrow" w:cs="Tahoma"/>
        </w:rPr>
        <w:t xml:space="preserve"> </w:t>
      </w:r>
      <w:r w:rsidRPr="009E790E">
        <w:rPr>
          <w:rFonts w:ascii="Arial Narrow" w:hAnsi="Arial Narrow" w:cs="Tahoma"/>
        </w:rPr>
        <w:t>uchádzačom.</w:t>
      </w:r>
    </w:p>
    <w:p w14:paraId="1A0B84FB" w14:textId="11ED7CE0" w:rsidR="009E790E" w:rsidRPr="009E790E" w:rsidRDefault="009E790E" w:rsidP="009E790E">
      <w:pPr>
        <w:autoSpaceDE w:val="0"/>
        <w:autoSpaceDN w:val="0"/>
        <w:adjustRightInd w:val="0"/>
        <w:spacing w:after="0" w:line="240" w:lineRule="auto"/>
        <w:rPr>
          <w:rFonts w:ascii="Arial Narrow" w:hAnsi="Arial Narrow" w:cs="Tahoma"/>
        </w:rPr>
      </w:pPr>
      <w:r w:rsidRPr="009E790E">
        <w:rPr>
          <w:rFonts w:ascii="Arial Narrow" w:hAnsi="Arial Narrow" w:cs="Tahoma"/>
        </w:rPr>
        <w:t>V prípade, že sa verejného obstarávania zúčastní skupina dodávateľov, požaduje sa preukázanie splnenia podmienok</w:t>
      </w:r>
      <w:r>
        <w:rPr>
          <w:rFonts w:ascii="Arial Narrow" w:hAnsi="Arial Narrow" w:cs="Tahoma"/>
        </w:rPr>
        <w:t xml:space="preserve"> </w:t>
      </w:r>
      <w:r w:rsidRPr="009E790E">
        <w:rPr>
          <w:rFonts w:ascii="Arial Narrow" w:hAnsi="Arial Narrow" w:cs="Tahoma"/>
        </w:rPr>
        <w:t>účasti týkajúcich sa osobného postavenia za každého člena skupiny osobitne. Splnenie podmienky účasti podľa § 32 ods.</w:t>
      </w:r>
      <w:r>
        <w:rPr>
          <w:rFonts w:ascii="Arial Narrow" w:hAnsi="Arial Narrow" w:cs="Tahoma"/>
        </w:rPr>
        <w:t xml:space="preserve"> </w:t>
      </w:r>
      <w:r w:rsidRPr="009E790E">
        <w:rPr>
          <w:rFonts w:ascii="Arial Narrow" w:hAnsi="Arial Narrow" w:cs="Tahoma"/>
        </w:rPr>
        <w:t>1 písm. e) zákona preukazuje člen skupiny len vo vzťahu k tej časti predmetu zákazky, ktorú má zabezpečiť.</w:t>
      </w:r>
    </w:p>
    <w:p w14:paraId="0D872C8F" w14:textId="77777777" w:rsidR="009E790E" w:rsidRDefault="009E790E" w:rsidP="009E790E">
      <w:pPr>
        <w:autoSpaceDE w:val="0"/>
        <w:autoSpaceDN w:val="0"/>
        <w:adjustRightInd w:val="0"/>
        <w:spacing w:after="0" w:line="240" w:lineRule="auto"/>
        <w:rPr>
          <w:rFonts w:ascii="Arial Narrow" w:hAnsi="Arial Narrow" w:cs="Tahoma"/>
        </w:rPr>
      </w:pPr>
      <w:r w:rsidRPr="009E790E">
        <w:rPr>
          <w:rFonts w:ascii="Arial Narrow" w:hAnsi="Arial Narrow" w:cs="Tahoma"/>
        </w:rPr>
        <w:t>Doklady, ktoré sa nepredkladajú : S ohľadom na to, že z technických dôvodov nie je možné získať údaje alebo výpisy z</w:t>
      </w:r>
      <w:r>
        <w:rPr>
          <w:rFonts w:ascii="Arial Narrow" w:hAnsi="Arial Narrow" w:cs="Tahoma"/>
        </w:rPr>
        <w:t xml:space="preserve"> </w:t>
      </w:r>
      <w:r w:rsidRPr="009E790E">
        <w:rPr>
          <w:rFonts w:ascii="Arial Narrow" w:hAnsi="Arial Narrow" w:cs="Tahoma"/>
        </w:rPr>
        <w:t>informačných systémov Generálnej prokuratúry, predkladá uchádzač alebo záujemca doklady podľa § 32 ods. 1 a)</w:t>
      </w:r>
      <w:r>
        <w:rPr>
          <w:rFonts w:ascii="Arial Narrow" w:hAnsi="Arial Narrow" w:cs="Tahoma"/>
        </w:rPr>
        <w:t xml:space="preserve"> </w:t>
      </w:r>
      <w:r w:rsidRPr="009E790E">
        <w:rPr>
          <w:rFonts w:ascii="Arial Narrow" w:hAnsi="Arial Narrow" w:cs="Tahoma"/>
        </w:rPr>
        <w:t>zákona č 343/2015 o verejnom obstarávaní v listinnej podobe, a to v súlade s ustanovením § 1 ods. 6 zákona č.</w:t>
      </w:r>
      <w:r>
        <w:rPr>
          <w:rFonts w:ascii="Arial Narrow" w:hAnsi="Arial Narrow" w:cs="Tahoma"/>
        </w:rPr>
        <w:t xml:space="preserve"> </w:t>
      </w:r>
      <w:r w:rsidRPr="009E790E">
        <w:rPr>
          <w:rFonts w:ascii="Arial Narrow" w:hAnsi="Arial Narrow" w:cs="Tahoma"/>
        </w:rPr>
        <w:t>177/2018 Z. z. o niektorých opatreniach na znižovanie administratívnej záťaže využívaním informačných systémov</w:t>
      </w:r>
      <w:r>
        <w:rPr>
          <w:rFonts w:ascii="Arial Narrow" w:hAnsi="Arial Narrow" w:cs="Tahoma"/>
        </w:rPr>
        <w:t xml:space="preserve"> </w:t>
      </w:r>
      <w:r w:rsidRPr="009E790E">
        <w:rPr>
          <w:rFonts w:ascii="Arial Narrow" w:hAnsi="Arial Narrow" w:cs="Tahoma"/>
        </w:rPr>
        <w:t>verejnej správy a o zmene a doplnení niektorých zákonov (zákon proti byrokracii). Ak je uchádzač zapísaný v z</w:t>
      </w:r>
      <w:r>
        <w:rPr>
          <w:rFonts w:ascii="Arial Narrow" w:hAnsi="Arial Narrow" w:cs="Tahoma"/>
        </w:rPr>
        <w:t> </w:t>
      </w:r>
      <w:r w:rsidRPr="009E790E">
        <w:rPr>
          <w:rFonts w:ascii="Arial Narrow" w:hAnsi="Arial Narrow" w:cs="Tahoma"/>
        </w:rPr>
        <w:t>zozname</w:t>
      </w:r>
      <w:r>
        <w:rPr>
          <w:rFonts w:ascii="Arial Narrow" w:hAnsi="Arial Narrow" w:cs="Tahoma"/>
        </w:rPr>
        <w:t xml:space="preserve"> </w:t>
      </w:r>
      <w:r w:rsidRPr="009E790E">
        <w:rPr>
          <w:rFonts w:ascii="Arial Narrow" w:hAnsi="Arial Narrow" w:cs="Tahoma"/>
        </w:rPr>
        <w:t>hospodárskych subjektov, vedený úradom pre verejné obstarávanie, doklad podľa § 32 ods. 1 a) zákona č 343/2015 o</w:t>
      </w:r>
      <w:r>
        <w:rPr>
          <w:rFonts w:ascii="Arial Narrow" w:hAnsi="Arial Narrow" w:cs="Tahoma"/>
        </w:rPr>
        <w:t xml:space="preserve"> </w:t>
      </w:r>
      <w:r w:rsidRPr="009E790E">
        <w:rPr>
          <w:rFonts w:ascii="Arial Narrow" w:hAnsi="Arial Narrow" w:cs="Tahoma"/>
        </w:rPr>
        <w:t>verejnom obstarávaní sa nevyžaduje.</w:t>
      </w:r>
    </w:p>
    <w:p w14:paraId="43F00853" w14:textId="77777777" w:rsidR="009E790E" w:rsidRDefault="009E790E" w:rsidP="009E790E">
      <w:pPr>
        <w:autoSpaceDE w:val="0"/>
        <w:autoSpaceDN w:val="0"/>
        <w:adjustRightInd w:val="0"/>
        <w:spacing w:after="0" w:line="240" w:lineRule="auto"/>
        <w:rPr>
          <w:rFonts w:ascii="Arial Narrow" w:hAnsi="Arial Narrow" w:cs="Tahoma"/>
        </w:rPr>
      </w:pPr>
    </w:p>
    <w:p w14:paraId="4C905830" w14:textId="77777777" w:rsidR="00D33D7C" w:rsidRPr="004A1B39" w:rsidRDefault="00D33D7C" w:rsidP="005015B5">
      <w:pPr>
        <w:pStyle w:val="Nadpis2"/>
        <w:numPr>
          <w:ilvl w:val="0"/>
          <w:numId w:val="11"/>
        </w:numPr>
        <w:spacing w:line="240" w:lineRule="auto"/>
        <w:ind w:left="567" w:hanging="567"/>
        <w:rPr>
          <w:rFonts w:ascii="Arial Narrow" w:hAnsi="Arial Narrow"/>
        </w:rPr>
      </w:pPr>
      <w:r w:rsidRPr="004A1B39">
        <w:rPr>
          <w:rFonts w:ascii="Arial Narrow" w:hAnsi="Arial Narrow"/>
        </w:rPr>
        <w:t xml:space="preserve">Technická a odborná spôsobilosť </w:t>
      </w:r>
      <w:r w:rsidR="005D418C" w:rsidRPr="004A1B39">
        <w:rPr>
          <w:rFonts w:ascii="Arial Narrow" w:hAnsi="Arial Narrow"/>
        </w:rPr>
        <w:t xml:space="preserve">podľa </w:t>
      </w:r>
      <w:r w:rsidRPr="004A1B39">
        <w:rPr>
          <w:rFonts w:ascii="Arial Narrow" w:hAnsi="Arial Narrow"/>
        </w:rPr>
        <w:t>§ 34</w:t>
      </w:r>
      <w:r w:rsidR="005D418C" w:rsidRPr="004A1B39">
        <w:rPr>
          <w:rFonts w:ascii="Arial Narrow" w:hAnsi="Arial Narrow"/>
        </w:rPr>
        <w:t xml:space="preserve"> zákona</w:t>
      </w:r>
    </w:p>
    <w:p w14:paraId="58940FCA" w14:textId="77777777" w:rsidR="00D33D7C" w:rsidRPr="00D33D7C" w:rsidRDefault="00D33D7C" w:rsidP="005015B5">
      <w:pPr>
        <w:spacing w:after="0" w:line="240" w:lineRule="auto"/>
        <w:ind w:left="567"/>
        <w:jc w:val="both"/>
        <w:rPr>
          <w:rFonts w:ascii="Arial Narrow" w:hAnsi="Arial Narrow"/>
        </w:rPr>
      </w:pPr>
      <w:r w:rsidRPr="00D33D7C">
        <w:rPr>
          <w:rFonts w:ascii="Arial Narrow" w:hAnsi="Arial Narrow"/>
        </w:rPr>
        <w:t>Podmienky účasti uchádzačov vo verejnom obstarávaní týkajúce sa technickej spôsobilosti a odbornej spôsobilosti podľa § 34 zákona</w:t>
      </w:r>
      <w:r w:rsidR="00E62379">
        <w:rPr>
          <w:rFonts w:ascii="Arial Narrow" w:hAnsi="Arial Narrow"/>
        </w:rPr>
        <w:t>.</w:t>
      </w:r>
    </w:p>
    <w:p w14:paraId="432E96DE" w14:textId="77777777" w:rsidR="00397BCB" w:rsidRDefault="00397BCB" w:rsidP="00397BCB">
      <w:pPr>
        <w:spacing w:after="0" w:line="240" w:lineRule="auto"/>
        <w:ind w:left="567"/>
        <w:jc w:val="both"/>
        <w:rPr>
          <w:rFonts w:ascii="Arial Narrow" w:hAnsi="Arial Narrow"/>
        </w:rPr>
      </w:pPr>
    </w:p>
    <w:p w14:paraId="6D5E9E5C" w14:textId="77777777" w:rsidR="00397BCB" w:rsidRDefault="00D33D7C" w:rsidP="008976CA">
      <w:pPr>
        <w:spacing w:after="0" w:line="240" w:lineRule="auto"/>
        <w:ind w:left="567"/>
        <w:jc w:val="both"/>
        <w:rPr>
          <w:rFonts w:ascii="Arial Narrow" w:hAnsi="Arial Narrow"/>
        </w:rPr>
      </w:pPr>
      <w:r w:rsidRPr="00D33D7C">
        <w:rPr>
          <w:rFonts w:ascii="Arial Narrow" w:hAnsi="Arial Narrow"/>
        </w:rPr>
        <w:t>Uchádzač preukazuje technickú spôsobilosť a odbornú spôsobilosť:</w:t>
      </w:r>
    </w:p>
    <w:p w14:paraId="61EE15D9" w14:textId="77777777" w:rsidR="00397BCB" w:rsidRDefault="00397BCB" w:rsidP="00397BCB">
      <w:pPr>
        <w:spacing w:after="0" w:line="240" w:lineRule="auto"/>
        <w:ind w:left="567"/>
        <w:jc w:val="both"/>
        <w:rPr>
          <w:rFonts w:ascii="Arial Narrow" w:hAnsi="Arial Narrow"/>
        </w:rPr>
      </w:pPr>
    </w:p>
    <w:p w14:paraId="05C90B5D" w14:textId="77777777" w:rsidR="00D33D7C" w:rsidRPr="00397BCB" w:rsidRDefault="00397BCB" w:rsidP="008976CA">
      <w:pPr>
        <w:tabs>
          <w:tab w:val="left" w:pos="1134"/>
        </w:tabs>
        <w:spacing w:after="0" w:line="240" w:lineRule="auto"/>
        <w:ind w:left="567"/>
        <w:jc w:val="both"/>
        <w:rPr>
          <w:rFonts w:ascii="Arial Narrow" w:hAnsi="Arial Narrow"/>
        </w:rPr>
      </w:pPr>
      <w:r>
        <w:rPr>
          <w:rFonts w:ascii="Arial Narrow" w:hAnsi="Arial Narrow"/>
        </w:rPr>
        <w:t>2.1</w:t>
      </w:r>
      <w:r>
        <w:rPr>
          <w:rFonts w:ascii="Arial Narrow" w:hAnsi="Arial Narrow"/>
        </w:rPr>
        <w:tab/>
      </w:r>
      <w:r w:rsidR="00D33D7C" w:rsidRPr="00397BCB">
        <w:rPr>
          <w:rFonts w:ascii="Arial Narrow" w:hAnsi="Arial Narrow"/>
          <w:b/>
        </w:rPr>
        <w:t>podľa § 34 ods.1 písm. a) zákona</w:t>
      </w:r>
      <w:r w:rsidR="000514E7" w:rsidRPr="00397BCB">
        <w:rPr>
          <w:rFonts w:ascii="Arial Narrow" w:hAnsi="Arial Narrow"/>
          <w:b/>
        </w:rPr>
        <w:t xml:space="preserve"> - </w:t>
      </w:r>
      <w:r w:rsidR="00D33D7C" w:rsidRPr="00397BCB">
        <w:rPr>
          <w:rFonts w:ascii="Arial Narrow" w:hAnsi="Arial Narrow"/>
        </w:rPr>
        <w:t xml:space="preserve">zoznamom </w:t>
      </w:r>
      <w:r w:rsidR="00D1054D" w:rsidRPr="00397BCB">
        <w:rPr>
          <w:rFonts w:ascii="Arial Narrow" w:hAnsi="Arial Narrow"/>
        </w:rPr>
        <w:t>dodávok</w:t>
      </w:r>
      <w:r w:rsidR="00D33D7C" w:rsidRPr="00397BCB">
        <w:rPr>
          <w:rFonts w:ascii="Arial Narrow" w:hAnsi="Arial Narrow"/>
        </w:rPr>
        <w:t xml:space="preserve"> za predchádzajúce tri roky (36 mesiacov) od vyhlásenia verejného obstarávania</w:t>
      </w:r>
      <w:r w:rsidR="00E6074A" w:rsidRPr="00397BCB">
        <w:rPr>
          <w:rFonts w:ascii="Arial Narrow" w:hAnsi="Arial Narrow"/>
        </w:rPr>
        <w:t>,</w:t>
      </w:r>
      <w:r w:rsidR="00E6074A" w:rsidRPr="00397BCB">
        <w:rPr>
          <w:rFonts w:ascii="Arial Narrow" w:hAnsi="Arial Narrow" w:cstheme="minorHAnsi"/>
        </w:rPr>
        <w:t xml:space="preserve"> </w:t>
      </w:r>
      <w:r w:rsidR="00D62461" w:rsidRPr="00397BCB">
        <w:rPr>
          <w:rFonts w:ascii="Arial Narrow" w:hAnsi="Arial Narrow" w:cstheme="minorHAnsi"/>
        </w:rPr>
        <w:t>(</w:t>
      </w:r>
      <w:r w:rsidR="00E6074A" w:rsidRPr="00397BCB">
        <w:rPr>
          <w:rFonts w:ascii="Arial Narrow" w:hAnsi="Arial Narrow" w:cstheme="minorHAnsi"/>
        </w:rPr>
        <w:t>za vyhlásenie verejného obstarávania sa považuje zverejnenie oznámenia o vyhlásení verejného obstarávania v Úradnom vestníku EÚ</w:t>
      </w:r>
      <w:r w:rsidR="00D33D7C" w:rsidRPr="00397BCB">
        <w:rPr>
          <w:rFonts w:ascii="Arial Narrow" w:hAnsi="Arial Narrow"/>
        </w:rPr>
        <w:t xml:space="preserve"> (ďalej len "rozhodné obdobie")</w:t>
      </w:r>
      <w:r w:rsidR="00D62461" w:rsidRPr="00397BCB">
        <w:rPr>
          <w:rFonts w:ascii="Arial Narrow" w:hAnsi="Arial Narrow"/>
        </w:rPr>
        <w:t>)</w:t>
      </w:r>
      <w:r w:rsidR="00D33D7C" w:rsidRPr="00397BCB">
        <w:rPr>
          <w:rFonts w:ascii="Arial Narrow" w:hAnsi="Arial Narrow"/>
        </w:rPr>
        <w:t xml:space="preserve"> s uvedením cien, lehôt dodania a odberateľov; dokladom je referencia, ak odberateľom bol verejný obstarávateľ </w:t>
      </w:r>
      <w:r w:rsidR="000514E7" w:rsidRPr="00397BCB">
        <w:rPr>
          <w:rFonts w:ascii="Arial Narrow" w:hAnsi="Arial Narrow"/>
        </w:rPr>
        <w:t>alebo obstarávateľ podľa zákona.</w:t>
      </w:r>
    </w:p>
    <w:p w14:paraId="0CC5A6FC" w14:textId="77777777" w:rsidR="007B7002" w:rsidRDefault="007B7002" w:rsidP="005015B5">
      <w:pPr>
        <w:pStyle w:val="Nadpis3"/>
        <w:ind w:left="567"/>
        <w:rPr>
          <w:rFonts w:ascii="Arial Narrow" w:hAnsi="Arial Narrow"/>
        </w:rPr>
      </w:pPr>
      <w:r w:rsidRPr="007B7002">
        <w:rPr>
          <w:rFonts w:ascii="Arial Narrow" w:hAnsi="Arial Narrow"/>
        </w:rPr>
        <w:t>Minimálna požadovaná úroveň štandardov:</w:t>
      </w:r>
    </w:p>
    <w:p w14:paraId="76B252E7" w14:textId="77777777" w:rsidR="00DB25E5" w:rsidRPr="00DB25E5" w:rsidRDefault="00DB25E5" w:rsidP="00DB25E5">
      <w:pPr>
        <w:pStyle w:val="Odsekzoznamu"/>
        <w:spacing w:after="0" w:line="240" w:lineRule="auto"/>
        <w:ind w:left="567"/>
        <w:jc w:val="both"/>
        <w:rPr>
          <w:rFonts w:ascii="Arial Narrow" w:hAnsi="Arial Narrow" w:cstheme="minorHAnsi"/>
        </w:rPr>
      </w:pPr>
      <w:r w:rsidRPr="00DB25E5">
        <w:rPr>
          <w:rFonts w:ascii="Arial Narrow" w:hAnsi="Arial Narrow" w:cstheme="minorHAnsi"/>
        </w:rPr>
        <w:t>Splnenie vyššie uvedeného uchádzač preukáže predložením zoznamu dodávok tovaru za predchádzajúce tri roky od vyhlásenia verejného obstarávania, potvrdzujúce dodanie tovaru rovnakého alebo obdobného charakteru ako je predmet zákazky, ktorým preukáže, že za rozhodné obdobie realizoval dodávku tovarov v celkovej hodnote spolu minimálne pre:</w:t>
      </w:r>
    </w:p>
    <w:p w14:paraId="32236ECA" w14:textId="6385DA1A" w:rsidR="00DB25E5" w:rsidRPr="00DB25E5" w:rsidRDefault="00DB25E5" w:rsidP="00DB25E5">
      <w:pPr>
        <w:pStyle w:val="Odsekzoznamu"/>
        <w:spacing w:after="0" w:line="240" w:lineRule="auto"/>
        <w:ind w:left="567"/>
        <w:jc w:val="both"/>
        <w:rPr>
          <w:rFonts w:ascii="Arial Narrow" w:hAnsi="Arial Narrow" w:cstheme="minorHAnsi"/>
        </w:rPr>
      </w:pPr>
      <w:r w:rsidRPr="00DB25E5">
        <w:rPr>
          <w:rFonts w:ascii="Arial Narrow" w:hAnsi="Arial Narrow" w:cstheme="minorHAnsi"/>
        </w:rPr>
        <w:t>časť 1 - 13</w:t>
      </w:r>
      <w:r w:rsidR="00513999">
        <w:rPr>
          <w:rFonts w:ascii="Arial Narrow" w:hAnsi="Arial Narrow" w:cstheme="minorHAnsi"/>
        </w:rPr>
        <w:t>1</w:t>
      </w:r>
      <w:r w:rsidRPr="00DB25E5">
        <w:rPr>
          <w:rFonts w:ascii="Arial Narrow" w:hAnsi="Arial Narrow" w:cstheme="minorHAnsi"/>
        </w:rPr>
        <w:t xml:space="preserve"> 000,00 - EUR bez DPH,</w:t>
      </w:r>
    </w:p>
    <w:p w14:paraId="145E136D" w14:textId="3C6D6767" w:rsidR="00DB25E5" w:rsidRPr="00DB25E5" w:rsidRDefault="00DB25E5" w:rsidP="00DB25E5">
      <w:pPr>
        <w:pStyle w:val="Odsekzoznamu"/>
        <w:spacing w:after="0" w:line="240" w:lineRule="auto"/>
        <w:ind w:left="567"/>
        <w:jc w:val="both"/>
        <w:rPr>
          <w:rFonts w:ascii="Arial Narrow" w:hAnsi="Arial Narrow" w:cstheme="minorHAnsi"/>
        </w:rPr>
      </w:pPr>
      <w:r w:rsidRPr="00DB25E5">
        <w:rPr>
          <w:rFonts w:ascii="Arial Narrow" w:hAnsi="Arial Narrow" w:cstheme="minorHAnsi"/>
        </w:rPr>
        <w:t xml:space="preserve">časť 2 - </w:t>
      </w:r>
      <w:r w:rsidR="00513999" w:rsidRPr="00513999">
        <w:rPr>
          <w:rFonts w:ascii="Arial Narrow" w:hAnsi="Arial Narrow" w:cstheme="minorHAnsi"/>
        </w:rPr>
        <w:t xml:space="preserve">194 970,00 </w:t>
      </w:r>
      <w:r w:rsidRPr="00DB25E5">
        <w:rPr>
          <w:rFonts w:ascii="Arial Narrow" w:hAnsi="Arial Narrow" w:cstheme="minorHAnsi"/>
        </w:rPr>
        <w:t>- EUR bez DPH,</w:t>
      </w:r>
    </w:p>
    <w:p w14:paraId="781C007B" w14:textId="49DE80CA" w:rsidR="00DB25E5" w:rsidRPr="00DB25E5" w:rsidRDefault="00DB25E5" w:rsidP="00DB25E5">
      <w:pPr>
        <w:pStyle w:val="Odsekzoznamu"/>
        <w:spacing w:after="0" w:line="240" w:lineRule="auto"/>
        <w:ind w:left="567"/>
        <w:jc w:val="both"/>
        <w:rPr>
          <w:rFonts w:ascii="Arial Narrow" w:hAnsi="Arial Narrow" w:cstheme="minorHAnsi"/>
        </w:rPr>
      </w:pPr>
      <w:r w:rsidRPr="00DB25E5">
        <w:rPr>
          <w:rFonts w:ascii="Arial Narrow" w:hAnsi="Arial Narrow" w:cstheme="minorHAnsi"/>
        </w:rPr>
        <w:t xml:space="preserve">časť 3 - </w:t>
      </w:r>
      <w:r w:rsidR="00513999" w:rsidRPr="00513999">
        <w:rPr>
          <w:rFonts w:ascii="Arial Narrow" w:hAnsi="Arial Narrow" w:cstheme="minorHAnsi"/>
        </w:rPr>
        <w:t xml:space="preserve">7 130,00 </w:t>
      </w:r>
      <w:bookmarkStart w:id="0" w:name="_GoBack"/>
      <w:bookmarkEnd w:id="0"/>
      <w:r w:rsidRPr="00DB25E5">
        <w:rPr>
          <w:rFonts w:ascii="Arial Narrow" w:hAnsi="Arial Narrow" w:cstheme="minorHAnsi"/>
        </w:rPr>
        <w:t>- EUR bez DPH,</w:t>
      </w:r>
    </w:p>
    <w:p w14:paraId="654B5E40" w14:textId="77777777" w:rsidR="00DB25E5" w:rsidRDefault="00DB25E5" w:rsidP="00DB25E5">
      <w:pPr>
        <w:pStyle w:val="Odsekzoznamu"/>
        <w:spacing w:after="0" w:line="240" w:lineRule="auto"/>
        <w:ind w:left="567"/>
        <w:jc w:val="both"/>
        <w:rPr>
          <w:rFonts w:ascii="Arial Narrow" w:hAnsi="Arial Narrow" w:cstheme="minorHAnsi"/>
        </w:rPr>
      </w:pPr>
      <w:r w:rsidRPr="00DB25E5">
        <w:rPr>
          <w:rFonts w:ascii="Arial Narrow" w:hAnsi="Arial Narrow" w:cstheme="minorHAnsi"/>
        </w:rPr>
        <w:lastRenderedPageBreak/>
        <w:t>časť 4 - 370 000,- EUR bez DPH.</w:t>
      </w:r>
    </w:p>
    <w:p w14:paraId="31C7C32E" w14:textId="77777777" w:rsidR="00DB25E5" w:rsidRPr="00DB25E5" w:rsidRDefault="00DB25E5" w:rsidP="00DB25E5">
      <w:pPr>
        <w:pStyle w:val="Odsekzoznamu"/>
        <w:spacing w:after="0" w:line="240" w:lineRule="auto"/>
        <w:ind w:left="567"/>
        <w:jc w:val="both"/>
        <w:rPr>
          <w:rFonts w:ascii="Arial Narrow" w:hAnsi="Arial Narrow" w:cstheme="minorHAnsi"/>
        </w:rPr>
      </w:pPr>
    </w:p>
    <w:p w14:paraId="481D7997" w14:textId="57979506" w:rsidR="00F964EA" w:rsidRDefault="00DB25E5" w:rsidP="00DB25E5">
      <w:pPr>
        <w:pStyle w:val="Odsekzoznamu"/>
        <w:spacing w:after="0" w:line="240" w:lineRule="auto"/>
        <w:ind w:left="567"/>
        <w:jc w:val="both"/>
        <w:rPr>
          <w:rFonts w:ascii="Arial Narrow" w:hAnsi="Arial Narrow" w:cs="Tahoma"/>
          <w:i/>
          <w:color w:val="FF0000"/>
        </w:rPr>
      </w:pPr>
      <w:r w:rsidRPr="00DB25E5">
        <w:rPr>
          <w:rFonts w:ascii="Arial Narrow" w:hAnsi="Arial Narrow" w:cstheme="minorHAnsi"/>
        </w:rPr>
        <w:t>Pri prepočte inej meny na menu euro sa použije kurz Európskej centrálnej banky platný v deň odoslania tohto</w:t>
      </w:r>
      <w:r>
        <w:rPr>
          <w:rFonts w:ascii="Arial Narrow" w:hAnsi="Arial Narrow" w:cstheme="minorHAnsi"/>
        </w:rPr>
        <w:t xml:space="preserve"> </w:t>
      </w:r>
      <w:r w:rsidRPr="00DB25E5">
        <w:rPr>
          <w:rFonts w:ascii="Arial Narrow" w:hAnsi="Arial Narrow" w:cstheme="minorHAnsi"/>
        </w:rPr>
        <w:t>oznámenia o vyhlásení verejného obstarávania na uverejnenie v Úradnom vestníku EÚ.</w:t>
      </w:r>
      <w:r w:rsidR="00F964EA" w:rsidRPr="001A5F45">
        <w:rPr>
          <w:rFonts w:ascii="Arial Narrow" w:hAnsi="Arial Narrow" w:cs="Tahoma"/>
          <w:i/>
          <w:color w:val="FF0000"/>
        </w:rPr>
        <w:t xml:space="preserve"> </w:t>
      </w:r>
    </w:p>
    <w:p w14:paraId="6D3CF4CC" w14:textId="77777777" w:rsidR="00DB25E5" w:rsidRDefault="00DB25E5" w:rsidP="00DB25E5">
      <w:pPr>
        <w:pStyle w:val="Odsekzoznamu"/>
        <w:spacing w:after="0" w:line="240" w:lineRule="auto"/>
        <w:ind w:left="567"/>
        <w:jc w:val="both"/>
        <w:rPr>
          <w:rFonts w:ascii="Arial Narrow" w:hAnsi="Arial Narrow" w:cs="Tahoma"/>
        </w:rPr>
      </w:pPr>
    </w:p>
    <w:p w14:paraId="2DCE7BAF" w14:textId="77777777" w:rsidR="00834F20" w:rsidRDefault="00834F20" w:rsidP="00834F20">
      <w:pPr>
        <w:autoSpaceDE w:val="0"/>
        <w:autoSpaceDN w:val="0"/>
        <w:adjustRightInd w:val="0"/>
        <w:spacing w:after="0" w:line="240" w:lineRule="auto"/>
        <w:ind w:left="567"/>
        <w:jc w:val="both"/>
        <w:rPr>
          <w:rFonts w:ascii="Arial Narrow" w:hAnsi="Arial Narrow" w:cs="Tahoma"/>
        </w:rPr>
      </w:pPr>
      <w:r w:rsidRPr="00834F20">
        <w:rPr>
          <w:rFonts w:ascii="Arial Narrow" w:hAnsi="Arial Narrow" w:cs="Tahoma"/>
        </w:rPr>
        <w:t>Zo zoznamu dodávok tovaru predloženého uchádzačom, musia vyplývať vyššie uvedené</w:t>
      </w:r>
      <w:r>
        <w:rPr>
          <w:rFonts w:ascii="Arial Narrow" w:hAnsi="Arial Narrow" w:cs="Tahoma"/>
        </w:rPr>
        <w:t xml:space="preserve"> </w:t>
      </w:r>
      <w:r w:rsidRPr="00834F20">
        <w:rPr>
          <w:rFonts w:ascii="Arial Narrow" w:hAnsi="Arial Narrow" w:cs="Tahoma"/>
        </w:rPr>
        <w:t>požiadavky, a to tak po formálnej ako aj obsahovej stránke (najmä: názov/obchodné meno, sídlo/miesto podnikania</w:t>
      </w:r>
      <w:r>
        <w:rPr>
          <w:rFonts w:ascii="Arial Narrow" w:hAnsi="Arial Narrow" w:cs="Tahoma"/>
        </w:rPr>
        <w:t xml:space="preserve"> </w:t>
      </w:r>
      <w:r w:rsidRPr="00834F20">
        <w:rPr>
          <w:rFonts w:ascii="Arial Narrow" w:hAnsi="Arial Narrow" w:cs="Tahoma"/>
        </w:rPr>
        <w:t>odberateľa, predmet zmluvy/plnenia - stručný opis predmetu plnenia, hodnota tovaru</w:t>
      </w:r>
      <w:r>
        <w:rPr>
          <w:rFonts w:ascii="Arial Narrow" w:hAnsi="Arial Narrow" w:cs="Tahoma"/>
        </w:rPr>
        <w:t xml:space="preserve"> v EUR bez DPH, skutočná lehota </w:t>
      </w:r>
      <w:r w:rsidRPr="00834F20">
        <w:rPr>
          <w:rFonts w:ascii="Arial Narrow" w:hAnsi="Arial Narrow" w:cs="Tahoma"/>
        </w:rPr>
        <w:t>dodania, kontaktná osoba za odberateľa - meno, priezvisko, pozícia, aktuálne telefónne číslo, e-mail za účelom</w:t>
      </w:r>
      <w:r>
        <w:rPr>
          <w:rFonts w:ascii="Arial Narrow" w:hAnsi="Arial Narrow" w:cs="Tahoma"/>
        </w:rPr>
        <w:t xml:space="preserve"> </w:t>
      </w:r>
      <w:r w:rsidRPr="00834F20">
        <w:rPr>
          <w:rFonts w:ascii="Arial Narrow" w:hAnsi="Arial Narrow" w:cs="Tahoma"/>
        </w:rPr>
        <w:t xml:space="preserve">prípadného overenia predkladaných informácií). </w:t>
      </w:r>
    </w:p>
    <w:p w14:paraId="656BBCA4" w14:textId="77777777" w:rsidR="00FE00AB" w:rsidRPr="00834F20" w:rsidRDefault="00834F20" w:rsidP="00834F20">
      <w:pPr>
        <w:autoSpaceDE w:val="0"/>
        <w:autoSpaceDN w:val="0"/>
        <w:adjustRightInd w:val="0"/>
        <w:spacing w:after="0" w:line="240" w:lineRule="auto"/>
        <w:ind w:left="567"/>
        <w:jc w:val="both"/>
        <w:rPr>
          <w:rFonts w:ascii="Arial Narrow" w:hAnsi="Arial Narrow" w:cs="Tahoma"/>
        </w:rPr>
      </w:pPr>
      <w:r w:rsidRPr="00BE2FEF">
        <w:rPr>
          <w:rFonts w:ascii="Arial Narrow" w:hAnsi="Arial Narrow" w:cs="Tahoma"/>
        </w:rPr>
        <w:t>Ak odberateľom bol verejný obstarávateľ alebo obstarávateľ podľa tohto zákona, súčasťou zoznamu dodávok tovaru musia byť referencia/referencie alebo ekvivalentný/ekvivalentné doklad/doklady v súlade so zákonom.</w:t>
      </w:r>
    </w:p>
    <w:p w14:paraId="7130D823" w14:textId="77777777" w:rsidR="00834F20" w:rsidRPr="00834F20" w:rsidRDefault="00834F20" w:rsidP="007143D0">
      <w:pPr>
        <w:spacing w:after="0" w:line="240" w:lineRule="auto"/>
        <w:jc w:val="both"/>
        <w:rPr>
          <w:rFonts w:ascii="Arial Narrow" w:hAnsi="Arial Narrow" w:cs="Tahoma"/>
        </w:rPr>
      </w:pPr>
    </w:p>
    <w:p w14:paraId="6643FD94" w14:textId="77777777" w:rsidR="00374DE1" w:rsidRPr="00D333ED" w:rsidRDefault="00374DE1" w:rsidP="00374DE1">
      <w:pPr>
        <w:spacing w:after="0" w:line="240" w:lineRule="auto"/>
        <w:ind w:left="567"/>
        <w:jc w:val="both"/>
        <w:rPr>
          <w:rFonts w:ascii="Arial Narrow" w:hAnsi="Arial Narrow"/>
        </w:rPr>
      </w:pPr>
      <w:r w:rsidRPr="00B11F9F">
        <w:rPr>
          <w:rFonts w:ascii="Arial Narrow" w:hAnsi="Arial Narrow"/>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ods.6 písm. a) až h) a ods. 7 zákona; oprávnenie poskytovať službu preukazuje vo vzťahu k tej časti predmetu zákazky, na ktorú boli </w:t>
      </w:r>
      <w:r w:rsidRPr="00D333ED">
        <w:rPr>
          <w:rFonts w:ascii="Arial Narrow" w:hAnsi="Arial Narrow"/>
        </w:rPr>
        <w:t xml:space="preserve">kapacity uchádzačovi poskytnuté. </w:t>
      </w:r>
    </w:p>
    <w:p w14:paraId="5964135F" w14:textId="77777777" w:rsidR="00374DE1" w:rsidRDefault="00374DE1" w:rsidP="00374DE1">
      <w:pPr>
        <w:spacing w:after="0" w:line="240" w:lineRule="auto"/>
        <w:ind w:left="567"/>
        <w:jc w:val="both"/>
        <w:rPr>
          <w:rFonts w:ascii="Arial Narrow" w:hAnsi="Arial Narrow"/>
        </w:rPr>
      </w:pPr>
    </w:p>
    <w:p w14:paraId="6F47FFF8" w14:textId="77777777" w:rsidR="00374DE1" w:rsidRDefault="00374DE1" w:rsidP="00374DE1">
      <w:pPr>
        <w:spacing w:after="0" w:line="240" w:lineRule="auto"/>
        <w:ind w:left="567"/>
        <w:jc w:val="both"/>
        <w:rPr>
          <w:rFonts w:ascii="Arial Narrow" w:hAnsi="Arial Narrow" w:cstheme="minorHAnsi"/>
        </w:rPr>
      </w:pPr>
      <w:r w:rsidRPr="00D333ED">
        <w:rPr>
          <w:rFonts w:ascii="Arial Narrow" w:hAnsi="Arial Narrow"/>
        </w:rPr>
        <w:t>Uchádzač môže predbežne nahradiť doklady na preukázanie splnenia</w:t>
      </w:r>
      <w:r w:rsidRPr="00B11F9F">
        <w:rPr>
          <w:rFonts w:ascii="Arial Narrow" w:hAnsi="Arial Narrow"/>
        </w:rPr>
        <w:t xml:space="preserve"> podmienok účasti jednotným európskym</w:t>
      </w:r>
      <w:r w:rsidRPr="00B11F9F">
        <w:rPr>
          <w:rFonts w:ascii="Arial Narrow" w:hAnsi="Arial Narrow" w:cstheme="minorHAnsi"/>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14:paraId="3833D2D7" w14:textId="77777777" w:rsidR="00374DE1" w:rsidRPr="00B11F9F" w:rsidRDefault="00374DE1" w:rsidP="00374DE1">
      <w:pPr>
        <w:spacing w:after="0" w:line="240" w:lineRule="auto"/>
        <w:ind w:left="567"/>
        <w:jc w:val="both"/>
        <w:rPr>
          <w:rFonts w:ascii="Arial Narrow" w:hAnsi="Arial Narrow" w:cstheme="minorHAnsi"/>
        </w:rPr>
      </w:pPr>
    </w:p>
    <w:p w14:paraId="5491A301" w14:textId="215391FB" w:rsidR="00AE06C0" w:rsidRDefault="00374DE1" w:rsidP="00A14FEC">
      <w:pPr>
        <w:pStyle w:val="Odsekzoznamu"/>
        <w:tabs>
          <w:tab w:val="left" w:pos="567"/>
        </w:tabs>
        <w:spacing w:after="0" w:line="240" w:lineRule="auto"/>
        <w:ind w:left="567"/>
        <w:jc w:val="both"/>
        <w:rPr>
          <w:rFonts w:ascii="Arial Narrow" w:eastAsia="Microsoft Sans Serif" w:hAnsi="Arial Narrow"/>
          <w:color w:val="FF0000"/>
        </w:rPr>
      </w:pPr>
      <w:r w:rsidRPr="00B11F9F">
        <w:rPr>
          <w:rFonts w:ascii="Arial Narrow" w:hAnsi="Arial Narrow" w:cstheme="minorHAnsi"/>
        </w:rPr>
        <w:t>V prípade, že uchádzača tvorí skupina dodávateľov, uchádzač vyplní a predloží JED s požadovanými informáciami za každého člena skupiny dodávateľov</w:t>
      </w:r>
      <w:r w:rsidRPr="00B11F9F">
        <w:rPr>
          <w:rFonts w:ascii="Arial Narrow" w:hAnsi="Arial Narrow" w:cstheme="minorHAnsi"/>
          <w:color w:val="FF0000"/>
        </w:rPr>
        <w:t>.</w:t>
      </w:r>
    </w:p>
    <w:sectPr w:rsidR="00AE06C0" w:rsidSect="00A14FEC">
      <w:headerReference w:type="default" r:id="rId9"/>
      <w:foot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7340F" w14:textId="77777777" w:rsidR="003B6F7A" w:rsidRDefault="003B6F7A" w:rsidP="00D33D7C">
      <w:pPr>
        <w:spacing w:after="0" w:line="240" w:lineRule="auto"/>
      </w:pPr>
      <w:r>
        <w:separator/>
      </w:r>
    </w:p>
  </w:endnote>
  <w:endnote w:type="continuationSeparator" w:id="0">
    <w:p w14:paraId="6D1ACA32" w14:textId="77777777" w:rsidR="003B6F7A" w:rsidRDefault="003B6F7A" w:rsidP="00D3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8010"/>
      <w:docPartObj>
        <w:docPartGallery w:val="Page Numbers (Bottom of Page)"/>
        <w:docPartUnique/>
      </w:docPartObj>
    </w:sdtPr>
    <w:sdtEndPr/>
    <w:sdtContent>
      <w:p w14:paraId="3E407322" w14:textId="16938086" w:rsidR="008A2978" w:rsidRDefault="008A2978">
        <w:pPr>
          <w:pStyle w:val="Pta"/>
          <w:jc w:val="right"/>
        </w:pPr>
        <w:r>
          <w:fldChar w:fldCharType="begin"/>
        </w:r>
        <w:r>
          <w:instrText>PAGE   \* MERGEFORMAT</w:instrText>
        </w:r>
        <w:r>
          <w:fldChar w:fldCharType="separate"/>
        </w:r>
        <w:r w:rsidR="00513999">
          <w:rPr>
            <w:noProof/>
          </w:rPr>
          <w:t>1</w:t>
        </w:r>
        <w:r>
          <w:fldChar w:fldCharType="end"/>
        </w:r>
      </w:p>
    </w:sdtContent>
  </w:sdt>
  <w:p w14:paraId="498DAE53" w14:textId="77777777" w:rsidR="008A2978" w:rsidRDefault="008A297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3DEFD" w14:textId="77777777" w:rsidR="003B6F7A" w:rsidRDefault="003B6F7A" w:rsidP="00D33D7C">
      <w:pPr>
        <w:spacing w:after="0" w:line="240" w:lineRule="auto"/>
      </w:pPr>
      <w:r>
        <w:separator/>
      </w:r>
    </w:p>
  </w:footnote>
  <w:footnote w:type="continuationSeparator" w:id="0">
    <w:p w14:paraId="5478F782" w14:textId="77777777" w:rsidR="003B6F7A" w:rsidRDefault="003B6F7A" w:rsidP="00D33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F1DEF" w14:textId="77777777" w:rsidR="00D33D7C" w:rsidRPr="00D33D7C" w:rsidRDefault="00D33D7C" w:rsidP="00D33D7C">
    <w:pPr>
      <w:pStyle w:val="Hlavika"/>
      <w:jc w:val="right"/>
      <w:rPr>
        <w:rFonts w:ascii="Arial Narrow" w:hAnsi="Arial Narrow"/>
      </w:rPr>
    </w:pPr>
    <w:r w:rsidRPr="00D33D7C">
      <w:rPr>
        <w:rFonts w:ascii="Arial Narrow" w:hAnsi="Arial Narrow"/>
      </w:rPr>
      <w:t xml:space="preserve">Príloha č. 5 </w:t>
    </w:r>
    <w:r w:rsidR="00712833">
      <w:rPr>
        <w:rFonts w:ascii="Arial Narrow" w:hAnsi="Arial Narrow"/>
      </w:rPr>
      <w:t>s</w:t>
    </w:r>
    <w:r w:rsidRPr="00D33D7C">
      <w:rPr>
        <w:rFonts w:ascii="Arial Narrow" w:hAnsi="Arial Narrow"/>
      </w:rPr>
      <w:t>úťažných podkladov</w:t>
    </w:r>
  </w:p>
  <w:p w14:paraId="77DC33CF" w14:textId="77777777" w:rsidR="00D33D7C" w:rsidRDefault="00D33D7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18B"/>
    <w:multiLevelType w:val="hybridMultilevel"/>
    <w:tmpl w:val="FE4668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2AD38A5"/>
    <w:multiLevelType w:val="hybridMultilevel"/>
    <w:tmpl w:val="897E21A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nsid w:val="25346989"/>
    <w:multiLevelType w:val="hybridMultilevel"/>
    <w:tmpl w:val="16FADCA8"/>
    <w:lvl w:ilvl="0" w:tplc="041B0001">
      <w:start w:val="1"/>
      <w:numFmt w:val="bullet"/>
      <w:lvlText w:val=""/>
      <w:lvlJc w:val="left"/>
      <w:pPr>
        <w:ind w:left="4467" w:hanging="705"/>
      </w:pPr>
      <w:rPr>
        <w:rFonts w:ascii="Symbol" w:hAnsi="Symbol" w:hint="default"/>
      </w:rPr>
    </w:lvl>
    <w:lvl w:ilvl="1" w:tplc="041B0003" w:tentative="1">
      <w:start w:val="1"/>
      <w:numFmt w:val="bullet"/>
      <w:lvlText w:val="o"/>
      <w:lvlJc w:val="left"/>
      <w:pPr>
        <w:ind w:left="4842" w:hanging="360"/>
      </w:pPr>
      <w:rPr>
        <w:rFonts w:ascii="Courier New" w:hAnsi="Courier New" w:cs="Courier New" w:hint="default"/>
      </w:rPr>
    </w:lvl>
    <w:lvl w:ilvl="2" w:tplc="041B0005" w:tentative="1">
      <w:start w:val="1"/>
      <w:numFmt w:val="bullet"/>
      <w:lvlText w:val=""/>
      <w:lvlJc w:val="left"/>
      <w:pPr>
        <w:ind w:left="5562" w:hanging="360"/>
      </w:pPr>
      <w:rPr>
        <w:rFonts w:ascii="Wingdings" w:hAnsi="Wingdings" w:hint="default"/>
      </w:rPr>
    </w:lvl>
    <w:lvl w:ilvl="3" w:tplc="041B0001" w:tentative="1">
      <w:start w:val="1"/>
      <w:numFmt w:val="bullet"/>
      <w:lvlText w:val=""/>
      <w:lvlJc w:val="left"/>
      <w:pPr>
        <w:ind w:left="6282" w:hanging="360"/>
      </w:pPr>
      <w:rPr>
        <w:rFonts w:ascii="Symbol" w:hAnsi="Symbol" w:hint="default"/>
      </w:rPr>
    </w:lvl>
    <w:lvl w:ilvl="4" w:tplc="041B0003" w:tentative="1">
      <w:start w:val="1"/>
      <w:numFmt w:val="bullet"/>
      <w:lvlText w:val="o"/>
      <w:lvlJc w:val="left"/>
      <w:pPr>
        <w:ind w:left="7002" w:hanging="360"/>
      </w:pPr>
      <w:rPr>
        <w:rFonts w:ascii="Courier New" w:hAnsi="Courier New" w:cs="Courier New" w:hint="default"/>
      </w:rPr>
    </w:lvl>
    <w:lvl w:ilvl="5" w:tplc="041B0005" w:tentative="1">
      <w:start w:val="1"/>
      <w:numFmt w:val="bullet"/>
      <w:lvlText w:val=""/>
      <w:lvlJc w:val="left"/>
      <w:pPr>
        <w:ind w:left="7722" w:hanging="360"/>
      </w:pPr>
      <w:rPr>
        <w:rFonts w:ascii="Wingdings" w:hAnsi="Wingdings" w:hint="default"/>
      </w:rPr>
    </w:lvl>
    <w:lvl w:ilvl="6" w:tplc="041B0001" w:tentative="1">
      <w:start w:val="1"/>
      <w:numFmt w:val="bullet"/>
      <w:lvlText w:val=""/>
      <w:lvlJc w:val="left"/>
      <w:pPr>
        <w:ind w:left="8442" w:hanging="360"/>
      </w:pPr>
      <w:rPr>
        <w:rFonts w:ascii="Symbol" w:hAnsi="Symbol" w:hint="default"/>
      </w:rPr>
    </w:lvl>
    <w:lvl w:ilvl="7" w:tplc="041B0003" w:tentative="1">
      <w:start w:val="1"/>
      <w:numFmt w:val="bullet"/>
      <w:lvlText w:val="o"/>
      <w:lvlJc w:val="left"/>
      <w:pPr>
        <w:ind w:left="9162" w:hanging="360"/>
      </w:pPr>
      <w:rPr>
        <w:rFonts w:ascii="Courier New" w:hAnsi="Courier New" w:cs="Courier New" w:hint="default"/>
      </w:rPr>
    </w:lvl>
    <w:lvl w:ilvl="8" w:tplc="041B0005" w:tentative="1">
      <w:start w:val="1"/>
      <w:numFmt w:val="bullet"/>
      <w:lvlText w:val=""/>
      <w:lvlJc w:val="left"/>
      <w:pPr>
        <w:ind w:left="9882" w:hanging="360"/>
      </w:pPr>
      <w:rPr>
        <w:rFonts w:ascii="Wingdings" w:hAnsi="Wingdings" w:hint="default"/>
      </w:rPr>
    </w:lvl>
  </w:abstractNum>
  <w:abstractNum w:abstractNumId="3">
    <w:nsid w:val="25C06EF9"/>
    <w:multiLevelType w:val="hybridMultilevel"/>
    <w:tmpl w:val="E528B6EE"/>
    <w:lvl w:ilvl="0" w:tplc="6082BE08">
      <w:start w:val="1"/>
      <w:numFmt w:val="decimal"/>
      <w:lvlText w:val="%1."/>
      <w:lvlJc w:val="left"/>
      <w:pPr>
        <w:ind w:left="1407" w:hanging="48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35C205E4"/>
    <w:multiLevelType w:val="hybridMultilevel"/>
    <w:tmpl w:val="1B4EBEFE"/>
    <w:lvl w:ilvl="0" w:tplc="041B0001">
      <w:start w:val="1"/>
      <w:numFmt w:val="bullet"/>
      <w:lvlText w:val=""/>
      <w:lvlJc w:val="left"/>
      <w:pPr>
        <w:ind w:left="1065" w:hanging="705"/>
      </w:pPr>
      <w:rPr>
        <w:rFonts w:ascii="Symbol" w:hAnsi="Symbol" w:hint="default"/>
        <w:color w:val="000000"/>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600552C"/>
    <w:multiLevelType w:val="hybridMultilevel"/>
    <w:tmpl w:val="EAB00FFE"/>
    <w:lvl w:ilvl="0" w:tplc="6874A1C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nsid w:val="44A24736"/>
    <w:multiLevelType w:val="multilevel"/>
    <w:tmpl w:val="3DEE1F06"/>
    <w:lvl w:ilvl="0">
      <w:start w:val="1"/>
      <w:numFmt w:val="decimal"/>
      <w:lvlText w:val="%1."/>
      <w:lvlJc w:val="left"/>
      <w:pPr>
        <w:ind w:left="720" w:hanging="360"/>
      </w:pPr>
    </w:lvl>
    <w:lvl w:ilvl="1">
      <w:start w:val="2"/>
      <w:numFmt w:val="decimal"/>
      <w:isLgl/>
      <w:lvlText w:val="%1.%2"/>
      <w:lvlJc w:val="left"/>
      <w:pPr>
        <w:ind w:left="1065" w:hanging="705"/>
      </w:pPr>
      <w:rPr>
        <w:rFonts w:cstheme="minorHAnsi" w:hint="default"/>
        <w:color w:val="FF0000"/>
      </w:rPr>
    </w:lvl>
    <w:lvl w:ilvl="2">
      <w:start w:val="1"/>
      <w:numFmt w:val="decimal"/>
      <w:isLgl/>
      <w:lvlText w:val="%1.%2.%3"/>
      <w:lvlJc w:val="left"/>
      <w:pPr>
        <w:ind w:left="1080" w:hanging="720"/>
      </w:pPr>
      <w:rPr>
        <w:rFonts w:cstheme="minorHAnsi" w:hint="default"/>
        <w:color w:val="FF0000"/>
      </w:rPr>
    </w:lvl>
    <w:lvl w:ilvl="3">
      <w:start w:val="1"/>
      <w:numFmt w:val="decimal"/>
      <w:isLgl/>
      <w:lvlText w:val="%1.%2.%3.%4"/>
      <w:lvlJc w:val="left"/>
      <w:pPr>
        <w:ind w:left="1080" w:hanging="720"/>
      </w:pPr>
      <w:rPr>
        <w:rFonts w:cstheme="minorHAnsi" w:hint="default"/>
        <w:color w:val="FF0000"/>
      </w:rPr>
    </w:lvl>
    <w:lvl w:ilvl="4">
      <w:start w:val="1"/>
      <w:numFmt w:val="decimal"/>
      <w:isLgl/>
      <w:lvlText w:val="%1.%2.%3.%4.%5"/>
      <w:lvlJc w:val="left"/>
      <w:pPr>
        <w:ind w:left="1080" w:hanging="720"/>
      </w:pPr>
      <w:rPr>
        <w:rFonts w:cstheme="minorHAnsi" w:hint="default"/>
        <w:color w:val="FF0000"/>
      </w:rPr>
    </w:lvl>
    <w:lvl w:ilvl="5">
      <w:start w:val="1"/>
      <w:numFmt w:val="decimal"/>
      <w:isLgl/>
      <w:lvlText w:val="%1.%2.%3.%4.%5.%6"/>
      <w:lvlJc w:val="left"/>
      <w:pPr>
        <w:ind w:left="1440" w:hanging="1080"/>
      </w:pPr>
      <w:rPr>
        <w:rFonts w:cstheme="minorHAnsi" w:hint="default"/>
        <w:color w:val="FF0000"/>
      </w:rPr>
    </w:lvl>
    <w:lvl w:ilvl="6">
      <w:start w:val="1"/>
      <w:numFmt w:val="decimal"/>
      <w:isLgl/>
      <w:lvlText w:val="%1.%2.%3.%4.%5.%6.%7"/>
      <w:lvlJc w:val="left"/>
      <w:pPr>
        <w:ind w:left="1440" w:hanging="1080"/>
      </w:pPr>
      <w:rPr>
        <w:rFonts w:cstheme="minorHAnsi" w:hint="default"/>
        <w:color w:val="FF0000"/>
      </w:rPr>
    </w:lvl>
    <w:lvl w:ilvl="7">
      <w:start w:val="1"/>
      <w:numFmt w:val="decimal"/>
      <w:isLgl/>
      <w:lvlText w:val="%1.%2.%3.%4.%5.%6.%7.%8"/>
      <w:lvlJc w:val="left"/>
      <w:pPr>
        <w:ind w:left="1800" w:hanging="1440"/>
      </w:pPr>
      <w:rPr>
        <w:rFonts w:cstheme="minorHAnsi" w:hint="default"/>
        <w:color w:val="FF0000"/>
      </w:rPr>
    </w:lvl>
    <w:lvl w:ilvl="8">
      <w:start w:val="1"/>
      <w:numFmt w:val="decimal"/>
      <w:isLgl/>
      <w:lvlText w:val="%1.%2.%3.%4.%5.%6.%7.%8.%9"/>
      <w:lvlJc w:val="left"/>
      <w:pPr>
        <w:ind w:left="1800" w:hanging="1440"/>
      </w:pPr>
      <w:rPr>
        <w:rFonts w:cstheme="minorHAnsi" w:hint="default"/>
        <w:color w:val="FF0000"/>
      </w:rPr>
    </w:lvl>
  </w:abstractNum>
  <w:abstractNum w:abstractNumId="7">
    <w:nsid w:val="44F353DF"/>
    <w:multiLevelType w:val="multilevel"/>
    <w:tmpl w:val="C1963A8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4B0CB0"/>
    <w:multiLevelType w:val="hybridMultilevel"/>
    <w:tmpl w:val="E39EB0AC"/>
    <w:lvl w:ilvl="0" w:tplc="041B0001">
      <w:start w:val="1"/>
      <w:numFmt w:val="bullet"/>
      <w:lvlText w:val=""/>
      <w:lvlJc w:val="left"/>
      <w:pPr>
        <w:ind w:left="1569" w:hanging="360"/>
      </w:pPr>
      <w:rPr>
        <w:rFonts w:ascii="Symbol" w:hAnsi="Symbol" w:hint="default"/>
      </w:rPr>
    </w:lvl>
    <w:lvl w:ilvl="1" w:tplc="041B0003" w:tentative="1">
      <w:start w:val="1"/>
      <w:numFmt w:val="bullet"/>
      <w:lvlText w:val="o"/>
      <w:lvlJc w:val="left"/>
      <w:pPr>
        <w:ind w:left="2289" w:hanging="360"/>
      </w:pPr>
      <w:rPr>
        <w:rFonts w:ascii="Courier New" w:hAnsi="Courier New" w:cs="Courier New" w:hint="default"/>
      </w:rPr>
    </w:lvl>
    <w:lvl w:ilvl="2" w:tplc="041B0005" w:tentative="1">
      <w:start w:val="1"/>
      <w:numFmt w:val="bullet"/>
      <w:lvlText w:val=""/>
      <w:lvlJc w:val="left"/>
      <w:pPr>
        <w:ind w:left="3009" w:hanging="360"/>
      </w:pPr>
      <w:rPr>
        <w:rFonts w:ascii="Wingdings" w:hAnsi="Wingdings" w:hint="default"/>
      </w:rPr>
    </w:lvl>
    <w:lvl w:ilvl="3" w:tplc="041B0001" w:tentative="1">
      <w:start w:val="1"/>
      <w:numFmt w:val="bullet"/>
      <w:lvlText w:val=""/>
      <w:lvlJc w:val="left"/>
      <w:pPr>
        <w:ind w:left="3729" w:hanging="360"/>
      </w:pPr>
      <w:rPr>
        <w:rFonts w:ascii="Symbol" w:hAnsi="Symbol" w:hint="default"/>
      </w:rPr>
    </w:lvl>
    <w:lvl w:ilvl="4" w:tplc="041B0003" w:tentative="1">
      <w:start w:val="1"/>
      <w:numFmt w:val="bullet"/>
      <w:lvlText w:val="o"/>
      <w:lvlJc w:val="left"/>
      <w:pPr>
        <w:ind w:left="4449" w:hanging="360"/>
      </w:pPr>
      <w:rPr>
        <w:rFonts w:ascii="Courier New" w:hAnsi="Courier New" w:cs="Courier New" w:hint="default"/>
      </w:rPr>
    </w:lvl>
    <w:lvl w:ilvl="5" w:tplc="041B0005" w:tentative="1">
      <w:start w:val="1"/>
      <w:numFmt w:val="bullet"/>
      <w:lvlText w:val=""/>
      <w:lvlJc w:val="left"/>
      <w:pPr>
        <w:ind w:left="5169" w:hanging="360"/>
      </w:pPr>
      <w:rPr>
        <w:rFonts w:ascii="Wingdings" w:hAnsi="Wingdings" w:hint="default"/>
      </w:rPr>
    </w:lvl>
    <w:lvl w:ilvl="6" w:tplc="041B0001" w:tentative="1">
      <w:start w:val="1"/>
      <w:numFmt w:val="bullet"/>
      <w:lvlText w:val=""/>
      <w:lvlJc w:val="left"/>
      <w:pPr>
        <w:ind w:left="5889" w:hanging="360"/>
      </w:pPr>
      <w:rPr>
        <w:rFonts w:ascii="Symbol" w:hAnsi="Symbol" w:hint="default"/>
      </w:rPr>
    </w:lvl>
    <w:lvl w:ilvl="7" w:tplc="041B0003" w:tentative="1">
      <w:start w:val="1"/>
      <w:numFmt w:val="bullet"/>
      <w:lvlText w:val="o"/>
      <w:lvlJc w:val="left"/>
      <w:pPr>
        <w:ind w:left="6609" w:hanging="360"/>
      </w:pPr>
      <w:rPr>
        <w:rFonts w:ascii="Courier New" w:hAnsi="Courier New" w:cs="Courier New" w:hint="default"/>
      </w:rPr>
    </w:lvl>
    <w:lvl w:ilvl="8" w:tplc="041B0005" w:tentative="1">
      <w:start w:val="1"/>
      <w:numFmt w:val="bullet"/>
      <w:lvlText w:val=""/>
      <w:lvlJc w:val="left"/>
      <w:pPr>
        <w:ind w:left="7329" w:hanging="360"/>
      </w:pPr>
      <w:rPr>
        <w:rFonts w:ascii="Wingdings" w:hAnsi="Wingdings" w:hint="default"/>
      </w:rPr>
    </w:lvl>
  </w:abstractNum>
  <w:abstractNum w:abstractNumId="9">
    <w:nsid w:val="50D70964"/>
    <w:multiLevelType w:val="hybridMultilevel"/>
    <w:tmpl w:val="66BE19C6"/>
    <w:lvl w:ilvl="0" w:tplc="6CD24242">
      <w:start w:val="1"/>
      <w:numFmt w:val="decimal"/>
      <w:lvlText w:val="%1."/>
      <w:lvlJc w:val="left"/>
      <w:pPr>
        <w:ind w:left="720" w:hanging="360"/>
      </w:pPr>
      <w:rPr>
        <w:b/>
      </w:rPr>
    </w:lvl>
    <w:lvl w:ilvl="1" w:tplc="2500CD7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A391648"/>
    <w:multiLevelType w:val="hybridMultilevel"/>
    <w:tmpl w:val="02F24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6B06110D"/>
    <w:multiLevelType w:val="hybridMultilevel"/>
    <w:tmpl w:val="3DE8809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nsid w:val="736C40DD"/>
    <w:multiLevelType w:val="hybridMultilevel"/>
    <w:tmpl w:val="9D485208"/>
    <w:lvl w:ilvl="0" w:tplc="A1DE465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742E5FD9"/>
    <w:multiLevelType w:val="hybridMultilevel"/>
    <w:tmpl w:val="804EBF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9"/>
  </w:num>
  <w:num w:numId="5">
    <w:abstractNumId w:val="12"/>
  </w:num>
  <w:num w:numId="6">
    <w:abstractNumId w:val="13"/>
  </w:num>
  <w:num w:numId="7">
    <w:abstractNumId w:val="4"/>
  </w:num>
  <w:num w:numId="8">
    <w:abstractNumId w:val="1"/>
  </w:num>
  <w:num w:numId="9">
    <w:abstractNumId w:val="11"/>
  </w:num>
  <w:num w:numId="10">
    <w:abstractNumId w:val="0"/>
  </w:num>
  <w:num w:numId="11">
    <w:abstractNumId w:val="6"/>
  </w:num>
  <w:num w:numId="12">
    <w:abstractNumId w:val="8"/>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7C"/>
    <w:rsid w:val="000017D5"/>
    <w:rsid w:val="00003783"/>
    <w:rsid w:val="00003D46"/>
    <w:rsid w:val="0003049A"/>
    <w:rsid w:val="00050F23"/>
    <w:rsid w:val="000510FE"/>
    <w:rsid w:val="000514E7"/>
    <w:rsid w:val="00051DA8"/>
    <w:rsid w:val="000535AC"/>
    <w:rsid w:val="000779F6"/>
    <w:rsid w:val="00095A5C"/>
    <w:rsid w:val="000A2A2A"/>
    <w:rsid w:val="000B3EAD"/>
    <w:rsid w:val="000B6CA8"/>
    <w:rsid w:val="000D0EAD"/>
    <w:rsid w:val="000D4D42"/>
    <w:rsid w:val="00115111"/>
    <w:rsid w:val="00116B71"/>
    <w:rsid w:val="00144689"/>
    <w:rsid w:val="0015601B"/>
    <w:rsid w:val="00185FFD"/>
    <w:rsid w:val="00197563"/>
    <w:rsid w:val="001A5F45"/>
    <w:rsid w:val="001B3B4C"/>
    <w:rsid w:val="001C2974"/>
    <w:rsid w:val="001E7E1F"/>
    <w:rsid w:val="001F6C41"/>
    <w:rsid w:val="00200CA8"/>
    <w:rsid w:val="00202DB9"/>
    <w:rsid w:val="00205D5C"/>
    <w:rsid w:val="00215FBC"/>
    <w:rsid w:val="002302D3"/>
    <w:rsid w:val="00233745"/>
    <w:rsid w:val="002478BC"/>
    <w:rsid w:val="0027193F"/>
    <w:rsid w:val="00281907"/>
    <w:rsid w:val="002842D1"/>
    <w:rsid w:val="00294A36"/>
    <w:rsid w:val="002A3AB9"/>
    <w:rsid w:val="002C0CAB"/>
    <w:rsid w:val="002C4CCC"/>
    <w:rsid w:val="002D22FB"/>
    <w:rsid w:val="002F61B9"/>
    <w:rsid w:val="002F66DB"/>
    <w:rsid w:val="00321D65"/>
    <w:rsid w:val="0032454E"/>
    <w:rsid w:val="003319E8"/>
    <w:rsid w:val="003451F3"/>
    <w:rsid w:val="00374DE1"/>
    <w:rsid w:val="0037635E"/>
    <w:rsid w:val="00380EBE"/>
    <w:rsid w:val="00397BCB"/>
    <w:rsid w:val="003A348E"/>
    <w:rsid w:val="003B6F7A"/>
    <w:rsid w:val="003D5DCB"/>
    <w:rsid w:val="003E02CD"/>
    <w:rsid w:val="003F336F"/>
    <w:rsid w:val="004329E5"/>
    <w:rsid w:val="00444CA5"/>
    <w:rsid w:val="00450C8E"/>
    <w:rsid w:val="00473674"/>
    <w:rsid w:val="00493CB4"/>
    <w:rsid w:val="00494D84"/>
    <w:rsid w:val="004A03CA"/>
    <w:rsid w:val="004A1B39"/>
    <w:rsid w:val="004C2C63"/>
    <w:rsid w:val="005015B5"/>
    <w:rsid w:val="00513999"/>
    <w:rsid w:val="005209DF"/>
    <w:rsid w:val="00535937"/>
    <w:rsid w:val="00542A72"/>
    <w:rsid w:val="005613D6"/>
    <w:rsid w:val="00581249"/>
    <w:rsid w:val="005B170C"/>
    <w:rsid w:val="005D418C"/>
    <w:rsid w:val="005D4D75"/>
    <w:rsid w:val="005F449F"/>
    <w:rsid w:val="0061565D"/>
    <w:rsid w:val="00615A2D"/>
    <w:rsid w:val="0065005A"/>
    <w:rsid w:val="00667B3C"/>
    <w:rsid w:val="0067740A"/>
    <w:rsid w:val="006953A7"/>
    <w:rsid w:val="00696F5A"/>
    <w:rsid w:val="006A7FD2"/>
    <w:rsid w:val="006B310A"/>
    <w:rsid w:val="006B67B1"/>
    <w:rsid w:val="006C3B04"/>
    <w:rsid w:val="006F064A"/>
    <w:rsid w:val="00712833"/>
    <w:rsid w:val="007143D0"/>
    <w:rsid w:val="00720908"/>
    <w:rsid w:val="0072365E"/>
    <w:rsid w:val="0077405A"/>
    <w:rsid w:val="007837FA"/>
    <w:rsid w:val="007B7002"/>
    <w:rsid w:val="007D3502"/>
    <w:rsid w:val="007E47AB"/>
    <w:rsid w:val="007E77C5"/>
    <w:rsid w:val="00824F96"/>
    <w:rsid w:val="00834F20"/>
    <w:rsid w:val="00853F4A"/>
    <w:rsid w:val="00854528"/>
    <w:rsid w:val="00855EDD"/>
    <w:rsid w:val="0088105D"/>
    <w:rsid w:val="00884BB4"/>
    <w:rsid w:val="008976CA"/>
    <w:rsid w:val="008A2978"/>
    <w:rsid w:val="008A65E6"/>
    <w:rsid w:val="008F40E7"/>
    <w:rsid w:val="00914B8F"/>
    <w:rsid w:val="00943A37"/>
    <w:rsid w:val="00960C37"/>
    <w:rsid w:val="00990D3B"/>
    <w:rsid w:val="00994F63"/>
    <w:rsid w:val="00996F36"/>
    <w:rsid w:val="009D5E15"/>
    <w:rsid w:val="009E790E"/>
    <w:rsid w:val="009F78F0"/>
    <w:rsid w:val="00A14FEC"/>
    <w:rsid w:val="00A32B02"/>
    <w:rsid w:val="00A42B00"/>
    <w:rsid w:val="00A52EBC"/>
    <w:rsid w:val="00A560A5"/>
    <w:rsid w:val="00A60ADA"/>
    <w:rsid w:val="00A8254A"/>
    <w:rsid w:val="00A82B70"/>
    <w:rsid w:val="00A95DC1"/>
    <w:rsid w:val="00AA3F9D"/>
    <w:rsid w:val="00AC10F6"/>
    <w:rsid w:val="00AC65D8"/>
    <w:rsid w:val="00AE06C0"/>
    <w:rsid w:val="00AF46D2"/>
    <w:rsid w:val="00B11F9F"/>
    <w:rsid w:val="00B4752B"/>
    <w:rsid w:val="00B669A6"/>
    <w:rsid w:val="00B67F62"/>
    <w:rsid w:val="00B856FA"/>
    <w:rsid w:val="00B95F46"/>
    <w:rsid w:val="00BC1389"/>
    <w:rsid w:val="00BE2FEF"/>
    <w:rsid w:val="00BF75CF"/>
    <w:rsid w:val="00C027AE"/>
    <w:rsid w:val="00C042E5"/>
    <w:rsid w:val="00C137CA"/>
    <w:rsid w:val="00C36147"/>
    <w:rsid w:val="00C934F4"/>
    <w:rsid w:val="00C948B6"/>
    <w:rsid w:val="00CD15B4"/>
    <w:rsid w:val="00CD5157"/>
    <w:rsid w:val="00CF1E28"/>
    <w:rsid w:val="00D04F27"/>
    <w:rsid w:val="00D1054D"/>
    <w:rsid w:val="00D10B22"/>
    <w:rsid w:val="00D238C8"/>
    <w:rsid w:val="00D333ED"/>
    <w:rsid w:val="00D33D7C"/>
    <w:rsid w:val="00D37D8C"/>
    <w:rsid w:val="00D62461"/>
    <w:rsid w:val="00D659DF"/>
    <w:rsid w:val="00D86A00"/>
    <w:rsid w:val="00DA62B2"/>
    <w:rsid w:val="00DB25E5"/>
    <w:rsid w:val="00DE0BEE"/>
    <w:rsid w:val="00E121C1"/>
    <w:rsid w:val="00E30A9D"/>
    <w:rsid w:val="00E6074A"/>
    <w:rsid w:val="00E62379"/>
    <w:rsid w:val="00E802CC"/>
    <w:rsid w:val="00E81598"/>
    <w:rsid w:val="00E90CBE"/>
    <w:rsid w:val="00EA66BE"/>
    <w:rsid w:val="00ED6F6E"/>
    <w:rsid w:val="00F0213C"/>
    <w:rsid w:val="00F129D5"/>
    <w:rsid w:val="00F17573"/>
    <w:rsid w:val="00F17EA5"/>
    <w:rsid w:val="00F307C5"/>
    <w:rsid w:val="00F31F37"/>
    <w:rsid w:val="00F426E1"/>
    <w:rsid w:val="00F66648"/>
    <w:rsid w:val="00F964EA"/>
    <w:rsid w:val="00F96A88"/>
    <w:rsid w:val="00FB6B7C"/>
    <w:rsid w:val="00FE00AB"/>
    <w:rsid w:val="00FF24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3D7C"/>
  </w:style>
  <w:style w:type="paragraph" w:styleId="Nadpis2">
    <w:name w:val="heading 2"/>
    <w:basedOn w:val="Normlny"/>
    <w:next w:val="Normlny"/>
    <w:link w:val="Nadpis2Char"/>
    <w:uiPriority w:val="9"/>
    <w:unhideWhenUsed/>
    <w:qFormat/>
    <w:rsid w:val="00D33D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B70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33D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3D7C"/>
  </w:style>
  <w:style w:type="paragraph" w:styleId="Pta">
    <w:name w:val="footer"/>
    <w:basedOn w:val="Normlny"/>
    <w:link w:val="PtaChar"/>
    <w:uiPriority w:val="99"/>
    <w:unhideWhenUsed/>
    <w:rsid w:val="00D33D7C"/>
    <w:pPr>
      <w:tabs>
        <w:tab w:val="center" w:pos="4536"/>
        <w:tab w:val="right" w:pos="9072"/>
      </w:tabs>
      <w:spacing w:after="0" w:line="240" w:lineRule="auto"/>
    </w:pPr>
  </w:style>
  <w:style w:type="character" w:customStyle="1" w:styleId="PtaChar">
    <w:name w:val="Päta Char"/>
    <w:basedOn w:val="Predvolenpsmoodseku"/>
    <w:link w:val="Pta"/>
    <w:uiPriority w:val="99"/>
    <w:rsid w:val="00D33D7C"/>
  </w:style>
  <w:style w:type="paragraph" w:styleId="Textbubliny">
    <w:name w:val="Balloon Text"/>
    <w:basedOn w:val="Normlny"/>
    <w:link w:val="TextbublinyChar"/>
    <w:uiPriority w:val="99"/>
    <w:semiHidden/>
    <w:unhideWhenUsed/>
    <w:rsid w:val="00D33D7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3D7C"/>
    <w:rPr>
      <w:rFonts w:ascii="Tahoma" w:hAnsi="Tahoma" w:cs="Tahoma"/>
      <w:sz w:val="16"/>
      <w:szCs w:val="16"/>
    </w:rPr>
  </w:style>
  <w:style w:type="character" w:customStyle="1" w:styleId="Nadpis2Char">
    <w:name w:val="Nadpis 2 Char"/>
    <w:basedOn w:val="Predvolenpsmoodseku"/>
    <w:link w:val="Nadpis2"/>
    <w:uiPriority w:val="9"/>
    <w:rsid w:val="00D33D7C"/>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B7002"/>
    <w:rPr>
      <w:rFonts w:asciiTheme="majorHAnsi" w:eastAsiaTheme="majorEastAsia" w:hAnsiTheme="majorHAnsi" w:cstheme="majorBidi"/>
      <w:b/>
      <w:bCs/>
      <w:color w:val="4F81BD" w:themeColor="accent1"/>
    </w:rPr>
  </w:style>
  <w:style w:type="paragraph" w:customStyle="1" w:styleId="Default">
    <w:name w:val="Default"/>
    <w:rsid w:val="007B7002"/>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link w:val="OdsekzoznamuChar"/>
    <w:uiPriority w:val="34"/>
    <w:qFormat/>
    <w:rsid w:val="008A2978"/>
    <w:pPr>
      <w:ind w:left="720"/>
      <w:contextualSpacing/>
    </w:pPr>
  </w:style>
  <w:style w:type="character" w:styleId="Odkaznakomentr">
    <w:name w:val="annotation reference"/>
    <w:basedOn w:val="Predvolenpsmoodseku"/>
    <w:uiPriority w:val="99"/>
    <w:semiHidden/>
    <w:unhideWhenUsed/>
    <w:rsid w:val="00C948B6"/>
    <w:rPr>
      <w:sz w:val="16"/>
      <w:szCs w:val="16"/>
    </w:rPr>
  </w:style>
  <w:style w:type="paragraph" w:styleId="Textkomentra">
    <w:name w:val="annotation text"/>
    <w:basedOn w:val="Normlny"/>
    <w:link w:val="TextkomentraChar"/>
    <w:uiPriority w:val="99"/>
    <w:semiHidden/>
    <w:unhideWhenUsed/>
    <w:rsid w:val="00C948B6"/>
    <w:pPr>
      <w:spacing w:line="240" w:lineRule="auto"/>
    </w:pPr>
    <w:rPr>
      <w:sz w:val="20"/>
      <w:szCs w:val="20"/>
    </w:rPr>
  </w:style>
  <w:style w:type="character" w:customStyle="1" w:styleId="TextkomentraChar">
    <w:name w:val="Text komentára Char"/>
    <w:basedOn w:val="Predvolenpsmoodseku"/>
    <w:link w:val="Textkomentra"/>
    <w:uiPriority w:val="99"/>
    <w:semiHidden/>
    <w:rsid w:val="00C948B6"/>
    <w:rPr>
      <w:sz w:val="20"/>
      <w:szCs w:val="20"/>
    </w:rPr>
  </w:style>
  <w:style w:type="paragraph" w:styleId="Predmetkomentra">
    <w:name w:val="annotation subject"/>
    <w:basedOn w:val="Textkomentra"/>
    <w:next w:val="Textkomentra"/>
    <w:link w:val="PredmetkomentraChar"/>
    <w:uiPriority w:val="99"/>
    <w:semiHidden/>
    <w:unhideWhenUsed/>
    <w:rsid w:val="00C948B6"/>
    <w:rPr>
      <w:b/>
      <w:bCs/>
    </w:rPr>
  </w:style>
  <w:style w:type="character" w:customStyle="1" w:styleId="PredmetkomentraChar">
    <w:name w:val="Predmet komentára Char"/>
    <w:basedOn w:val="TextkomentraChar"/>
    <w:link w:val="Predmetkomentra"/>
    <w:uiPriority w:val="99"/>
    <w:semiHidden/>
    <w:rsid w:val="00C948B6"/>
    <w:rPr>
      <w:b/>
      <w:bCs/>
      <w:sz w:val="20"/>
      <w:szCs w:val="20"/>
    </w:rPr>
  </w:style>
  <w:style w:type="paragraph" w:styleId="Zarkazkladnhotextu2">
    <w:name w:val="Body Text Indent 2"/>
    <w:basedOn w:val="Normlny"/>
    <w:link w:val="Zarkazkladnhotextu2Char"/>
    <w:uiPriority w:val="99"/>
    <w:unhideWhenUsed/>
    <w:rsid w:val="00B67F62"/>
    <w:pPr>
      <w:tabs>
        <w:tab w:val="left" w:pos="2160"/>
        <w:tab w:val="left" w:pos="2880"/>
        <w:tab w:val="left" w:pos="4500"/>
      </w:tabs>
      <w:spacing w:after="120" w:line="480" w:lineRule="auto"/>
      <w:ind w:left="283"/>
    </w:pPr>
    <w:rPr>
      <w:rFonts w:ascii="Arial" w:eastAsia="Times New Roman" w:hAnsi="Arial" w:cs="Times New Roman"/>
      <w:sz w:val="20"/>
      <w:szCs w:val="20"/>
      <w:lang w:eastAsia="cs-CZ"/>
    </w:rPr>
  </w:style>
  <w:style w:type="character" w:customStyle="1" w:styleId="Zarkazkladnhotextu2Char">
    <w:name w:val="Zarážka základného textu 2 Char"/>
    <w:basedOn w:val="Predvolenpsmoodseku"/>
    <w:link w:val="Zarkazkladnhotextu2"/>
    <w:uiPriority w:val="99"/>
    <w:rsid w:val="00B67F62"/>
    <w:rPr>
      <w:rFonts w:ascii="Arial" w:eastAsia="Times New Roman" w:hAnsi="Arial" w:cs="Times New Roman"/>
      <w:sz w:val="20"/>
      <w:szCs w:val="20"/>
      <w:lang w:eastAsia="cs-CZ"/>
    </w:rPr>
  </w:style>
  <w:style w:type="character" w:customStyle="1" w:styleId="OdsekzoznamuChar">
    <w:name w:val="Odsek zoznamu Char"/>
    <w:link w:val="Odsekzoznamu"/>
    <w:uiPriority w:val="34"/>
    <w:locked/>
    <w:rsid w:val="00374DE1"/>
  </w:style>
  <w:style w:type="paragraph" w:styleId="Bezriadkovania">
    <w:name w:val="No Spacing"/>
    <w:autoRedefine/>
    <w:uiPriority w:val="1"/>
    <w:qFormat/>
    <w:rsid w:val="00374DE1"/>
    <w:pPr>
      <w:spacing w:before="120" w:after="120"/>
      <w:ind w:left="567" w:hanging="567"/>
      <w:jc w:val="both"/>
    </w:pPr>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3D7C"/>
  </w:style>
  <w:style w:type="paragraph" w:styleId="Nadpis2">
    <w:name w:val="heading 2"/>
    <w:basedOn w:val="Normlny"/>
    <w:next w:val="Normlny"/>
    <w:link w:val="Nadpis2Char"/>
    <w:uiPriority w:val="9"/>
    <w:unhideWhenUsed/>
    <w:qFormat/>
    <w:rsid w:val="00D33D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B70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33D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3D7C"/>
  </w:style>
  <w:style w:type="paragraph" w:styleId="Pta">
    <w:name w:val="footer"/>
    <w:basedOn w:val="Normlny"/>
    <w:link w:val="PtaChar"/>
    <w:uiPriority w:val="99"/>
    <w:unhideWhenUsed/>
    <w:rsid w:val="00D33D7C"/>
    <w:pPr>
      <w:tabs>
        <w:tab w:val="center" w:pos="4536"/>
        <w:tab w:val="right" w:pos="9072"/>
      </w:tabs>
      <w:spacing w:after="0" w:line="240" w:lineRule="auto"/>
    </w:pPr>
  </w:style>
  <w:style w:type="character" w:customStyle="1" w:styleId="PtaChar">
    <w:name w:val="Päta Char"/>
    <w:basedOn w:val="Predvolenpsmoodseku"/>
    <w:link w:val="Pta"/>
    <w:uiPriority w:val="99"/>
    <w:rsid w:val="00D33D7C"/>
  </w:style>
  <w:style w:type="paragraph" w:styleId="Textbubliny">
    <w:name w:val="Balloon Text"/>
    <w:basedOn w:val="Normlny"/>
    <w:link w:val="TextbublinyChar"/>
    <w:uiPriority w:val="99"/>
    <w:semiHidden/>
    <w:unhideWhenUsed/>
    <w:rsid w:val="00D33D7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3D7C"/>
    <w:rPr>
      <w:rFonts w:ascii="Tahoma" w:hAnsi="Tahoma" w:cs="Tahoma"/>
      <w:sz w:val="16"/>
      <w:szCs w:val="16"/>
    </w:rPr>
  </w:style>
  <w:style w:type="character" w:customStyle="1" w:styleId="Nadpis2Char">
    <w:name w:val="Nadpis 2 Char"/>
    <w:basedOn w:val="Predvolenpsmoodseku"/>
    <w:link w:val="Nadpis2"/>
    <w:uiPriority w:val="9"/>
    <w:rsid w:val="00D33D7C"/>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B7002"/>
    <w:rPr>
      <w:rFonts w:asciiTheme="majorHAnsi" w:eastAsiaTheme="majorEastAsia" w:hAnsiTheme="majorHAnsi" w:cstheme="majorBidi"/>
      <w:b/>
      <w:bCs/>
      <w:color w:val="4F81BD" w:themeColor="accent1"/>
    </w:rPr>
  </w:style>
  <w:style w:type="paragraph" w:customStyle="1" w:styleId="Default">
    <w:name w:val="Default"/>
    <w:rsid w:val="007B7002"/>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link w:val="OdsekzoznamuChar"/>
    <w:uiPriority w:val="34"/>
    <w:qFormat/>
    <w:rsid w:val="008A2978"/>
    <w:pPr>
      <w:ind w:left="720"/>
      <w:contextualSpacing/>
    </w:pPr>
  </w:style>
  <w:style w:type="character" w:styleId="Odkaznakomentr">
    <w:name w:val="annotation reference"/>
    <w:basedOn w:val="Predvolenpsmoodseku"/>
    <w:uiPriority w:val="99"/>
    <w:semiHidden/>
    <w:unhideWhenUsed/>
    <w:rsid w:val="00C948B6"/>
    <w:rPr>
      <w:sz w:val="16"/>
      <w:szCs w:val="16"/>
    </w:rPr>
  </w:style>
  <w:style w:type="paragraph" w:styleId="Textkomentra">
    <w:name w:val="annotation text"/>
    <w:basedOn w:val="Normlny"/>
    <w:link w:val="TextkomentraChar"/>
    <w:uiPriority w:val="99"/>
    <w:semiHidden/>
    <w:unhideWhenUsed/>
    <w:rsid w:val="00C948B6"/>
    <w:pPr>
      <w:spacing w:line="240" w:lineRule="auto"/>
    </w:pPr>
    <w:rPr>
      <w:sz w:val="20"/>
      <w:szCs w:val="20"/>
    </w:rPr>
  </w:style>
  <w:style w:type="character" w:customStyle="1" w:styleId="TextkomentraChar">
    <w:name w:val="Text komentára Char"/>
    <w:basedOn w:val="Predvolenpsmoodseku"/>
    <w:link w:val="Textkomentra"/>
    <w:uiPriority w:val="99"/>
    <w:semiHidden/>
    <w:rsid w:val="00C948B6"/>
    <w:rPr>
      <w:sz w:val="20"/>
      <w:szCs w:val="20"/>
    </w:rPr>
  </w:style>
  <w:style w:type="paragraph" w:styleId="Predmetkomentra">
    <w:name w:val="annotation subject"/>
    <w:basedOn w:val="Textkomentra"/>
    <w:next w:val="Textkomentra"/>
    <w:link w:val="PredmetkomentraChar"/>
    <w:uiPriority w:val="99"/>
    <w:semiHidden/>
    <w:unhideWhenUsed/>
    <w:rsid w:val="00C948B6"/>
    <w:rPr>
      <w:b/>
      <w:bCs/>
    </w:rPr>
  </w:style>
  <w:style w:type="character" w:customStyle="1" w:styleId="PredmetkomentraChar">
    <w:name w:val="Predmet komentára Char"/>
    <w:basedOn w:val="TextkomentraChar"/>
    <w:link w:val="Predmetkomentra"/>
    <w:uiPriority w:val="99"/>
    <w:semiHidden/>
    <w:rsid w:val="00C948B6"/>
    <w:rPr>
      <w:b/>
      <w:bCs/>
      <w:sz w:val="20"/>
      <w:szCs w:val="20"/>
    </w:rPr>
  </w:style>
  <w:style w:type="paragraph" w:styleId="Zarkazkladnhotextu2">
    <w:name w:val="Body Text Indent 2"/>
    <w:basedOn w:val="Normlny"/>
    <w:link w:val="Zarkazkladnhotextu2Char"/>
    <w:uiPriority w:val="99"/>
    <w:unhideWhenUsed/>
    <w:rsid w:val="00B67F62"/>
    <w:pPr>
      <w:tabs>
        <w:tab w:val="left" w:pos="2160"/>
        <w:tab w:val="left" w:pos="2880"/>
        <w:tab w:val="left" w:pos="4500"/>
      </w:tabs>
      <w:spacing w:after="120" w:line="480" w:lineRule="auto"/>
      <w:ind w:left="283"/>
    </w:pPr>
    <w:rPr>
      <w:rFonts w:ascii="Arial" w:eastAsia="Times New Roman" w:hAnsi="Arial" w:cs="Times New Roman"/>
      <w:sz w:val="20"/>
      <w:szCs w:val="20"/>
      <w:lang w:eastAsia="cs-CZ"/>
    </w:rPr>
  </w:style>
  <w:style w:type="character" w:customStyle="1" w:styleId="Zarkazkladnhotextu2Char">
    <w:name w:val="Zarážka základného textu 2 Char"/>
    <w:basedOn w:val="Predvolenpsmoodseku"/>
    <w:link w:val="Zarkazkladnhotextu2"/>
    <w:uiPriority w:val="99"/>
    <w:rsid w:val="00B67F62"/>
    <w:rPr>
      <w:rFonts w:ascii="Arial" w:eastAsia="Times New Roman" w:hAnsi="Arial" w:cs="Times New Roman"/>
      <w:sz w:val="20"/>
      <w:szCs w:val="20"/>
      <w:lang w:eastAsia="cs-CZ"/>
    </w:rPr>
  </w:style>
  <w:style w:type="character" w:customStyle="1" w:styleId="OdsekzoznamuChar">
    <w:name w:val="Odsek zoznamu Char"/>
    <w:link w:val="Odsekzoznamu"/>
    <w:uiPriority w:val="34"/>
    <w:locked/>
    <w:rsid w:val="00374DE1"/>
  </w:style>
  <w:style w:type="paragraph" w:styleId="Bezriadkovania">
    <w:name w:val="No Spacing"/>
    <w:autoRedefine/>
    <w:uiPriority w:val="1"/>
    <w:qFormat/>
    <w:rsid w:val="00374DE1"/>
    <w:pPr>
      <w:spacing w:before="120" w:after="120"/>
      <w:ind w:left="567" w:hanging="567"/>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654EA-47EB-4CE6-995F-66282E29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924</Words>
  <Characters>5268</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Kytošová</dc:creator>
  <cp:lastModifiedBy>Milan Varga</cp:lastModifiedBy>
  <cp:revision>2</cp:revision>
  <cp:lastPrinted>2019-02-06T07:53:00Z</cp:lastPrinted>
  <dcterms:created xsi:type="dcterms:W3CDTF">2019-06-05T08:05:00Z</dcterms:created>
  <dcterms:modified xsi:type="dcterms:W3CDTF">2019-06-05T08:05:00Z</dcterms:modified>
</cp:coreProperties>
</file>