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29496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251B19FB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1BC083B5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43898235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0D5501B9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112FE137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4DFA7A3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432EFBF2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C8443C2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928694D" w14:textId="77777777" w:rsidR="00933DB0" w:rsidRPr="001D0F9A" w:rsidRDefault="00933DB0" w:rsidP="00933DB0">
      <w:pPr>
        <w:spacing w:after="120" w:line="240" w:lineRule="auto"/>
        <w:rPr>
          <w:rFonts w:cstheme="minorHAnsi"/>
          <w:b/>
        </w:rPr>
      </w:pPr>
    </w:p>
    <w:p w14:paraId="1E5CAAAF" w14:textId="77777777" w:rsidR="00933DB0" w:rsidRPr="001D0F9A" w:rsidRDefault="00933DB0" w:rsidP="00933DB0">
      <w:pPr>
        <w:spacing w:after="120" w:line="240" w:lineRule="auto"/>
        <w:rPr>
          <w:rFonts w:cstheme="minorHAnsi"/>
          <w:b/>
        </w:rPr>
      </w:pPr>
    </w:p>
    <w:p w14:paraId="640CAADA" w14:textId="77777777" w:rsidR="00933DB0" w:rsidRPr="001D0F9A" w:rsidRDefault="00933DB0" w:rsidP="00933DB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33DB0" w:rsidRPr="001D0F9A" w14:paraId="3F1EED48" w14:textId="77777777" w:rsidTr="00D003C2">
        <w:trPr>
          <w:trHeight w:val="2700"/>
        </w:trPr>
        <w:tc>
          <w:tcPr>
            <w:tcW w:w="9073" w:type="dxa"/>
          </w:tcPr>
          <w:p w14:paraId="55035EA3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D526D33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E34437F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60E56A6" w14:textId="77777777" w:rsidR="00933DB0" w:rsidRPr="001D0F9A" w:rsidRDefault="00933DB0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theme="minorHAnsi"/>
              </w:rPr>
            </w:pPr>
            <w:r w:rsidRPr="001D0F9A">
              <w:rPr>
                <w:rFonts w:cstheme="minorHAnsi"/>
                <w:b/>
                <w:smallCaps/>
                <w:sz w:val="24"/>
                <w:szCs w:val="24"/>
              </w:rPr>
              <w:t>podmienky účasti</w:t>
            </w:r>
          </w:p>
        </w:tc>
      </w:tr>
    </w:tbl>
    <w:p w14:paraId="2081A7DE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2911B8C8" w14:textId="77777777" w:rsidR="00933DB0" w:rsidRPr="001D0F9A" w:rsidRDefault="00933DB0" w:rsidP="00933DB0">
      <w:pPr>
        <w:rPr>
          <w:rFonts w:cstheme="minorHAnsi"/>
          <w:b/>
        </w:rPr>
      </w:pPr>
      <w:r w:rsidRPr="001D0F9A">
        <w:rPr>
          <w:rFonts w:cstheme="minorHAnsi"/>
          <w:b/>
        </w:rPr>
        <w:br w:type="page"/>
      </w:r>
    </w:p>
    <w:p w14:paraId="27EA8EEC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  <w:r w:rsidRPr="001D0F9A">
        <w:rPr>
          <w:rFonts w:cstheme="minorHAnsi"/>
          <w:b/>
        </w:rPr>
        <w:lastRenderedPageBreak/>
        <w:t>PODMIENKY ÚČASTI</w:t>
      </w:r>
    </w:p>
    <w:p w14:paraId="6C79CB66" w14:textId="05DEFED6" w:rsidR="00933DB0" w:rsidRPr="001D0F9A" w:rsidRDefault="00933DB0" w:rsidP="00933DB0">
      <w:pPr>
        <w:spacing w:after="120"/>
        <w:jc w:val="center"/>
        <w:rPr>
          <w:rFonts w:cstheme="minorHAnsi"/>
        </w:rPr>
      </w:pPr>
      <w:r w:rsidRPr="001D0F9A">
        <w:rPr>
          <w:rFonts w:cstheme="minorHAnsi"/>
          <w:b/>
        </w:rPr>
        <w:t xml:space="preserve"> „</w:t>
      </w:r>
      <w:r w:rsidR="00291F2C">
        <w:rPr>
          <w:rFonts w:cstheme="minorHAnsi"/>
          <w:b/>
        </w:rPr>
        <w:t>Stravné poukážky</w:t>
      </w:r>
      <w:r w:rsidRPr="001D0F9A">
        <w:rPr>
          <w:rFonts w:cstheme="minorHAnsi"/>
          <w:b/>
        </w:rPr>
        <w:t>"</w:t>
      </w:r>
    </w:p>
    <w:p w14:paraId="6BD1F584" w14:textId="7A1A1EB2" w:rsidR="004A3DEA" w:rsidRPr="004A3DEA" w:rsidRDefault="004A3DEA" w:rsidP="004A3DEA">
      <w:pPr>
        <w:rPr>
          <w:rFonts w:cstheme="minorHAnsi"/>
          <w:b/>
        </w:rPr>
      </w:pPr>
      <w:r w:rsidRPr="004A3DEA">
        <w:rPr>
          <w:rFonts w:cstheme="minorHAnsi"/>
          <w:b/>
        </w:rPr>
        <w:t xml:space="preserve">1. </w:t>
      </w:r>
      <w:r w:rsidRPr="004A3DEA">
        <w:rPr>
          <w:rFonts w:eastAsia="Times New Roman" w:cstheme="minorHAnsi"/>
          <w:b/>
          <w:u w:val="single"/>
          <w:lang w:eastAsia="sk-SK"/>
        </w:rPr>
        <w:t>Osobné postavenie podľa § 32 ods. 1</w:t>
      </w:r>
      <w:r w:rsidRPr="004A3DEA">
        <w:rPr>
          <w:rFonts w:cstheme="minorHAnsi"/>
          <w:b/>
        </w:rPr>
        <w:t xml:space="preserve"> </w:t>
      </w:r>
      <w:r w:rsidRPr="004A3DEA">
        <w:rPr>
          <w:rFonts w:cstheme="minorHAnsi"/>
        </w:rPr>
        <w:t>zákona č. 343/2015 Z. z. o verejnom obstarávaní a o zmene a doplnení niektorých zákonov v znení neskorších predpisov (ďalej len „zákon“)</w:t>
      </w:r>
      <w:r w:rsidRPr="004A3DEA">
        <w:rPr>
          <w:rFonts w:cstheme="minorHAnsi"/>
          <w:b/>
        </w:rPr>
        <w:t xml:space="preserve"> </w:t>
      </w:r>
      <w:r w:rsidR="00E76A6E">
        <w:rPr>
          <w:rFonts w:cstheme="minorHAnsi"/>
          <w:b/>
        </w:rPr>
        <w:t xml:space="preserve"> </w:t>
      </w:r>
    </w:p>
    <w:p w14:paraId="70C4C9FA" w14:textId="027F66A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zákona, dokladmi podľa § 32 ods. 2, resp. podľa § 32 ods. 4 a 5 zákona.</w:t>
      </w:r>
    </w:p>
    <w:p w14:paraId="488573EE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Súčasne sa požaduje trestná bezúhonnosť právnickej osoby, podľa zákona č. 91/2016 Z. z. o trestnej zodpovednosti právnických osôb a o zmene a doplnení niektorých zákonov.</w:t>
      </w:r>
    </w:p>
    <w:p w14:paraId="42BD51E5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FB8F4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Hospodársky subjekt môže predbežne nahradiť doklady na preukázanie splnenia podmienok účasti jednotným európskym dokumentom podľa § 39 ods. 1 zákona. Preukazovanie podmienok účasti je voči verejnému obstarávateľovi účinné aj spôsobom podľa § 152 ods. 4 zákona.</w:t>
      </w:r>
    </w:p>
    <w:p w14:paraId="14B3EBB6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666E05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Uchádzač zapísaný v zozname hospodárskych subjektov podľa zákona nie je povinný v procese verejného obstarávania predkladať doklady podľa § 32 ods. 2 zákona.</w:t>
      </w:r>
    </w:p>
    <w:p w14:paraId="5597ABE7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AAA0F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4AED508F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386654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 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7BA58F7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F3DB4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Doklady, ktoré sa nepredkladajú:</w:t>
      </w:r>
    </w:p>
    <w:p w14:paraId="702F89E1" w14:textId="77777777" w:rsidR="004A3DEA" w:rsidRPr="004A3DEA" w:rsidRDefault="004A3DEA" w:rsidP="004A3DEA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4A3DEA">
        <w:rPr>
          <w:rFonts w:asciiTheme="minorHAnsi" w:hAnsiTheme="minorHAnsi" w:cstheme="minorHAnsi"/>
          <w:sz w:val="22"/>
        </w:rPr>
        <w:t>V prípade preukázania splnenia podmienky účasti týkajúcej sa osobného postavenia podľa § 32 ods. 1 písm. e) zákona výpisom z Obchodného registra Slovenskej republiky alebo výpisom zo Živnostenského registra Slovenskej republiky, záujemca/uchádzač nie je povinný v zmysle § 32 ods. 3 zákona tieto doklady predkladať verejnému obstarávateľovi, a to z dôvodu použitia údajov z informačných systémov verejnej správy.</w:t>
      </w:r>
    </w:p>
    <w:p w14:paraId="6AC97632" w14:textId="77777777" w:rsidR="004A3DEA" w:rsidRPr="004A3DEA" w:rsidRDefault="004A3DEA" w:rsidP="004A3DEA">
      <w:pPr>
        <w:pStyle w:val="Odsekzoznamu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</w:p>
    <w:p w14:paraId="28123D8C" w14:textId="4DC846F0" w:rsidR="00933DB0" w:rsidRPr="004A3DEA" w:rsidRDefault="004A3DEA" w:rsidP="007B3B6F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ahoma" w:cstheme="minorHAnsi"/>
          <w:szCs w:val="18"/>
          <w:lang w:eastAsia="sk-SK" w:bidi="sk-SK"/>
        </w:rPr>
      </w:pPr>
      <w:r w:rsidRPr="004A3DEA">
        <w:rPr>
          <w:rFonts w:cstheme="minorHAnsi"/>
        </w:rPr>
        <w:t xml:space="preserve">S ohľadom na to, že z technických dôvodov nie je možné získať údaje alebo výpisy z informačných systémov Generálnej prokuratúry, predkladá  záujemca/uchádzač doklady podľa § 32 ods. 1 a) zákona vo forme </w:t>
      </w:r>
      <w:proofErr w:type="spellStart"/>
      <w:r w:rsidRPr="004A3DEA">
        <w:rPr>
          <w:rFonts w:cstheme="minorHAnsi"/>
        </w:rPr>
        <w:t>skenu</w:t>
      </w:r>
      <w:proofErr w:type="spellEnd"/>
      <w:r w:rsidRPr="004A3DEA">
        <w:rPr>
          <w:rFonts w:cstheme="minorHAnsi"/>
        </w:rPr>
        <w:t xml:space="preserve"> dokumentu/</w:t>
      </w:r>
      <w:proofErr w:type="spellStart"/>
      <w:r w:rsidRPr="004A3DEA">
        <w:rPr>
          <w:rFonts w:cstheme="minorHAnsi"/>
        </w:rPr>
        <w:t>ov</w:t>
      </w:r>
      <w:proofErr w:type="spellEnd"/>
      <w:r w:rsidRPr="004A3DEA">
        <w:rPr>
          <w:rFonts w:cstheme="minorHAnsi"/>
        </w:rPr>
        <w:t xml:space="preserve"> - výpisu z registra trestov, ktorý bol vydaný v listinnej podobe a to v súlade s ustanovením § 1 ods. 6 zákona č. 177/2018 Z. z. o niektorých opatreniach na znižovanie administratívnej záťaže využívaním informačných systémov verejnej správy a o zmene a doplnení niektorých zákonov (zákon proti byrokracii).</w:t>
      </w:r>
      <w:r w:rsidR="00933DB0" w:rsidRPr="004A3DEA">
        <w:rPr>
          <w:rFonts w:eastAsia="Tahoma" w:cstheme="minorHAnsi"/>
          <w:szCs w:val="18"/>
          <w:lang w:eastAsia="sk-SK" w:bidi="sk-SK"/>
        </w:rPr>
        <w:t xml:space="preserve"> </w:t>
      </w:r>
    </w:p>
    <w:p w14:paraId="5ECFF5FB" w14:textId="62AC8C65" w:rsidR="00933DB0" w:rsidRDefault="00933DB0" w:rsidP="007B3B6F">
      <w:pPr>
        <w:pStyle w:val="Default"/>
        <w:ind w:left="426"/>
        <w:rPr>
          <w:rFonts w:asciiTheme="minorHAnsi" w:hAnsiTheme="minorHAnsi" w:cstheme="minorHAnsi"/>
          <w:sz w:val="20"/>
          <w:szCs w:val="20"/>
        </w:rPr>
      </w:pPr>
    </w:p>
    <w:p w14:paraId="20A1B4E9" w14:textId="77777777" w:rsidR="008E68F9" w:rsidRPr="001D0F9A" w:rsidRDefault="008E68F9" w:rsidP="00933DB0">
      <w:pPr>
        <w:pStyle w:val="Default"/>
        <w:ind w:left="426" w:hanging="426"/>
        <w:rPr>
          <w:rFonts w:asciiTheme="minorHAnsi" w:eastAsia="Tahoma" w:hAnsiTheme="minorHAnsi" w:cstheme="minorHAnsi"/>
          <w:lang w:eastAsia="sk-SK" w:bidi="sk-SK"/>
        </w:rPr>
      </w:pPr>
    </w:p>
    <w:p w14:paraId="3EA84AAE" w14:textId="5B32D932" w:rsidR="00933DB0" w:rsidRPr="001D0F9A" w:rsidRDefault="004A3DEA" w:rsidP="007B3B6F">
      <w:pPr>
        <w:rPr>
          <w:rFonts w:eastAsia="Times New Roman" w:cstheme="minorHAnsi"/>
          <w:b/>
          <w:u w:val="single"/>
          <w:lang w:eastAsia="sk-SK"/>
        </w:rPr>
      </w:pPr>
      <w:r>
        <w:rPr>
          <w:rFonts w:eastAsia="Times New Roman" w:cstheme="minorHAnsi"/>
          <w:b/>
          <w:u w:val="single"/>
          <w:lang w:eastAsia="sk-SK"/>
        </w:rPr>
        <w:t xml:space="preserve">2. </w:t>
      </w:r>
      <w:r w:rsidR="00933DB0" w:rsidRPr="001D0F9A">
        <w:rPr>
          <w:rFonts w:eastAsia="Times New Roman" w:cstheme="minorHAnsi"/>
          <w:b/>
          <w:u w:val="single"/>
          <w:lang w:eastAsia="sk-SK"/>
        </w:rPr>
        <w:t>Ekonomické a finančné postavenie</w:t>
      </w:r>
    </w:p>
    <w:p w14:paraId="432C58E0" w14:textId="25DF3F04" w:rsidR="00E52F40" w:rsidRPr="001D0F9A" w:rsidRDefault="006228DD" w:rsidP="00933DB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Nepožaduje sa. </w:t>
      </w:r>
    </w:p>
    <w:p w14:paraId="1DF0C3B2" w14:textId="10B469EE" w:rsidR="00933DB0" w:rsidRPr="001D0F9A" w:rsidRDefault="004A3DEA" w:rsidP="00933DB0">
      <w:pPr>
        <w:spacing w:before="300" w:after="300" w:line="240" w:lineRule="auto"/>
        <w:rPr>
          <w:rFonts w:eastAsia="Times New Roman" w:cstheme="minorHAnsi"/>
          <w:u w:val="single"/>
          <w:lang w:eastAsia="sk-SK"/>
        </w:rPr>
      </w:pPr>
      <w:r>
        <w:rPr>
          <w:rFonts w:eastAsia="Times New Roman" w:cstheme="minorHAnsi"/>
          <w:b/>
          <w:u w:val="single"/>
          <w:lang w:eastAsia="sk-SK"/>
        </w:rPr>
        <w:t xml:space="preserve">3. </w:t>
      </w:r>
      <w:r w:rsidR="00933DB0" w:rsidRPr="001D0F9A">
        <w:rPr>
          <w:rFonts w:eastAsia="Times New Roman" w:cstheme="minorHAnsi"/>
          <w:b/>
          <w:u w:val="single"/>
          <w:lang w:eastAsia="sk-SK"/>
        </w:rPr>
        <w:t>Technická a odborná spôsobilosť</w:t>
      </w:r>
    </w:p>
    <w:p w14:paraId="1C77CD96" w14:textId="11402C54" w:rsidR="00933DB0" w:rsidRPr="001D0F9A" w:rsidRDefault="00337263" w:rsidP="00933DB0">
      <w:pPr>
        <w:spacing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Nepožaduje sa.</w:t>
      </w:r>
      <w:r w:rsidR="00507D01">
        <w:rPr>
          <w:rFonts w:eastAsia="Times New Roman" w:cstheme="minorHAnsi"/>
          <w:lang w:eastAsia="sk-SK"/>
        </w:rPr>
        <w:t xml:space="preserve"> </w:t>
      </w:r>
    </w:p>
    <w:sectPr w:rsidR="00933DB0" w:rsidRPr="001D0F9A" w:rsidSect="00F04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1014D" w14:textId="77777777" w:rsidR="001A0A28" w:rsidRDefault="001A0A28">
      <w:pPr>
        <w:spacing w:after="0" w:line="240" w:lineRule="auto"/>
      </w:pPr>
      <w:r>
        <w:separator/>
      </w:r>
    </w:p>
  </w:endnote>
  <w:endnote w:type="continuationSeparator" w:id="0">
    <w:p w14:paraId="418EC591" w14:textId="77777777" w:rsidR="001A0A28" w:rsidRDefault="001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CCD4" w14:textId="77777777" w:rsidR="005772A4" w:rsidRDefault="005772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cstheme="minorHAnsi"/>
      </w:rPr>
      <w:id w:val="61495442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DEE644" w14:textId="15BC6416" w:rsidR="003D4305" w:rsidRPr="00172138" w:rsidRDefault="00933DB0">
            <w:pPr>
              <w:pStyle w:val="Pta"/>
              <w:jc w:val="right"/>
              <w:rPr>
                <w:rFonts w:cstheme="minorHAnsi"/>
              </w:rPr>
            </w:pPr>
            <w:r w:rsidRPr="00172138">
              <w:rPr>
                <w:rFonts w:cstheme="minorHAnsi"/>
              </w:rPr>
              <w:t xml:space="preserve"> </w:t>
            </w:r>
            <w:r w:rsidRPr="00172138">
              <w:rPr>
                <w:rFonts w:cstheme="minorHAnsi"/>
                <w:bCs/>
              </w:rPr>
              <w:fldChar w:fldCharType="begin"/>
            </w:r>
            <w:r w:rsidRPr="00172138">
              <w:rPr>
                <w:rFonts w:cstheme="minorHAnsi"/>
                <w:bCs/>
              </w:rPr>
              <w:instrText>PAGE</w:instrText>
            </w:r>
            <w:r w:rsidRPr="00172138">
              <w:rPr>
                <w:rFonts w:cstheme="minorHAnsi"/>
                <w:bCs/>
              </w:rPr>
              <w:fldChar w:fldCharType="separate"/>
            </w:r>
            <w:r w:rsidR="00172138">
              <w:rPr>
                <w:rFonts w:cstheme="minorHAnsi"/>
                <w:bCs/>
                <w:noProof/>
              </w:rPr>
              <w:t>1</w:t>
            </w:r>
            <w:r w:rsidRPr="00172138">
              <w:rPr>
                <w:rFonts w:cstheme="minorHAnsi"/>
                <w:bCs/>
              </w:rPr>
              <w:fldChar w:fldCharType="end"/>
            </w:r>
            <w:r w:rsidRPr="00172138">
              <w:rPr>
                <w:rFonts w:cstheme="minorHAnsi"/>
              </w:rPr>
              <w:t xml:space="preserve"> / </w:t>
            </w:r>
            <w:r w:rsidRPr="00172138">
              <w:rPr>
                <w:rFonts w:cstheme="minorHAnsi"/>
                <w:bCs/>
              </w:rPr>
              <w:fldChar w:fldCharType="begin"/>
            </w:r>
            <w:r w:rsidRPr="00172138">
              <w:rPr>
                <w:rFonts w:cstheme="minorHAnsi"/>
                <w:bCs/>
              </w:rPr>
              <w:instrText>NUMPAGES</w:instrText>
            </w:r>
            <w:r w:rsidRPr="00172138">
              <w:rPr>
                <w:rFonts w:cstheme="minorHAnsi"/>
                <w:bCs/>
              </w:rPr>
              <w:fldChar w:fldCharType="separate"/>
            </w:r>
            <w:r w:rsidR="00172138">
              <w:rPr>
                <w:rFonts w:cstheme="minorHAnsi"/>
                <w:bCs/>
                <w:noProof/>
              </w:rPr>
              <w:t>2</w:t>
            </w:r>
            <w:r w:rsidRPr="00172138">
              <w:rPr>
                <w:rFonts w:cstheme="minorHAnsi"/>
                <w:bCs/>
              </w:rPr>
              <w:fldChar w:fldCharType="end"/>
            </w:r>
          </w:p>
        </w:sdtContent>
      </w:sdt>
    </w:sdtContent>
  </w:sdt>
  <w:bookmarkEnd w:id="0"/>
  <w:p w14:paraId="22348C1B" w14:textId="77777777" w:rsidR="003D4305" w:rsidRDefault="001A0A2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5F679" w14:textId="77777777" w:rsidR="005772A4" w:rsidRDefault="005772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94BD5" w14:textId="77777777" w:rsidR="001A0A28" w:rsidRDefault="001A0A28">
      <w:pPr>
        <w:spacing w:after="0" w:line="240" w:lineRule="auto"/>
      </w:pPr>
      <w:r>
        <w:separator/>
      </w:r>
    </w:p>
  </w:footnote>
  <w:footnote w:type="continuationSeparator" w:id="0">
    <w:p w14:paraId="281A49A1" w14:textId="77777777" w:rsidR="001A0A28" w:rsidRDefault="001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1A668" w14:textId="77777777" w:rsidR="005772A4" w:rsidRDefault="005772A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5C2F" w14:textId="77777777" w:rsidR="00551242" w:rsidRPr="005772A4" w:rsidRDefault="00933DB0" w:rsidP="00F0483D">
    <w:pPr>
      <w:pStyle w:val="Hlavika"/>
      <w:jc w:val="right"/>
      <w:rPr>
        <w:rFonts w:cstheme="minorHAnsi"/>
      </w:rPr>
    </w:pPr>
    <w:r w:rsidRPr="005772A4">
      <w:rPr>
        <w:rFonts w:cstheme="minorHAnsi"/>
      </w:rPr>
      <w:t>Príloha č. 4 súťažných podkladov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1880E" w14:textId="77777777" w:rsidR="005772A4" w:rsidRDefault="005772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D4C"/>
    <w:multiLevelType w:val="multilevel"/>
    <w:tmpl w:val="7584B064"/>
    <w:lvl w:ilvl="0">
      <w:start w:val="1"/>
      <w:numFmt w:val="lowerLetter"/>
      <w:lvlText w:val="%1)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31FAB"/>
    <w:multiLevelType w:val="hybridMultilevel"/>
    <w:tmpl w:val="16340E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E55663"/>
    <w:multiLevelType w:val="multilevel"/>
    <w:tmpl w:val="2E1E849C"/>
    <w:lvl w:ilvl="0">
      <w:start w:val="2"/>
      <w:numFmt w:val="decimal"/>
      <w:lvlText w:val="1.%1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857F4F"/>
    <w:multiLevelType w:val="multilevel"/>
    <w:tmpl w:val="2B1881FE"/>
    <w:lvl w:ilvl="0">
      <w:start w:val="1"/>
      <w:numFmt w:val="lowerLetter"/>
      <w:lvlText w:val="%1)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4E7FB2"/>
    <w:multiLevelType w:val="hybridMultilevel"/>
    <w:tmpl w:val="338037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B0"/>
    <w:rsid w:val="000108F7"/>
    <w:rsid w:val="00172138"/>
    <w:rsid w:val="001A0A28"/>
    <w:rsid w:val="001A3393"/>
    <w:rsid w:val="001A466E"/>
    <w:rsid w:val="00286A48"/>
    <w:rsid w:val="00291F2C"/>
    <w:rsid w:val="002A64FF"/>
    <w:rsid w:val="002B7DE4"/>
    <w:rsid w:val="002D32A8"/>
    <w:rsid w:val="00304C18"/>
    <w:rsid w:val="00314C75"/>
    <w:rsid w:val="00337263"/>
    <w:rsid w:val="00475A53"/>
    <w:rsid w:val="004A3DEA"/>
    <w:rsid w:val="00507D01"/>
    <w:rsid w:val="00521096"/>
    <w:rsid w:val="005772A4"/>
    <w:rsid w:val="0061454A"/>
    <w:rsid w:val="006228DD"/>
    <w:rsid w:val="006447BD"/>
    <w:rsid w:val="00657ED4"/>
    <w:rsid w:val="007B3B6F"/>
    <w:rsid w:val="007C3DBF"/>
    <w:rsid w:val="008800D9"/>
    <w:rsid w:val="008E68F9"/>
    <w:rsid w:val="00933DB0"/>
    <w:rsid w:val="00976785"/>
    <w:rsid w:val="00A377A4"/>
    <w:rsid w:val="00A62F28"/>
    <w:rsid w:val="00A96079"/>
    <w:rsid w:val="00AC1662"/>
    <w:rsid w:val="00B357C1"/>
    <w:rsid w:val="00BE3CFC"/>
    <w:rsid w:val="00C023F3"/>
    <w:rsid w:val="00D31BB9"/>
    <w:rsid w:val="00E52F40"/>
    <w:rsid w:val="00E76A6E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91FF"/>
  <w15:chartTrackingRefBased/>
  <w15:docId w15:val="{1C050E36-8AC4-40B4-880F-67D22A60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D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33DB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33DB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933D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3D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3DB0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3DB0"/>
  </w:style>
  <w:style w:type="paragraph" w:styleId="Pta">
    <w:name w:val="footer"/>
    <w:basedOn w:val="Normlny"/>
    <w:link w:val="PtaChar"/>
    <w:uiPriority w:val="99"/>
    <w:unhideWhenUsed/>
    <w:rsid w:val="009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3DB0"/>
  </w:style>
  <w:style w:type="paragraph" w:customStyle="1" w:styleId="Default">
    <w:name w:val="Default"/>
    <w:rsid w:val="00933DB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DB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33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339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A3DE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D011-6329-49BB-AF5C-3C3F1068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Mgr, Pavel Piliar</dc:creator>
  <cp:keywords/>
  <dc:description/>
  <cp:lastModifiedBy>Piliar Pavel Mgr.</cp:lastModifiedBy>
  <cp:revision>7</cp:revision>
  <cp:lastPrinted>2022-01-11T07:46:00Z</cp:lastPrinted>
  <dcterms:created xsi:type="dcterms:W3CDTF">2019-10-30T09:18:00Z</dcterms:created>
  <dcterms:modified xsi:type="dcterms:W3CDTF">2022-01-11T08:21:00Z</dcterms:modified>
</cp:coreProperties>
</file>