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27AD5" w14:textId="46D09E23" w:rsidR="00FC04F9" w:rsidRPr="004375D0" w:rsidRDefault="00FC04F9" w:rsidP="000D712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4375D0">
        <w:rPr>
          <w:rFonts w:ascii="Arial Narrow" w:hAnsi="Arial Narrow" w:cs="Arial"/>
          <w:b/>
          <w:bCs/>
          <w:sz w:val="28"/>
          <w:szCs w:val="28"/>
        </w:rPr>
        <w:t>Opis predmetu zákazky, technické požiadavky</w:t>
      </w:r>
    </w:p>
    <w:p w14:paraId="0F7F2409" w14:textId="77777777" w:rsidR="00FC04F9" w:rsidRPr="00C76FC1" w:rsidRDefault="00FC04F9" w:rsidP="00FC04F9">
      <w:pPr>
        <w:jc w:val="both"/>
        <w:rPr>
          <w:rFonts w:ascii="Arial Narrow" w:hAnsi="Arial Narrow" w:cs="Arial"/>
        </w:rPr>
      </w:pPr>
    </w:p>
    <w:p w14:paraId="4AED92FA" w14:textId="14FB6B1E" w:rsidR="003C1C49" w:rsidRPr="008F1357" w:rsidRDefault="002718EA" w:rsidP="003C1C49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2</w:t>
      </w:r>
      <w:r w:rsidR="0068670C" w:rsidRPr="004375D0">
        <w:rPr>
          <w:rFonts w:ascii="Arial Narrow" w:hAnsi="Arial Narrow"/>
          <w:b/>
          <w:sz w:val="28"/>
          <w:szCs w:val="28"/>
        </w:rPr>
        <w:t xml:space="preserve"> - </w:t>
      </w:r>
      <w:r w:rsidR="008F1357" w:rsidRPr="008F1357">
        <w:rPr>
          <w:rFonts w:ascii="Arial Narrow" w:hAnsi="Arial Narrow"/>
          <w:b/>
          <w:sz w:val="28"/>
          <w:szCs w:val="28"/>
        </w:rPr>
        <w:t>Dekontaminačné jednotky s dezinfekčnou náplňou</w:t>
      </w:r>
    </w:p>
    <w:p w14:paraId="0C49119A" w14:textId="77777777" w:rsidR="008F1357" w:rsidRPr="003C1C49" w:rsidRDefault="008F1357" w:rsidP="003C1C49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sz w:val="28"/>
          <w:szCs w:val="28"/>
        </w:rPr>
      </w:pPr>
    </w:p>
    <w:p w14:paraId="7D9E84BF" w14:textId="77777777" w:rsidR="0068670C" w:rsidRPr="004375D0" w:rsidRDefault="0068670C" w:rsidP="0068670C">
      <w:pPr>
        <w:pStyle w:val="Odsekzoznamu"/>
        <w:widowControl/>
        <w:numPr>
          <w:ilvl w:val="1"/>
          <w:numId w:val="6"/>
        </w:numPr>
        <w:tabs>
          <w:tab w:val="left" w:pos="567"/>
        </w:tabs>
        <w:autoSpaceDE/>
        <w:autoSpaceDN/>
        <w:adjustRightInd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4375D0">
        <w:rPr>
          <w:rFonts w:ascii="Arial Narrow" w:hAnsi="Arial Narrow"/>
          <w:b/>
          <w:i/>
          <w:smallCaps/>
          <w:sz w:val="22"/>
          <w:szCs w:val="22"/>
          <w:u w:val="single"/>
        </w:rPr>
        <w:t>Vymedzenie predmetu zákazky</w:t>
      </w:r>
    </w:p>
    <w:p w14:paraId="455781E8" w14:textId="77777777" w:rsidR="0068670C" w:rsidRPr="004375D0" w:rsidRDefault="0068670C" w:rsidP="0068670C">
      <w:pPr>
        <w:pStyle w:val="Odsekzoznamu"/>
        <w:tabs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14:paraId="76948289" w14:textId="0A3D1404" w:rsidR="003C1C49" w:rsidRDefault="0068670C" w:rsidP="003C1C49">
      <w:pPr>
        <w:spacing w:after="0" w:line="240" w:lineRule="auto"/>
        <w:jc w:val="both"/>
        <w:rPr>
          <w:rFonts w:ascii="Arial Narrow" w:hAnsi="Arial Narrow"/>
        </w:rPr>
      </w:pPr>
      <w:r w:rsidRPr="003C1C49">
        <w:rPr>
          <w:rFonts w:ascii="Arial Narrow" w:hAnsi="Arial Narrow"/>
          <w:color w:val="000000"/>
          <w:lang w:eastAsia="sk-SK"/>
        </w:rPr>
        <w:t xml:space="preserve">Predmetom zákazky </w:t>
      </w:r>
      <w:r w:rsidR="00153D1A" w:rsidRPr="003C1C49">
        <w:rPr>
          <w:rFonts w:ascii="Arial Narrow" w:hAnsi="Arial Narrow"/>
          <w:color w:val="000000"/>
          <w:lang w:eastAsia="sk-SK"/>
        </w:rPr>
        <w:t xml:space="preserve">v rámci časti </w:t>
      </w:r>
      <w:r w:rsidR="003C1C49" w:rsidRPr="003C1C49">
        <w:rPr>
          <w:rFonts w:ascii="Arial Narrow" w:hAnsi="Arial Narrow"/>
          <w:color w:val="000000"/>
          <w:lang w:eastAsia="sk-SK"/>
        </w:rPr>
        <w:t>2</w:t>
      </w:r>
      <w:r w:rsidR="00153D1A" w:rsidRPr="003C1C49">
        <w:rPr>
          <w:rFonts w:ascii="Arial Narrow" w:hAnsi="Arial Narrow"/>
          <w:color w:val="000000"/>
          <w:lang w:eastAsia="sk-SK"/>
        </w:rPr>
        <w:t xml:space="preserve"> </w:t>
      </w:r>
      <w:r w:rsidRPr="003C1C49">
        <w:rPr>
          <w:rFonts w:ascii="Arial Narrow" w:hAnsi="Arial Narrow"/>
          <w:color w:val="000000"/>
          <w:lang w:eastAsia="sk-SK"/>
        </w:rPr>
        <w:t xml:space="preserve">je zabezpečenie dodávky </w:t>
      </w:r>
      <w:r w:rsidR="003C1C49" w:rsidRPr="003C1C49">
        <w:rPr>
          <w:rFonts w:ascii="Arial Narrow" w:hAnsi="Arial Narrow"/>
          <w:color w:val="000000"/>
          <w:lang w:eastAsia="sk-SK"/>
        </w:rPr>
        <w:t xml:space="preserve">pracovísk </w:t>
      </w:r>
      <w:r w:rsidR="003C1C49" w:rsidRPr="003C1C49">
        <w:rPr>
          <w:rFonts w:ascii="Arial Narrow" w:hAnsi="Arial Narrow"/>
        </w:rPr>
        <w:t>mobilných dekontaminačných jednotiek s</w:t>
      </w:r>
      <w:r w:rsidR="008F1357">
        <w:rPr>
          <w:rFonts w:ascii="Arial Narrow" w:hAnsi="Arial Narrow"/>
        </w:rPr>
        <w:t xml:space="preserve"> dezinfekčnou </w:t>
      </w:r>
      <w:r w:rsidR="003C1C49" w:rsidRPr="003C1C49">
        <w:rPr>
          <w:rFonts w:ascii="Arial Narrow" w:hAnsi="Arial Narrow"/>
        </w:rPr>
        <w:t xml:space="preserve">náplňou (dekontaminačných spŕch), ktoré sú určené na dekontamináciu príslušníkov HaZZ v ochranných protichemických oblekoch. Dekontaminácia bude vykonávaná prevažne mokrou cestou, pomocou tlakovej vody. </w:t>
      </w:r>
    </w:p>
    <w:p w14:paraId="2B159531" w14:textId="77777777" w:rsidR="003C1C49" w:rsidRDefault="003C1C49" w:rsidP="003C1C49">
      <w:pPr>
        <w:spacing w:after="0" w:line="240" w:lineRule="auto"/>
        <w:jc w:val="both"/>
        <w:rPr>
          <w:rFonts w:ascii="Arial Narrow" w:hAnsi="Arial Narrow"/>
        </w:rPr>
      </w:pPr>
    </w:p>
    <w:p w14:paraId="1998120C" w14:textId="49E5D777" w:rsidR="003C1C49" w:rsidRPr="003C1C49" w:rsidRDefault="003C1C49" w:rsidP="003C1C4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požaduje dodať </w:t>
      </w:r>
      <w:r w:rsidRPr="003C1C49">
        <w:rPr>
          <w:rFonts w:ascii="Arial Narrow" w:hAnsi="Arial Narrow"/>
          <w:b/>
          <w:u w:val="single"/>
        </w:rPr>
        <w:t>16 ks mobilných dekontaminačných jednotiek</w:t>
      </w:r>
      <w:r w:rsidR="00830668">
        <w:rPr>
          <w:rFonts w:ascii="Arial Narrow" w:hAnsi="Arial Narrow"/>
          <w:b/>
          <w:u w:val="single"/>
        </w:rPr>
        <w:t xml:space="preserve"> s</w:t>
      </w:r>
      <w:r w:rsidR="008F1357">
        <w:rPr>
          <w:rFonts w:ascii="Arial Narrow" w:hAnsi="Arial Narrow"/>
          <w:b/>
          <w:u w:val="single"/>
        </w:rPr>
        <w:t xml:space="preserve"> dezinfekčnou </w:t>
      </w:r>
      <w:r w:rsidR="00830668">
        <w:rPr>
          <w:rFonts w:ascii="Arial Narrow" w:hAnsi="Arial Narrow"/>
          <w:b/>
          <w:u w:val="single"/>
        </w:rPr>
        <w:t>náplňou</w:t>
      </w:r>
      <w:r>
        <w:rPr>
          <w:rFonts w:ascii="Arial Narrow" w:hAnsi="Arial Narrow"/>
          <w:b/>
          <w:u w:val="single"/>
        </w:rPr>
        <w:t>.</w:t>
      </w:r>
    </w:p>
    <w:p w14:paraId="112E09D6" w14:textId="15FBCA38" w:rsidR="004375D0" w:rsidRPr="004375D0" w:rsidRDefault="004375D0" w:rsidP="003C1C49">
      <w:pPr>
        <w:spacing w:after="120"/>
        <w:jc w:val="both"/>
        <w:rPr>
          <w:rFonts w:ascii="Arial Narrow" w:hAnsi="Arial Narrow"/>
        </w:rPr>
      </w:pPr>
    </w:p>
    <w:p w14:paraId="1DEA0A78" w14:textId="7B0B52C9" w:rsidR="0068670C" w:rsidRDefault="0068670C" w:rsidP="0068670C">
      <w:pPr>
        <w:rPr>
          <w:rFonts w:ascii="Arial Narrow" w:hAnsi="Arial Narrow" w:cs="Arial Narrow"/>
          <w:b/>
          <w:bCs/>
          <w:i/>
          <w:smallCaps/>
          <w:u w:val="single"/>
        </w:rPr>
      </w:pPr>
      <w:r w:rsidRPr="00E810B9">
        <w:rPr>
          <w:rFonts w:ascii="Arial Narrow" w:hAnsi="Arial Narrow"/>
          <w:b/>
          <w:i/>
        </w:rPr>
        <w:t>1.2.</w:t>
      </w:r>
      <w:r w:rsidRPr="00E810B9">
        <w:rPr>
          <w:rFonts w:ascii="Arial Narrow" w:hAnsi="Arial Narrow" w:cs="Arial Narrow"/>
          <w:b/>
          <w:bCs/>
          <w:i/>
          <w:smallCaps/>
          <w:u w:val="single"/>
        </w:rPr>
        <w:t>Špecifikácia predmetu zákazky</w:t>
      </w:r>
    </w:p>
    <w:p w14:paraId="3AF94328" w14:textId="3804E4A2" w:rsidR="003C1C49" w:rsidRPr="00830668" w:rsidRDefault="003C1C49" w:rsidP="003C1C49">
      <w:pPr>
        <w:jc w:val="both"/>
        <w:rPr>
          <w:rFonts w:ascii="Arial Narrow" w:hAnsi="Arial Narrow"/>
        </w:rPr>
      </w:pPr>
      <w:r w:rsidRPr="00830668">
        <w:rPr>
          <w:rFonts w:ascii="Arial Narrow" w:hAnsi="Arial Narrow"/>
        </w:rPr>
        <w:t xml:space="preserve">Pracovisko jednej mobilnej dekontaminačnej jednotky </w:t>
      </w:r>
      <w:r w:rsidR="00830668">
        <w:rPr>
          <w:rFonts w:ascii="Arial Narrow" w:hAnsi="Arial Narrow"/>
        </w:rPr>
        <w:t>pozostáva z nasledovných častí</w:t>
      </w:r>
      <w:r w:rsidRPr="00830668">
        <w:rPr>
          <w:rFonts w:ascii="Arial Narrow" w:hAnsi="Arial Narrow"/>
        </w:rPr>
        <w:t>:</w:t>
      </w:r>
    </w:p>
    <w:p w14:paraId="07922DCD" w14:textId="4192E60E" w:rsidR="003C1C49" w:rsidRPr="00830668" w:rsidRDefault="003C1C49" w:rsidP="003C1C4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nafukovacej sprchovej kabíny – 1 ks,</w:t>
      </w:r>
    </w:p>
    <w:p w14:paraId="0DF3C3E7" w14:textId="002ED2A3" w:rsidR="003C1C49" w:rsidRPr="00830668" w:rsidRDefault="003C1C49" w:rsidP="003C1C4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bazénov – 2 ks,</w:t>
      </w:r>
    </w:p>
    <w:p w14:paraId="5BAF31C2" w14:textId="6D6FA5A1" w:rsidR="003C1C49" w:rsidRPr="00830668" w:rsidRDefault="003C1C49" w:rsidP="003C1C4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elektrických čerpadiel s dopravným vedením D – 25 – 2 ks,</w:t>
      </w:r>
    </w:p>
    <w:p w14:paraId="6B14CC32" w14:textId="7EC5AEA6" w:rsidR="003C1C49" w:rsidRPr="00830668" w:rsidRDefault="003C1C49" w:rsidP="003C1C4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120 l nádob</w:t>
      </w:r>
      <w:r w:rsid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y</w:t>
      </w: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 xml:space="preserve"> na vodu – 2 ks,</w:t>
      </w:r>
    </w:p>
    <w:p w14:paraId="17EA8983" w14:textId="2C91E928" w:rsidR="003C1C49" w:rsidRPr="00830668" w:rsidRDefault="003C1C49" w:rsidP="003C1C4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ostatného príslušenstva,</w:t>
      </w:r>
    </w:p>
    <w:p w14:paraId="265053D6" w14:textId="2DC9CAAB" w:rsidR="000D7128" w:rsidRDefault="003C1C49" w:rsidP="00FC04F9">
      <w:pPr>
        <w:numPr>
          <w:ilvl w:val="0"/>
          <w:numId w:val="20"/>
        </w:num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  <w:r w:rsidRPr="00830668">
        <w:rPr>
          <w:rStyle w:val="Siln"/>
          <w:rFonts w:ascii="Arial Narrow" w:hAnsi="Arial Narrow"/>
          <w:b w:val="0"/>
          <w:color w:val="333333"/>
          <w:shd w:val="clear" w:color="auto" w:fill="FFFFFF"/>
        </w:rPr>
        <w:t>dezinfekčného prostriedku.</w:t>
      </w:r>
    </w:p>
    <w:p w14:paraId="4C419879" w14:textId="0B832FD4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42CE91A3" w14:textId="09B5E7D8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228C03D7" w14:textId="707C15AF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6358DED2" w14:textId="63690F0E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50737416" w14:textId="78394E53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497EBA4A" w14:textId="1DBD97B4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0D71A0AC" w14:textId="5B2D9683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7EF409FC" w14:textId="7330060D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14650428" w14:textId="025D2782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4AC169D0" w14:textId="79052442" w:rsidR="0082717D" w:rsidRDefault="0082717D" w:rsidP="0082717D">
      <w:pPr>
        <w:spacing w:after="0" w:line="240" w:lineRule="auto"/>
        <w:jc w:val="both"/>
        <w:rPr>
          <w:rStyle w:val="Siln"/>
          <w:rFonts w:ascii="Arial Narrow" w:hAnsi="Arial Narrow"/>
          <w:b w:val="0"/>
          <w:color w:val="333333"/>
          <w:shd w:val="clear" w:color="auto" w:fill="FFFFFF"/>
        </w:rPr>
      </w:pPr>
    </w:p>
    <w:p w14:paraId="554CE4B2" w14:textId="77777777" w:rsidR="0082717D" w:rsidRPr="00830668" w:rsidRDefault="0082717D" w:rsidP="0082717D">
      <w:pPr>
        <w:spacing w:after="0" w:line="240" w:lineRule="auto"/>
        <w:jc w:val="both"/>
        <w:rPr>
          <w:rFonts w:ascii="Arial Narrow" w:hAnsi="Arial Narrow"/>
          <w:bCs/>
          <w:color w:val="333333"/>
          <w:shd w:val="clear" w:color="auto" w:fill="FFFFFF"/>
        </w:rPr>
      </w:pPr>
    </w:p>
    <w:p w14:paraId="4D25AD93" w14:textId="77777777" w:rsidR="006D0C96" w:rsidRDefault="006D0C96" w:rsidP="00FC04F9">
      <w:pPr>
        <w:spacing w:after="0" w:line="240" w:lineRule="auto"/>
        <w:rPr>
          <w:rFonts w:ascii="Arial Narrow" w:hAnsi="Arial Narrow" w:cs="Arial"/>
        </w:rPr>
      </w:pPr>
    </w:p>
    <w:p w14:paraId="74B1F396" w14:textId="51BFFBA4" w:rsidR="00FC04F9" w:rsidRPr="00C76FC1" w:rsidRDefault="00FC04F9" w:rsidP="00FC04F9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lastRenderedPageBreak/>
        <w:t>Minimálna technická špecifikácia predmetu zákazky:</w:t>
      </w:r>
    </w:p>
    <w:p w14:paraId="69DAACF0" w14:textId="77777777" w:rsidR="00FC04F9" w:rsidRPr="00C76FC1" w:rsidRDefault="00FC04F9" w:rsidP="00FC04F9">
      <w:pPr>
        <w:rPr>
          <w:rFonts w:ascii="Arial Narrow" w:eastAsia="Calibri" w:hAnsi="Arial Narrow"/>
          <w:b/>
          <w:highlight w:val="yellow"/>
        </w:rPr>
      </w:pPr>
    </w:p>
    <w:tbl>
      <w:tblPr>
        <w:tblW w:w="1476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6236"/>
        <w:gridCol w:w="3525"/>
        <w:gridCol w:w="20"/>
        <w:gridCol w:w="3402"/>
      </w:tblGrid>
      <w:tr w:rsidR="00676F7C" w:rsidRPr="00C76FC1" w14:paraId="12B74873" w14:textId="77777777" w:rsidTr="00F17033">
        <w:trPr>
          <w:trHeight w:val="495"/>
        </w:trPr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5295F50" w14:textId="77777777" w:rsidR="00676F7C" w:rsidRPr="00C76FC1" w:rsidRDefault="00676F7C" w:rsidP="00E90EC5">
            <w:pPr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62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F3A37A9" w14:textId="2477042C" w:rsidR="00676F7C" w:rsidRPr="00C76FC1" w:rsidRDefault="00676F7C" w:rsidP="00FC04F9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 xml:space="preserve">Požadovaná </w:t>
            </w:r>
            <w:r>
              <w:rPr>
                <w:rFonts w:ascii="Arial Narrow" w:hAnsi="Arial Narrow"/>
                <w:b/>
              </w:rPr>
              <w:t xml:space="preserve">min. </w:t>
            </w:r>
            <w:r w:rsidRPr="00C76FC1">
              <w:rPr>
                <w:rFonts w:ascii="Arial Narrow" w:hAnsi="Arial Narrow"/>
                <w:b/>
              </w:rPr>
              <w:t>technická špecifikácia, parametre a funkcionality určené verejným obstarávateľom</w:t>
            </w:r>
          </w:p>
        </w:tc>
        <w:tc>
          <w:tcPr>
            <w:tcW w:w="69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761FB2" w14:textId="77777777" w:rsidR="00676F7C" w:rsidRPr="00C76FC1" w:rsidRDefault="00676F7C" w:rsidP="000D71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3D32B3BE" w14:textId="77777777" w:rsidR="00676F7C" w:rsidRDefault="00676F7C" w:rsidP="000D712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14:paraId="4D89EA38" w14:textId="77777777" w:rsidR="00676F7C" w:rsidRPr="00773066" w:rsidRDefault="00676F7C" w:rsidP="00676F7C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</w:t>
            </w:r>
            <w:r w:rsidRPr="00773066">
              <w:rPr>
                <w:rFonts w:ascii="Arial Narrow" w:hAnsi="Arial Narrow" w:cs="Arial"/>
                <w:b/>
              </w:rPr>
              <w:t>Požaduje sa uviesť skutočnú špecifikáciu ponúkaného predmetu zákazky – výrobcu, typové označenie a technické parametre.</w:t>
            </w:r>
          </w:p>
          <w:p w14:paraId="29AAA637" w14:textId="23C29B07" w:rsidR="00676F7C" w:rsidRPr="00C76FC1" w:rsidRDefault="00676F7C" w:rsidP="00676F7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39DF335B" w14:textId="7FE1D442" w:rsidTr="008C5483">
        <w:trPr>
          <w:trHeight w:val="210"/>
        </w:trPr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C5DDB76" w14:textId="77777777" w:rsidR="00676F7C" w:rsidRPr="00C76FC1" w:rsidRDefault="00676F7C" w:rsidP="00676F7C">
            <w:pPr>
              <w:rPr>
                <w:rFonts w:ascii="Arial Narrow" w:hAnsi="Arial Narrow"/>
                <w:b/>
              </w:rPr>
            </w:pPr>
          </w:p>
        </w:tc>
        <w:tc>
          <w:tcPr>
            <w:tcW w:w="62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7B936CD" w14:textId="77777777" w:rsidR="00676F7C" w:rsidRPr="00C76FC1" w:rsidRDefault="00676F7C" w:rsidP="00676F7C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577836E7" w14:textId="58100CDC" w:rsidR="00676F7C" w:rsidRPr="00C76FC1" w:rsidRDefault="00676F7C" w:rsidP="00862E7E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presnú hodnotu</w:t>
            </w:r>
            <w:r w:rsidR="00862E7E">
              <w:rPr>
                <w:rFonts w:ascii="Arial Narrow" w:hAnsi="Arial Narrow" w:cs="Arial"/>
              </w:rPr>
              <w:t>, resp. údaj (číslom a/alebo slovom)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3BBD0752" w14:textId="77777777" w:rsidR="00862E7E" w:rsidRDefault="00676F7C" w:rsidP="00676F7C">
            <w:pPr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</w:p>
          <w:p w14:paraId="1598D9A5" w14:textId="587E5CA3" w:rsidR="00676F7C" w:rsidRPr="00C76FC1" w:rsidRDefault="00862E7E" w:rsidP="00676F7C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„Áno/N</w:t>
            </w:r>
            <w:r w:rsidR="00676F7C">
              <w:rPr>
                <w:rFonts w:ascii="Arial Narrow" w:hAnsi="Arial Narrow" w:cs="Arial"/>
              </w:rPr>
              <w:t>ie“</w:t>
            </w:r>
          </w:p>
        </w:tc>
      </w:tr>
      <w:tr w:rsidR="00676F7C" w:rsidRPr="00C76FC1" w14:paraId="79E0EF4C" w14:textId="50AEB7F8" w:rsidTr="008C5483">
        <w:tc>
          <w:tcPr>
            <w:tcW w:w="15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2CF77" w14:textId="43A8DE8B" w:rsidR="00676F7C" w:rsidRDefault="00676F7C" w:rsidP="00676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  <w:p w14:paraId="3F2DEEA8" w14:textId="148EEC4F" w:rsidR="00676F7C" w:rsidRPr="00830668" w:rsidRDefault="00676F7C" w:rsidP="00676F7C">
            <w:pPr>
              <w:pStyle w:val="Obyajntext"/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Cs w:val="22"/>
              </w:rPr>
            </w:pPr>
            <w:r w:rsidRPr="00830668">
              <w:rPr>
                <w:rFonts w:ascii="Arial Narrow" w:hAnsi="Arial Narrow"/>
                <w:szCs w:val="22"/>
              </w:rPr>
              <w:t>Mobilná dekontaminačná jednotka s</w:t>
            </w:r>
            <w:r>
              <w:rPr>
                <w:rFonts w:ascii="Arial Narrow" w:hAnsi="Arial Narrow"/>
                <w:szCs w:val="22"/>
              </w:rPr>
              <w:t xml:space="preserve"> dezinfekčnou </w:t>
            </w:r>
            <w:r w:rsidRPr="00830668">
              <w:rPr>
                <w:rFonts w:ascii="Arial Narrow" w:hAnsi="Arial Narrow"/>
                <w:szCs w:val="22"/>
              </w:rPr>
              <w:t>náplňou</w:t>
            </w:r>
          </w:p>
          <w:p w14:paraId="3C2B5003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C14F0" w14:textId="3E475BFB" w:rsidR="00676F7C" w:rsidRPr="001F7F90" w:rsidRDefault="00676F7C" w:rsidP="00676F7C">
            <w:pPr>
              <w:pStyle w:val="Odsekzoznamu"/>
              <w:numPr>
                <w:ilvl w:val="0"/>
                <w:numId w:val="29"/>
              </w:numPr>
              <w:ind w:left="313" w:hanging="313"/>
              <w:rPr>
                <w:rFonts w:ascii="Arial Narrow" w:hAnsi="Arial Narrow"/>
                <w:b/>
                <w:sz w:val="22"/>
                <w:szCs w:val="22"/>
              </w:rPr>
            </w:pPr>
            <w:r w:rsidRPr="001F7F90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Požiadavky na </w:t>
            </w:r>
            <w:r w:rsidRPr="001F7F90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dekontaminačná nafukovaciu sprchu s príslušenstvom</w:t>
            </w:r>
          </w:p>
          <w:p w14:paraId="4EFA782B" w14:textId="2C654105" w:rsidR="00676F7C" w:rsidRPr="001F7F90" w:rsidRDefault="00676F7C" w:rsidP="00676F7C">
            <w:pPr>
              <w:pStyle w:val="Odsekzoznamu"/>
              <w:ind w:left="720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FF677" w14:textId="77777777" w:rsidR="00676F7C" w:rsidRDefault="00676F7C" w:rsidP="00676F7C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</w:p>
          <w:p w14:paraId="59D476D7" w14:textId="77777777" w:rsidR="00676F7C" w:rsidRPr="001F7F90" w:rsidRDefault="00676F7C" w:rsidP="00676F7C">
            <w:pPr>
              <w:pStyle w:val="Odsekzoznamu"/>
              <w:ind w:left="720"/>
              <w:rPr>
                <w:rFonts w:ascii="Arial Narrow" w:hAnsi="Arial Narrow"/>
                <w:b/>
              </w:rPr>
            </w:pPr>
          </w:p>
        </w:tc>
      </w:tr>
      <w:tr w:rsidR="00676F7C" w:rsidRPr="00C76FC1" w14:paraId="2543C15D" w14:textId="121F8CE8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83FBC1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E04B0" w14:textId="3D124943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jednokomorovú nafukovaciu nosnú konštrukciu, záchytnú vaňu a sprchovú kabínu,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E6AB3A" w14:textId="2B316E74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6D6464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2095A1B5" w14:textId="7B117521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A44B74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F6746" w14:textId="40B9E767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vnút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orné rozmery základne: 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min. 2 000 x 2 000 mm, </w:t>
            </w:r>
            <w:r w:rsidRPr="0028356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min. </w:t>
            </w:r>
            <w:r w:rsidR="008C5483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výška </w:t>
            </w:r>
            <w:r w:rsidR="008C5483" w:rsidRPr="009E51DF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2 450</w:t>
            </w:r>
            <w:r w:rsidRPr="009E51DF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mm,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9C2D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774E9" w14:textId="226734AE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5D89DAB2" w14:textId="345946F5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92D82B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BEC5F" w14:textId="697DA432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konštrukcia nafukovacích valcov musí byť z vysokopevnostného, oderu vzdorného, pre vzduch a vodu nepriepustného materiálu,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7D100" w14:textId="6C5CB733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03E165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05E31FFE" w14:textId="1A08CCE5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962A6B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61C8D" w14:textId="3109EDC5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kabína sprchy sa musí dať samočinne postaviť po napojení na prívod vzduchu,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1F0E3" w14:textId="3BECFE03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92E74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0E597497" w14:textId="5CA6DE19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1832F5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7E255" w14:textId="3A8893DF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kabína sprchy musí mať dva vchody vyrobené z priehľadnej transparentnej fólie (s rolovaním smerom hore) umožňujúce dodržiavať postup „špinavý vstup - čistý výstup“, označenie vstupu a výstupu,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29E23" w14:textId="0DD994E1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3455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1BAFE43" w14:textId="2FBB6956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CD4FA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E35D0C" w14:textId="4BC6A643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zabudované okno s transparentnou fóliou s manipulačnými rukavicami,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59AA9" w14:textId="6F3142C5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4CAC7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F0A0955" w14:textId="18403A54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62F68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55656" w14:textId="06FA67E9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záchytnú vaňu s odtokom,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E0BDE" w14:textId="4FDB60E6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0A5CAA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35B2AD06" w14:textId="7B50BB67" w:rsidTr="008C5483"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DE4152" w14:textId="77777777" w:rsidR="00676F7C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CA774" w14:textId="62697D45" w:rsidR="00676F7C" w:rsidRPr="00DD04EC" w:rsidRDefault="00676F7C" w:rsidP="009E51DF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inštalovaný rozvod nerezových dýz na rozstrekovanie dekontaminačného roztoku alebo vody s minimálnou spotrebou,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0DD9D" w14:textId="36EF2F8A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24D03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66931F94" w14:textId="69ACE730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25C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4FA01" w14:textId="6BE6B16E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ručnú ružicu s hadicou pre sprchovanie ťažko dostupných miest,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7D63F" w14:textId="10FF81C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2E117A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27566241" w14:textId="5207F7C6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90DA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B80A" w14:textId="6B01CF9B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ručnú kefu pre očistu od hrubých nečistôt,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471DFE" w14:textId="35233F95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93D40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73CC837" w14:textId="328D4EC8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1AC1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B2DD7" w14:textId="09B24371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systém armatúr musí byť zabudovaný v kabíne sprchy tak, aby sa dal v prípade potreby odinštalovať obsluhou (servis),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A4EC6" w14:textId="244B141E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4244C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05C0FD7" w14:textId="3D4EB44D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387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33E8E2" w14:textId="78FE17F5" w:rsidR="00676F7C" w:rsidRPr="008C5483" w:rsidRDefault="00676F7C" w:rsidP="008C5483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A518F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podlahový rošt do dekontaminačnej sprchy minimálnej výšky od 50 mm do 100 mm</w:t>
            </w:r>
            <w:r w:rsidR="008C5483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A13F3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67B2AF" w14:textId="6F4F8655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8C5483" w:rsidRPr="00C76FC1" w14:paraId="2A9B6923" w14:textId="77777777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3068" w14:textId="77777777" w:rsidR="008C5483" w:rsidRPr="00C76FC1" w:rsidRDefault="008C5483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4CAB7" w14:textId="097B43B4" w:rsidR="008C5483" w:rsidRPr="00ED7F4C" w:rsidRDefault="008C5483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musí mať elektrické čerpadlo (230 V) s primiešavaním pre distribúciu vody alebo dekontaminačného roztoku do systému sprchy vrátane sacej hadice a sacieho koša, napojenie </w:t>
            </w:r>
            <w:proofErr w:type="spellStart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Storz</w:t>
            </w:r>
            <w:proofErr w:type="spellEnd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D – 25,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A1AC84" w14:textId="46EA144E" w:rsidR="008C5483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641C38" w14:textId="77777777" w:rsidR="008C5483" w:rsidRDefault="008C5483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6AA5F6C2" w14:textId="35E6FCF4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C1FE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6F489" w14:textId="1D17D611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systém distribúcie vody sa musí dať prepínať na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režim </w:t>
            </w: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dekontaminačný roztok a oplach (voda),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FD547" w14:textId="1D19C962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82DFFF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60729A52" w14:textId="79FE7116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B93D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010DB0" w14:textId="3B66E8A6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na čerpadle musí byť regulovateľný primiešavač dekontaminačného činidla nastaviteľný podľa percenta primiešavania,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76D913" w14:textId="014F6E4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455E71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528ED27" w14:textId="0CA3631E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99CA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3A4C9" w14:textId="52D04101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musí mať elektrické čerpadlo (230 V) na odsávanie kontaminovanej vody z dekontaminačnej sprchy do odpadovej nádrže, napojenie </w:t>
            </w:r>
            <w:proofErr w:type="spellStart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Storz</w:t>
            </w:r>
            <w:proofErr w:type="spellEnd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D – 25, čerpadlo musí byť schopné odsať vodu od hladiny 5 mm a viac,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59B05" w14:textId="5F472E34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E2BD8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008BC46" w14:textId="6E6B72BC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8FAE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BE825" w14:textId="3AA77A11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398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rozvod vody musí byť zabezpečený hadicovým vedením  D – 25, minimálne 2 x 20 m.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5966D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1D82DF" w14:textId="48C45D81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066283EB" w14:textId="3B418742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58F0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C98F68" w14:textId="4EE6E439" w:rsidR="00676F7C" w:rsidRDefault="00676F7C" w:rsidP="00676F7C">
            <w:pPr>
              <w:rPr>
                <w:rFonts w:ascii="Arial Narrow" w:hAnsi="Arial Narrow"/>
                <w:b/>
              </w:rPr>
            </w:pPr>
            <w:r w:rsidRPr="002E6817">
              <w:rPr>
                <w:rFonts w:ascii="Arial Narrow" w:hAnsi="Arial Narrow"/>
                <w:b/>
                <w:bCs/>
                <w:color w:val="333333"/>
                <w:shd w:val="clear" w:color="auto" w:fill="FFFFFF"/>
              </w:rPr>
              <w:t>Poznámka:</w:t>
            </w:r>
            <w:r w:rsidRPr="002E6817"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 prietok čerpadiel a vedenia musí dostatočne zabezpečiť dopravu vody tak</w:t>
            </w: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>,</w:t>
            </w:r>
            <w:r w:rsidRPr="002E6817"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 aby sa mohli dekontaminovať </w:t>
            </w:r>
            <w:r w:rsidRPr="00ED7F4C">
              <w:rPr>
                <w:rFonts w:ascii="Arial Narrow" w:hAnsi="Arial Narrow"/>
                <w:b/>
                <w:bCs/>
                <w:color w:val="333333"/>
                <w:u w:val="single"/>
                <w:shd w:val="clear" w:color="auto" w:fill="FFFFFF"/>
              </w:rPr>
              <w:t>naraz dve osoby.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8F66AB" w14:textId="3043F049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EBF13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51FD2955" w14:textId="0E4BCA8D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2A3A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25B54E" w14:textId="2AE9041C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úprava musí obsahovať dekontaminačný bazén s nafukovacím rámom a odtokom, rozmery </w:t>
            </w:r>
            <w:r w:rsidRPr="0028356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základne minimálne 2000 x 2000 mm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výška min. 150 mm 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– 2 ks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9610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A630DC" w14:textId="3965F2DE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429265F7" w14:textId="34E9AA05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78A9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A3A3AA" w14:textId="315EC926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83566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súčasťou bazénov musí byť podlahový rošt s minimálnou výškou 20 mm - 2 ks,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CA9A68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C43AF" w14:textId="1722FA07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4A5667DD" w14:textId="138989E9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9E14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557D5" w14:textId="641B7F13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všetky prvky súpravy sa  musia dať nafúknuť pomocou systému tlakovej fľaše na vzduch, redukčného ventilu s manometrom, tlakových hadíc s </w:t>
            </w:r>
            <w:proofErr w:type="spellStart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rýchlospojkou</w:t>
            </w:r>
            <w:proofErr w:type="spellEnd"/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755E1" w14:textId="33DEAE0B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7C787A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9572A58" w14:textId="473BD8FC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084C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21590" w14:textId="02C864AA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všetky prvky súpravy sa musia dať nafúknuť aj elektrickým vzduchovým čerpadlom. </w:t>
            </w:r>
            <w:r w:rsidRPr="00ED7F4C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Elektrické vzduchové čerpadlo musí byť súčasťou dodávky</w:t>
            </w: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219DF" w14:textId="00C7AB20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01C0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9810737" w14:textId="4AFE9833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4FB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4072D1" w14:textId="08B011CD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šetky prvky súpravy musia mať poistný ventil na z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abránenie </w:t>
            </w:r>
            <w:proofErr w:type="spellStart"/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pretlakovania</w:t>
            </w:r>
            <w:proofErr w:type="spellEnd"/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systému,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818968" w14:textId="06FC96E9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1C68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6C8CA6C" w14:textId="7AAB45D1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ED91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D8D5F" w14:textId="76F96994" w:rsidR="00676F7C" w:rsidRPr="004779C0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Pr="00ED7F4C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úprava musí obsahovať plastový sud s vekom a obručou, objem 120 litrov na čistú vodu, resp. dekontaminačný roztok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- 1 ks,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54A1B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258CA" w14:textId="23362989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07BC65A8" w14:textId="406F9CB5" w:rsidTr="008C5483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1AC8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5D3A7" w14:textId="77777777" w:rsidR="00676F7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úprava musí mať plastový sud s vekom a obručou, objem 120 litro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 na kontaminovaný roztok- 1 ks,</w:t>
            </w:r>
          </w:p>
          <w:p w14:paraId="2C78264D" w14:textId="77777777" w:rsidR="00676F7C" w:rsidRDefault="00676F7C" w:rsidP="00676F7C">
            <w:pPr>
              <w:pStyle w:val="Odsekzoznamu"/>
              <w:widowControl/>
              <w:autoSpaceDE/>
              <w:autoSpaceDN/>
              <w:adjustRightInd/>
              <w:ind w:left="323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21E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DB9DF4" w14:textId="6FE43748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458CC519" w14:textId="46E6FA02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6266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8A60A" w14:textId="44A403D9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úprava musí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obsahovať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súpravu na drobné opravy dekontaminačnej súpravy (lepiaca </w:t>
            </w:r>
            <w:proofErr w:type="spellStart"/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sada</w:t>
            </w:r>
            <w:proofErr w:type="spellEnd"/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 tesnenia, dýzy),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6B64F" w14:textId="2129CACB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1F81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5CAEA59" w14:textId="5FB1FDCD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042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7CEB8" w14:textId="591A2916" w:rsidR="00676F7C" w:rsidRPr="00DD04EC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tašku so súpravou na ukotvenie sprchy: kotviace kolíky, kladivo,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25245" w14:textId="5B5592C1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29D7B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8B26437" w14:textId="239E0B7B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EA0F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CFFB7" w14:textId="471A9381" w:rsidR="00676F7C" w:rsidRPr="005E2CA3" w:rsidRDefault="00676F7C" w:rsidP="00676F7C">
            <w:pPr>
              <w:pStyle w:val="Odsekzoznamu"/>
              <w:numPr>
                <w:ilvl w:val="0"/>
                <w:numId w:val="27"/>
              </w:numPr>
              <w:ind w:left="313" w:hanging="426"/>
              <w:rPr>
                <w:rFonts w:ascii="Arial Narrow" w:hAnsi="Arial Narrow"/>
                <w:b/>
                <w:sz w:val="22"/>
                <w:szCs w:val="22"/>
              </w:rPr>
            </w:pPr>
            <w:r w:rsidRPr="005E2CA3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musí mať pogumovanú plachtu pod dekontaminačnú sprchu, ktorá zabráni prepichnutiu kabíny dekontaminačnej sprchy a dekontaminačných bazénov. Plocha plachty musí presahovať pôdorys pracoviska dekontaminačnej sprchy o meter z každej strany. Plachta musí mať vysokú pevnosť proti oderu, prerezaniu a prepichnutiu  – 1 ks,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EAE725" w14:textId="7CEBDB1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2B395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E2A056A" w14:textId="40E3E1E8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E79D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257AB5" w14:textId="1AD38C82" w:rsidR="00676F7C" w:rsidRPr="005E2CA3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ateriál nafukovacej sprchy a bazénov musí mať vysokú pevnosť proti roztrhnutiu a prepichnutiu, odolnosť proti UV žiareniu, musí byť nepremokavý, musí sa dať ľahko umývať (dekontaminovať), musí byť farebne stály, musí by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ť odolný voči agresívnym látkam,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E13139" w14:textId="7F41E20A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E465F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91886C5" w14:textId="03469DC7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6FE1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5F549" w14:textId="7B80EF45" w:rsidR="00676F7C" w:rsidRPr="005E2CA3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ekontaminačná sprcha a jej výbava musí mať  transportný obal s minimálne štyrmi úchytmi na manipuláciu. Obal musí byť odolný voči oderu, prerezaniu, prepichnutiu, musí byť nepremokavý a </w:t>
            </w:r>
            <w:proofErr w:type="spellStart"/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dekontaminovateľný</w:t>
            </w:r>
            <w:proofErr w:type="spellEnd"/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bež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nými dekontaminačnými roztokmi,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3FD699" w14:textId="1D89993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1F7F8F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3873D993" w14:textId="7CBEED9F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49DD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AE7481" w14:textId="7FA00648" w:rsidR="00676F7C" w:rsidRPr="005E2CA3" w:rsidRDefault="00676F7C" w:rsidP="00676F7C">
            <w:pPr>
              <w:pStyle w:val="Odsekzoznamu"/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23" w:hanging="426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o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statná výbava dekontaminačnej sprchy musí mať rovnako transportný obal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z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 rovnakého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materiálu </w:t>
            </w:r>
            <w:r w:rsidRPr="00115021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alebo materiálu s vyššou odolnosťou.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B8752B" w14:textId="42C87986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EF069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137DAA1" w14:textId="77777777" w:rsidTr="00447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4863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FFFA7" w14:textId="77777777" w:rsidR="00676F7C" w:rsidRPr="001F7F90" w:rsidRDefault="00676F7C" w:rsidP="00676F7C">
            <w:pPr>
              <w:pStyle w:val="Odsekzoznamu"/>
              <w:ind w:left="720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B2C2144" w14:textId="067066F3" w:rsidR="00676F7C" w:rsidRPr="001F7F90" w:rsidRDefault="00676F7C" w:rsidP="00676F7C">
            <w:pPr>
              <w:pStyle w:val="Odsekzoznamu"/>
              <w:numPr>
                <w:ilvl w:val="0"/>
                <w:numId w:val="29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1F7F90">
              <w:rPr>
                <w:rFonts w:ascii="Arial Narrow" w:hAnsi="Arial Narrow"/>
                <w:b/>
                <w:bCs/>
                <w:color w:val="333333"/>
                <w:sz w:val="22"/>
                <w:szCs w:val="22"/>
                <w:shd w:val="clear" w:color="auto" w:fill="FFFFFF"/>
              </w:rPr>
              <w:t>Požiadavky na dezinfekčný prostriedok</w:t>
            </w:r>
          </w:p>
          <w:p w14:paraId="2E3DBAE6" w14:textId="7AF459F6" w:rsidR="00676F7C" w:rsidRPr="001F7F90" w:rsidRDefault="00676F7C" w:rsidP="00676F7C">
            <w:pPr>
              <w:pStyle w:val="Odsekzoznamu"/>
              <w:ind w:left="7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76F7C" w:rsidRPr="00C76FC1" w14:paraId="755F7DB1" w14:textId="4C3596BD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67D3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39C778" w14:textId="2C8F2E0F" w:rsidR="00676F7C" w:rsidRPr="005E2CA3" w:rsidRDefault="00676F7C" w:rsidP="00676F7C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333333"/>
                <w:shd w:val="clear" w:color="auto" w:fill="FFFFFF"/>
              </w:rPr>
            </w:pPr>
            <w:r w:rsidRPr="00115021">
              <w:rPr>
                <w:rFonts w:ascii="Arial Narrow" w:hAnsi="Arial Narrow"/>
                <w:bCs/>
                <w:color w:val="333333"/>
                <w:shd w:val="clear" w:color="auto" w:fill="FFFFFF"/>
              </w:rPr>
              <w:t>Súčasťou súpravy musí byť dezinfekčný prostriedok, ktorý pri použití v mobilnej dekontaminačnej jednotke buď priamo alebo po zriedení koncentrátu (pomocou primiešavača) bude stačiť na zabezpečenie nepretržitej prevádzky na</w:t>
            </w: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 </w:t>
            </w:r>
            <w:r w:rsidRPr="007D1B97">
              <w:rPr>
                <w:rFonts w:ascii="Arial Narrow" w:hAnsi="Arial Narrow"/>
                <w:bCs/>
                <w:color w:val="333333"/>
                <w:shd w:val="clear" w:color="auto" w:fill="FFFFFF"/>
              </w:rPr>
              <w:t>min.</w:t>
            </w: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10 hodín </w:t>
            </w:r>
            <w:r w:rsidRPr="00772164">
              <w:rPr>
                <w:rFonts w:ascii="Arial Narrow" w:hAnsi="Arial Narrow"/>
                <w:b/>
                <w:bCs/>
                <w:color w:val="333333"/>
                <w:shd w:val="clear" w:color="auto" w:fill="FFFFFF"/>
              </w:rPr>
              <w:t>(verejný obstarávateľ požaduje vo vlastnom návrhu plnenia uviesť množstvo dezinfekčného prostriedku potrebného na zabezpečenie požadovanej doby prevádzky)</w:t>
            </w: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61AD0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E4A661" w14:textId="1FEAE4A5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</w:tr>
      <w:tr w:rsidR="00676F7C" w:rsidRPr="00C76FC1" w14:paraId="1FD3A5B4" w14:textId="594B6DA6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8709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52A29" w14:textId="77777777" w:rsidR="00676F7C" w:rsidRPr="001A619E" w:rsidRDefault="00676F7C" w:rsidP="00676F7C">
            <w:pPr>
              <w:pStyle w:val="Odsekzoznamu"/>
              <w:numPr>
                <w:ilvl w:val="0"/>
                <w:numId w:val="24"/>
              </w:numPr>
              <w:ind w:left="181" w:hanging="284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A619E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Dezinfekčný prostriedok musí byť účinný </w:t>
            </w:r>
            <w:r w:rsidRPr="007D1B9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min.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A619E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proti:</w:t>
            </w:r>
          </w:p>
          <w:p w14:paraId="12461B45" w14:textId="57DE5FD5" w:rsidR="00676F7C" w:rsidRPr="005E2CA3" w:rsidRDefault="00676F7C" w:rsidP="00676F7C">
            <w:pPr>
              <w:pStyle w:val="Odsekzoznamu"/>
              <w:ind w:left="1171" w:hanging="451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A619E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a)</w:t>
            </w:r>
            <w:r w:rsidRPr="001A619E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Pr="00641FB2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grampozitívnym</w:t>
            </w:r>
            <w:proofErr w:type="spellEnd"/>
            <w:r w:rsidRPr="00641FB2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641FB2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gramnegatívnym</w:t>
            </w:r>
            <w:proofErr w:type="spellEnd"/>
            <w:r w:rsidRPr="001A619E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baktériám,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90E5FB" w14:textId="1152550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A6640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26FE01E7" w14:textId="5DEF9F45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FE8A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4DAA2" w14:textId="10237F9A" w:rsidR="00676F7C" w:rsidRPr="001F7F90" w:rsidRDefault="00676F7C" w:rsidP="00676F7C">
            <w:pPr>
              <w:pStyle w:val="Odsekzoznamu"/>
              <w:ind w:left="1171" w:hanging="451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b)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ab/>
              <w:t>kvasinkám,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46546" w14:textId="1E9595A9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BE0823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5B76596" w14:textId="73DFB386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A46B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5F7836" w14:textId="47094113" w:rsidR="00676F7C" w:rsidRDefault="00676F7C" w:rsidP="00676F7C">
            <w:pPr>
              <w:ind w:left="73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c)     </w:t>
            </w:r>
            <w:r w:rsidRPr="002E6817">
              <w:rPr>
                <w:rFonts w:ascii="Arial Narrow" w:hAnsi="Arial Narrow"/>
                <w:bCs/>
                <w:color w:val="333333"/>
                <w:shd w:val="clear" w:color="auto" w:fill="FFFFFF"/>
              </w:rPr>
              <w:t>hubám</w:t>
            </w:r>
            <w:r>
              <w:rPr>
                <w:rFonts w:ascii="Arial Narrow" w:hAnsi="Arial Narrow"/>
                <w:bCs/>
                <w:color w:val="333333"/>
                <w:shd w:val="clear" w:color="auto" w:fill="FFFFFF"/>
              </w:rPr>
              <w:t>,</w:t>
            </w:r>
            <w:r w:rsidRPr="002E6817">
              <w:rPr>
                <w:rFonts w:ascii="Arial Narrow" w:hAnsi="Arial Narrow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41FB2">
              <w:rPr>
                <w:rFonts w:ascii="Arial Narrow" w:hAnsi="Arial Narrow"/>
                <w:bCs/>
                <w:color w:val="333333"/>
                <w:shd w:val="clear" w:color="auto" w:fill="FFFFFF"/>
              </w:rPr>
              <w:t>pliesňam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hd w:val="clear" w:color="auto" w:fill="FFFFFF"/>
              </w:rPr>
              <w:t>, obaleným aj neobaleným,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37334" w14:textId="6B9B483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F7039A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50F4DCEC" w14:textId="506AE6EA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6BBB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82BE78" w14:textId="508188A5" w:rsidR="00676F7C" w:rsidRPr="005E2CA3" w:rsidRDefault="00676F7C" w:rsidP="00676F7C">
            <w:pPr>
              <w:pStyle w:val="Odsekzoznamu"/>
              <w:ind w:left="1171" w:hanging="565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 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d)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ab/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biofilmom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D2041E" w14:textId="3F2F2FD1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29722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1FDC431" w14:textId="7970EF39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50A0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9EF5A" w14:textId="4F460CDD" w:rsidR="00676F7C" w:rsidRPr="005E2CA3" w:rsidRDefault="00676F7C" w:rsidP="00676F7C">
            <w:pPr>
              <w:pStyle w:val="Odsekzoznamu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81" w:hanging="284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Dezinfekčný prostriedok m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usí byť účinný na: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038B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9657B0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2B556BDB" w14:textId="290AA0C2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1A9F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4C2718" w14:textId="3705A09A" w:rsidR="00676F7C" w:rsidRPr="005E2CA3" w:rsidRDefault="00676F7C" w:rsidP="00676F7C">
            <w:pPr>
              <w:pStyle w:val="Odsekzoznamu"/>
              <w:ind w:left="1173" w:hanging="465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)    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Obalené vírusy: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Ebola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vírus, HIV type 1, Influenza A (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Hong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Kong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Avian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Influenza A (HSN1),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Swine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influenza A (H1N1), COVID – 19.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49BAF" w14:textId="104A2EE2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C5EE6C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3DE036BF" w14:textId="696C9052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703C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A66D2" w14:textId="58EF391A" w:rsidR="00676F7C" w:rsidRPr="005E2CA3" w:rsidRDefault="00676F7C" w:rsidP="00676F7C">
            <w:pPr>
              <w:pStyle w:val="Odsekzoznamu"/>
              <w:ind w:left="1173" w:hanging="465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b)     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Baktérie: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Pseudomonas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aeriginosa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Staphylococcus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aereus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Staphylococcus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aereus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(MRSA),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Escherichia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coli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Salmonela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enterica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Proteus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mirabilis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Enterobacter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aerogenes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74288" w14:textId="08F5524C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E98E88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2FA5FA3" w14:textId="5A3C1077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4586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9FB2D" w14:textId="2877C414" w:rsidR="00676F7C" w:rsidRPr="005E2CA3" w:rsidRDefault="00676F7C" w:rsidP="00676F7C">
            <w:pPr>
              <w:pStyle w:val="Odsekzoznamu"/>
              <w:ind w:left="1173" w:hanging="465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c)      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Huby: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Candida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auris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Trichophyton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mentagrophytes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Aspergillus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niger</w:t>
            </w:r>
            <w:proofErr w:type="spellEnd"/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5AA7D" w14:textId="4662D7F2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09A6B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04A35C5F" w14:textId="383C3585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6C8A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1B0CB" w14:textId="2DFA7A41" w:rsidR="00676F7C" w:rsidRPr="005E2CA3" w:rsidRDefault="00676F7C" w:rsidP="00676F7C">
            <w:pPr>
              <w:pStyle w:val="Odsekzoznamu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)      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Neobalené vírusy: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Norovirus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Entero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virus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D68,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Rhinovirus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br/>
              <w:t xml:space="preserve">         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type 37,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Minute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virus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of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Mice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Feline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Calicivirus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C81A3C" w14:textId="59032A71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E0961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5F36A782" w14:textId="7D9951D8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C61D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5F7C2" w14:textId="3308C480" w:rsidR="00676F7C" w:rsidRPr="005E2CA3" w:rsidRDefault="00676F7C" w:rsidP="00676F7C">
            <w:pPr>
              <w:pStyle w:val="Odsekzoznamu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e)     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u w:val="single"/>
                <w:shd w:val="clear" w:color="auto" w:fill="FFFFFF"/>
              </w:rPr>
              <w:t>Spóry: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Clostidium</w:t>
            </w:r>
            <w:proofErr w:type="spellEnd"/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, účinok voči spóram musí byť potvrdený.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EDAA4" w14:textId="69800E7C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E5D52F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5EA12B2E" w14:textId="31236D31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FC8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96174" w14:textId="27176349" w:rsidR="00676F7C" w:rsidRPr="005E2CA3" w:rsidRDefault="00676F7C" w:rsidP="00676F7C">
            <w:pPr>
              <w:pStyle w:val="Odsekzoznamu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81" w:hanging="284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</w:t>
            </w:r>
            <w:r w:rsidRPr="002E6817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ezinfekčný prostriedok musí byť schválený podľa Nariadenia Európskeho parlamentu a Rady (EÚ) č. 528/2012 o sprístupňovaní biocídnych v</w:t>
            </w: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ýrobkov na trhu a ich používaní,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C8903" w14:textId="70B8984A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20AD0B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4245B000" w14:textId="01C39693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C5F4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904B2" w14:textId="653C4BF6" w:rsidR="00676F7C" w:rsidRPr="005E2CA3" w:rsidRDefault="00676F7C" w:rsidP="00676F7C">
            <w:pPr>
              <w:pStyle w:val="Odsekzoznamu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181" w:hanging="284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d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ezinfekčný prostriedok musí byť balený po 10 litrových baleniach.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A5FF72" w14:textId="74B748A3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435A8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1C6C1B2F" w14:textId="77777777" w:rsidTr="001B4241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8BD6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13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E49A0" w14:textId="476AF222" w:rsidR="00676F7C" w:rsidRPr="001F7F90" w:rsidRDefault="00676F7C" w:rsidP="00676F7C">
            <w:pPr>
              <w:pStyle w:val="Odsekzoznamu"/>
              <w:numPr>
                <w:ilvl w:val="0"/>
                <w:numId w:val="29"/>
              </w:numPr>
              <w:rPr>
                <w:rStyle w:val="Siln"/>
                <w:rFonts w:ascii="Arial Narrow" w:hAnsi="Arial Narrow"/>
                <w:bCs w:val="0"/>
              </w:rPr>
            </w:pPr>
            <w:r w:rsidRPr="001F7F90">
              <w:rPr>
                <w:rStyle w:val="Siln"/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  <w:t>Ďalšie požiadavky</w:t>
            </w:r>
          </w:p>
          <w:p w14:paraId="76FB294B" w14:textId="232FC67C" w:rsidR="00676F7C" w:rsidRPr="001F7F90" w:rsidRDefault="00676F7C" w:rsidP="00676F7C">
            <w:pPr>
              <w:pStyle w:val="Odsekzoznamu"/>
              <w:ind w:left="720"/>
              <w:rPr>
                <w:rFonts w:ascii="Arial Narrow" w:hAnsi="Arial Narrow"/>
                <w:b/>
              </w:rPr>
            </w:pPr>
          </w:p>
        </w:tc>
      </w:tr>
      <w:tr w:rsidR="00676F7C" w:rsidRPr="00C76FC1" w14:paraId="36D4F608" w14:textId="72FECAA6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E4BD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8000D" w14:textId="03F7B0B0" w:rsidR="00676F7C" w:rsidRPr="005E2CA3" w:rsidRDefault="00676F7C" w:rsidP="009E51DF">
            <w:pPr>
              <w:pStyle w:val="Odsekzoznamu"/>
              <w:numPr>
                <w:ilvl w:val="0"/>
                <w:numId w:val="13"/>
              </w:numPr>
              <w:ind w:left="181" w:hanging="284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2D45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Dodaná mobilná dekontaminačná jednotka </w:t>
            </w:r>
            <w:bookmarkStart w:id="0" w:name="_GoBack"/>
            <w:bookmarkEnd w:id="0"/>
            <w:r w:rsidRPr="009A2D45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musí mať životnosť min. 10 rokov </w:t>
            </w:r>
            <w:r w:rsidRPr="009A2D45">
              <w:rPr>
                <w:rFonts w:ascii="Arial Narrow" w:hAnsi="Arial Narrow"/>
                <w:sz w:val="22"/>
                <w:szCs w:val="22"/>
              </w:rPr>
              <w:t>pri odporučenom skladovaní a používaní.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6C0F3" w14:textId="366A9BDD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145CE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80BC31A" w14:textId="13DE569D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9E16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29E58" w14:textId="608FBE9B" w:rsidR="00676F7C" w:rsidRPr="005E2CA3" w:rsidRDefault="00676F7C" w:rsidP="00676F7C">
            <w:pPr>
              <w:pStyle w:val="Odsekzoznamu"/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181" w:hanging="284"/>
              <w:jc w:val="both"/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A2D45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Pri dodaní dekontaminačný prostriedok nesmie byť starší ako 3 mesiace s požadovanou dobou </w:t>
            </w:r>
            <w:proofErr w:type="spellStart"/>
            <w:r w:rsidRPr="009A2D45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expirácie</w:t>
            </w:r>
            <w:proofErr w:type="spellEnd"/>
            <w:r w:rsidRPr="009A2D45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 xml:space="preserve"> min. 24 mesiacov</w:t>
            </w:r>
            <w:r w:rsidRPr="00906CE0">
              <w:rPr>
                <w:rFonts w:ascii="Arial Narrow" w:hAnsi="Arial Narrow"/>
                <w:b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213C1B" w14:textId="32EA307F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AD70A4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76F7C" w:rsidRPr="00C76FC1" w14:paraId="7025A826" w14:textId="338D491B" w:rsidTr="00676F7C">
        <w:tc>
          <w:tcPr>
            <w:tcW w:w="15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F00B" w14:textId="77777777" w:rsidR="00676F7C" w:rsidRPr="00C76FC1" w:rsidRDefault="00676F7C" w:rsidP="00676F7C">
            <w:pPr>
              <w:rPr>
                <w:rFonts w:ascii="Arial Narrow" w:hAnsi="Arial Narrow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B71DBF" w14:textId="77777777" w:rsidR="00676F7C" w:rsidRPr="00011FEF" w:rsidRDefault="00676F7C" w:rsidP="00676F7C">
            <w:pPr>
              <w:ind w:left="343"/>
              <w:rPr>
                <w:rFonts w:ascii="Arial Narrow" w:hAnsi="Arial Narrow"/>
                <w:b/>
                <w:u w:val="single"/>
              </w:rPr>
            </w:pPr>
            <w:r w:rsidRPr="00011FEF">
              <w:rPr>
                <w:rFonts w:ascii="Arial Narrow" w:hAnsi="Arial Narrow"/>
                <w:b/>
                <w:u w:val="single"/>
              </w:rPr>
              <w:t>Súčasťou dodávky tovaru musí byť:</w:t>
            </w:r>
          </w:p>
          <w:p w14:paraId="70CF8546" w14:textId="74FD12C8" w:rsidR="00676F7C" w:rsidRPr="005E2CA3" w:rsidRDefault="00676F7C" w:rsidP="00676F7C">
            <w:pPr>
              <w:pStyle w:val="Odsekzoznamu"/>
              <w:numPr>
                <w:ilvl w:val="0"/>
                <w:numId w:val="28"/>
              </w:numPr>
              <w:ind w:left="313" w:hanging="313"/>
              <w:rPr>
                <w:rFonts w:ascii="Arial Narrow" w:hAnsi="Arial Narrow"/>
                <w:b/>
                <w:sz w:val="22"/>
                <w:szCs w:val="22"/>
              </w:rPr>
            </w:pPr>
            <w:r w:rsidRPr="005E2CA3">
              <w:rPr>
                <w:rFonts w:ascii="Arial Narrow" w:hAnsi="Arial Narrow"/>
                <w:sz w:val="22"/>
                <w:szCs w:val="22"/>
              </w:rPr>
              <w:t>návod na obsluhu s podrobnými informáciami  nevyhnutnými na bezpečné používanie v slovenskom jazyku (akceptovateľný aj český jazyk);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8BFDF" w14:textId="5D534F5A" w:rsidR="00676F7C" w:rsidRDefault="008C5483" w:rsidP="008C54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N/A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3A6CD2" w14:textId="77777777" w:rsidR="00676F7C" w:rsidRDefault="00676F7C" w:rsidP="008C5483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090C084A" w14:textId="2B57F367" w:rsidR="00022F31" w:rsidRDefault="00022F31" w:rsidP="00FC04F9">
      <w:pPr>
        <w:jc w:val="both"/>
        <w:rPr>
          <w:rFonts w:ascii="Arial Narrow" w:hAnsi="Arial Narrow"/>
          <w:b/>
          <w:u w:val="single"/>
        </w:rPr>
      </w:pPr>
    </w:p>
    <w:p w14:paraId="68217A4D" w14:textId="77777777" w:rsidR="005E2CA3" w:rsidRPr="00022F31" w:rsidRDefault="005E2CA3" w:rsidP="00FC04F9">
      <w:pPr>
        <w:jc w:val="both"/>
        <w:rPr>
          <w:rFonts w:ascii="Arial Narrow" w:hAnsi="Arial Narrow"/>
          <w:b/>
          <w:u w:val="single"/>
        </w:rPr>
      </w:pPr>
    </w:p>
    <w:p w14:paraId="3FA477D5" w14:textId="77777777" w:rsidR="00FC04F9" w:rsidRPr="00C76FC1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C76FC1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4AF56A81" w14:textId="46B22A48" w:rsidR="00FC04F9" w:rsidRPr="00153D1A" w:rsidRDefault="004375D0" w:rsidP="00C76FC1">
      <w:pPr>
        <w:rPr>
          <w:rFonts w:ascii="Arial Narrow" w:hAnsi="Arial Narrow"/>
          <w:b/>
        </w:rPr>
      </w:pPr>
      <w:r w:rsidRPr="00E43EC4">
        <w:rPr>
          <w:rFonts w:ascii="Arial Narrow" w:hAnsi="Arial Narrow"/>
          <w:lang w:eastAsia="sk-SK"/>
        </w:rPr>
        <w:t xml:space="preserve">Súčasťou dodávky je doprava predmetu </w:t>
      </w:r>
      <w:r>
        <w:rPr>
          <w:rFonts w:ascii="Arial Narrow" w:hAnsi="Arial Narrow"/>
          <w:lang w:eastAsia="sk-SK"/>
        </w:rPr>
        <w:t>zákazky</w:t>
      </w:r>
      <w:r w:rsidRPr="00E43EC4">
        <w:rPr>
          <w:rFonts w:ascii="Arial Narrow" w:hAnsi="Arial Narrow"/>
          <w:lang w:eastAsia="sk-SK"/>
        </w:rPr>
        <w:t xml:space="preserve"> </w:t>
      </w:r>
      <w:r w:rsidR="00430036">
        <w:rPr>
          <w:rFonts w:ascii="Arial Narrow" w:hAnsi="Arial Narrow"/>
          <w:lang w:eastAsia="sk-SK"/>
        </w:rPr>
        <w:t xml:space="preserve">pre časť </w:t>
      </w:r>
      <w:r w:rsidR="0082717D">
        <w:rPr>
          <w:rFonts w:ascii="Arial Narrow" w:hAnsi="Arial Narrow"/>
          <w:lang w:eastAsia="sk-SK"/>
        </w:rPr>
        <w:t>2</w:t>
      </w:r>
      <w:r w:rsidR="00430036">
        <w:rPr>
          <w:rFonts w:ascii="Arial Narrow" w:hAnsi="Arial Narrow"/>
          <w:lang w:eastAsia="sk-SK"/>
        </w:rPr>
        <w:t xml:space="preserve"> </w:t>
      </w:r>
      <w:r w:rsidRPr="00E43EC4">
        <w:rPr>
          <w:rFonts w:ascii="Arial Narrow" w:hAnsi="Arial Narrow"/>
          <w:lang w:eastAsia="sk-SK"/>
        </w:rPr>
        <w:t xml:space="preserve">do </w:t>
      </w:r>
      <w:r w:rsidRPr="004375D0">
        <w:rPr>
          <w:rFonts w:ascii="Arial Narrow" w:hAnsi="Arial Narrow"/>
          <w:b/>
          <w:lang w:eastAsia="sk-SK"/>
        </w:rPr>
        <w:t>miesta dodania/plnenia</w:t>
      </w:r>
      <w:r w:rsidR="007D1B97">
        <w:rPr>
          <w:rFonts w:ascii="Arial Narrow" w:hAnsi="Arial Narrow"/>
          <w:lang w:eastAsia="sk-SK"/>
        </w:rPr>
        <w:t>, ktorým je</w:t>
      </w:r>
      <w:r>
        <w:rPr>
          <w:rFonts w:ascii="Arial Narrow" w:hAnsi="Arial Narrow"/>
          <w:lang w:eastAsia="sk-SK"/>
        </w:rPr>
        <w:t>:</w:t>
      </w:r>
      <w:r w:rsidR="00153D1A">
        <w:rPr>
          <w:rFonts w:ascii="Arial Narrow" w:hAnsi="Arial Narrow"/>
          <w:b/>
        </w:rPr>
        <w:t xml:space="preserve">  </w:t>
      </w:r>
      <w:r w:rsidR="00FC04F9" w:rsidRPr="00C76FC1">
        <w:rPr>
          <w:rFonts w:ascii="Arial Narrow" w:hAnsi="Arial Narrow"/>
        </w:rPr>
        <w:t>Záchranná brigáda HaZZ v Žiline, Bánovsk</w:t>
      </w:r>
      <w:r w:rsidR="0019149C">
        <w:rPr>
          <w:rFonts w:ascii="Arial Narrow" w:hAnsi="Arial Narrow"/>
        </w:rPr>
        <w:t>á</w:t>
      </w:r>
      <w:r w:rsidR="00FC04F9" w:rsidRPr="00C76FC1">
        <w:rPr>
          <w:rFonts w:ascii="Arial Narrow" w:hAnsi="Arial Narrow"/>
        </w:rPr>
        <w:t xml:space="preserve"> cesta 8111, 010 01 Žilina</w:t>
      </w:r>
      <w:r w:rsidR="00C76FC1">
        <w:rPr>
          <w:rFonts w:ascii="Arial Narrow" w:hAnsi="Arial Narrow"/>
        </w:rPr>
        <w:t>.</w:t>
      </w:r>
    </w:p>
    <w:sectPr w:rsidR="00FC04F9" w:rsidRPr="00153D1A" w:rsidSect="00FC04F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9D3" w16cex:dateUtc="2020-07-26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31F915" w16cid:durableId="22C82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CEE4" w14:textId="77777777" w:rsidR="00A161E2" w:rsidRDefault="00A161E2" w:rsidP="00FC04F9">
      <w:pPr>
        <w:spacing w:after="0" w:line="240" w:lineRule="auto"/>
      </w:pPr>
      <w:r>
        <w:separator/>
      </w:r>
    </w:p>
  </w:endnote>
  <w:endnote w:type="continuationSeparator" w:id="0">
    <w:p w14:paraId="29A22127" w14:textId="77777777" w:rsidR="00A161E2" w:rsidRDefault="00A161E2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1E2D9" w14:textId="77777777" w:rsidR="00A161E2" w:rsidRDefault="00A161E2" w:rsidP="00FC04F9">
      <w:pPr>
        <w:spacing w:after="0" w:line="240" w:lineRule="auto"/>
      </w:pPr>
      <w:r>
        <w:separator/>
      </w:r>
    </w:p>
  </w:footnote>
  <w:footnote w:type="continuationSeparator" w:id="0">
    <w:p w14:paraId="2E931AA3" w14:textId="77777777" w:rsidR="00A161E2" w:rsidRDefault="00A161E2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9DF"/>
    <w:multiLevelType w:val="hybridMultilevel"/>
    <w:tmpl w:val="051C5340"/>
    <w:lvl w:ilvl="0" w:tplc="4A9228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20B6"/>
    <w:multiLevelType w:val="hybridMultilevel"/>
    <w:tmpl w:val="9FC85222"/>
    <w:lvl w:ilvl="0" w:tplc="625865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63D4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3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35E7"/>
    <w:multiLevelType w:val="hybridMultilevel"/>
    <w:tmpl w:val="39D881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43A1"/>
    <w:multiLevelType w:val="hybridMultilevel"/>
    <w:tmpl w:val="99DC04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03D"/>
    <w:multiLevelType w:val="hybridMultilevel"/>
    <w:tmpl w:val="CEB828AC"/>
    <w:lvl w:ilvl="0" w:tplc="9F2CCFDC">
      <w:start w:val="2"/>
      <w:numFmt w:val="decimal"/>
      <w:lvlText w:val="%1."/>
      <w:lvlJc w:val="left"/>
      <w:pPr>
        <w:ind w:left="25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977" w:hanging="360"/>
      </w:pPr>
    </w:lvl>
    <w:lvl w:ilvl="2" w:tplc="041B001B" w:tentative="1">
      <w:start w:val="1"/>
      <w:numFmt w:val="lowerRoman"/>
      <w:lvlText w:val="%3."/>
      <w:lvlJc w:val="right"/>
      <w:pPr>
        <w:ind w:left="1697" w:hanging="180"/>
      </w:pPr>
    </w:lvl>
    <w:lvl w:ilvl="3" w:tplc="041B000F" w:tentative="1">
      <w:start w:val="1"/>
      <w:numFmt w:val="decimal"/>
      <w:lvlText w:val="%4."/>
      <w:lvlJc w:val="left"/>
      <w:pPr>
        <w:ind w:left="2417" w:hanging="360"/>
      </w:pPr>
    </w:lvl>
    <w:lvl w:ilvl="4" w:tplc="041B0019" w:tentative="1">
      <w:start w:val="1"/>
      <w:numFmt w:val="lowerLetter"/>
      <w:lvlText w:val="%5."/>
      <w:lvlJc w:val="left"/>
      <w:pPr>
        <w:ind w:left="3137" w:hanging="360"/>
      </w:pPr>
    </w:lvl>
    <w:lvl w:ilvl="5" w:tplc="041B001B" w:tentative="1">
      <w:start w:val="1"/>
      <w:numFmt w:val="lowerRoman"/>
      <w:lvlText w:val="%6."/>
      <w:lvlJc w:val="right"/>
      <w:pPr>
        <w:ind w:left="3857" w:hanging="180"/>
      </w:pPr>
    </w:lvl>
    <w:lvl w:ilvl="6" w:tplc="041B000F" w:tentative="1">
      <w:start w:val="1"/>
      <w:numFmt w:val="decimal"/>
      <w:lvlText w:val="%7."/>
      <w:lvlJc w:val="left"/>
      <w:pPr>
        <w:ind w:left="4577" w:hanging="360"/>
      </w:pPr>
    </w:lvl>
    <w:lvl w:ilvl="7" w:tplc="041B0019" w:tentative="1">
      <w:start w:val="1"/>
      <w:numFmt w:val="lowerLetter"/>
      <w:lvlText w:val="%8."/>
      <w:lvlJc w:val="left"/>
      <w:pPr>
        <w:ind w:left="5297" w:hanging="360"/>
      </w:pPr>
    </w:lvl>
    <w:lvl w:ilvl="8" w:tplc="041B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7" w15:restartNumberingAfterBreak="0">
    <w:nsid w:val="2EE1360B"/>
    <w:multiLevelType w:val="hybridMultilevel"/>
    <w:tmpl w:val="CF489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34F72080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2" w15:restartNumberingAfterBreak="0">
    <w:nsid w:val="3C2F18B6"/>
    <w:multiLevelType w:val="hybridMultilevel"/>
    <w:tmpl w:val="4CD63A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408F1"/>
    <w:multiLevelType w:val="hybridMultilevel"/>
    <w:tmpl w:val="C0169662"/>
    <w:lvl w:ilvl="0" w:tplc="FBE4FB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B6F2B"/>
    <w:multiLevelType w:val="multilevel"/>
    <w:tmpl w:val="722696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4201525F"/>
    <w:multiLevelType w:val="hybridMultilevel"/>
    <w:tmpl w:val="61160BB0"/>
    <w:lvl w:ilvl="0" w:tplc="343AEFA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9" w:hanging="360"/>
      </w:pPr>
    </w:lvl>
    <w:lvl w:ilvl="2" w:tplc="041B001B" w:tentative="1">
      <w:start w:val="1"/>
      <w:numFmt w:val="lowerRoman"/>
      <w:lvlText w:val="%3."/>
      <w:lvlJc w:val="right"/>
      <w:pPr>
        <w:ind w:left="1829" w:hanging="180"/>
      </w:pPr>
    </w:lvl>
    <w:lvl w:ilvl="3" w:tplc="041B000F" w:tentative="1">
      <w:start w:val="1"/>
      <w:numFmt w:val="decimal"/>
      <w:lvlText w:val="%4."/>
      <w:lvlJc w:val="left"/>
      <w:pPr>
        <w:ind w:left="2549" w:hanging="360"/>
      </w:pPr>
    </w:lvl>
    <w:lvl w:ilvl="4" w:tplc="041B0019" w:tentative="1">
      <w:start w:val="1"/>
      <w:numFmt w:val="lowerLetter"/>
      <w:lvlText w:val="%5."/>
      <w:lvlJc w:val="left"/>
      <w:pPr>
        <w:ind w:left="3269" w:hanging="360"/>
      </w:pPr>
    </w:lvl>
    <w:lvl w:ilvl="5" w:tplc="041B001B" w:tentative="1">
      <w:start w:val="1"/>
      <w:numFmt w:val="lowerRoman"/>
      <w:lvlText w:val="%6."/>
      <w:lvlJc w:val="right"/>
      <w:pPr>
        <w:ind w:left="3989" w:hanging="180"/>
      </w:pPr>
    </w:lvl>
    <w:lvl w:ilvl="6" w:tplc="041B000F" w:tentative="1">
      <w:start w:val="1"/>
      <w:numFmt w:val="decimal"/>
      <w:lvlText w:val="%7."/>
      <w:lvlJc w:val="left"/>
      <w:pPr>
        <w:ind w:left="4709" w:hanging="360"/>
      </w:pPr>
    </w:lvl>
    <w:lvl w:ilvl="7" w:tplc="041B0019" w:tentative="1">
      <w:start w:val="1"/>
      <w:numFmt w:val="lowerLetter"/>
      <w:lvlText w:val="%8."/>
      <w:lvlJc w:val="left"/>
      <w:pPr>
        <w:ind w:left="5429" w:hanging="360"/>
      </w:pPr>
    </w:lvl>
    <w:lvl w:ilvl="8" w:tplc="041B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4D0D29F3"/>
    <w:multiLevelType w:val="hybridMultilevel"/>
    <w:tmpl w:val="BFAA8AE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964D6"/>
    <w:multiLevelType w:val="hybridMultilevel"/>
    <w:tmpl w:val="DB3416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A4939"/>
    <w:multiLevelType w:val="hybridMultilevel"/>
    <w:tmpl w:val="B4465E48"/>
    <w:lvl w:ilvl="0" w:tplc="53C623E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523EA"/>
    <w:multiLevelType w:val="hybridMultilevel"/>
    <w:tmpl w:val="20DC0B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B59D9"/>
    <w:multiLevelType w:val="hybridMultilevel"/>
    <w:tmpl w:val="32F2DD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009B8"/>
    <w:multiLevelType w:val="hybridMultilevel"/>
    <w:tmpl w:val="119039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2187B"/>
    <w:multiLevelType w:val="multilevel"/>
    <w:tmpl w:val="8C5879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4" w15:restartNumberingAfterBreak="0">
    <w:nsid w:val="62CB5631"/>
    <w:multiLevelType w:val="multilevel"/>
    <w:tmpl w:val="45540F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5" w15:restartNumberingAfterBreak="0">
    <w:nsid w:val="75760381"/>
    <w:multiLevelType w:val="hybridMultilevel"/>
    <w:tmpl w:val="60E0EC0E"/>
    <w:lvl w:ilvl="0" w:tplc="9800DA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5D8C"/>
    <w:multiLevelType w:val="hybridMultilevel"/>
    <w:tmpl w:val="8B90AE4E"/>
    <w:lvl w:ilvl="0" w:tplc="80440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F0EF8"/>
    <w:multiLevelType w:val="multilevel"/>
    <w:tmpl w:val="6924224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28" w15:restartNumberingAfterBreak="0">
    <w:nsid w:val="7D521283"/>
    <w:multiLevelType w:val="hybridMultilevel"/>
    <w:tmpl w:val="43F22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</w:num>
  <w:num w:numId="5">
    <w:abstractNumId w:val="15"/>
  </w:num>
  <w:num w:numId="6">
    <w:abstractNumId w:val="10"/>
  </w:num>
  <w:num w:numId="7">
    <w:abstractNumId w:val="28"/>
  </w:num>
  <w:num w:numId="8">
    <w:abstractNumId w:val="24"/>
  </w:num>
  <w:num w:numId="9">
    <w:abstractNumId w:val="12"/>
  </w:num>
  <w:num w:numId="10">
    <w:abstractNumId w:val="17"/>
  </w:num>
  <w:num w:numId="11">
    <w:abstractNumId w:val="16"/>
  </w:num>
  <w:num w:numId="12">
    <w:abstractNumId w:val="23"/>
  </w:num>
  <w:num w:numId="13">
    <w:abstractNumId w:val="2"/>
  </w:num>
  <w:num w:numId="14">
    <w:abstractNumId w:val="26"/>
  </w:num>
  <w:num w:numId="15">
    <w:abstractNumId w:val="0"/>
  </w:num>
  <w:num w:numId="16">
    <w:abstractNumId w:val="11"/>
  </w:num>
  <w:num w:numId="17">
    <w:abstractNumId w:val="13"/>
  </w:num>
  <w:num w:numId="18">
    <w:abstractNumId w:val="27"/>
  </w:num>
  <w:num w:numId="19">
    <w:abstractNumId w:val="7"/>
  </w:num>
  <w:num w:numId="20">
    <w:abstractNumId w:val="19"/>
  </w:num>
  <w:num w:numId="21">
    <w:abstractNumId w:val="18"/>
  </w:num>
  <w:num w:numId="22">
    <w:abstractNumId w:val="1"/>
  </w:num>
  <w:num w:numId="23">
    <w:abstractNumId w:val="21"/>
  </w:num>
  <w:num w:numId="24">
    <w:abstractNumId w:val="20"/>
  </w:num>
  <w:num w:numId="25">
    <w:abstractNumId w:val="6"/>
  </w:num>
  <w:num w:numId="26">
    <w:abstractNumId w:val="4"/>
  </w:num>
  <w:num w:numId="27">
    <w:abstractNumId w:val="5"/>
  </w:num>
  <w:num w:numId="28">
    <w:abstractNumId w:val="2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11FEF"/>
    <w:rsid w:val="00013423"/>
    <w:rsid w:val="00022F31"/>
    <w:rsid w:val="000514C9"/>
    <w:rsid w:val="000539FD"/>
    <w:rsid w:val="000D0AE3"/>
    <w:rsid w:val="000D7128"/>
    <w:rsid w:val="00112D4C"/>
    <w:rsid w:val="00115021"/>
    <w:rsid w:val="001179B6"/>
    <w:rsid w:val="00153D1A"/>
    <w:rsid w:val="00157C5F"/>
    <w:rsid w:val="0019149C"/>
    <w:rsid w:val="001A619E"/>
    <w:rsid w:val="001F7F90"/>
    <w:rsid w:val="002239C4"/>
    <w:rsid w:val="002718EA"/>
    <w:rsid w:val="00283566"/>
    <w:rsid w:val="00295589"/>
    <w:rsid w:val="002E6817"/>
    <w:rsid w:val="003C1C49"/>
    <w:rsid w:val="00430036"/>
    <w:rsid w:val="004375D0"/>
    <w:rsid w:val="004779C0"/>
    <w:rsid w:val="004F1F06"/>
    <w:rsid w:val="00501E31"/>
    <w:rsid w:val="005E2CA3"/>
    <w:rsid w:val="005F75F9"/>
    <w:rsid w:val="00641FB2"/>
    <w:rsid w:val="00676F7C"/>
    <w:rsid w:val="00685814"/>
    <w:rsid w:val="0068670C"/>
    <w:rsid w:val="006D0C96"/>
    <w:rsid w:val="006E0287"/>
    <w:rsid w:val="007072DB"/>
    <w:rsid w:val="00732DD4"/>
    <w:rsid w:val="007707EB"/>
    <w:rsid w:val="00772164"/>
    <w:rsid w:val="007817C6"/>
    <w:rsid w:val="007D1B97"/>
    <w:rsid w:val="0082717D"/>
    <w:rsid w:val="00830668"/>
    <w:rsid w:val="00862E7E"/>
    <w:rsid w:val="008A0DCA"/>
    <w:rsid w:val="008A60A5"/>
    <w:rsid w:val="008C5483"/>
    <w:rsid w:val="008E31A6"/>
    <w:rsid w:val="008E3D0D"/>
    <w:rsid w:val="008F1357"/>
    <w:rsid w:val="00906CE0"/>
    <w:rsid w:val="00912ECF"/>
    <w:rsid w:val="0099217E"/>
    <w:rsid w:val="009A2D45"/>
    <w:rsid w:val="009C5DC9"/>
    <w:rsid w:val="009E51DF"/>
    <w:rsid w:val="00A07E76"/>
    <w:rsid w:val="00A161E2"/>
    <w:rsid w:val="00A2769B"/>
    <w:rsid w:val="00A85D51"/>
    <w:rsid w:val="00A96EA1"/>
    <w:rsid w:val="00AE6A1F"/>
    <w:rsid w:val="00B52F9D"/>
    <w:rsid w:val="00B5528A"/>
    <w:rsid w:val="00B61807"/>
    <w:rsid w:val="00C12708"/>
    <w:rsid w:val="00C76FC1"/>
    <w:rsid w:val="00D92BB6"/>
    <w:rsid w:val="00D95382"/>
    <w:rsid w:val="00D97D34"/>
    <w:rsid w:val="00DB4B9E"/>
    <w:rsid w:val="00DB5B54"/>
    <w:rsid w:val="00DD04EC"/>
    <w:rsid w:val="00E05179"/>
    <w:rsid w:val="00E23403"/>
    <w:rsid w:val="00E63F78"/>
    <w:rsid w:val="00EA518F"/>
    <w:rsid w:val="00EB6DF7"/>
    <w:rsid w:val="00ED7F4C"/>
    <w:rsid w:val="00F0100D"/>
    <w:rsid w:val="00FA1F30"/>
    <w:rsid w:val="00FA768B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  <w15:chartTrackingRefBased/>
  <w15:docId w15:val="{336B8210-67F5-4A22-9E62-F118B488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68670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68670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68670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8670C"/>
    <w:rPr>
      <w:rFonts w:ascii="Calibri" w:eastAsia="Calibri" w:hAnsi="Calibri" w:cs="Times New Roman"/>
      <w:szCs w:val="21"/>
    </w:rPr>
  </w:style>
  <w:style w:type="character" w:styleId="Siln">
    <w:name w:val="Strong"/>
    <w:uiPriority w:val="22"/>
    <w:qFormat/>
    <w:rsid w:val="00022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B8803-00C3-44A3-B678-815FB060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Beáta Škanderová</cp:lastModifiedBy>
  <cp:revision>19</cp:revision>
  <cp:lastPrinted>2020-10-06T09:53:00Z</cp:lastPrinted>
  <dcterms:created xsi:type="dcterms:W3CDTF">2020-08-10T14:20:00Z</dcterms:created>
  <dcterms:modified xsi:type="dcterms:W3CDTF">2020-10-06T09:53:00Z</dcterms:modified>
</cp:coreProperties>
</file>