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0DE2E2" w14:textId="77777777" w:rsidR="00860295" w:rsidRPr="00E43EC4" w:rsidRDefault="00860295" w:rsidP="00860295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4C5C0C8" w14:textId="3ABC40C3" w:rsidR="009D339D" w:rsidRDefault="00106FF7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Náboje </w:t>
      </w:r>
      <w:r w:rsidR="006749EC">
        <w:rPr>
          <w:rFonts w:ascii="Arial Narrow" w:hAnsi="Arial Narrow"/>
          <w:b/>
          <w:sz w:val="28"/>
          <w:szCs w:val="28"/>
        </w:rPr>
        <w:t>nesmrtiace a tréningové</w:t>
      </w:r>
    </w:p>
    <w:p w14:paraId="4D8BF4C1" w14:textId="0D398155" w:rsid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2235EF6" w14:textId="5C860430" w:rsidR="005E0A4E" w:rsidRPr="005E0A4E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</w:t>
      </w:r>
      <w:r w:rsidR="006F5827">
        <w:rPr>
          <w:rFonts w:ascii="Arial Narrow" w:hAnsi="Arial Narrow"/>
          <w:b/>
          <w:sz w:val="28"/>
          <w:szCs w:val="28"/>
        </w:rPr>
        <w:t>–</w:t>
      </w:r>
      <w:r w:rsidR="0045411E">
        <w:rPr>
          <w:rFonts w:ascii="Arial Narrow" w:hAnsi="Arial Narrow"/>
          <w:b/>
          <w:sz w:val="28"/>
          <w:szCs w:val="28"/>
        </w:rPr>
        <w:t xml:space="preserve"> </w:t>
      </w:r>
      <w:r w:rsidR="00106FF7">
        <w:rPr>
          <w:rFonts w:ascii="Arial Narrow" w:hAnsi="Arial Narrow"/>
          <w:b/>
          <w:sz w:val="28"/>
          <w:szCs w:val="28"/>
          <w:lang w:eastAsia="sk-SK"/>
        </w:rPr>
        <w:t xml:space="preserve">Náboj </w:t>
      </w:r>
      <w:r w:rsidR="006749EC">
        <w:rPr>
          <w:rFonts w:ascii="Arial Narrow" w:hAnsi="Arial Narrow"/>
          <w:b/>
          <w:sz w:val="28"/>
          <w:szCs w:val="28"/>
          <w:lang w:eastAsia="sk-SK"/>
        </w:rPr>
        <w:t>kalibru 9 mm FX</w:t>
      </w:r>
    </w:p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33F79723" w14:textId="1476F7F4" w:rsidR="0019104D" w:rsidRPr="006F5827" w:rsidRDefault="0019104D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F6E08B2" w14:textId="34253C05" w:rsidR="006F5827" w:rsidRPr="006F5827" w:rsidRDefault="006F5827" w:rsidP="006F582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="00106FF7">
        <w:rPr>
          <w:rFonts w:ascii="Arial Narrow" w:hAnsi="Arial Narrow"/>
          <w:color w:val="000000"/>
          <w:sz w:val="22"/>
          <w:szCs w:val="22"/>
          <w:lang w:eastAsia="sk-SK"/>
        </w:rPr>
        <w:t xml:space="preserve">nábojov kalibru </w:t>
      </w:r>
      <w:r w:rsidR="00106FF7"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>9</w:t>
      </w:r>
      <w:r w:rsidR="006749EC">
        <w:rPr>
          <w:rFonts w:ascii="Arial Narrow" w:hAnsi="Arial Narrow"/>
          <w:b/>
          <w:color w:val="000000"/>
          <w:sz w:val="22"/>
          <w:szCs w:val="22"/>
          <w:lang w:eastAsia="sk-SK"/>
        </w:rPr>
        <w:t>x19</w:t>
      </w:r>
      <w:r w:rsidR="00106FF7"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 mm </w:t>
      </w:r>
      <w:proofErr w:type="spellStart"/>
      <w:r w:rsidR="00106FF7"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>Luger</w:t>
      </w:r>
      <w:proofErr w:type="spellEnd"/>
      <w:r w:rsidR="00106FF7" w:rsidRPr="00106FF7">
        <w:rPr>
          <w:rFonts w:ascii="Arial Narrow" w:hAnsi="Arial Narrow"/>
          <w:b/>
          <w:color w:val="000000"/>
          <w:sz w:val="22"/>
          <w:szCs w:val="22"/>
          <w:lang w:eastAsia="sk-SK"/>
        </w:rPr>
        <w:t xml:space="preserve"> </w:t>
      </w:r>
      <w:r w:rsidR="006749EC">
        <w:rPr>
          <w:rFonts w:ascii="Arial Narrow" w:hAnsi="Arial Narrow"/>
          <w:b/>
          <w:color w:val="000000"/>
          <w:sz w:val="22"/>
          <w:szCs w:val="22"/>
          <w:lang w:eastAsia="sk-SK"/>
        </w:rPr>
        <w:t>FX</w:t>
      </w:r>
      <w:r w:rsidR="00106FF7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 w:rsidR="00106FF7">
        <w:rPr>
          <w:rFonts w:ascii="Arial Narrow" w:hAnsi="Arial Narrow"/>
          <w:color w:val="000000"/>
          <w:sz w:val="22"/>
          <w:szCs w:val="22"/>
          <w:lang w:eastAsia="sk-SK"/>
        </w:rPr>
        <w:t>3</w:t>
      </w:r>
      <w:r w:rsidR="006749EC">
        <w:rPr>
          <w:rFonts w:ascii="Arial Narrow" w:hAnsi="Arial Narrow"/>
          <w:color w:val="000000"/>
          <w:sz w:val="22"/>
          <w:szCs w:val="22"/>
          <w:lang w:eastAsia="sk-SK"/>
        </w:rPr>
        <w:t>0</w:t>
      </w:r>
      <w:r w:rsidR="00106FF7">
        <w:rPr>
          <w:rFonts w:ascii="Arial Narrow" w:hAnsi="Arial Narrow"/>
          <w:color w:val="000000"/>
          <w:sz w:val="22"/>
          <w:szCs w:val="22"/>
          <w:lang w:eastAsia="sk-SK"/>
        </w:rPr>
        <w:t xml:space="preserve">0 000 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kusov.</w:t>
      </w:r>
    </w:p>
    <w:p w14:paraId="4265F9A0" w14:textId="77777777" w:rsidR="006F5827" w:rsidRPr="006F5827" w:rsidRDefault="006F5827" w:rsidP="006F5827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D26388E" w14:textId="7556C094" w:rsidR="006F5827" w:rsidRPr="006F5827" w:rsidRDefault="006F5827" w:rsidP="006F582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5FE0D591" w14:textId="77777777" w:rsidR="006F5827" w:rsidRDefault="006F5827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8BC5BCF" w14:textId="2D1AEA25" w:rsidR="0027213B" w:rsidRPr="0027213B" w:rsidRDefault="0027213B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7213B">
        <w:rPr>
          <w:rFonts w:ascii="Arial Narrow" w:hAnsi="Arial Narrow"/>
          <w:b/>
          <w:sz w:val="22"/>
          <w:szCs w:val="22"/>
        </w:rPr>
        <w:t>Opis predmetu zákazky:</w:t>
      </w:r>
    </w:p>
    <w:p w14:paraId="1EC746B0" w14:textId="1D26EA07" w:rsidR="006749EC" w:rsidRDefault="006749EC" w:rsidP="006749EC">
      <w:pPr>
        <w:pStyle w:val="Zkladntext1"/>
        <w:numPr>
          <w:ilvl w:val="0"/>
          <w:numId w:val="5"/>
        </w:numPr>
        <w:shd w:val="clear" w:color="auto" w:fill="auto"/>
        <w:tabs>
          <w:tab w:val="left" w:pos="478"/>
        </w:tabs>
        <w:spacing w:after="240"/>
        <w:ind w:firstLine="0"/>
      </w:pPr>
      <w:r>
        <w:rPr>
          <w:b/>
          <w:bCs/>
          <w:color w:val="000000"/>
          <w:lang w:val="sk-SK" w:eastAsia="sk-SK" w:bidi="sk-SK"/>
        </w:rPr>
        <w:t xml:space="preserve">Náboj kal. 9x19 mm </w:t>
      </w:r>
      <w:r>
        <w:rPr>
          <w:b/>
          <w:bCs/>
          <w:color w:val="000000"/>
          <w:lang w:bidi="en-US"/>
        </w:rPr>
        <w:t xml:space="preserve">Luger </w:t>
      </w:r>
      <w:r>
        <w:rPr>
          <w:b/>
          <w:bCs/>
          <w:color w:val="000000"/>
          <w:lang w:val="sk-SK" w:eastAsia="sk-SK" w:bidi="sk-SK"/>
        </w:rPr>
        <w:t>FX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5237"/>
      </w:tblGrid>
      <w:tr w:rsidR="006749EC" w14:paraId="3BBDAD30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134" w:type="dxa"/>
            <w:shd w:val="clear" w:color="auto" w:fill="FFFFFF"/>
          </w:tcPr>
          <w:p w14:paraId="566F48E5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Kaliber:</w:t>
            </w:r>
          </w:p>
        </w:tc>
        <w:tc>
          <w:tcPr>
            <w:tcW w:w="5237" w:type="dxa"/>
            <w:shd w:val="clear" w:color="auto" w:fill="FFFFFF"/>
          </w:tcPr>
          <w:p w14:paraId="064C64A4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9x19 mm</w:t>
            </w:r>
          </w:p>
        </w:tc>
      </w:tr>
      <w:tr w:rsidR="006749EC" w14:paraId="34B20405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76A9DA75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Hmotnosť projektilu: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6D2EBA67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0,5 g</w:t>
            </w:r>
          </w:p>
        </w:tc>
      </w:tr>
      <w:tr w:rsidR="006749EC" w14:paraId="10C8EC17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2C50FE5F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Materiál projektilu: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3A3B5216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plast</w:t>
            </w:r>
          </w:p>
        </w:tc>
      </w:tr>
      <w:tr w:rsidR="006749EC" w14:paraId="291FA8A0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134" w:type="dxa"/>
            <w:shd w:val="clear" w:color="auto" w:fill="FFFFFF"/>
          </w:tcPr>
          <w:p w14:paraId="0715D685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Materiál nábojnice:</w:t>
            </w:r>
          </w:p>
        </w:tc>
        <w:tc>
          <w:tcPr>
            <w:tcW w:w="5237" w:type="dxa"/>
            <w:shd w:val="clear" w:color="auto" w:fill="FFFFFF"/>
          </w:tcPr>
          <w:p w14:paraId="6BD36D94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mosadz</w:t>
            </w:r>
          </w:p>
        </w:tc>
      </w:tr>
      <w:tr w:rsidR="006749EC" w14:paraId="3A77D01B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134" w:type="dxa"/>
            <w:shd w:val="clear" w:color="auto" w:fill="FFFFFF"/>
          </w:tcPr>
          <w:p w14:paraId="3E94BE4B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Značkovací komponent: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6B55179D" w14:textId="77777777" w:rsidR="006749EC" w:rsidRDefault="006749EC" w:rsidP="00C42A5A">
            <w:pPr>
              <w:pStyle w:val="In0"/>
              <w:shd w:val="clear" w:color="auto" w:fill="auto"/>
              <w:spacing w:line="266" w:lineRule="auto"/>
              <w:ind w:left="640" w:firstLine="40"/>
            </w:pPr>
            <w:r>
              <w:rPr>
                <w:color w:val="000000"/>
                <w:lang w:val="sk-SK" w:eastAsia="sk-SK" w:bidi="sk-SK"/>
              </w:rPr>
              <w:t>netoxický, vodou rozpustný, jasne červenej alebo modrej farby</w:t>
            </w:r>
          </w:p>
        </w:tc>
      </w:tr>
      <w:tr w:rsidR="006749EC" w14:paraId="47ADE79D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134" w:type="dxa"/>
            <w:shd w:val="clear" w:color="auto" w:fill="FFFFFF"/>
          </w:tcPr>
          <w:p w14:paraId="21776F35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Priemerná rýchlosť pri 21 °C:</w:t>
            </w:r>
          </w:p>
        </w:tc>
        <w:tc>
          <w:tcPr>
            <w:tcW w:w="5237" w:type="dxa"/>
            <w:shd w:val="clear" w:color="auto" w:fill="FFFFFF"/>
          </w:tcPr>
          <w:p w14:paraId="7DF1FE18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 xml:space="preserve">od 110 do 170 </w:t>
            </w:r>
            <w:r>
              <w:rPr>
                <w:color w:val="000000"/>
                <w:lang w:bidi="en-US"/>
              </w:rPr>
              <w:t>ms</w:t>
            </w:r>
            <w:r>
              <w:rPr>
                <w:color w:val="000000"/>
                <w:vertAlign w:val="superscript"/>
                <w:lang w:bidi="en-US"/>
              </w:rPr>
              <w:t>1</w:t>
            </w:r>
          </w:p>
        </w:tc>
      </w:tr>
      <w:tr w:rsidR="006749EC" w14:paraId="4C19B7C5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759B467A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Presnosť pri 21 °C: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60EBAB5B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na vzdialenosť 7,5 m rozptyl max. 15 cm</w:t>
            </w:r>
          </w:p>
        </w:tc>
      </w:tr>
      <w:tr w:rsidR="006749EC" w14:paraId="65EF8285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11ABE81F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Energia (pri 3,5 m):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0AF4A1CA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od 3,0 do 5,6 joulu</w:t>
            </w:r>
          </w:p>
        </w:tc>
      </w:tr>
      <w:tr w:rsidR="006749EC" w14:paraId="09A35B2B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134" w:type="dxa"/>
            <w:shd w:val="clear" w:color="auto" w:fill="FFFFFF"/>
          </w:tcPr>
          <w:p w14:paraId="306F14BD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Dĺžka náboja:</w:t>
            </w:r>
          </w:p>
        </w:tc>
        <w:tc>
          <w:tcPr>
            <w:tcW w:w="5237" w:type="dxa"/>
            <w:shd w:val="clear" w:color="auto" w:fill="FFFFFF"/>
          </w:tcPr>
          <w:p w14:paraId="307B6A22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28 mm</w:t>
            </w:r>
          </w:p>
        </w:tc>
      </w:tr>
      <w:tr w:rsidR="006749EC" w14:paraId="7BF724D4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5AED38AB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Hmotnosť náboja: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59A3CCDD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4,5 g</w:t>
            </w:r>
          </w:p>
        </w:tc>
      </w:tr>
      <w:tr w:rsidR="006749EC" w14:paraId="3F965D50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534CE475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Náplň zápalky/typ: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47E537B1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20 mg/CCI 500</w:t>
            </w:r>
          </w:p>
        </w:tc>
      </w:tr>
      <w:tr w:rsidR="006749EC" w14:paraId="39A2392F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0686A201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 xml:space="preserve">Hmotnosť pohonnej </w:t>
            </w:r>
            <w:proofErr w:type="spellStart"/>
            <w:r>
              <w:rPr>
                <w:color w:val="000000"/>
                <w:lang w:val="sk-SK" w:eastAsia="sk-SK" w:bidi="sk-SK"/>
              </w:rPr>
              <w:t>zlože</w:t>
            </w:r>
            <w:proofErr w:type="spellEnd"/>
            <w:r>
              <w:rPr>
                <w:color w:val="000000"/>
                <w:lang w:val="sk-SK" w:eastAsia="sk-SK" w:bidi="sk-SK"/>
              </w:rPr>
              <w:t>/typ: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7601AEF7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15,5 mg/WPR289</w:t>
            </w:r>
          </w:p>
        </w:tc>
      </w:tr>
      <w:tr w:rsidR="006749EC" w14:paraId="74E35D21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134" w:type="dxa"/>
            <w:shd w:val="clear" w:color="auto" w:fill="FFFFFF"/>
          </w:tcPr>
          <w:p w14:paraId="1F7898DE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Teplotný rozsah použitia:</w:t>
            </w:r>
          </w:p>
        </w:tc>
        <w:tc>
          <w:tcPr>
            <w:tcW w:w="5237" w:type="dxa"/>
            <w:shd w:val="clear" w:color="auto" w:fill="FFFFFF"/>
          </w:tcPr>
          <w:p w14:paraId="708D397D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od -8 °C do + 40 °C</w:t>
            </w:r>
          </w:p>
        </w:tc>
      </w:tr>
      <w:tr w:rsidR="006749EC" w14:paraId="10C7EBB6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5178AA68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Hladina hluku (1 m):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1D2E3585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cca 136 dB</w:t>
            </w:r>
          </w:p>
        </w:tc>
      </w:tr>
      <w:tr w:rsidR="006749EC" w14:paraId="4D0D89B2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60AA6807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Max. tlak v spaľovacej komore: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0465B641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od 8000 do 10000 PSI</w:t>
            </w:r>
          </w:p>
        </w:tc>
      </w:tr>
      <w:tr w:rsidR="006749EC" w14:paraId="05B97074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34" w:type="dxa"/>
            <w:shd w:val="clear" w:color="auto" w:fill="FFFFFF"/>
            <w:vAlign w:val="bottom"/>
          </w:tcPr>
          <w:p w14:paraId="1B684057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Farba:</w:t>
            </w:r>
          </w:p>
        </w:tc>
        <w:tc>
          <w:tcPr>
            <w:tcW w:w="5237" w:type="dxa"/>
            <w:shd w:val="clear" w:color="auto" w:fill="FFFFFF"/>
            <w:vAlign w:val="bottom"/>
          </w:tcPr>
          <w:p w14:paraId="097918CF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červená/modrá (50/50)</w:t>
            </w:r>
          </w:p>
        </w:tc>
      </w:tr>
      <w:tr w:rsidR="006749EC" w14:paraId="4385A65F" w14:textId="77777777" w:rsidTr="00C42A5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134" w:type="dxa"/>
            <w:shd w:val="clear" w:color="auto" w:fill="FFFFFF"/>
          </w:tcPr>
          <w:p w14:paraId="361BCEE9" w14:textId="77777777" w:rsidR="006749EC" w:rsidRDefault="006749EC" w:rsidP="00C42A5A">
            <w:pPr>
              <w:pStyle w:val="In0"/>
              <w:shd w:val="clear" w:color="auto" w:fill="auto"/>
            </w:pPr>
            <w:r>
              <w:rPr>
                <w:color w:val="000000"/>
                <w:lang w:val="sk-SK" w:eastAsia="sk-SK" w:bidi="sk-SK"/>
              </w:rPr>
              <w:t>Životnosť:</w:t>
            </w:r>
          </w:p>
        </w:tc>
        <w:tc>
          <w:tcPr>
            <w:tcW w:w="5237" w:type="dxa"/>
            <w:shd w:val="clear" w:color="auto" w:fill="FFFFFF"/>
          </w:tcPr>
          <w:p w14:paraId="63DD8008" w14:textId="77777777" w:rsidR="006749EC" w:rsidRDefault="006749EC" w:rsidP="00C42A5A">
            <w:pPr>
              <w:pStyle w:val="In0"/>
              <w:shd w:val="clear" w:color="auto" w:fill="auto"/>
              <w:ind w:firstLine="640"/>
            </w:pPr>
            <w:r>
              <w:rPr>
                <w:color w:val="000000"/>
                <w:lang w:val="sk-SK" w:eastAsia="sk-SK" w:bidi="sk-SK"/>
              </w:rPr>
              <w:t>min. 5 rokov</w:t>
            </w:r>
          </w:p>
        </w:tc>
      </w:tr>
    </w:tbl>
    <w:p w14:paraId="58FAC30A" w14:textId="77777777" w:rsidR="006749EC" w:rsidRDefault="006749EC" w:rsidP="00106FF7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1B309508" w14:textId="5583629D" w:rsidR="00106FF7" w:rsidRPr="0021362F" w:rsidRDefault="00106FF7" w:rsidP="00106FF7">
      <w:pPr>
        <w:ind w:left="709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31D2274D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  <w:tab w:val="num" w:pos="26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výrobcu,</w:t>
      </w:r>
    </w:p>
    <w:p w14:paraId="663A952E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náboja, hmotnosť a typ strely,</w:t>
      </w:r>
    </w:p>
    <w:p w14:paraId="7079E83D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počet zabalených kusov,</w:t>
      </w:r>
    </w:p>
    <w:p w14:paraId="0FCF66E5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rok výroby a číslo série,</w:t>
      </w:r>
    </w:p>
    <w:p w14:paraId="22AB270D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označenie čísla balenia,</w:t>
      </w:r>
    </w:p>
    <w:p w14:paraId="1B05D89E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zreteľný nápis „POLÍCIA“,</w:t>
      </w:r>
    </w:p>
    <w:p w14:paraId="4A53F665" w14:textId="77777777" w:rsidR="00106FF7" w:rsidRPr="0021362F" w:rsidRDefault="00106FF7" w:rsidP="00A16C71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left="992" w:hanging="283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12206818" w14:textId="77777777" w:rsidR="00106FF7" w:rsidRPr="0021362F" w:rsidRDefault="00106FF7" w:rsidP="00106FF7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00462DAD" w14:textId="77777777" w:rsidR="00106FF7" w:rsidRPr="0021362F" w:rsidRDefault="00106FF7" w:rsidP="00106FF7">
      <w:p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1F52E7DE" w14:textId="77777777" w:rsidR="00106FF7" w:rsidRPr="0021362F" w:rsidRDefault="00106FF7" w:rsidP="00A16C71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4A95F4F5" w14:textId="77777777" w:rsidR="00106FF7" w:rsidRPr="0021362F" w:rsidRDefault="00106FF7" w:rsidP="00A16C71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vanish/>
          <w:sz w:val="22"/>
          <w:szCs w:val="22"/>
        </w:rPr>
      </w:pPr>
    </w:p>
    <w:p w14:paraId="75E343E7" w14:textId="77777777" w:rsidR="00106FF7" w:rsidRPr="0021362F" w:rsidRDefault="00106FF7" w:rsidP="00106FF7">
      <w:pPr>
        <w:ind w:left="426"/>
        <w:jc w:val="both"/>
        <w:rPr>
          <w:rFonts w:ascii="Arial Narrow" w:hAnsi="Arial Narrow"/>
          <w:sz w:val="22"/>
          <w:szCs w:val="22"/>
        </w:rPr>
      </w:pPr>
      <w:r w:rsidRPr="0021362F">
        <w:rPr>
          <w:rFonts w:ascii="Arial Narrow" w:hAnsi="Arial Narrow"/>
          <w:sz w:val="22"/>
          <w:szCs w:val="22"/>
        </w:rPr>
        <w:t>Náboje musia byť vyrobené v jednej sérii</w:t>
      </w:r>
      <w:r>
        <w:rPr>
          <w:rFonts w:ascii="Arial Narrow" w:hAnsi="Arial Narrow"/>
          <w:sz w:val="22"/>
          <w:szCs w:val="22"/>
        </w:rPr>
        <w:t>, s</w:t>
      </w:r>
      <w:r w:rsidRPr="0021362F">
        <w:rPr>
          <w:rFonts w:ascii="Arial Narrow" w:hAnsi="Arial Narrow"/>
          <w:sz w:val="22"/>
          <w:szCs w:val="22"/>
        </w:rPr>
        <w:t xml:space="preserve"> doložen</w:t>
      </w:r>
      <w:r>
        <w:rPr>
          <w:rFonts w:ascii="Arial Narrow" w:hAnsi="Arial Narrow"/>
          <w:sz w:val="22"/>
          <w:szCs w:val="22"/>
        </w:rPr>
        <w:t>ím</w:t>
      </w:r>
      <w:r w:rsidRPr="0021362F">
        <w:rPr>
          <w:rFonts w:ascii="Arial Narrow" w:hAnsi="Arial Narrow"/>
          <w:sz w:val="22"/>
          <w:szCs w:val="22"/>
        </w:rPr>
        <w:t xml:space="preserve"> protokol</w:t>
      </w:r>
      <w:r>
        <w:rPr>
          <w:rFonts w:ascii="Arial Narrow" w:hAnsi="Arial Narrow"/>
          <w:sz w:val="22"/>
          <w:szCs w:val="22"/>
        </w:rPr>
        <w:t>u</w:t>
      </w:r>
      <w:r w:rsidRPr="0021362F">
        <w:rPr>
          <w:rFonts w:ascii="Arial Narrow" w:hAnsi="Arial Narrow"/>
          <w:sz w:val="22"/>
          <w:szCs w:val="22"/>
        </w:rPr>
        <w:t xml:space="preserve"> zo skúšok.</w:t>
      </w:r>
    </w:p>
    <w:p w14:paraId="0E00738C" w14:textId="77777777" w:rsidR="003210F1" w:rsidRPr="006F5827" w:rsidRDefault="003210F1" w:rsidP="0019104D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33BB2E26" w14:textId="77777777" w:rsidR="008419BD" w:rsidRPr="006F5827" w:rsidRDefault="008419BD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2418A9E3" w14:textId="77777777" w:rsidR="003E72D7" w:rsidRPr="006F5827" w:rsidRDefault="003E72D7" w:rsidP="003E72D7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1D6DE616" w14:textId="77777777" w:rsidR="008419BD" w:rsidRPr="006F5827" w:rsidRDefault="008419BD" w:rsidP="003E72D7">
      <w:pPr>
        <w:rPr>
          <w:rFonts w:ascii="Arial Narrow" w:hAnsi="Arial Narrow" w:cs="Arial Narrow"/>
          <w:sz w:val="22"/>
          <w:szCs w:val="22"/>
        </w:rPr>
      </w:pPr>
    </w:p>
    <w:p w14:paraId="1C20A5F9" w14:textId="277B1D2A" w:rsidR="00011146" w:rsidRPr="006F5827" w:rsidRDefault="00011146" w:rsidP="003E72D7">
      <w:pPr>
        <w:rPr>
          <w:rFonts w:ascii="Arial Narrow" w:hAnsi="Arial Narrow" w:cs="Arial Narrow"/>
          <w:sz w:val="22"/>
          <w:szCs w:val="22"/>
        </w:rPr>
      </w:pPr>
    </w:p>
    <w:p w14:paraId="4AC1BE5D" w14:textId="77777777" w:rsidR="00716794" w:rsidRPr="007A3FD1" w:rsidRDefault="00716794" w:rsidP="00716794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5B0D685" w14:textId="77777777" w:rsidR="00716794" w:rsidRPr="007A3FD1" w:rsidRDefault="00716794" w:rsidP="00A16C71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09EBF72" w14:textId="34CFBB48" w:rsidR="00716794" w:rsidRPr="007A3FD1" w:rsidRDefault="00716794" w:rsidP="00716794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CF0657">
        <w:rPr>
          <w:rFonts w:ascii="Arial Narrow" w:hAnsi="Arial Narrow" w:cs="Arial Narrow"/>
          <w:sz w:val="22"/>
          <w:szCs w:val="22"/>
        </w:rPr>
        <w:t xml:space="preserve"> technickú normu,</w:t>
      </w:r>
      <w:r w:rsidRPr="007A3FD1">
        <w:rPr>
          <w:rFonts w:ascii="Arial Narrow" w:hAnsi="Arial Narrow" w:cs="Arial Narrow"/>
          <w:sz w:val="22"/>
          <w:szCs w:val="22"/>
        </w:rPr>
        <w:t xml:space="preserve"> patent alebo typ, umožňuje sa uchádzačom predloženie ponuky s ekvivalentným riešením s porovnateľnými, respektíve vyššími technickými parametrami.</w:t>
      </w:r>
    </w:p>
    <w:p w14:paraId="65231C74" w14:textId="77777777" w:rsidR="00716794" w:rsidRPr="006F5827" w:rsidRDefault="00716794" w:rsidP="00716794"/>
    <w:p w14:paraId="391A8DE1" w14:textId="77777777" w:rsidR="00716794" w:rsidRPr="006F5827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6F5827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7F91C" w14:textId="77777777" w:rsidR="000372EA" w:rsidRDefault="000372EA" w:rsidP="003D4E38">
      <w:r>
        <w:separator/>
      </w:r>
    </w:p>
  </w:endnote>
  <w:endnote w:type="continuationSeparator" w:id="0">
    <w:p w14:paraId="3998AEF0" w14:textId="77777777" w:rsidR="000372EA" w:rsidRDefault="000372E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E07FC" w14:textId="77777777" w:rsidR="000372EA" w:rsidRDefault="000372EA" w:rsidP="003D4E38">
      <w:r>
        <w:separator/>
      </w:r>
    </w:p>
  </w:footnote>
  <w:footnote w:type="continuationSeparator" w:id="0">
    <w:p w14:paraId="4CA21E0C" w14:textId="77777777" w:rsidR="000372EA" w:rsidRDefault="000372E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51E"/>
    <w:multiLevelType w:val="multilevel"/>
    <w:tmpl w:val="FABC83D8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D5887"/>
    <w:multiLevelType w:val="multilevel"/>
    <w:tmpl w:val="0BAE92EE"/>
    <w:lvl w:ilvl="0">
      <w:start w:val="2"/>
      <w:numFmt w:val="decimal"/>
      <w:lvlText w:val="1.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372EA"/>
    <w:rsid w:val="00077A04"/>
    <w:rsid w:val="000B7A66"/>
    <w:rsid w:val="000C03D6"/>
    <w:rsid w:val="000D1D46"/>
    <w:rsid w:val="00106FF7"/>
    <w:rsid w:val="0019104D"/>
    <w:rsid w:val="001C280F"/>
    <w:rsid w:val="001F50A4"/>
    <w:rsid w:val="002345D5"/>
    <w:rsid w:val="002356DF"/>
    <w:rsid w:val="0027213B"/>
    <w:rsid w:val="00282893"/>
    <w:rsid w:val="002A71AA"/>
    <w:rsid w:val="002C7A95"/>
    <w:rsid w:val="002D5910"/>
    <w:rsid w:val="003210F1"/>
    <w:rsid w:val="003443CB"/>
    <w:rsid w:val="00383139"/>
    <w:rsid w:val="00395543"/>
    <w:rsid w:val="003D4E38"/>
    <w:rsid w:val="003E72D7"/>
    <w:rsid w:val="0045411E"/>
    <w:rsid w:val="00481A62"/>
    <w:rsid w:val="0059679F"/>
    <w:rsid w:val="005B7022"/>
    <w:rsid w:val="005E0A4E"/>
    <w:rsid w:val="0061153A"/>
    <w:rsid w:val="0061608D"/>
    <w:rsid w:val="00633F3C"/>
    <w:rsid w:val="00662E2F"/>
    <w:rsid w:val="006746CB"/>
    <w:rsid w:val="006749EC"/>
    <w:rsid w:val="006B0515"/>
    <w:rsid w:val="006B3194"/>
    <w:rsid w:val="006F5827"/>
    <w:rsid w:val="007001DD"/>
    <w:rsid w:val="00716794"/>
    <w:rsid w:val="00740CCE"/>
    <w:rsid w:val="00746276"/>
    <w:rsid w:val="00781254"/>
    <w:rsid w:val="007A3FD1"/>
    <w:rsid w:val="007A7136"/>
    <w:rsid w:val="008066CC"/>
    <w:rsid w:val="008419BD"/>
    <w:rsid w:val="00842691"/>
    <w:rsid w:val="00845D6A"/>
    <w:rsid w:val="00856439"/>
    <w:rsid w:val="00860295"/>
    <w:rsid w:val="00895367"/>
    <w:rsid w:val="008D783C"/>
    <w:rsid w:val="00972124"/>
    <w:rsid w:val="009C00B4"/>
    <w:rsid w:val="009C1469"/>
    <w:rsid w:val="009C4796"/>
    <w:rsid w:val="009D339D"/>
    <w:rsid w:val="00A16C71"/>
    <w:rsid w:val="00A40590"/>
    <w:rsid w:val="00A5711A"/>
    <w:rsid w:val="00A5741D"/>
    <w:rsid w:val="00A86944"/>
    <w:rsid w:val="00AA16BF"/>
    <w:rsid w:val="00AF5416"/>
    <w:rsid w:val="00B05196"/>
    <w:rsid w:val="00B21CD1"/>
    <w:rsid w:val="00B26C72"/>
    <w:rsid w:val="00B404CD"/>
    <w:rsid w:val="00BA3654"/>
    <w:rsid w:val="00BD6CFC"/>
    <w:rsid w:val="00BE47B0"/>
    <w:rsid w:val="00C03BB0"/>
    <w:rsid w:val="00C378A4"/>
    <w:rsid w:val="00C71F97"/>
    <w:rsid w:val="00C92C56"/>
    <w:rsid w:val="00CC7F00"/>
    <w:rsid w:val="00CF0657"/>
    <w:rsid w:val="00CF7927"/>
    <w:rsid w:val="00D14B55"/>
    <w:rsid w:val="00E33DB2"/>
    <w:rsid w:val="00E80CF8"/>
    <w:rsid w:val="00E810B9"/>
    <w:rsid w:val="00ED66EC"/>
    <w:rsid w:val="00F27183"/>
    <w:rsid w:val="00F6287E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106FF7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86A8-D7E6-41B0-92FF-54BC9C44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Matúš Baxant</cp:lastModifiedBy>
  <cp:revision>27</cp:revision>
  <dcterms:created xsi:type="dcterms:W3CDTF">2019-05-12T20:23:00Z</dcterms:created>
  <dcterms:modified xsi:type="dcterms:W3CDTF">2021-02-10T16:56:00Z</dcterms:modified>
</cp:coreProperties>
</file>