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469E" w:rsidRPr="00AB48BD" w:rsidRDefault="00C0469E" w:rsidP="00C0469E">
      <w:pPr>
        <w:jc w:val="right"/>
        <w:rPr>
          <w:rFonts w:ascii="Arial Narrow" w:hAnsi="Arial Narrow" w:cs="Times New Roman"/>
          <w:b/>
          <w:bCs/>
          <w:smallCaps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 xml:space="preserve">Príloha č. </w:t>
      </w:r>
      <w:r>
        <w:rPr>
          <w:rFonts w:ascii="Arial Narrow" w:hAnsi="Arial Narrow" w:cs="Times New Roman"/>
          <w:sz w:val="22"/>
          <w:szCs w:val="22"/>
        </w:rPr>
        <w:t>7</w:t>
      </w:r>
      <w:r w:rsidRPr="00AB48BD">
        <w:rPr>
          <w:rFonts w:ascii="Arial Narrow" w:hAnsi="Arial Narrow" w:cs="Times New Roman"/>
          <w:sz w:val="22"/>
          <w:szCs w:val="22"/>
        </w:rPr>
        <w:t xml:space="preserve"> súťažných podkladov </w:t>
      </w:r>
    </w:p>
    <w:p w:rsidR="00C0469E" w:rsidRPr="00AB48BD" w:rsidRDefault="00C0469E" w:rsidP="00C0469E">
      <w:pPr>
        <w:rPr>
          <w:rFonts w:ascii="Arial Narrow" w:hAnsi="Arial Narrow" w:cs="Times New Roman"/>
          <w:b/>
          <w:bCs/>
          <w:smallCaps/>
          <w:sz w:val="22"/>
          <w:szCs w:val="22"/>
        </w:rPr>
      </w:pPr>
    </w:p>
    <w:p w:rsidR="00C0469E" w:rsidRDefault="00C0469E" w:rsidP="00C0469E">
      <w:pPr>
        <w:rPr>
          <w:rFonts w:ascii="Arial Narrow" w:hAnsi="Arial Narrow" w:cs="Times New Roman"/>
          <w:b/>
          <w:bCs/>
          <w:smallCaps/>
          <w:sz w:val="22"/>
          <w:szCs w:val="22"/>
        </w:rPr>
      </w:pPr>
    </w:p>
    <w:p w:rsidR="00C0469E" w:rsidRDefault="00C0469E" w:rsidP="00C0469E">
      <w:pPr>
        <w:rPr>
          <w:rFonts w:ascii="Arial Narrow" w:hAnsi="Arial Narrow" w:cs="Times New Roman"/>
          <w:b/>
          <w:bCs/>
          <w:smallCaps/>
          <w:sz w:val="22"/>
          <w:szCs w:val="22"/>
        </w:rPr>
      </w:pPr>
    </w:p>
    <w:p w:rsidR="00C0469E" w:rsidRDefault="00C0469E" w:rsidP="00C0469E">
      <w:pPr>
        <w:rPr>
          <w:rFonts w:ascii="Arial Narrow" w:hAnsi="Arial Narrow" w:cs="Times New Roman"/>
          <w:b/>
          <w:bCs/>
          <w:smallCaps/>
          <w:sz w:val="22"/>
          <w:szCs w:val="22"/>
        </w:rPr>
      </w:pPr>
    </w:p>
    <w:p w:rsidR="00C0469E" w:rsidRDefault="00C0469E" w:rsidP="00C0469E">
      <w:pPr>
        <w:rPr>
          <w:rFonts w:ascii="Arial Narrow" w:hAnsi="Arial Narrow" w:cs="Times New Roman"/>
          <w:b/>
          <w:bCs/>
          <w:smallCaps/>
          <w:sz w:val="22"/>
          <w:szCs w:val="22"/>
        </w:rPr>
      </w:pPr>
    </w:p>
    <w:p w:rsidR="00C0469E" w:rsidRDefault="00C0469E" w:rsidP="00C0469E">
      <w:pPr>
        <w:rPr>
          <w:rFonts w:ascii="Arial Narrow" w:hAnsi="Arial Narrow" w:cs="Times New Roman"/>
          <w:b/>
          <w:bCs/>
          <w:smallCaps/>
          <w:sz w:val="22"/>
          <w:szCs w:val="22"/>
        </w:rPr>
      </w:pPr>
    </w:p>
    <w:p w:rsidR="00C0469E" w:rsidRDefault="00C0469E" w:rsidP="00C0469E">
      <w:pPr>
        <w:rPr>
          <w:rFonts w:ascii="Arial Narrow" w:hAnsi="Arial Narrow" w:cs="Times New Roman"/>
          <w:b/>
          <w:bCs/>
          <w:smallCaps/>
          <w:sz w:val="22"/>
          <w:szCs w:val="22"/>
        </w:rPr>
      </w:pPr>
    </w:p>
    <w:p w:rsidR="00C0469E" w:rsidRDefault="00C0469E" w:rsidP="00C0469E">
      <w:pPr>
        <w:rPr>
          <w:rFonts w:ascii="Arial Narrow" w:hAnsi="Arial Narrow" w:cs="Times New Roman"/>
          <w:b/>
          <w:bCs/>
          <w:smallCaps/>
          <w:sz w:val="22"/>
          <w:szCs w:val="22"/>
        </w:rPr>
      </w:pPr>
    </w:p>
    <w:p w:rsidR="0045007B" w:rsidRDefault="0045007B" w:rsidP="00C0469E">
      <w:pPr>
        <w:rPr>
          <w:rFonts w:ascii="Arial Narrow" w:hAnsi="Arial Narrow" w:cs="Times New Roman"/>
          <w:b/>
          <w:bCs/>
          <w:smallCaps/>
          <w:sz w:val="22"/>
          <w:szCs w:val="22"/>
        </w:rPr>
      </w:pPr>
    </w:p>
    <w:p w:rsidR="0045007B" w:rsidRDefault="0045007B" w:rsidP="00C0469E">
      <w:pPr>
        <w:rPr>
          <w:rFonts w:ascii="Arial Narrow" w:hAnsi="Arial Narrow" w:cs="Times New Roman"/>
          <w:b/>
          <w:bCs/>
          <w:smallCaps/>
          <w:sz w:val="22"/>
          <w:szCs w:val="22"/>
        </w:rPr>
      </w:pPr>
    </w:p>
    <w:p w:rsidR="0045007B" w:rsidRDefault="0045007B" w:rsidP="00C0469E">
      <w:pPr>
        <w:rPr>
          <w:rFonts w:ascii="Arial Narrow" w:hAnsi="Arial Narrow" w:cs="Times New Roman"/>
          <w:b/>
          <w:bCs/>
          <w:smallCaps/>
          <w:sz w:val="22"/>
          <w:szCs w:val="22"/>
        </w:rPr>
      </w:pPr>
    </w:p>
    <w:p w:rsidR="00C0469E" w:rsidRDefault="00C0469E" w:rsidP="00C0469E">
      <w:pPr>
        <w:rPr>
          <w:rFonts w:ascii="Arial Narrow" w:hAnsi="Arial Narrow" w:cs="Times New Roman"/>
          <w:b/>
          <w:bCs/>
          <w:smallCaps/>
          <w:sz w:val="22"/>
          <w:szCs w:val="22"/>
        </w:rPr>
      </w:pPr>
    </w:p>
    <w:p w:rsidR="00C0469E" w:rsidRDefault="00C0469E" w:rsidP="00C0469E">
      <w:pPr>
        <w:rPr>
          <w:rFonts w:ascii="Arial Narrow" w:hAnsi="Arial Narrow" w:cs="Times New Roman"/>
          <w:b/>
          <w:bCs/>
          <w:smallCaps/>
          <w:sz w:val="22"/>
          <w:szCs w:val="22"/>
        </w:rPr>
      </w:pPr>
    </w:p>
    <w:p w:rsidR="00C0469E" w:rsidRPr="00660527" w:rsidRDefault="00C0469E" w:rsidP="00C0469E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 Narrow"/>
          <w:sz w:val="24"/>
          <w:szCs w:val="24"/>
        </w:rPr>
      </w:pPr>
    </w:p>
    <w:tbl>
      <w:tblPr>
        <w:tblW w:w="9073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3"/>
      </w:tblGrid>
      <w:tr w:rsidR="00C0469E" w:rsidRPr="00660527" w:rsidTr="00510871">
        <w:trPr>
          <w:trHeight w:val="2700"/>
        </w:trPr>
        <w:tc>
          <w:tcPr>
            <w:tcW w:w="9073" w:type="dxa"/>
          </w:tcPr>
          <w:p w:rsidR="00C0469E" w:rsidRPr="00660527" w:rsidRDefault="00C0469E" w:rsidP="00510871">
            <w:pPr>
              <w:widowControl w:val="0"/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 w:cs="Arial Narrow"/>
                <w:sz w:val="24"/>
                <w:szCs w:val="24"/>
              </w:rPr>
            </w:pPr>
          </w:p>
          <w:p w:rsidR="00C0469E" w:rsidRPr="00660527" w:rsidRDefault="00C0469E" w:rsidP="00510871">
            <w:pPr>
              <w:widowControl w:val="0"/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 w:cs="Arial Narrow"/>
                <w:sz w:val="24"/>
                <w:szCs w:val="24"/>
              </w:rPr>
            </w:pPr>
          </w:p>
          <w:p w:rsidR="00C0469E" w:rsidRPr="00660527" w:rsidRDefault="00C0469E" w:rsidP="00510871">
            <w:pPr>
              <w:widowControl w:val="0"/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 w:cs="Arial Narrow"/>
                <w:sz w:val="24"/>
                <w:szCs w:val="24"/>
              </w:rPr>
            </w:pPr>
          </w:p>
          <w:p w:rsidR="00C0469E" w:rsidRPr="00660527" w:rsidRDefault="00C0469E" w:rsidP="00510871">
            <w:pPr>
              <w:widowControl w:val="0"/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 w:cs="Arial Narrow"/>
                <w:sz w:val="24"/>
                <w:szCs w:val="24"/>
              </w:rPr>
            </w:pPr>
          </w:p>
          <w:p w:rsidR="00C0469E" w:rsidRPr="00660527" w:rsidRDefault="00C0469E" w:rsidP="00510871">
            <w:pPr>
              <w:tabs>
                <w:tab w:val="num" w:pos="1080"/>
                <w:tab w:val="left" w:leader="dot" w:pos="10034"/>
              </w:tabs>
              <w:spacing w:before="120"/>
              <w:jc w:val="center"/>
              <w:rPr>
                <w:rFonts w:ascii="Arial Narrow" w:hAnsi="Arial Narrow" w:cs="Arial Narrow"/>
                <w:sz w:val="24"/>
                <w:szCs w:val="24"/>
              </w:rPr>
            </w:pPr>
            <w:r w:rsidRPr="00030DFF">
              <w:rPr>
                <w:rFonts w:ascii="Arial Narrow" w:hAnsi="Arial Narrow" w:cs="Arial Narrow"/>
                <w:b/>
                <w:bCs/>
                <w:smallCaps/>
                <w:sz w:val="24"/>
                <w:szCs w:val="24"/>
              </w:rPr>
              <w:t>Odôvodnenie nerozdelenia predmetu zákazky na časti</w:t>
            </w:r>
          </w:p>
        </w:tc>
      </w:tr>
    </w:tbl>
    <w:p w:rsidR="00C0469E" w:rsidRPr="00660527" w:rsidRDefault="00C0469E" w:rsidP="00C0469E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 Narrow"/>
          <w:sz w:val="24"/>
          <w:szCs w:val="24"/>
        </w:rPr>
      </w:pPr>
    </w:p>
    <w:p w:rsidR="00C0469E" w:rsidRDefault="00C0469E" w:rsidP="00C0469E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 Narrow"/>
          <w:b/>
          <w:bCs/>
          <w:smallCaps/>
          <w:sz w:val="24"/>
          <w:szCs w:val="24"/>
        </w:rPr>
      </w:pPr>
    </w:p>
    <w:p w:rsidR="00C0469E" w:rsidRDefault="00C0469E" w:rsidP="00C0469E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 Narrow"/>
          <w:b/>
          <w:bCs/>
          <w:smallCaps/>
          <w:sz w:val="24"/>
          <w:szCs w:val="24"/>
        </w:rPr>
      </w:pPr>
    </w:p>
    <w:p w:rsidR="00C0469E" w:rsidRDefault="00C0469E" w:rsidP="00C0469E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 Narrow"/>
          <w:b/>
          <w:bCs/>
          <w:smallCaps/>
          <w:sz w:val="24"/>
          <w:szCs w:val="24"/>
        </w:rPr>
      </w:pPr>
    </w:p>
    <w:p w:rsidR="00C0469E" w:rsidRDefault="00C0469E" w:rsidP="00C0469E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 Narrow"/>
          <w:b/>
          <w:bCs/>
          <w:smallCaps/>
          <w:sz w:val="24"/>
          <w:szCs w:val="24"/>
        </w:rPr>
      </w:pPr>
    </w:p>
    <w:p w:rsidR="00C0469E" w:rsidRDefault="00C0469E" w:rsidP="00C0469E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 Narrow"/>
          <w:b/>
          <w:bCs/>
          <w:smallCaps/>
          <w:sz w:val="24"/>
          <w:szCs w:val="24"/>
        </w:rPr>
      </w:pPr>
    </w:p>
    <w:p w:rsidR="00C0469E" w:rsidRDefault="00C0469E" w:rsidP="00C0469E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 Narrow"/>
          <w:b/>
          <w:bCs/>
          <w:smallCaps/>
          <w:sz w:val="24"/>
          <w:szCs w:val="24"/>
        </w:rPr>
      </w:pPr>
    </w:p>
    <w:p w:rsidR="00C0469E" w:rsidRDefault="00C0469E" w:rsidP="00C0469E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 Narrow"/>
          <w:b/>
          <w:bCs/>
          <w:smallCaps/>
          <w:sz w:val="24"/>
          <w:szCs w:val="24"/>
        </w:rPr>
      </w:pPr>
    </w:p>
    <w:p w:rsidR="00C0469E" w:rsidRDefault="00C0469E" w:rsidP="00C0469E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 Narrow"/>
          <w:b/>
          <w:bCs/>
          <w:smallCaps/>
          <w:sz w:val="24"/>
          <w:szCs w:val="24"/>
        </w:rPr>
      </w:pPr>
    </w:p>
    <w:p w:rsidR="00C0469E" w:rsidRDefault="00C0469E" w:rsidP="00C0469E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 Narrow"/>
          <w:b/>
          <w:bCs/>
          <w:smallCaps/>
          <w:sz w:val="24"/>
          <w:szCs w:val="24"/>
        </w:rPr>
      </w:pPr>
    </w:p>
    <w:p w:rsidR="00C0469E" w:rsidRDefault="00C0469E" w:rsidP="00C0469E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 Narrow"/>
          <w:b/>
          <w:bCs/>
          <w:smallCaps/>
          <w:sz w:val="24"/>
          <w:szCs w:val="24"/>
        </w:rPr>
      </w:pPr>
    </w:p>
    <w:p w:rsidR="00C0469E" w:rsidRDefault="00C0469E" w:rsidP="00C0469E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 Narrow"/>
          <w:b/>
          <w:bCs/>
          <w:smallCaps/>
          <w:sz w:val="24"/>
          <w:szCs w:val="24"/>
        </w:rPr>
      </w:pPr>
    </w:p>
    <w:p w:rsidR="00C0469E" w:rsidRDefault="00C0469E" w:rsidP="00C0469E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 Narrow"/>
          <w:b/>
          <w:bCs/>
          <w:smallCaps/>
          <w:sz w:val="24"/>
          <w:szCs w:val="24"/>
        </w:rPr>
      </w:pPr>
    </w:p>
    <w:p w:rsidR="00C0469E" w:rsidRDefault="00C0469E" w:rsidP="00C0469E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 Narrow"/>
          <w:b/>
          <w:bCs/>
          <w:smallCaps/>
          <w:sz w:val="24"/>
          <w:szCs w:val="24"/>
        </w:rPr>
      </w:pPr>
    </w:p>
    <w:p w:rsidR="00C0469E" w:rsidRDefault="00C0469E" w:rsidP="00C0469E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 Narrow"/>
          <w:b/>
          <w:bCs/>
          <w:smallCaps/>
          <w:sz w:val="24"/>
          <w:szCs w:val="24"/>
        </w:rPr>
      </w:pPr>
    </w:p>
    <w:p w:rsidR="00C0469E" w:rsidRDefault="00C0469E" w:rsidP="00C0469E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 Narrow"/>
          <w:b/>
          <w:bCs/>
          <w:smallCaps/>
          <w:sz w:val="24"/>
          <w:szCs w:val="24"/>
        </w:rPr>
      </w:pPr>
    </w:p>
    <w:p w:rsidR="00C0469E" w:rsidRDefault="00C0469E" w:rsidP="00C0469E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 Narrow"/>
          <w:b/>
          <w:bCs/>
          <w:smallCaps/>
          <w:sz w:val="24"/>
          <w:szCs w:val="24"/>
        </w:rPr>
      </w:pPr>
    </w:p>
    <w:p w:rsidR="00C0469E" w:rsidRDefault="00C0469E" w:rsidP="00C0469E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 Narrow"/>
          <w:b/>
          <w:bCs/>
          <w:smallCaps/>
          <w:sz w:val="24"/>
          <w:szCs w:val="24"/>
        </w:rPr>
      </w:pPr>
    </w:p>
    <w:p w:rsidR="00C0469E" w:rsidRDefault="00C0469E" w:rsidP="00C0469E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 Narrow"/>
          <w:b/>
          <w:bCs/>
          <w:smallCaps/>
          <w:sz w:val="24"/>
          <w:szCs w:val="24"/>
        </w:rPr>
      </w:pPr>
    </w:p>
    <w:p w:rsidR="00C0469E" w:rsidRDefault="00C0469E" w:rsidP="00C0469E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 Narrow"/>
          <w:b/>
          <w:bCs/>
          <w:smallCaps/>
          <w:sz w:val="24"/>
          <w:szCs w:val="24"/>
        </w:rPr>
      </w:pPr>
    </w:p>
    <w:p w:rsidR="00C0469E" w:rsidRDefault="00C0469E" w:rsidP="00C0469E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 Narrow"/>
          <w:b/>
          <w:bCs/>
          <w:smallCaps/>
          <w:sz w:val="24"/>
          <w:szCs w:val="24"/>
        </w:rPr>
      </w:pPr>
    </w:p>
    <w:p w:rsidR="00C0469E" w:rsidRDefault="00C0469E" w:rsidP="00C0469E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 Narrow"/>
          <w:b/>
          <w:bCs/>
          <w:smallCaps/>
          <w:sz w:val="24"/>
          <w:szCs w:val="24"/>
        </w:rPr>
      </w:pPr>
    </w:p>
    <w:p w:rsidR="00C0469E" w:rsidRDefault="00C0469E" w:rsidP="00C0469E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 Narrow"/>
          <w:b/>
          <w:bCs/>
          <w:smallCaps/>
          <w:sz w:val="24"/>
          <w:szCs w:val="24"/>
        </w:rPr>
      </w:pPr>
    </w:p>
    <w:p w:rsidR="00C0469E" w:rsidRDefault="00C0469E" w:rsidP="00C0469E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 Narrow"/>
          <w:b/>
          <w:bCs/>
          <w:smallCaps/>
          <w:sz w:val="24"/>
          <w:szCs w:val="24"/>
        </w:rPr>
      </w:pPr>
    </w:p>
    <w:p w:rsidR="00C0469E" w:rsidRDefault="00C0469E" w:rsidP="00C0469E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 Narrow"/>
          <w:b/>
          <w:bCs/>
          <w:smallCaps/>
          <w:sz w:val="24"/>
          <w:szCs w:val="24"/>
        </w:rPr>
      </w:pPr>
    </w:p>
    <w:p w:rsidR="00C0469E" w:rsidRDefault="00C0469E" w:rsidP="00C0469E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 Narrow"/>
          <w:b/>
          <w:bCs/>
          <w:smallCaps/>
          <w:sz w:val="24"/>
          <w:szCs w:val="24"/>
        </w:rPr>
      </w:pPr>
    </w:p>
    <w:p w:rsidR="00C0469E" w:rsidRDefault="00C0469E" w:rsidP="00C0469E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 Narrow"/>
          <w:b/>
          <w:bCs/>
          <w:smallCaps/>
          <w:sz w:val="24"/>
          <w:szCs w:val="24"/>
        </w:rPr>
      </w:pPr>
    </w:p>
    <w:p w:rsidR="00C0469E" w:rsidRDefault="00C0469E" w:rsidP="00C0469E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 Narrow"/>
          <w:b/>
          <w:bCs/>
          <w:smallCaps/>
          <w:sz w:val="24"/>
          <w:szCs w:val="24"/>
        </w:rPr>
      </w:pPr>
    </w:p>
    <w:p w:rsidR="00C0469E" w:rsidRDefault="00C0469E" w:rsidP="00C0469E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 Narrow"/>
          <w:b/>
          <w:bCs/>
          <w:smallCaps/>
          <w:sz w:val="24"/>
          <w:szCs w:val="24"/>
        </w:rPr>
      </w:pPr>
    </w:p>
    <w:p w:rsidR="00C0469E" w:rsidRDefault="00C0469E" w:rsidP="00C0469E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 Narrow"/>
          <w:b/>
          <w:bCs/>
          <w:smallCaps/>
          <w:sz w:val="24"/>
          <w:szCs w:val="24"/>
        </w:rPr>
      </w:pPr>
    </w:p>
    <w:p w:rsidR="00C0469E" w:rsidRPr="00AB48BD" w:rsidRDefault="00C0469E" w:rsidP="00C0469E">
      <w:pPr>
        <w:jc w:val="right"/>
        <w:rPr>
          <w:rFonts w:ascii="Arial Narrow" w:hAnsi="Arial Narrow" w:cs="Times New Roman"/>
          <w:b/>
          <w:bCs/>
          <w:smallCaps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 xml:space="preserve">Príloha č. </w:t>
      </w:r>
      <w:r>
        <w:rPr>
          <w:rFonts w:ascii="Arial Narrow" w:hAnsi="Arial Narrow" w:cs="Times New Roman"/>
          <w:sz w:val="22"/>
          <w:szCs w:val="22"/>
        </w:rPr>
        <w:t>7</w:t>
      </w:r>
      <w:r w:rsidRPr="00AB48BD">
        <w:rPr>
          <w:rFonts w:ascii="Arial Narrow" w:hAnsi="Arial Narrow" w:cs="Times New Roman"/>
          <w:sz w:val="22"/>
          <w:szCs w:val="22"/>
        </w:rPr>
        <w:t xml:space="preserve"> súťažných podkladov </w:t>
      </w:r>
    </w:p>
    <w:p w:rsidR="00C0469E" w:rsidRPr="00AB48BD" w:rsidRDefault="00C0469E" w:rsidP="00C0469E">
      <w:pPr>
        <w:rPr>
          <w:rFonts w:ascii="Arial Narrow" w:hAnsi="Arial Narrow" w:cs="Times New Roman"/>
          <w:b/>
          <w:bCs/>
          <w:smallCaps/>
          <w:sz w:val="22"/>
          <w:szCs w:val="22"/>
        </w:rPr>
      </w:pPr>
    </w:p>
    <w:p w:rsidR="00C0469E" w:rsidRDefault="00C0469E" w:rsidP="00C0469E">
      <w:pPr>
        <w:autoSpaceDE w:val="0"/>
        <w:autoSpaceDN w:val="0"/>
        <w:adjustRightInd w:val="0"/>
        <w:rPr>
          <w:rFonts w:ascii="Arial Narrow" w:hAnsi="Arial Narrow" w:cs="Tahoma"/>
          <w:b/>
          <w:sz w:val="22"/>
          <w:szCs w:val="22"/>
        </w:rPr>
      </w:pPr>
    </w:p>
    <w:p w:rsidR="00C0469E" w:rsidRDefault="00C0469E" w:rsidP="00C0469E">
      <w:pPr>
        <w:autoSpaceDE w:val="0"/>
        <w:autoSpaceDN w:val="0"/>
        <w:adjustRightInd w:val="0"/>
        <w:rPr>
          <w:rFonts w:ascii="Arial Narrow" w:hAnsi="Arial Narrow" w:cs="Tahoma"/>
          <w:b/>
          <w:sz w:val="22"/>
          <w:szCs w:val="22"/>
        </w:rPr>
      </w:pPr>
    </w:p>
    <w:p w:rsidR="00C0469E" w:rsidRPr="008674BD" w:rsidRDefault="00C0469E" w:rsidP="00C0469E">
      <w:pPr>
        <w:autoSpaceDE w:val="0"/>
        <w:autoSpaceDN w:val="0"/>
        <w:adjustRightInd w:val="0"/>
        <w:rPr>
          <w:rFonts w:ascii="Arial Narrow" w:hAnsi="Arial Narrow" w:cs="Tahoma"/>
          <w:sz w:val="22"/>
          <w:szCs w:val="22"/>
        </w:rPr>
      </w:pPr>
      <w:r w:rsidRPr="008674BD">
        <w:rPr>
          <w:rFonts w:ascii="Arial Narrow" w:hAnsi="Arial Narrow" w:cs="Tahoma"/>
          <w:b/>
          <w:sz w:val="22"/>
          <w:szCs w:val="22"/>
        </w:rPr>
        <w:t>Odôvodnenie nerozdelenia predmetu zákazky</w:t>
      </w:r>
      <w:r w:rsidRPr="008674BD">
        <w:rPr>
          <w:rFonts w:ascii="Arial Narrow" w:hAnsi="Arial Narrow" w:cs="Tahoma"/>
          <w:sz w:val="22"/>
          <w:szCs w:val="22"/>
        </w:rPr>
        <w:t xml:space="preserve">: </w:t>
      </w:r>
    </w:p>
    <w:p w:rsidR="00C0469E" w:rsidRPr="008674BD" w:rsidRDefault="00C0469E" w:rsidP="00C0469E">
      <w:pPr>
        <w:autoSpaceDE w:val="0"/>
        <w:autoSpaceDN w:val="0"/>
        <w:adjustRightInd w:val="0"/>
        <w:rPr>
          <w:rFonts w:ascii="Arial Narrow" w:hAnsi="Arial Narrow" w:cs="Tahoma"/>
          <w:sz w:val="22"/>
          <w:szCs w:val="22"/>
        </w:rPr>
      </w:pPr>
    </w:p>
    <w:p w:rsidR="00C0469E" w:rsidRPr="00F81D0F" w:rsidRDefault="00C0469E" w:rsidP="00C0469E">
      <w:pPr>
        <w:autoSpaceDE w:val="0"/>
        <w:autoSpaceDN w:val="0"/>
        <w:adjustRightInd w:val="0"/>
        <w:jc w:val="both"/>
        <w:rPr>
          <w:rFonts w:ascii="Arial Narrow" w:hAnsi="Arial Narrow" w:cs="Tahoma"/>
          <w:sz w:val="22"/>
          <w:szCs w:val="22"/>
        </w:rPr>
      </w:pPr>
      <w:r w:rsidRPr="00F81D0F">
        <w:rPr>
          <w:rFonts w:ascii="Arial Narrow" w:hAnsi="Arial Narrow" w:cs="Tahoma"/>
          <w:sz w:val="22"/>
          <w:szCs w:val="22"/>
        </w:rPr>
        <w:t>Verejný obstarávateľ  nerozdelil predmet zákazky na časti z dôvodu, že predmetom zákazky je zabezpečenie nákupu leteniek a služieb, ktoré sú úzko späté s obstaraním leteniek. Predmet zákazky dodáva v celom rozsahu viacero hospodárskych subjektov na trhu, ktoré sú prevažne malými a strednými podnikmi. Z uvedeného dôvodu je zákazka zabezpečovaná ako celok, nie je delená na časti, rozdelenie predmetu zákazky by bolo v rozpore so zásadami verejného obstarávania a predovšetkým zásadou hospodárnosti.</w:t>
      </w:r>
    </w:p>
    <w:p w:rsidR="00C0469E" w:rsidRPr="00F81D0F" w:rsidRDefault="00C0469E" w:rsidP="000C71CC">
      <w:pPr>
        <w:pStyle w:val="Zkladntext3"/>
        <w:tabs>
          <w:tab w:val="left" w:pos="540"/>
        </w:tabs>
        <w:spacing w:before="50"/>
        <w:jc w:val="both"/>
        <w:rPr>
          <w:rFonts w:ascii="Arial Narrow" w:hAnsi="Arial Narrow"/>
          <w:color w:val="auto"/>
          <w:sz w:val="22"/>
          <w:szCs w:val="22"/>
        </w:rPr>
      </w:pPr>
      <w:r w:rsidRPr="00F81D0F">
        <w:rPr>
          <w:rFonts w:ascii="Arial Narrow" w:hAnsi="Arial Narrow"/>
          <w:color w:val="auto"/>
          <w:sz w:val="22"/>
          <w:szCs w:val="22"/>
        </w:rPr>
        <w:t>Dôvody, ktoré viedli verejného obstarávateľa k nerozdelenie predmetu zákazky s názvom „</w:t>
      </w:r>
      <w:r w:rsidR="000C71CC" w:rsidRPr="000C71CC">
        <w:rPr>
          <w:rFonts w:ascii="Arial Narrow" w:hAnsi="Arial Narrow"/>
          <w:color w:val="auto"/>
          <w:sz w:val="22"/>
          <w:szCs w:val="22"/>
        </w:rPr>
        <w:t>Zabezpečenie leteckej prepravy pre Ministerstvo vnútra Slovenskej republiky a organizácie v jeho zriaďovateľskej a</w:t>
      </w:r>
      <w:r w:rsidR="00D972F4">
        <w:rPr>
          <w:rFonts w:ascii="Arial Narrow" w:hAnsi="Arial Narrow"/>
          <w:color w:val="auto"/>
          <w:sz w:val="22"/>
          <w:szCs w:val="22"/>
        </w:rPr>
        <w:t xml:space="preserve"> </w:t>
      </w:r>
      <w:bookmarkStart w:id="0" w:name="_GoBack"/>
      <w:bookmarkEnd w:id="0"/>
      <w:r w:rsidR="000C71CC" w:rsidRPr="000C71CC">
        <w:rPr>
          <w:rFonts w:ascii="Arial Narrow" w:hAnsi="Arial Narrow"/>
          <w:color w:val="auto"/>
          <w:sz w:val="22"/>
          <w:szCs w:val="22"/>
        </w:rPr>
        <w:t>riadiacej pôsobnosti</w:t>
      </w:r>
      <w:r w:rsidR="000C71CC">
        <w:rPr>
          <w:rFonts w:ascii="Arial Narrow" w:hAnsi="Arial Narrow"/>
          <w:color w:val="auto"/>
          <w:sz w:val="22"/>
          <w:szCs w:val="22"/>
        </w:rPr>
        <w:t>“</w:t>
      </w:r>
      <w:r w:rsidRPr="00F81D0F">
        <w:rPr>
          <w:rFonts w:ascii="Arial Narrow" w:hAnsi="Arial Narrow"/>
          <w:color w:val="auto"/>
          <w:sz w:val="22"/>
          <w:szCs w:val="22"/>
        </w:rPr>
        <w:t>:</w:t>
      </w:r>
    </w:p>
    <w:p w:rsidR="00C0469E" w:rsidRDefault="00C0469E" w:rsidP="00C0469E">
      <w:pPr>
        <w:pStyle w:val="Zkladntext3"/>
        <w:numPr>
          <w:ilvl w:val="0"/>
          <w:numId w:val="1"/>
        </w:numPr>
        <w:tabs>
          <w:tab w:val="left" w:pos="540"/>
        </w:tabs>
        <w:ind w:left="284" w:firstLine="0"/>
        <w:jc w:val="both"/>
        <w:rPr>
          <w:rFonts w:ascii="Arial Narrow" w:hAnsi="Arial Narrow"/>
          <w:color w:val="auto"/>
          <w:sz w:val="22"/>
          <w:szCs w:val="22"/>
        </w:rPr>
      </w:pPr>
      <w:r>
        <w:rPr>
          <w:rFonts w:ascii="Arial Narrow" w:hAnsi="Arial Narrow"/>
          <w:color w:val="auto"/>
          <w:sz w:val="22"/>
          <w:szCs w:val="22"/>
        </w:rPr>
        <w:t>povaha samotného predmetu zákazky, ide o jeden nedeliteľný typ služieb,</w:t>
      </w:r>
    </w:p>
    <w:p w:rsidR="00C0469E" w:rsidRPr="00F81D0F" w:rsidRDefault="00C0469E" w:rsidP="00C0469E">
      <w:pPr>
        <w:pStyle w:val="Zkladntext3"/>
        <w:numPr>
          <w:ilvl w:val="0"/>
          <w:numId w:val="1"/>
        </w:numPr>
        <w:tabs>
          <w:tab w:val="left" w:pos="540"/>
        </w:tabs>
        <w:ind w:left="284" w:firstLine="0"/>
        <w:jc w:val="both"/>
        <w:rPr>
          <w:rFonts w:ascii="Arial Narrow" w:hAnsi="Arial Narrow"/>
          <w:color w:val="auto"/>
          <w:sz w:val="22"/>
          <w:szCs w:val="22"/>
        </w:rPr>
      </w:pPr>
      <w:r w:rsidRPr="00F81D0F">
        <w:rPr>
          <w:rFonts w:ascii="Arial Narrow" w:hAnsi="Arial Narrow"/>
          <w:color w:val="auto"/>
          <w:sz w:val="22"/>
          <w:szCs w:val="22"/>
        </w:rPr>
        <w:t xml:space="preserve">skúsenosti iných verejných obstarávateľov z predchádzajúcich plnení rovnakého predmetu zákazky, </w:t>
      </w:r>
    </w:p>
    <w:p w:rsidR="00C0469E" w:rsidRPr="00F81D0F" w:rsidRDefault="00C0469E" w:rsidP="00C0469E">
      <w:pPr>
        <w:pStyle w:val="Zkladntext3"/>
        <w:numPr>
          <w:ilvl w:val="0"/>
          <w:numId w:val="1"/>
        </w:numPr>
        <w:tabs>
          <w:tab w:val="left" w:pos="540"/>
        </w:tabs>
        <w:ind w:left="284" w:firstLine="0"/>
        <w:jc w:val="both"/>
        <w:rPr>
          <w:rFonts w:ascii="Arial Narrow" w:hAnsi="Arial Narrow"/>
          <w:color w:val="auto"/>
          <w:sz w:val="22"/>
          <w:szCs w:val="22"/>
        </w:rPr>
      </w:pPr>
      <w:r w:rsidRPr="00F81D0F">
        <w:rPr>
          <w:rFonts w:ascii="Arial Narrow" w:hAnsi="Arial Narrow"/>
          <w:color w:val="auto"/>
          <w:sz w:val="22"/>
          <w:szCs w:val="22"/>
        </w:rPr>
        <w:t xml:space="preserve">využiť verejné financie efektívnym, účinným a transparentným spôsobom, </w:t>
      </w:r>
    </w:p>
    <w:p w:rsidR="00C0469E" w:rsidRDefault="00C0469E" w:rsidP="00C0469E">
      <w:pPr>
        <w:pStyle w:val="Zkladntext3"/>
        <w:numPr>
          <w:ilvl w:val="0"/>
          <w:numId w:val="1"/>
        </w:numPr>
        <w:tabs>
          <w:tab w:val="left" w:pos="540"/>
        </w:tabs>
        <w:ind w:left="567" w:hanging="283"/>
        <w:jc w:val="both"/>
        <w:rPr>
          <w:rFonts w:ascii="Arial Narrow" w:hAnsi="Arial Narrow"/>
          <w:color w:val="auto"/>
          <w:sz w:val="22"/>
          <w:szCs w:val="22"/>
        </w:rPr>
      </w:pPr>
      <w:r w:rsidRPr="00F81D0F">
        <w:rPr>
          <w:rFonts w:ascii="Arial Narrow" w:hAnsi="Arial Narrow"/>
          <w:color w:val="auto"/>
          <w:sz w:val="22"/>
          <w:szCs w:val="22"/>
        </w:rPr>
        <w:t xml:space="preserve">na relevantnom trhu </w:t>
      </w:r>
      <w:r>
        <w:rPr>
          <w:rFonts w:ascii="Arial Narrow" w:hAnsi="Arial Narrow"/>
          <w:color w:val="auto"/>
          <w:sz w:val="22"/>
          <w:szCs w:val="22"/>
        </w:rPr>
        <w:t>existuje dostatočný počet poskytovateľov</w:t>
      </w:r>
      <w:r w:rsidRPr="00F81D0F">
        <w:rPr>
          <w:rFonts w:ascii="Arial Narrow" w:hAnsi="Arial Narrow"/>
          <w:color w:val="auto"/>
          <w:sz w:val="22"/>
          <w:szCs w:val="22"/>
        </w:rPr>
        <w:t xml:space="preserve"> predmetu zákazky, ktorí sú schopní a oprávnení plniť predmet zákazky a predložiť ponuku, </w:t>
      </w:r>
    </w:p>
    <w:p w:rsidR="00C0469E" w:rsidRPr="00F81D0F" w:rsidRDefault="00C0469E" w:rsidP="00C0469E">
      <w:pPr>
        <w:pStyle w:val="Zkladntext3"/>
        <w:numPr>
          <w:ilvl w:val="0"/>
          <w:numId w:val="1"/>
        </w:numPr>
        <w:tabs>
          <w:tab w:val="left" w:pos="540"/>
        </w:tabs>
        <w:ind w:left="567" w:hanging="283"/>
        <w:jc w:val="both"/>
        <w:rPr>
          <w:rFonts w:ascii="Arial Narrow" w:hAnsi="Arial Narrow"/>
          <w:color w:val="auto"/>
          <w:sz w:val="22"/>
          <w:szCs w:val="22"/>
        </w:rPr>
      </w:pPr>
      <w:r>
        <w:rPr>
          <w:rFonts w:ascii="Arial Narrow" w:hAnsi="Arial Narrow"/>
          <w:color w:val="auto"/>
          <w:sz w:val="22"/>
          <w:szCs w:val="22"/>
        </w:rPr>
        <w:t>výsledkom verejného obstarávania bude uzatvorenie rámcovejevj dohody s viacerými úspešnými uchádzačmi.</w:t>
      </w:r>
    </w:p>
    <w:p w:rsidR="00C0469E" w:rsidRPr="00F81D0F" w:rsidRDefault="00C0469E" w:rsidP="00C0469E">
      <w:pPr>
        <w:pStyle w:val="Zkladntext3"/>
        <w:numPr>
          <w:ilvl w:val="0"/>
          <w:numId w:val="1"/>
        </w:numPr>
        <w:tabs>
          <w:tab w:val="left" w:pos="540"/>
        </w:tabs>
        <w:ind w:left="567" w:hanging="283"/>
        <w:jc w:val="both"/>
        <w:rPr>
          <w:rFonts w:ascii="Arial Narrow" w:hAnsi="Arial Narrow"/>
          <w:color w:val="auto"/>
          <w:sz w:val="22"/>
          <w:szCs w:val="22"/>
        </w:rPr>
      </w:pPr>
      <w:r w:rsidRPr="00F81D0F">
        <w:rPr>
          <w:rFonts w:ascii="Arial Narrow" w:hAnsi="Arial Narrow"/>
          <w:color w:val="auto"/>
          <w:sz w:val="22"/>
          <w:szCs w:val="22"/>
        </w:rPr>
        <w:t xml:space="preserve">nerozdelenie predmetu zákazky vzhľadom na charakter predmetu zákazky je v súlade s princípom hospodárnosti, efektívnosti, nediskriminácie hospodárskych subjektov a čestnej hospodárskej súťaže.  </w:t>
      </w:r>
    </w:p>
    <w:p w:rsidR="00C0469E" w:rsidRPr="00F81D0F" w:rsidRDefault="00C0469E" w:rsidP="00C0469E">
      <w:pPr>
        <w:pStyle w:val="Zkladntext3"/>
        <w:tabs>
          <w:tab w:val="left" w:pos="540"/>
        </w:tabs>
        <w:spacing w:before="50"/>
        <w:jc w:val="both"/>
        <w:rPr>
          <w:rFonts w:ascii="Arial Narrow" w:hAnsi="Arial Narrow"/>
          <w:color w:val="auto"/>
          <w:sz w:val="22"/>
          <w:szCs w:val="22"/>
        </w:rPr>
      </w:pPr>
    </w:p>
    <w:p w:rsidR="00C0469E" w:rsidRPr="00F81D0F" w:rsidRDefault="00C0469E" w:rsidP="00C0469E">
      <w:pPr>
        <w:pStyle w:val="Zkladntext3"/>
        <w:tabs>
          <w:tab w:val="left" w:pos="540"/>
        </w:tabs>
        <w:spacing w:before="50"/>
        <w:jc w:val="both"/>
        <w:rPr>
          <w:rFonts w:ascii="Arial Narrow" w:hAnsi="Arial Narrow"/>
          <w:color w:val="auto"/>
          <w:sz w:val="22"/>
          <w:szCs w:val="22"/>
        </w:rPr>
      </w:pPr>
      <w:r w:rsidRPr="00F81D0F">
        <w:rPr>
          <w:rFonts w:ascii="Arial Narrow" w:hAnsi="Arial Narrow"/>
          <w:color w:val="auto"/>
          <w:sz w:val="22"/>
          <w:szCs w:val="22"/>
        </w:rPr>
        <w:t xml:space="preserve">So zreteľom na efektívnosť, kvalitu a  hospodárnosť je verejný obstarávateľ presvedčený, že jediným spôsobom ako dosiahnuť, aby poskytnutie predmetu zákazky sa vykonávalo </w:t>
      </w:r>
      <w:r>
        <w:rPr>
          <w:rFonts w:ascii="Arial Narrow" w:hAnsi="Arial Narrow"/>
          <w:color w:val="auto"/>
          <w:sz w:val="22"/>
          <w:szCs w:val="22"/>
        </w:rPr>
        <w:t>efektívne a hospodárne</w:t>
      </w:r>
      <w:r w:rsidRPr="00F81D0F">
        <w:rPr>
          <w:rFonts w:ascii="Arial Narrow" w:hAnsi="Arial Narrow"/>
          <w:color w:val="auto"/>
          <w:sz w:val="22"/>
          <w:szCs w:val="22"/>
        </w:rPr>
        <w:t xml:space="preserve"> je predmet zákazky nedeliť a zachovať ho v celistvom stave. </w:t>
      </w:r>
    </w:p>
    <w:p w:rsidR="00C0469E" w:rsidRDefault="00C0469E" w:rsidP="00C0469E">
      <w:pPr>
        <w:jc w:val="both"/>
        <w:rPr>
          <w:rFonts w:ascii="Arial Narrow" w:hAnsi="Arial Narrow"/>
          <w:sz w:val="24"/>
          <w:szCs w:val="24"/>
        </w:rPr>
      </w:pPr>
    </w:p>
    <w:p w:rsidR="00C0469E" w:rsidRDefault="00C0469E" w:rsidP="00C0469E">
      <w:pPr>
        <w:jc w:val="both"/>
        <w:rPr>
          <w:rFonts w:ascii="Arial Narrow" w:hAnsi="Arial Narrow"/>
          <w:sz w:val="24"/>
          <w:szCs w:val="24"/>
        </w:rPr>
      </w:pPr>
    </w:p>
    <w:p w:rsidR="00C0469E" w:rsidRDefault="00C0469E" w:rsidP="00C0469E">
      <w:pPr>
        <w:jc w:val="both"/>
        <w:rPr>
          <w:rFonts w:ascii="Arial Narrow" w:hAnsi="Arial Narrow"/>
          <w:sz w:val="24"/>
          <w:szCs w:val="24"/>
        </w:rPr>
      </w:pPr>
    </w:p>
    <w:p w:rsidR="00C0469E" w:rsidRDefault="00C0469E" w:rsidP="00C0469E">
      <w:pPr>
        <w:jc w:val="both"/>
        <w:rPr>
          <w:rFonts w:ascii="Arial Narrow" w:hAnsi="Arial Narrow"/>
          <w:sz w:val="24"/>
          <w:szCs w:val="24"/>
        </w:rPr>
      </w:pPr>
    </w:p>
    <w:p w:rsidR="00C0469E" w:rsidRDefault="00C0469E" w:rsidP="00C0469E">
      <w:pPr>
        <w:jc w:val="both"/>
        <w:rPr>
          <w:rFonts w:ascii="Arial Narrow" w:hAnsi="Arial Narrow"/>
          <w:sz w:val="24"/>
          <w:szCs w:val="24"/>
        </w:rPr>
      </w:pPr>
    </w:p>
    <w:p w:rsidR="00C0469E" w:rsidRDefault="00C0469E" w:rsidP="00C0469E">
      <w:pPr>
        <w:jc w:val="both"/>
        <w:rPr>
          <w:rFonts w:ascii="Arial Narrow" w:hAnsi="Arial Narrow"/>
          <w:sz w:val="24"/>
          <w:szCs w:val="24"/>
        </w:rPr>
      </w:pPr>
    </w:p>
    <w:p w:rsidR="00C0469E" w:rsidRDefault="00C0469E" w:rsidP="00C0469E">
      <w:pPr>
        <w:jc w:val="both"/>
        <w:rPr>
          <w:rFonts w:ascii="Arial Narrow" w:hAnsi="Arial Narrow"/>
          <w:sz w:val="24"/>
          <w:szCs w:val="24"/>
        </w:rPr>
      </w:pPr>
    </w:p>
    <w:p w:rsidR="00C0469E" w:rsidRDefault="00C0469E" w:rsidP="00C0469E">
      <w:pPr>
        <w:jc w:val="both"/>
        <w:rPr>
          <w:rFonts w:ascii="Arial Narrow" w:hAnsi="Arial Narrow"/>
          <w:sz w:val="24"/>
          <w:szCs w:val="24"/>
        </w:rPr>
      </w:pPr>
    </w:p>
    <w:p w:rsidR="00C0469E" w:rsidRDefault="00C0469E" w:rsidP="00C0469E">
      <w:pPr>
        <w:jc w:val="both"/>
        <w:rPr>
          <w:rFonts w:ascii="Arial Narrow" w:hAnsi="Arial Narrow"/>
          <w:sz w:val="24"/>
          <w:szCs w:val="24"/>
        </w:rPr>
      </w:pPr>
    </w:p>
    <w:p w:rsidR="00C0469E" w:rsidRDefault="00C0469E" w:rsidP="00C0469E">
      <w:pPr>
        <w:jc w:val="both"/>
        <w:rPr>
          <w:rFonts w:ascii="Arial Narrow" w:hAnsi="Arial Narrow"/>
          <w:sz w:val="24"/>
          <w:szCs w:val="24"/>
        </w:rPr>
      </w:pPr>
    </w:p>
    <w:p w:rsidR="00C0469E" w:rsidRDefault="00C0469E" w:rsidP="00C0469E">
      <w:pPr>
        <w:jc w:val="both"/>
        <w:rPr>
          <w:rFonts w:ascii="Arial Narrow" w:hAnsi="Arial Narrow"/>
          <w:sz w:val="24"/>
          <w:szCs w:val="24"/>
        </w:rPr>
      </w:pPr>
    </w:p>
    <w:p w:rsidR="00C0469E" w:rsidRDefault="00C0469E" w:rsidP="00C0469E">
      <w:pPr>
        <w:jc w:val="both"/>
        <w:rPr>
          <w:rFonts w:ascii="Arial Narrow" w:hAnsi="Arial Narrow"/>
          <w:sz w:val="24"/>
          <w:szCs w:val="24"/>
        </w:rPr>
      </w:pPr>
    </w:p>
    <w:p w:rsidR="00C0469E" w:rsidRDefault="00C0469E" w:rsidP="00C0469E">
      <w:pPr>
        <w:jc w:val="both"/>
        <w:rPr>
          <w:rFonts w:ascii="Arial Narrow" w:hAnsi="Arial Narrow"/>
          <w:sz w:val="24"/>
          <w:szCs w:val="24"/>
        </w:rPr>
      </w:pPr>
    </w:p>
    <w:p w:rsidR="00C0469E" w:rsidRDefault="00C0469E" w:rsidP="00C0469E">
      <w:pPr>
        <w:jc w:val="both"/>
        <w:rPr>
          <w:rFonts w:ascii="Arial Narrow" w:hAnsi="Arial Narrow"/>
          <w:sz w:val="24"/>
          <w:szCs w:val="24"/>
        </w:rPr>
      </w:pPr>
    </w:p>
    <w:p w:rsidR="00C0469E" w:rsidRDefault="00C0469E" w:rsidP="00C0469E">
      <w:pPr>
        <w:jc w:val="both"/>
        <w:rPr>
          <w:rFonts w:ascii="Arial Narrow" w:hAnsi="Arial Narrow"/>
          <w:sz w:val="24"/>
          <w:szCs w:val="24"/>
        </w:rPr>
      </w:pPr>
    </w:p>
    <w:p w:rsidR="00C0469E" w:rsidRDefault="00C0469E" w:rsidP="00C0469E">
      <w:pPr>
        <w:jc w:val="both"/>
        <w:rPr>
          <w:rFonts w:ascii="Arial Narrow" w:hAnsi="Arial Narrow"/>
          <w:sz w:val="24"/>
          <w:szCs w:val="24"/>
        </w:rPr>
      </w:pPr>
    </w:p>
    <w:p w:rsidR="00C0469E" w:rsidRDefault="00C0469E" w:rsidP="00C0469E">
      <w:pPr>
        <w:jc w:val="both"/>
        <w:rPr>
          <w:rFonts w:ascii="Arial Narrow" w:hAnsi="Arial Narrow"/>
          <w:sz w:val="24"/>
          <w:szCs w:val="24"/>
        </w:rPr>
      </w:pPr>
    </w:p>
    <w:p w:rsidR="00C0469E" w:rsidRDefault="00C0469E" w:rsidP="00C0469E">
      <w:pPr>
        <w:jc w:val="both"/>
        <w:rPr>
          <w:rFonts w:ascii="Arial Narrow" w:hAnsi="Arial Narrow"/>
          <w:sz w:val="24"/>
          <w:szCs w:val="24"/>
        </w:rPr>
      </w:pPr>
    </w:p>
    <w:p w:rsidR="00C0469E" w:rsidRDefault="00C0469E" w:rsidP="00C0469E">
      <w:pPr>
        <w:jc w:val="both"/>
        <w:rPr>
          <w:rFonts w:ascii="Arial Narrow" w:hAnsi="Arial Narrow"/>
          <w:sz w:val="24"/>
          <w:szCs w:val="24"/>
        </w:rPr>
      </w:pPr>
    </w:p>
    <w:p w:rsidR="00C0469E" w:rsidRDefault="00C0469E" w:rsidP="00C0469E">
      <w:pPr>
        <w:jc w:val="both"/>
        <w:rPr>
          <w:rFonts w:ascii="Arial Narrow" w:hAnsi="Arial Narrow"/>
          <w:sz w:val="24"/>
          <w:szCs w:val="24"/>
        </w:rPr>
      </w:pPr>
    </w:p>
    <w:p w:rsidR="00C0469E" w:rsidRDefault="00C0469E" w:rsidP="00C0469E">
      <w:pPr>
        <w:jc w:val="both"/>
        <w:rPr>
          <w:rFonts w:ascii="Arial Narrow" w:hAnsi="Arial Narrow"/>
          <w:sz w:val="24"/>
          <w:szCs w:val="24"/>
        </w:rPr>
      </w:pPr>
    </w:p>
    <w:p w:rsidR="00C0469E" w:rsidRDefault="00C0469E" w:rsidP="00C0469E">
      <w:pPr>
        <w:jc w:val="both"/>
        <w:rPr>
          <w:rFonts w:ascii="Arial Narrow" w:hAnsi="Arial Narrow"/>
          <w:sz w:val="24"/>
          <w:szCs w:val="24"/>
        </w:rPr>
      </w:pPr>
    </w:p>
    <w:p w:rsidR="00C0469E" w:rsidRDefault="00C0469E" w:rsidP="00C0469E">
      <w:pPr>
        <w:jc w:val="both"/>
        <w:rPr>
          <w:rFonts w:ascii="Arial Narrow" w:hAnsi="Arial Narrow"/>
          <w:sz w:val="24"/>
          <w:szCs w:val="24"/>
        </w:rPr>
      </w:pPr>
    </w:p>
    <w:p w:rsidR="00C0469E" w:rsidRDefault="00C0469E" w:rsidP="00C0469E">
      <w:pPr>
        <w:jc w:val="both"/>
        <w:rPr>
          <w:rFonts w:ascii="Arial Narrow" w:hAnsi="Arial Narrow"/>
          <w:sz w:val="24"/>
          <w:szCs w:val="24"/>
        </w:rPr>
      </w:pPr>
    </w:p>
    <w:p w:rsidR="00C0469E" w:rsidRDefault="00C0469E" w:rsidP="00C0469E">
      <w:pPr>
        <w:jc w:val="both"/>
        <w:rPr>
          <w:rFonts w:ascii="Arial Narrow" w:hAnsi="Arial Narrow"/>
          <w:sz w:val="24"/>
          <w:szCs w:val="24"/>
        </w:rPr>
      </w:pPr>
    </w:p>
    <w:p w:rsidR="00C0469E" w:rsidRDefault="00C0469E" w:rsidP="00C0469E">
      <w:pPr>
        <w:jc w:val="both"/>
        <w:rPr>
          <w:rFonts w:ascii="Arial Narrow" w:hAnsi="Arial Narrow"/>
          <w:sz w:val="24"/>
          <w:szCs w:val="24"/>
        </w:rPr>
      </w:pPr>
    </w:p>
    <w:sectPr w:rsidR="00C0469E" w:rsidSect="00343C9B">
      <w:headerReference w:type="first" r:id="rId9"/>
      <w:footerReference w:type="first" r:id="rId10"/>
      <w:pgSz w:w="11906" w:h="16838" w:code="9"/>
      <w:pgMar w:top="1418" w:right="1134" w:bottom="1134" w:left="1134" w:header="567" w:footer="567" w:gutter="170"/>
      <w:pgNumType w:start="1" w:chapStyle="1" w:chapSep="period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3538" w:rsidRDefault="008E3538">
      <w:r>
        <w:separator/>
      </w:r>
    </w:p>
  </w:endnote>
  <w:endnote w:type="continuationSeparator" w:id="0">
    <w:p w:rsidR="008E3538" w:rsidRDefault="008E35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Look w:val="04A0" w:firstRow="1" w:lastRow="0" w:firstColumn="1" w:lastColumn="0" w:noHBand="0" w:noVBand="1"/>
    </w:tblPr>
    <w:tblGrid>
      <w:gridCol w:w="3213"/>
      <w:gridCol w:w="3213"/>
      <w:gridCol w:w="3213"/>
    </w:tblGrid>
    <w:tr w:rsidR="00C91800" w:rsidTr="6215D92F">
      <w:tc>
        <w:tcPr>
          <w:tcW w:w="3213" w:type="dxa"/>
        </w:tcPr>
        <w:p w:rsidR="00C91800" w:rsidRDefault="008E3538" w:rsidP="6215D92F">
          <w:pPr>
            <w:pStyle w:val="Hlavika"/>
            <w:ind w:left="-115"/>
          </w:pPr>
        </w:p>
      </w:tc>
      <w:tc>
        <w:tcPr>
          <w:tcW w:w="3213" w:type="dxa"/>
        </w:tcPr>
        <w:p w:rsidR="00C91800" w:rsidRDefault="008E3538" w:rsidP="6215D92F">
          <w:pPr>
            <w:pStyle w:val="Hlavika"/>
            <w:jc w:val="center"/>
          </w:pPr>
        </w:p>
      </w:tc>
      <w:tc>
        <w:tcPr>
          <w:tcW w:w="3213" w:type="dxa"/>
        </w:tcPr>
        <w:p w:rsidR="00C91800" w:rsidRDefault="008E3538" w:rsidP="6215D92F">
          <w:pPr>
            <w:pStyle w:val="Hlavika"/>
            <w:ind w:right="-115"/>
            <w:jc w:val="right"/>
          </w:pPr>
        </w:p>
      </w:tc>
    </w:tr>
  </w:tbl>
  <w:p w:rsidR="00C91800" w:rsidRDefault="008E3538" w:rsidP="6215D92F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3538" w:rsidRDefault="008E3538">
      <w:r>
        <w:separator/>
      </w:r>
    </w:p>
  </w:footnote>
  <w:footnote w:type="continuationSeparator" w:id="0">
    <w:p w:rsidR="008E3538" w:rsidRDefault="008E353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Look w:val="04A0" w:firstRow="1" w:lastRow="0" w:firstColumn="1" w:lastColumn="0" w:noHBand="0" w:noVBand="1"/>
    </w:tblPr>
    <w:tblGrid>
      <w:gridCol w:w="3213"/>
      <w:gridCol w:w="3213"/>
      <w:gridCol w:w="3213"/>
    </w:tblGrid>
    <w:tr w:rsidR="00C91800" w:rsidTr="6215D92F">
      <w:tc>
        <w:tcPr>
          <w:tcW w:w="3213" w:type="dxa"/>
        </w:tcPr>
        <w:p w:rsidR="00C91800" w:rsidRDefault="008E3538" w:rsidP="6215D92F">
          <w:pPr>
            <w:pStyle w:val="Hlavika"/>
            <w:ind w:left="-115"/>
          </w:pPr>
        </w:p>
      </w:tc>
      <w:tc>
        <w:tcPr>
          <w:tcW w:w="3213" w:type="dxa"/>
        </w:tcPr>
        <w:p w:rsidR="00C91800" w:rsidRDefault="008E3538" w:rsidP="6215D92F">
          <w:pPr>
            <w:pStyle w:val="Hlavika"/>
            <w:jc w:val="center"/>
          </w:pPr>
        </w:p>
      </w:tc>
      <w:tc>
        <w:tcPr>
          <w:tcW w:w="3213" w:type="dxa"/>
        </w:tcPr>
        <w:p w:rsidR="00C91800" w:rsidRDefault="008E3538" w:rsidP="6215D92F">
          <w:pPr>
            <w:pStyle w:val="Hlavika"/>
            <w:ind w:right="-115"/>
            <w:jc w:val="right"/>
          </w:pPr>
        </w:p>
      </w:tc>
    </w:tr>
  </w:tbl>
  <w:p w:rsidR="00C91800" w:rsidRDefault="008E3538" w:rsidP="6215D92F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C4000E"/>
    <w:multiLevelType w:val="hybridMultilevel"/>
    <w:tmpl w:val="2DFC98C8"/>
    <w:lvl w:ilvl="0" w:tplc="10F03AF4">
      <w:start w:val="812"/>
      <w:numFmt w:val="bullet"/>
      <w:lvlText w:val="-"/>
      <w:lvlJc w:val="left"/>
      <w:pPr>
        <w:ind w:left="1282" w:hanging="360"/>
      </w:pPr>
      <w:rPr>
        <w:rFonts w:ascii="Times New Roman" w:eastAsia="Calibri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2002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722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442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162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882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602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322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04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69E"/>
    <w:rsid w:val="000C71CC"/>
    <w:rsid w:val="0045007B"/>
    <w:rsid w:val="008414A4"/>
    <w:rsid w:val="008E3538"/>
    <w:rsid w:val="00BA56A3"/>
    <w:rsid w:val="00C0469E"/>
    <w:rsid w:val="00D97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C0469E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Arial" w:eastAsia="Times New Roman" w:hAnsi="Arial" w:cs="Arial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rsid w:val="00C0469E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C0469E"/>
    <w:rPr>
      <w:rFonts w:ascii="Arial" w:eastAsia="Times New Roman" w:hAnsi="Arial" w:cs="Arial"/>
      <w:sz w:val="20"/>
      <w:szCs w:val="20"/>
      <w:lang w:eastAsia="cs-CZ"/>
    </w:rPr>
  </w:style>
  <w:style w:type="paragraph" w:styleId="Zkladntext3">
    <w:name w:val="Body Text 3"/>
    <w:basedOn w:val="Normlny"/>
    <w:link w:val="Zkladntext3Char"/>
    <w:rsid w:val="00C0469E"/>
    <w:pPr>
      <w:tabs>
        <w:tab w:val="clear" w:pos="2160"/>
        <w:tab w:val="clear" w:pos="2880"/>
        <w:tab w:val="clear" w:pos="4500"/>
      </w:tabs>
      <w:jc w:val="center"/>
    </w:pPr>
    <w:rPr>
      <w:noProof/>
      <w:color w:val="FF0000"/>
      <w:lang w:eastAsia="sk-SK"/>
    </w:rPr>
  </w:style>
  <w:style w:type="character" w:customStyle="1" w:styleId="Zkladntext3Char">
    <w:name w:val="Základný text 3 Char"/>
    <w:basedOn w:val="Predvolenpsmoodseku"/>
    <w:link w:val="Zkladntext3"/>
    <w:rsid w:val="00C0469E"/>
    <w:rPr>
      <w:rFonts w:ascii="Arial" w:eastAsia="Times New Roman" w:hAnsi="Arial" w:cs="Arial"/>
      <w:noProof/>
      <w:color w:val="FF0000"/>
      <w:sz w:val="20"/>
      <w:szCs w:val="20"/>
      <w:lang w:eastAsia="sk-SK"/>
    </w:rPr>
  </w:style>
  <w:style w:type="character" w:styleId="Hypertextovprepojenie">
    <w:name w:val="Hyperlink"/>
    <w:uiPriority w:val="99"/>
    <w:rsid w:val="00C0469E"/>
    <w:rPr>
      <w:color w:val="0000FF"/>
      <w:u w:val="single"/>
    </w:rPr>
  </w:style>
  <w:style w:type="paragraph" w:styleId="Pta">
    <w:name w:val="footer"/>
    <w:basedOn w:val="Normlny"/>
    <w:link w:val="PtaChar"/>
    <w:uiPriority w:val="99"/>
    <w:rsid w:val="00C0469E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noProof/>
      <w:lang w:eastAsia="sk-SK"/>
    </w:rPr>
  </w:style>
  <w:style w:type="character" w:customStyle="1" w:styleId="PtaChar">
    <w:name w:val="Päta Char"/>
    <w:basedOn w:val="Predvolenpsmoodseku"/>
    <w:link w:val="Pta"/>
    <w:uiPriority w:val="99"/>
    <w:rsid w:val="00C0469E"/>
    <w:rPr>
      <w:rFonts w:ascii="Arial" w:eastAsia="Times New Roman" w:hAnsi="Arial" w:cs="Arial"/>
      <w:noProof/>
      <w:sz w:val="20"/>
      <w:szCs w:val="2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972F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972F4"/>
    <w:rPr>
      <w:rFonts w:ascii="Tahoma" w:eastAsia="Times New Roman" w:hAnsi="Tahoma" w:cs="Tahoma"/>
      <w:sz w:val="16"/>
      <w:szCs w:val="1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C0469E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Arial" w:eastAsia="Times New Roman" w:hAnsi="Arial" w:cs="Arial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rsid w:val="00C0469E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C0469E"/>
    <w:rPr>
      <w:rFonts w:ascii="Arial" w:eastAsia="Times New Roman" w:hAnsi="Arial" w:cs="Arial"/>
      <w:sz w:val="20"/>
      <w:szCs w:val="20"/>
      <w:lang w:eastAsia="cs-CZ"/>
    </w:rPr>
  </w:style>
  <w:style w:type="paragraph" w:styleId="Zkladntext3">
    <w:name w:val="Body Text 3"/>
    <w:basedOn w:val="Normlny"/>
    <w:link w:val="Zkladntext3Char"/>
    <w:rsid w:val="00C0469E"/>
    <w:pPr>
      <w:tabs>
        <w:tab w:val="clear" w:pos="2160"/>
        <w:tab w:val="clear" w:pos="2880"/>
        <w:tab w:val="clear" w:pos="4500"/>
      </w:tabs>
      <w:jc w:val="center"/>
    </w:pPr>
    <w:rPr>
      <w:noProof/>
      <w:color w:val="FF0000"/>
      <w:lang w:eastAsia="sk-SK"/>
    </w:rPr>
  </w:style>
  <w:style w:type="character" w:customStyle="1" w:styleId="Zkladntext3Char">
    <w:name w:val="Základný text 3 Char"/>
    <w:basedOn w:val="Predvolenpsmoodseku"/>
    <w:link w:val="Zkladntext3"/>
    <w:rsid w:val="00C0469E"/>
    <w:rPr>
      <w:rFonts w:ascii="Arial" w:eastAsia="Times New Roman" w:hAnsi="Arial" w:cs="Arial"/>
      <w:noProof/>
      <w:color w:val="FF0000"/>
      <w:sz w:val="20"/>
      <w:szCs w:val="20"/>
      <w:lang w:eastAsia="sk-SK"/>
    </w:rPr>
  </w:style>
  <w:style w:type="character" w:styleId="Hypertextovprepojenie">
    <w:name w:val="Hyperlink"/>
    <w:uiPriority w:val="99"/>
    <w:rsid w:val="00C0469E"/>
    <w:rPr>
      <w:color w:val="0000FF"/>
      <w:u w:val="single"/>
    </w:rPr>
  </w:style>
  <w:style w:type="paragraph" w:styleId="Pta">
    <w:name w:val="footer"/>
    <w:basedOn w:val="Normlny"/>
    <w:link w:val="PtaChar"/>
    <w:uiPriority w:val="99"/>
    <w:rsid w:val="00C0469E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noProof/>
      <w:lang w:eastAsia="sk-SK"/>
    </w:rPr>
  </w:style>
  <w:style w:type="character" w:customStyle="1" w:styleId="PtaChar">
    <w:name w:val="Päta Char"/>
    <w:basedOn w:val="Predvolenpsmoodseku"/>
    <w:link w:val="Pta"/>
    <w:uiPriority w:val="99"/>
    <w:rsid w:val="00C0469E"/>
    <w:rPr>
      <w:rFonts w:ascii="Arial" w:eastAsia="Times New Roman" w:hAnsi="Arial" w:cs="Arial"/>
      <w:noProof/>
      <w:sz w:val="20"/>
      <w:szCs w:val="2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972F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972F4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7372F4-882D-40D3-A025-323F679BF4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285</Words>
  <Characters>1628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1910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Monika Valentovičová</dc:creator>
  <cp:lastModifiedBy>Monika Valentovičová</cp:lastModifiedBy>
  <cp:revision>4</cp:revision>
  <cp:lastPrinted>2019-04-04T07:54:00Z</cp:lastPrinted>
  <dcterms:created xsi:type="dcterms:W3CDTF">2019-02-27T09:15:00Z</dcterms:created>
  <dcterms:modified xsi:type="dcterms:W3CDTF">2019-04-04T07:55:00Z</dcterms:modified>
</cp:coreProperties>
</file>