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14:paraId="33570EF9" w14:textId="77777777" w:rsidR="00A95DB9" w:rsidRPr="00E04252" w:rsidRDefault="00A95DB9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  <w:r w:rsidR="006D1C4A">
        <w:rPr>
          <w:rFonts w:ascii="Arial Narrow" w:hAnsi="Arial Narrow" w:cs="Arial"/>
          <w:sz w:val="20"/>
        </w:rPr>
        <w:t>, vlastný návrh plnenia</w:t>
      </w:r>
    </w:p>
    <w:p w14:paraId="2DE640F9" w14:textId="77777777"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4A6D97D4" w14:textId="336913C3" w:rsidR="00F80B58" w:rsidRPr="00F27A73" w:rsidRDefault="00FC6515" w:rsidP="00F80B58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0" w:name="_Hlk66054461"/>
      <w:bookmarkStart w:id="1" w:name="_Hlk55404731"/>
      <w:r w:rsidRPr="00FC6515">
        <w:rPr>
          <w:rFonts w:ascii="Arial Narrow" w:hAnsi="Arial Narrow" w:cs="Arial"/>
          <w:b/>
          <w:bCs/>
          <w:sz w:val="30"/>
          <w:szCs w:val="30"/>
        </w:rPr>
        <w:t xml:space="preserve">Dodávka </w:t>
      </w:r>
      <w:bookmarkStart w:id="2" w:name="_Hlk69118700"/>
      <w:proofErr w:type="spellStart"/>
      <w:r w:rsidR="00C72BDB" w:rsidRPr="00C72BDB">
        <w:rPr>
          <w:rFonts w:ascii="Arial Narrow" w:hAnsi="Arial Narrow" w:cs="Arial"/>
          <w:b/>
          <w:bCs/>
          <w:sz w:val="30"/>
          <w:szCs w:val="30"/>
        </w:rPr>
        <w:t>autoinjektorov</w:t>
      </w:r>
      <w:bookmarkEnd w:id="0"/>
      <w:bookmarkEnd w:id="2"/>
      <w:proofErr w:type="spellEnd"/>
      <w:r w:rsidRPr="00FC6515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1"/>
    <w:p w14:paraId="33B8FDDD" w14:textId="0286B11A" w:rsidR="00F24EF3" w:rsidRDefault="00F24EF3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A3AAF0F" w14:textId="7362E35B" w:rsidR="00854434" w:rsidRPr="00F24EF3" w:rsidRDefault="00854434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24EF3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75BD02FB" w:rsidR="00F80B58" w:rsidRPr="00F24EF3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F24EF3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3" w:name="_Hlk55405039"/>
      <w:r w:rsidR="00F80B58" w:rsidRPr="00F24EF3">
        <w:rPr>
          <w:rFonts w:ascii="Arial Narrow" w:hAnsi="Arial Narrow" w:cs="Arial"/>
          <w:sz w:val="22"/>
          <w:szCs w:val="22"/>
        </w:rPr>
        <w:t xml:space="preserve">dodávka </w:t>
      </w:r>
      <w:proofErr w:type="spellStart"/>
      <w:r w:rsidR="00C72BDB">
        <w:rPr>
          <w:rFonts w:ascii="Arial Narrow" w:hAnsi="Arial Narrow" w:cs="Arial"/>
          <w:sz w:val="22"/>
          <w:szCs w:val="22"/>
        </w:rPr>
        <w:t>autoinjektorov</w:t>
      </w:r>
      <w:proofErr w:type="spellEnd"/>
      <w:r w:rsidR="00C72BDB">
        <w:rPr>
          <w:rFonts w:ascii="Arial Narrow" w:hAnsi="Arial Narrow" w:cs="Arial"/>
          <w:sz w:val="22"/>
          <w:szCs w:val="22"/>
        </w:rPr>
        <w:t xml:space="preserve"> </w:t>
      </w:r>
      <w:r w:rsidR="00C72BDB" w:rsidRPr="00C72BDB">
        <w:rPr>
          <w:rFonts w:ascii="Arial Narrow" w:hAnsi="Arial Narrow" w:cs="Arial"/>
          <w:iCs/>
          <w:sz w:val="22"/>
          <w:szCs w:val="22"/>
        </w:rPr>
        <w:t>na vnútro svalovú aplikáciu</w:t>
      </w:r>
      <w:r w:rsidR="00C72BDB">
        <w:rPr>
          <w:rFonts w:ascii="Arial Narrow" w:hAnsi="Arial Narrow" w:cs="Arial"/>
          <w:iCs/>
          <w:sz w:val="22"/>
          <w:szCs w:val="22"/>
        </w:rPr>
        <w:t xml:space="preserve"> liekov,</w:t>
      </w:r>
      <w:r w:rsidR="00C72BDB" w:rsidRPr="00C72BDB">
        <w:rPr>
          <w:rFonts w:ascii="Arial Narrow" w:hAnsi="Arial Narrow" w:cs="Arial"/>
          <w:iCs/>
          <w:sz w:val="22"/>
          <w:szCs w:val="22"/>
        </w:rPr>
        <w:t xml:space="preserve"> v súvislosti so zabezpečením prostriedkov na ochranu zdravia a neodkladnej prvej pomoci pri použití chemických bojových toxických látok zo skupiny nervovoparalytických</w:t>
      </w:r>
      <w:r w:rsidR="00C72BDB">
        <w:rPr>
          <w:rFonts w:ascii="Arial Narrow" w:hAnsi="Arial Narrow" w:cs="Arial"/>
          <w:iCs/>
          <w:sz w:val="22"/>
          <w:szCs w:val="22"/>
        </w:rPr>
        <w:t>.</w:t>
      </w:r>
      <w:r w:rsidR="00A32A80" w:rsidRPr="00F24EF3">
        <w:rPr>
          <w:rFonts w:ascii="Arial Narrow" w:hAnsi="Arial Narrow" w:cs="Arial"/>
          <w:sz w:val="22"/>
          <w:szCs w:val="22"/>
        </w:rPr>
        <w:t xml:space="preserve"> </w:t>
      </w:r>
      <w:bookmarkEnd w:id="3"/>
    </w:p>
    <w:p w14:paraId="5A8A794D" w14:textId="77777777" w:rsidR="002643BC" w:rsidRPr="00F24EF3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77777777" w:rsidR="002643BC" w:rsidRPr="00F24EF3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24EF3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6C3C4CF" w14:textId="0915D36B" w:rsidR="008F6758" w:rsidRPr="00F24EF3" w:rsidRDefault="008F6758" w:rsidP="005554FD">
      <w:pPr>
        <w:rPr>
          <w:rFonts w:ascii="Arial Narrow" w:hAnsi="Arial Narrow"/>
          <w:sz w:val="22"/>
          <w:szCs w:val="22"/>
          <w:u w:val="single"/>
        </w:rPr>
      </w:pPr>
    </w:p>
    <w:p w14:paraId="5B5AFAA6" w14:textId="37673C7F" w:rsidR="00A12C44" w:rsidRPr="00C72BDB" w:rsidRDefault="00A12C44" w:rsidP="005554FD">
      <w:pPr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>Minimálne technické parametre predmetu zákazky:</w:t>
      </w:r>
    </w:p>
    <w:p w14:paraId="4C4E8B2B" w14:textId="77777777" w:rsidR="00A12C44" w:rsidRPr="00A12C44" w:rsidRDefault="00A12C44" w:rsidP="00A12C44">
      <w:pPr>
        <w:rPr>
          <w:rFonts w:ascii="Arial Narrow" w:hAnsi="Arial Narrow"/>
        </w:rPr>
      </w:pPr>
    </w:p>
    <w:p w14:paraId="61BD6A14" w14:textId="6359F04E" w:rsidR="008F6758" w:rsidRPr="00C72BDB" w:rsidRDefault="00C72BDB" w:rsidP="00EF00D5">
      <w:pPr>
        <w:pStyle w:val="Odsekzoznamu"/>
        <w:numPr>
          <w:ilvl w:val="0"/>
          <w:numId w:val="33"/>
        </w:numPr>
        <w:spacing w:after="120"/>
        <w:ind w:left="714" w:hanging="357"/>
        <w:rPr>
          <w:rFonts w:ascii="Arial Narrow" w:hAnsi="Arial Narrow"/>
          <w:b/>
          <w:u w:val="single"/>
        </w:rPr>
      </w:pPr>
      <w:r w:rsidRPr="00C72BDB">
        <w:rPr>
          <w:rFonts w:ascii="Arial Narrow" w:hAnsi="Arial Narrow"/>
          <w:b/>
          <w:iCs/>
          <w:u w:val="single"/>
        </w:rPr>
        <w:t xml:space="preserve">Trojkomorový </w:t>
      </w:r>
      <w:proofErr w:type="spellStart"/>
      <w:r w:rsidRPr="00C72BDB">
        <w:rPr>
          <w:rFonts w:ascii="Arial Narrow" w:hAnsi="Arial Narrow"/>
          <w:b/>
          <w:iCs/>
          <w:u w:val="single"/>
        </w:rPr>
        <w:t>autoinjektor</w:t>
      </w:r>
      <w:proofErr w:type="spellEnd"/>
      <w:r w:rsidRPr="00C72BDB">
        <w:rPr>
          <w:rFonts w:ascii="Arial Narrow" w:hAnsi="Arial Narrow"/>
          <w:b/>
          <w:iCs/>
          <w:u w:val="single"/>
        </w:rPr>
        <w:t xml:space="preserve"> s </w:t>
      </w:r>
      <w:proofErr w:type="spellStart"/>
      <w:r w:rsidRPr="00C72BDB">
        <w:rPr>
          <w:rFonts w:ascii="Arial Narrow" w:hAnsi="Arial Narrow"/>
          <w:b/>
          <w:iCs/>
          <w:u w:val="single"/>
        </w:rPr>
        <w:t>antidotom</w:t>
      </w:r>
      <w:proofErr w:type="spellEnd"/>
      <w:r w:rsidRPr="00C72BDB">
        <w:rPr>
          <w:rFonts w:ascii="Arial Narrow" w:hAnsi="Arial Narrow"/>
          <w:b/>
          <w:iCs/>
          <w:u w:val="single"/>
        </w:rPr>
        <w:t xml:space="preserve"> proti nervovo paralytickým látkam</w:t>
      </w:r>
    </w:p>
    <w:p w14:paraId="5B5A7D48" w14:textId="5F791D56" w:rsidR="00C72BDB" w:rsidRPr="00C72BDB" w:rsidRDefault="00C72BDB" w:rsidP="00C72BDB">
      <w:pPr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 xml:space="preserve">Obsah: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72BDB">
        <w:rPr>
          <w:rFonts w:ascii="Arial Narrow" w:hAnsi="Arial Narrow"/>
          <w:sz w:val="22"/>
          <w:szCs w:val="22"/>
        </w:rPr>
        <w:t xml:space="preserve">750 mg HI-6 DMS, 2 mg síran </w:t>
      </w:r>
      <w:proofErr w:type="spellStart"/>
      <w:r w:rsidRPr="00C72BDB">
        <w:rPr>
          <w:rFonts w:ascii="Arial Narrow" w:hAnsi="Arial Narrow"/>
          <w:sz w:val="22"/>
          <w:szCs w:val="22"/>
        </w:rPr>
        <w:t>atropinu</w:t>
      </w:r>
      <w:proofErr w:type="spellEnd"/>
      <w:r w:rsidRPr="00C72BDB">
        <w:rPr>
          <w:rFonts w:ascii="Arial Narrow" w:hAnsi="Arial Narrow"/>
          <w:sz w:val="22"/>
          <w:szCs w:val="22"/>
        </w:rPr>
        <w:t xml:space="preserve">, 10 mg </w:t>
      </w:r>
      <w:proofErr w:type="spellStart"/>
      <w:r w:rsidRPr="00C72BDB">
        <w:rPr>
          <w:rFonts w:ascii="Arial Narrow" w:hAnsi="Arial Narrow"/>
          <w:sz w:val="22"/>
          <w:szCs w:val="22"/>
        </w:rPr>
        <w:t>diazepam</w:t>
      </w:r>
      <w:proofErr w:type="spellEnd"/>
      <w:r w:rsidR="00CB450D" w:rsidRPr="00E074AC">
        <w:rPr>
          <w:rFonts w:ascii="Arial Narrow" w:hAnsi="Arial Narrow"/>
          <w:sz w:val="22"/>
          <w:szCs w:val="22"/>
        </w:rPr>
        <w:t>, objem roztokov 2ml</w:t>
      </w:r>
    </w:p>
    <w:p w14:paraId="39850FD8" w14:textId="7D374152" w:rsidR="00C72BDB" w:rsidRPr="00C72BDB" w:rsidRDefault="00C72BDB" w:rsidP="00C72BDB">
      <w:pPr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 xml:space="preserve">Hmotnosť: </w:t>
      </w:r>
      <w:r>
        <w:rPr>
          <w:rFonts w:ascii="Arial Narrow" w:hAnsi="Arial Narrow"/>
          <w:sz w:val="22"/>
          <w:szCs w:val="22"/>
        </w:rPr>
        <w:tab/>
      </w:r>
      <w:r w:rsidRPr="00C72BDB">
        <w:rPr>
          <w:rFonts w:ascii="Arial Narrow" w:hAnsi="Arial Narrow"/>
          <w:sz w:val="22"/>
          <w:szCs w:val="22"/>
        </w:rPr>
        <w:t xml:space="preserve">64 g  </w:t>
      </w:r>
      <w:r w:rsidRPr="00C72BDB">
        <w:rPr>
          <w:rFonts w:ascii="Arial Narrow" w:hAnsi="Arial Narrow"/>
          <w:sz w:val="22"/>
          <w:szCs w:val="22"/>
        </w:rPr>
        <w:tab/>
        <w:t>(+/- 1g)</w:t>
      </w:r>
    </w:p>
    <w:p w14:paraId="40BD9F65" w14:textId="4CC2E506" w:rsidR="00C72BDB" w:rsidRPr="00C72BDB" w:rsidRDefault="00C72BDB" w:rsidP="00C72BDB">
      <w:pPr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 xml:space="preserve">Dĺžka: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72BDB">
        <w:rPr>
          <w:rFonts w:ascii="Arial Narrow" w:hAnsi="Arial Narrow"/>
          <w:sz w:val="22"/>
          <w:szCs w:val="22"/>
        </w:rPr>
        <w:t>190 mm</w:t>
      </w:r>
      <w:r w:rsidRPr="00C72BDB">
        <w:rPr>
          <w:rFonts w:ascii="Arial Narrow" w:hAnsi="Arial Narrow"/>
          <w:sz w:val="22"/>
          <w:szCs w:val="22"/>
        </w:rPr>
        <w:tab/>
        <w:t>(+/- 1 mm)</w:t>
      </w:r>
    </w:p>
    <w:p w14:paraId="4598BBEF" w14:textId="75CC7B42" w:rsidR="00C72BDB" w:rsidRPr="00C72BDB" w:rsidRDefault="00C72BDB" w:rsidP="00C72BDB">
      <w:pPr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>Max. priemer</w:t>
      </w:r>
      <w:r w:rsidR="001B5BC8">
        <w:rPr>
          <w:rFonts w:ascii="Arial Narrow" w:hAnsi="Arial Narrow"/>
          <w:sz w:val="22"/>
          <w:szCs w:val="22"/>
        </w:rPr>
        <w:t>:</w:t>
      </w:r>
      <w:r w:rsidRPr="00C72BD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C72BDB">
        <w:rPr>
          <w:rFonts w:ascii="Arial Narrow" w:hAnsi="Arial Narrow"/>
          <w:sz w:val="22"/>
          <w:szCs w:val="22"/>
        </w:rPr>
        <w:t>30 mm</w:t>
      </w:r>
      <w:r w:rsidRPr="00C72BDB">
        <w:rPr>
          <w:rFonts w:ascii="Arial Narrow" w:hAnsi="Arial Narrow"/>
          <w:sz w:val="22"/>
          <w:szCs w:val="22"/>
        </w:rPr>
        <w:tab/>
        <w:t>(+/- 1 mm)</w:t>
      </w:r>
    </w:p>
    <w:p w14:paraId="0F6E9C4A" w14:textId="77777777" w:rsidR="00C72BDB" w:rsidRPr="00C72BDB" w:rsidRDefault="00C72BDB" w:rsidP="00C72BDB">
      <w:pPr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>Ochranný obal</w:t>
      </w:r>
      <w:r w:rsidRPr="00C72BDB">
        <w:rPr>
          <w:rFonts w:ascii="Arial Narrow" w:hAnsi="Arial Narrow"/>
          <w:sz w:val="22"/>
          <w:szCs w:val="22"/>
        </w:rPr>
        <w:tab/>
      </w:r>
    </w:p>
    <w:p w14:paraId="216E7BE8" w14:textId="77777777" w:rsidR="00C72BDB" w:rsidRPr="00C72BDB" w:rsidRDefault="00C72BDB" w:rsidP="00C72BDB">
      <w:pPr>
        <w:rPr>
          <w:rFonts w:ascii="Arial Narrow" w:hAnsi="Arial Narrow"/>
          <w:sz w:val="22"/>
          <w:szCs w:val="22"/>
        </w:rPr>
      </w:pPr>
    </w:p>
    <w:p w14:paraId="26942F87" w14:textId="77777777" w:rsidR="00C72BDB" w:rsidRPr="00C72BDB" w:rsidRDefault="00C72BDB" w:rsidP="00C72BDB">
      <w:pPr>
        <w:jc w:val="both"/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 xml:space="preserve">Mechanický systém </w:t>
      </w:r>
      <w:proofErr w:type="spellStart"/>
      <w:r w:rsidRPr="00C72BDB">
        <w:rPr>
          <w:rFonts w:ascii="Arial Narrow" w:hAnsi="Arial Narrow"/>
          <w:sz w:val="22"/>
          <w:szCs w:val="22"/>
        </w:rPr>
        <w:t>autoinjektora</w:t>
      </w:r>
      <w:proofErr w:type="spellEnd"/>
      <w:r w:rsidRPr="00C72BDB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C72BDB">
        <w:rPr>
          <w:rFonts w:ascii="Arial Narrow" w:hAnsi="Arial Narrow"/>
          <w:sz w:val="22"/>
          <w:szCs w:val="22"/>
        </w:rPr>
        <w:t>autoinjektor</w:t>
      </w:r>
      <w:proofErr w:type="spellEnd"/>
      <w:r w:rsidRPr="00C72BDB">
        <w:rPr>
          <w:rFonts w:ascii="Arial Narrow" w:hAnsi="Arial Narrow"/>
          <w:sz w:val="22"/>
          <w:szCs w:val="22"/>
        </w:rPr>
        <w:t xml:space="preserve"> po priložení na určené miesta ľudského tela a odistení bezpečnostnej poistky automaticky (maximálne na dve etapy) aplikuje liečivo do svalu a to aj cez odev. </w:t>
      </w:r>
    </w:p>
    <w:p w14:paraId="1DF00305" w14:textId="77777777" w:rsidR="00C72BDB" w:rsidRPr="00C72BDB" w:rsidRDefault="00C72BDB" w:rsidP="00C72BDB">
      <w:pPr>
        <w:jc w:val="both"/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 xml:space="preserve">Doba aplikácie do svalu: max. doba aplikácie (vstrieknutia) liečiva do svalu od doby odistenia bezpečnostnej poistky je 15 sekúnd. </w:t>
      </w:r>
    </w:p>
    <w:p w14:paraId="78F672B2" w14:textId="1BB09A67" w:rsidR="00C72BDB" w:rsidRPr="00C72BDB" w:rsidRDefault="00C72BDB" w:rsidP="00C72BDB">
      <w:pPr>
        <w:jc w:val="both"/>
        <w:rPr>
          <w:rFonts w:ascii="Arial Narrow" w:hAnsi="Arial Narrow"/>
          <w:sz w:val="22"/>
          <w:szCs w:val="22"/>
        </w:rPr>
      </w:pPr>
      <w:r w:rsidRPr="00C72BDB">
        <w:rPr>
          <w:rFonts w:ascii="Arial Narrow" w:hAnsi="Arial Narrow"/>
          <w:sz w:val="22"/>
          <w:szCs w:val="22"/>
        </w:rPr>
        <w:t xml:space="preserve">Bezpečnosť odistenia </w:t>
      </w:r>
      <w:proofErr w:type="spellStart"/>
      <w:r w:rsidRPr="00C72BDB">
        <w:rPr>
          <w:rFonts w:ascii="Arial Narrow" w:hAnsi="Arial Narrow"/>
          <w:sz w:val="22"/>
          <w:szCs w:val="22"/>
        </w:rPr>
        <w:t>autoinjektorov</w:t>
      </w:r>
      <w:proofErr w:type="spellEnd"/>
      <w:r w:rsidRPr="00C72BDB">
        <w:rPr>
          <w:rFonts w:ascii="Arial Narrow" w:hAnsi="Arial Narrow"/>
          <w:sz w:val="22"/>
          <w:szCs w:val="22"/>
        </w:rPr>
        <w:t>: bezpečnostné poistky sú výrazne farebne označené, tvarovo hmatateľné a nezameniteľné.</w:t>
      </w:r>
    </w:p>
    <w:p w14:paraId="53732F4B" w14:textId="77777777" w:rsidR="00C72BDB" w:rsidRDefault="00C72BDB" w:rsidP="00C72BDB">
      <w:pPr>
        <w:ind w:left="357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29515DA7" w14:textId="0D5A2225" w:rsidR="00C72BDB" w:rsidRDefault="00DB1909" w:rsidP="00EF00D5">
      <w:pPr>
        <w:pStyle w:val="Odsekzoznamu"/>
        <w:numPr>
          <w:ilvl w:val="0"/>
          <w:numId w:val="33"/>
        </w:numPr>
        <w:spacing w:after="120"/>
        <w:ind w:left="714" w:hanging="357"/>
        <w:rPr>
          <w:rFonts w:ascii="Arial Narrow" w:hAnsi="Arial Narrow"/>
          <w:b/>
          <w:u w:val="single"/>
        </w:rPr>
      </w:pPr>
      <w:proofErr w:type="spellStart"/>
      <w:r w:rsidRPr="00DB1909">
        <w:rPr>
          <w:rFonts w:ascii="Arial Narrow" w:hAnsi="Arial Narrow"/>
          <w:b/>
          <w:u w:val="single"/>
        </w:rPr>
        <w:t>Sada</w:t>
      </w:r>
      <w:proofErr w:type="spellEnd"/>
      <w:r w:rsidRPr="00DB1909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troch</w:t>
      </w:r>
      <w:r w:rsidRPr="00DB1909">
        <w:rPr>
          <w:rFonts w:ascii="Arial Narrow" w:hAnsi="Arial Narrow"/>
          <w:b/>
          <w:u w:val="single"/>
        </w:rPr>
        <w:t xml:space="preserve"> </w:t>
      </w:r>
      <w:proofErr w:type="spellStart"/>
      <w:r w:rsidRPr="00DB1909">
        <w:rPr>
          <w:rFonts w:ascii="Arial Narrow" w:hAnsi="Arial Narrow"/>
          <w:b/>
          <w:u w:val="single"/>
        </w:rPr>
        <w:t>autoinjektorov</w:t>
      </w:r>
      <w:proofErr w:type="spellEnd"/>
      <w:r w:rsidRPr="00DB1909">
        <w:rPr>
          <w:rFonts w:ascii="Arial Narrow" w:hAnsi="Arial Narrow"/>
          <w:b/>
          <w:u w:val="single"/>
        </w:rPr>
        <w:t xml:space="preserve"> s </w:t>
      </w:r>
      <w:proofErr w:type="spellStart"/>
      <w:r w:rsidRPr="00DB1909">
        <w:rPr>
          <w:rFonts w:ascii="Arial Narrow" w:hAnsi="Arial Narrow"/>
          <w:b/>
          <w:u w:val="single"/>
        </w:rPr>
        <w:t>antidotmi</w:t>
      </w:r>
      <w:proofErr w:type="spellEnd"/>
      <w:r w:rsidRPr="00DB1909">
        <w:rPr>
          <w:rFonts w:ascii="Arial Narrow" w:hAnsi="Arial Narrow"/>
          <w:b/>
          <w:u w:val="single"/>
        </w:rPr>
        <w:t xml:space="preserve"> proti NPL</w:t>
      </w:r>
    </w:p>
    <w:p w14:paraId="7E69DD8A" w14:textId="54BFE6BD" w:rsidR="00DB1909" w:rsidRPr="00DB1909" w:rsidRDefault="00DB1909" w:rsidP="00EF00D5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DB1909">
        <w:rPr>
          <w:rFonts w:ascii="Arial Narrow" w:hAnsi="Arial Narrow"/>
          <w:iCs/>
          <w:sz w:val="22"/>
          <w:szCs w:val="22"/>
        </w:rPr>
        <w:t>Sada</w:t>
      </w:r>
      <w:proofErr w:type="spellEnd"/>
      <w:r w:rsidRPr="00DB1909">
        <w:rPr>
          <w:rFonts w:ascii="Arial Narrow" w:hAnsi="Arial Narrow"/>
          <w:iCs/>
          <w:sz w:val="22"/>
          <w:szCs w:val="22"/>
        </w:rPr>
        <w:t xml:space="preserve"> </w:t>
      </w:r>
      <w:proofErr w:type="spellStart"/>
      <w:r w:rsidRPr="00DB1909">
        <w:rPr>
          <w:rFonts w:ascii="Arial Narrow" w:hAnsi="Arial Narrow"/>
          <w:iCs/>
          <w:sz w:val="22"/>
          <w:szCs w:val="22"/>
        </w:rPr>
        <w:t>autoinjektorov</w:t>
      </w:r>
      <w:proofErr w:type="spellEnd"/>
      <w:r w:rsidRPr="00DB1909">
        <w:rPr>
          <w:rFonts w:ascii="Arial Narrow" w:hAnsi="Arial Narrow"/>
          <w:iCs/>
          <w:sz w:val="22"/>
          <w:szCs w:val="22"/>
        </w:rPr>
        <w:t xml:space="preserve"> pozostávajúca z troch samostatných </w:t>
      </w:r>
      <w:proofErr w:type="spellStart"/>
      <w:r w:rsidRPr="00DB1909">
        <w:rPr>
          <w:rFonts w:ascii="Arial Narrow" w:hAnsi="Arial Narrow"/>
          <w:iCs/>
          <w:sz w:val="22"/>
          <w:szCs w:val="22"/>
        </w:rPr>
        <w:t>autoinjektorov</w:t>
      </w:r>
      <w:proofErr w:type="spellEnd"/>
      <w:r w:rsidRPr="00DB1909">
        <w:rPr>
          <w:rFonts w:ascii="Arial Narrow" w:hAnsi="Arial Narrow"/>
          <w:iCs/>
          <w:sz w:val="22"/>
          <w:szCs w:val="22"/>
        </w:rPr>
        <w:t xml:space="preserve"> uložených v plastovej krabičke, tvarovo hmatateľných s bezpečnostnými poistkami farebne odlíšených a nezameniteľných.</w:t>
      </w:r>
    </w:p>
    <w:p w14:paraId="6D146B35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Obsah: </w:t>
      </w:r>
    </w:p>
    <w:p w14:paraId="4361B94E" w14:textId="115DAAD6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 w:rsidRPr="00EF00D5">
        <w:rPr>
          <w:rFonts w:ascii="Arial Narrow" w:hAnsi="Arial Narrow"/>
          <w:iCs/>
          <w:sz w:val="22"/>
          <w:szCs w:val="22"/>
        </w:rPr>
        <w:t xml:space="preserve">Hmotnosť: </w:t>
      </w:r>
      <w:r w:rsidR="006D5DC7">
        <w:rPr>
          <w:rFonts w:ascii="Arial Narrow" w:hAnsi="Arial Narrow"/>
          <w:iCs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sz w:val="22"/>
          <w:szCs w:val="22"/>
        </w:rPr>
        <w:t xml:space="preserve">150 g  </w:t>
      </w:r>
      <w:r w:rsidRPr="00EF00D5">
        <w:rPr>
          <w:rFonts w:ascii="Arial Narrow" w:hAnsi="Arial Narrow"/>
          <w:iCs/>
          <w:sz w:val="22"/>
          <w:szCs w:val="22"/>
        </w:rPr>
        <w:tab/>
        <w:t>(+/- 1g)</w:t>
      </w:r>
    </w:p>
    <w:p w14:paraId="170EB24A" w14:textId="516F82F2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 w:rsidRPr="00EF00D5">
        <w:rPr>
          <w:rFonts w:ascii="Arial Narrow" w:hAnsi="Arial Narrow"/>
          <w:iCs/>
          <w:sz w:val="22"/>
          <w:szCs w:val="22"/>
        </w:rPr>
        <w:t xml:space="preserve">Dĺžka:        </w:t>
      </w:r>
      <w:r w:rsidR="006D5DC7">
        <w:rPr>
          <w:rFonts w:ascii="Arial Narrow" w:hAnsi="Arial Narrow"/>
          <w:iCs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sz w:val="22"/>
          <w:szCs w:val="22"/>
        </w:rPr>
        <w:t>160 mm</w:t>
      </w:r>
      <w:r w:rsidRPr="00EF00D5">
        <w:rPr>
          <w:rFonts w:ascii="Arial Narrow" w:hAnsi="Arial Narrow"/>
          <w:iCs/>
          <w:sz w:val="22"/>
          <w:szCs w:val="22"/>
        </w:rPr>
        <w:tab/>
        <w:t>(+/- 1 mm)</w:t>
      </w:r>
    </w:p>
    <w:p w14:paraId="29DA8944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 w:rsidRPr="00EF00D5">
        <w:rPr>
          <w:rFonts w:ascii="Arial Narrow" w:hAnsi="Arial Narrow"/>
          <w:iCs/>
          <w:sz w:val="22"/>
          <w:szCs w:val="22"/>
        </w:rPr>
        <w:t>Šírka:           70 mm</w:t>
      </w:r>
      <w:r w:rsidRPr="00EF00D5">
        <w:rPr>
          <w:rFonts w:ascii="Arial Narrow" w:hAnsi="Arial Narrow"/>
          <w:iCs/>
          <w:sz w:val="22"/>
          <w:szCs w:val="22"/>
        </w:rPr>
        <w:tab/>
        <w:t>(+/- 1 mm)</w:t>
      </w:r>
      <w:bookmarkStart w:id="4" w:name="_GoBack"/>
      <w:bookmarkEnd w:id="4"/>
    </w:p>
    <w:p w14:paraId="3FD0BB03" w14:textId="77777777" w:rsidR="00EF00D5" w:rsidRPr="00EF00D5" w:rsidRDefault="00EF00D5" w:rsidP="00EF00D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iCs/>
          <w:sz w:val="22"/>
          <w:szCs w:val="22"/>
        </w:rPr>
      </w:pPr>
      <w:r w:rsidRPr="00EF00D5">
        <w:rPr>
          <w:rFonts w:ascii="Arial Narrow" w:hAnsi="Arial Narrow"/>
          <w:iCs/>
          <w:sz w:val="22"/>
          <w:szCs w:val="22"/>
        </w:rPr>
        <w:t>Hrúbka:        30 mm</w:t>
      </w:r>
      <w:r w:rsidRPr="00EF00D5">
        <w:rPr>
          <w:rFonts w:ascii="Arial Narrow" w:hAnsi="Arial Narrow"/>
          <w:iCs/>
          <w:sz w:val="22"/>
          <w:szCs w:val="22"/>
        </w:rPr>
        <w:tab/>
        <w:t>(+/- 1 mm)</w:t>
      </w:r>
    </w:p>
    <w:p w14:paraId="45A33C9A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 w:rsidRPr="00EF00D5">
        <w:rPr>
          <w:rFonts w:ascii="Arial Narrow" w:hAnsi="Arial Narrow"/>
          <w:iCs/>
          <w:sz w:val="22"/>
          <w:szCs w:val="22"/>
        </w:rPr>
        <w:t xml:space="preserve">Hmotnosť jednotlivých </w:t>
      </w:r>
      <w:proofErr w:type="spellStart"/>
      <w:r w:rsidRPr="00EF00D5">
        <w:rPr>
          <w:rFonts w:ascii="Arial Narrow" w:hAnsi="Arial Narrow"/>
          <w:iCs/>
          <w:sz w:val="22"/>
          <w:szCs w:val="22"/>
        </w:rPr>
        <w:t>autoinjektorov</w:t>
      </w:r>
      <w:proofErr w:type="spellEnd"/>
      <w:r w:rsidRPr="00EF00D5">
        <w:rPr>
          <w:rFonts w:ascii="Arial Narrow" w:hAnsi="Arial Narrow"/>
          <w:iCs/>
          <w:sz w:val="22"/>
          <w:szCs w:val="22"/>
        </w:rPr>
        <w:t xml:space="preserve">: </w:t>
      </w:r>
    </w:p>
    <w:p w14:paraId="2258C9F9" w14:textId="3220E706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proofErr w:type="spellStart"/>
      <w:r w:rsidRPr="00EF00D5">
        <w:rPr>
          <w:rFonts w:ascii="Arial Narrow" w:hAnsi="Arial Narrow"/>
          <w:iCs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sz w:val="22"/>
          <w:szCs w:val="22"/>
        </w:rPr>
        <w:t xml:space="preserve"> č.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sz w:val="22"/>
          <w:szCs w:val="22"/>
        </w:rPr>
        <w:t>1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sz w:val="22"/>
          <w:szCs w:val="22"/>
        </w:rPr>
        <w:t xml:space="preserve">- 35 g, </w:t>
      </w:r>
    </w:p>
    <w:p w14:paraId="434909C2" w14:textId="334BA181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proofErr w:type="spellStart"/>
      <w:r w:rsidRPr="00EF00D5">
        <w:rPr>
          <w:rFonts w:ascii="Arial Narrow" w:hAnsi="Arial Narrow"/>
          <w:iCs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sz w:val="22"/>
          <w:szCs w:val="22"/>
        </w:rPr>
        <w:t xml:space="preserve"> č.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sz w:val="22"/>
          <w:szCs w:val="22"/>
        </w:rPr>
        <w:t>2 - 42 g,</w:t>
      </w:r>
    </w:p>
    <w:p w14:paraId="64082912" w14:textId="777FA0E9" w:rsidR="00EF00D5" w:rsidRPr="00EF00D5" w:rsidRDefault="00EF00D5" w:rsidP="00EF00D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iCs/>
          <w:sz w:val="22"/>
          <w:szCs w:val="22"/>
        </w:rPr>
      </w:pPr>
      <w:proofErr w:type="spellStart"/>
      <w:r w:rsidRPr="00EF00D5">
        <w:rPr>
          <w:rFonts w:ascii="Arial Narrow" w:hAnsi="Arial Narrow"/>
          <w:iCs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sz w:val="22"/>
          <w:szCs w:val="22"/>
        </w:rPr>
        <w:t xml:space="preserve"> č.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sz w:val="22"/>
          <w:szCs w:val="22"/>
        </w:rPr>
        <w:t>3 - 35 g.</w:t>
      </w:r>
    </w:p>
    <w:p w14:paraId="281C9053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Mechanický systém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autoinjektora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: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po priložení na určené miesta ľudského tela a odistení bezpečnostnej poistky automaticky aplikuje liečivo do svalu a to aj cez odev.</w:t>
      </w:r>
    </w:p>
    <w:p w14:paraId="6AD9927F" w14:textId="77777777" w:rsidR="00EF00D5" w:rsidRPr="00EF00D5" w:rsidRDefault="00EF00D5" w:rsidP="00EF00D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>Doba aplikácie liečiva max. doba aplikácie (vstrieknutia) liečiva do svalu od doby odistenia bezpečnostnej poistky je 7 sekúnd.</w:t>
      </w:r>
    </w:p>
    <w:p w14:paraId="37D603E1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Uloženie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autoinjektorov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v krabičke umožňuje ich jednoduché použitie v stanovenom poradí: </w:t>
      </w:r>
    </w:p>
    <w:p w14:paraId="285F9E64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1.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ATROPIN,</w:t>
      </w:r>
    </w:p>
    <w:p w14:paraId="774C1906" w14:textId="77777777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2.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PRALIDOXIM / ATROPIN, (resp. </w:t>
      </w:r>
      <w:r w:rsidRPr="00EF00D5">
        <w:rPr>
          <w:rFonts w:ascii="Arial Narrow" w:hAnsi="Arial Narrow"/>
          <w:color w:val="000000"/>
          <w:sz w:val="22"/>
          <w:szCs w:val="22"/>
        </w:rPr>
        <w:t>dvojkomorový OBIDOXIM / ATROPIN)</w:t>
      </w:r>
    </w:p>
    <w:p w14:paraId="3D68EBF2" w14:textId="77777777" w:rsidR="00EF00D5" w:rsidRPr="00EF00D5" w:rsidRDefault="00EF00D5" w:rsidP="00EF00D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3.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DIAZEPAM</w:t>
      </w:r>
    </w:p>
    <w:p w14:paraId="0264B5FB" w14:textId="77777777" w:rsidR="00E074AC" w:rsidRDefault="00E074AC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</w:p>
    <w:p w14:paraId="7D308AFC" w14:textId="7AAAB813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lastRenderedPageBreak/>
        <w:t xml:space="preserve">Zloženie jednotlivých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autoinjektorov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: </w:t>
      </w:r>
    </w:p>
    <w:p w14:paraId="4A50F137" w14:textId="5571CB15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1.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č.</w:t>
      </w:r>
      <w:r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1 / jednokomorový ATROPIN:  2 mg síran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atropínia</w:t>
      </w:r>
      <w:proofErr w:type="spellEnd"/>
    </w:p>
    <w:p w14:paraId="0A9A828B" w14:textId="0988CB6F" w:rsid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2.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č.</w:t>
      </w:r>
      <w:r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2 / dvojkomorový PRALIDOXIM/ATROPIN: 600 mg chlorid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pralidoxímu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+2 mg síran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atropínia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(resp. </w:t>
      </w:r>
      <w:r>
        <w:rPr>
          <w:rFonts w:ascii="Arial Narrow" w:hAnsi="Arial Narrow"/>
          <w:iCs/>
          <w:color w:val="000000"/>
          <w:sz w:val="22"/>
          <w:szCs w:val="22"/>
        </w:rPr>
        <w:t xml:space="preserve">  </w:t>
      </w:r>
    </w:p>
    <w:p w14:paraId="1E4294A3" w14:textId="5FF11CE4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>
        <w:rPr>
          <w:rFonts w:ascii="Arial Narrow" w:hAnsi="Arial Narrow"/>
          <w:iCs/>
          <w:color w:val="000000"/>
          <w:sz w:val="22"/>
          <w:szCs w:val="22"/>
        </w:rPr>
        <w:t xml:space="preserve">    </w:t>
      </w:r>
      <w:proofErr w:type="spellStart"/>
      <w:r w:rsidRPr="00EF00D5">
        <w:rPr>
          <w:rFonts w:ascii="Arial Narrow" w:hAnsi="Arial Narrow"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color w:val="000000"/>
          <w:sz w:val="22"/>
          <w:szCs w:val="22"/>
        </w:rPr>
        <w:t xml:space="preserve">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00D5">
        <w:rPr>
          <w:rFonts w:ascii="Arial Narrow" w:hAnsi="Arial Narrow"/>
          <w:color w:val="000000"/>
          <w:sz w:val="22"/>
          <w:szCs w:val="22"/>
        </w:rPr>
        <w:t>2 dvojkomorový OBIDOXIM / ATROPIN).</w:t>
      </w:r>
    </w:p>
    <w:p w14:paraId="7B4CF9E4" w14:textId="3FEE402D" w:rsidR="00EF00D5" w:rsidRPr="00EF00D5" w:rsidRDefault="00EF00D5" w:rsidP="00EF00D5">
      <w:pPr>
        <w:widowControl w:val="0"/>
        <w:autoSpaceDE w:val="0"/>
        <w:autoSpaceDN w:val="0"/>
        <w:adjustRightInd w:val="0"/>
        <w:rPr>
          <w:rFonts w:ascii="Arial Narrow" w:hAnsi="Arial Narrow"/>
          <w:iCs/>
          <w:color w:val="000000"/>
          <w:sz w:val="22"/>
          <w:szCs w:val="22"/>
        </w:rPr>
      </w:pP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3.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Autoinjektor</w:t>
      </w:r>
      <w:proofErr w:type="spellEnd"/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 č.</w:t>
      </w:r>
      <w:r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EF00D5">
        <w:rPr>
          <w:rFonts w:ascii="Arial Narrow" w:hAnsi="Arial Narrow"/>
          <w:iCs/>
          <w:color w:val="000000"/>
          <w:sz w:val="22"/>
          <w:szCs w:val="22"/>
        </w:rPr>
        <w:t xml:space="preserve">3 / jednokomorový DIAZEPAM:  10 mg </w:t>
      </w:r>
      <w:proofErr w:type="spellStart"/>
      <w:r w:rsidRPr="00EF00D5">
        <w:rPr>
          <w:rFonts w:ascii="Arial Narrow" w:hAnsi="Arial Narrow"/>
          <w:iCs/>
          <w:color w:val="000000"/>
          <w:sz w:val="22"/>
          <w:szCs w:val="22"/>
        </w:rPr>
        <w:t>diazepamum</w:t>
      </w:r>
      <w:proofErr w:type="spellEnd"/>
    </w:p>
    <w:p w14:paraId="131ECB54" w14:textId="6EFFE6B0" w:rsidR="004C5D5B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6A41DC88" w14:textId="5C2162CD" w:rsidR="004C5D5B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07D8421F" w14:textId="0E6D451B" w:rsidR="004C5D5B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123"/>
        <w:gridCol w:w="3980"/>
      </w:tblGrid>
      <w:tr w:rsidR="004C5D5B" w:rsidRPr="008E0FDD" w14:paraId="2A3D3FFA" w14:textId="77777777" w:rsidTr="00E448E7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86E1E1" w14:textId="77777777" w:rsidR="004C5D5B" w:rsidRPr="008E0FDD" w:rsidRDefault="004C5D5B" w:rsidP="00320D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943B2C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37AED6EF" w14:textId="65A73911" w:rsidR="004C5D5B" w:rsidRPr="008E0FDD" w:rsidRDefault="004C5D5B" w:rsidP="001B5BC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  <w:r w:rsidR="001B5BC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baleniach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6165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(Návrh plnenia)</w:t>
            </w:r>
          </w:p>
        </w:tc>
      </w:tr>
      <w:tr w:rsidR="004C5D5B" w:rsidRPr="008E0FDD" w14:paraId="272CB3D0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1CF6" w14:textId="77777777" w:rsidR="004C5D5B" w:rsidRPr="008E0FDD" w:rsidRDefault="004C5D5B" w:rsidP="00320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 xml:space="preserve">Požadované technické </w:t>
            </w:r>
            <w:r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parametre / prevedenie</w:t>
            </w: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B340" w14:textId="6E38C8C0" w:rsidR="004C5D5B" w:rsidRDefault="001B5BC8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400</w:t>
            </w:r>
          </w:p>
          <w:p w14:paraId="2D7E5877" w14:textId="7699C3C9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1DD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595EC204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F4F2" w14:textId="27D7A663" w:rsidR="004C5D5B" w:rsidRPr="00E74120" w:rsidRDefault="00E74120" w:rsidP="00320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E74120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Trojkomorový </w:t>
            </w:r>
            <w:proofErr w:type="spellStart"/>
            <w:r w:rsidRPr="00E74120">
              <w:rPr>
                <w:rFonts w:ascii="Arial Narrow" w:hAnsi="Arial Narrow"/>
                <w:b/>
                <w:color w:val="231F20"/>
                <w:sz w:val="22"/>
                <w:szCs w:val="22"/>
              </w:rPr>
              <w:t>autoinjektor</w:t>
            </w:r>
            <w:proofErr w:type="spellEnd"/>
            <w:r w:rsidRPr="00E74120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s </w:t>
            </w:r>
            <w:proofErr w:type="spellStart"/>
            <w:r w:rsidRPr="00E74120">
              <w:rPr>
                <w:rFonts w:ascii="Arial Narrow" w:hAnsi="Arial Narrow"/>
                <w:b/>
                <w:color w:val="231F20"/>
                <w:sz w:val="22"/>
                <w:szCs w:val="22"/>
              </w:rPr>
              <w:t>antidotom</w:t>
            </w:r>
            <w:proofErr w:type="spellEnd"/>
            <w:r w:rsidRPr="00E74120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proti nervovo paralytickým látkam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E591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D0B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7417D0D4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D5A" w14:textId="77777777" w:rsidR="004B545E" w:rsidRPr="00CB450D" w:rsidRDefault="004B545E" w:rsidP="00CB4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Antidotum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proti nervovoparalytickým látkam (NPL) (trojkomorový 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autoinjektor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).</w:t>
            </w:r>
          </w:p>
          <w:p w14:paraId="2CAD1FF8" w14:textId="4C0F1BCF" w:rsidR="00E448E7" w:rsidRDefault="004B545E" w:rsidP="00E074AC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Zloženie - HI-6+ATROPIN+DIAZEPAM AUTOINJEKTOR</w:t>
            </w:r>
            <w:r w:rsidR="00E448E7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:</w:t>
            </w:r>
          </w:p>
          <w:p w14:paraId="7E027CA3" w14:textId="58B4D71C" w:rsidR="00E448E7" w:rsidRDefault="004B545E" w:rsidP="004B545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750mg HI-6:</w:t>
            </w:r>
          </w:p>
          <w:p w14:paraId="6C5A211A" w14:textId="49DB7B15" w:rsidR="00E448E7" w:rsidRDefault="004B545E" w:rsidP="00E448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="00E448E7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-</w:t>
            </w: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1-(4-carbamoylpyridinium)-3-(2-hydroxyiminomethylpyridinium) </w:t>
            </w:r>
          </w:p>
          <w:p w14:paraId="6BF78381" w14:textId="77777777" w:rsidR="00E448E7" w:rsidRDefault="004B545E" w:rsidP="00E448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-2-oxapropán 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dimetánsulfonát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dichlorid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) </w:t>
            </w:r>
          </w:p>
          <w:p w14:paraId="7F34489C" w14:textId="77777777" w:rsidR="00E448E7" w:rsidRDefault="004B545E" w:rsidP="00E448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+ 2 mg síranu 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atropínia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 2 ml 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i.m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. roztoku </w:t>
            </w:r>
          </w:p>
          <w:p w14:paraId="2345F72F" w14:textId="117CE39A" w:rsidR="004C5D5B" w:rsidRPr="00E074AC" w:rsidRDefault="004B545E" w:rsidP="00E448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+10 mg 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diazepamu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 2 ml </w:t>
            </w:r>
            <w:proofErr w:type="spellStart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i.m</w:t>
            </w:r>
            <w:proofErr w:type="spellEnd"/>
            <w:r w:rsidRPr="00CB450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 roztoku.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96D9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555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740DC25D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2284" w14:textId="77777777" w:rsidR="004C5D5B" w:rsidRPr="008E0FDD" w:rsidRDefault="004C5D5B" w:rsidP="00320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 xml:space="preserve">Požadované technické </w:t>
            </w:r>
            <w:r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parametre / prevedenie</w:t>
            </w: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4BD4" w14:textId="77777777" w:rsidR="00B02499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14:paraId="20338CF0" w14:textId="77777777" w:rsidR="00B02499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FD979F2" w14:textId="77777777" w:rsidR="00B02499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FD12BEC" w14:textId="77777777" w:rsidR="00B02499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6597736" w14:textId="77777777" w:rsidR="00B02499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B6DF221" w14:textId="35D801B6" w:rsidR="004C5D5B" w:rsidRPr="008E0FDD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310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D1B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536E252F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5468" w14:textId="1CBDD671" w:rsidR="004C5D5B" w:rsidRPr="001B5BC8" w:rsidRDefault="001B5BC8" w:rsidP="001B5BC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 </w:t>
            </w:r>
            <w:proofErr w:type="spellStart"/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>Sada</w:t>
            </w:r>
            <w:proofErr w:type="spellEnd"/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troch </w:t>
            </w:r>
            <w:proofErr w:type="spellStart"/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>autoinjektorov</w:t>
            </w:r>
            <w:proofErr w:type="spellEnd"/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s </w:t>
            </w:r>
            <w:proofErr w:type="spellStart"/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>antidotmi</w:t>
            </w:r>
            <w:proofErr w:type="spellEnd"/>
            <w:r w:rsidRPr="001B5BC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proti NPL</w:t>
            </w:r>
            <w:r w:rsidR="00CB450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v krabičke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05E6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CE0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07BFD734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66EC" w14:textId="651C2D62" w:rsidR="004C5D5B" w:rsidRPr="008E0FDD" w:rsidRDefault="001B5BC8" w:rsidP="001B5BC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Autoinjektor</w:t>
            </w:r>
            <w:proofErr w:type="spellEnd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č.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-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jednokomorový ATROPIN:  2 mg síran </w:t>
            </w: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atropínia</w:t>
            </w:r>
            <w:proofErr w:type="spellEnd"/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, hmotnosť: 35 g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4652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A8C9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7B514049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E749" w14:textId="010AD45A" w:rsidR="001B5BC8" w:rsidRPr="00EF00D5" w:rsidRDefault="001B5BC8" w:rsidP="001B5B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Autoinjektor</w:t>
            </w:r>
            <w:proofErr w:type="spellEnd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č.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-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dvojkomorový PRALIDOXIM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/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ATROPIN: 600 mg chlorid </w:t>
            </w: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pralidoxímu</w:t>
            </w:r>
            <w:proofErr w:type="spellEnd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+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2 mg síran </w:t>
            </w: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atropínia</w:t>
            </w:r>
            <w:proofErr w:type="spellEnd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(resp.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0D5">
              <w:rPr>
                <w:rFonts w:ascii="Arial Narrow" w:hAnsi="Arial Narrow"/>
                <w:color w:val="000000"/>
                <w:sz w:val="22"/>
                <w:szCs w:val="22"/>
              </w:rPr>
              <w:t>Autoinjektor</w:t>
            </w:r>
            <w:proofErr w:type="spellEnd"/>
            <w:r w:rsidRPr="00EF00D5">
              <w:rPr>
                <w:rFonts w:ascii="Arial Narrow" w:hAnsi="Arial Narrow"/>
                <w:color w:val="000000"/>
                <w:sz w:val="22"/>
                <w:szCs w:val="22"/>
              </w:rPr>
              <w:t xml:space="preserve"> č.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color w:val="000000"/>
                <w:sz w:val="22"/>
                <w:szCs w:val="22"/>
              </w:rPr>
              <w:t>2 dvojkomorový OBIDOXIM / ATROPIN).</w:t>
            </w:r>
          </w:p>
          <w:p w14:paraId="42E03B61" w14:textId="76AD3D1E" w:rsidR="004C5D5B" w:rsidRPr="008E0FDD" w:rsidRDefault="001B5BC8" w:rsidP="00320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</w:rPr>
              <w:t>Hmotnosť: 42 g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C5F1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FE4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8E0FDD" w14:paraId="491B9998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0174" w14:textId="5F5E3690" w:rsidR="004C5D5B" w:rsidRPr="008E0FDD" w:rsidRDefault="00B02499" w:rsidP="00B024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Autoinjektor</w:t>
            </w:r>
            <w:proofErr w:type="spellEnd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č.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-</w:t>
            </w:r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jednokomorový DIAZEPAM:  10 mg </w:t>
            </w:r>
            <w:proofErr w:type="spellStart"/>
            <w:r w:rsidRPr="00EF00D5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diazepamum</w:t>
            </w:r>
            <w:proofErr w:type="spellEnd"/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, hmotnosť: 35 g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8559" w14:textId="77777777" w:rsidR="004C5D5B" w:rsidRPr="008E0FDD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88BE" w14:textId="77777777" w:rsidR="004C5D5B" w:rsidRPr="008E0FDD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1100C5DF" w14:textId="65B3C42A" w:rsidR="004C5D5B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5541542D" w14:textId="37AA6CF8" w:rsidR="004C5D5B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33BD5055" w14:textId="00BF908B" w:rsidR="004C5D5B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0A5120B2" w14:textId="2A1BA4B1" w:rsidR="00A32A80" w:rsidRPr="00D3347B" w:rsidRDefault="00A32A80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bookmarkStart w:id="5" w:name="_Hlk62136035"/>
      <w:r w:rsidRPr="00D3347B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>Iné požiadavky na predmet zákazky, resp.</w:t>
      </w:r>
      <w:r w:rsidR="00057CB9" w:rsidRPr="00057CB9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 xml:space="preserve"> </w:t>
      </w:r>
      <w:r w:rsidR="00057CB9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>požiadavky na</w:t>
      </w:r>
      <w:r w:rsidRPr="00D3347B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 xml:space="preserve"> vlastný návrh plnenia:</w:t>
      </w:r>
    </w:p>
    <w:p w14:paraId="419C11DC" w14:textId="5568AD1C" w:rsidR="00B02499" w:rsidRDefault="00057CB9" w:rsidP="00B02499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F1AAE">
        <w:rPr>
          <w:rFonts w:ascii="Arial Narrow" w:hAnsi="Arial Narrow" w:cs="Arial"/>
          <w:color w:val="000000"/>
          <w:sz w:val="22"/>
          <w:szCs w:val="22"/>
        </w:rPr>
        <w:t>Uchádzač musí spolu s vlastným návrhom plnenia pre</w:t>
      </w:r>
      <w:r w:rsidR="00B02499">
        <w:rPr>
          <w:rFonts w:ascii="Arial Narrow" w:hAnsi="Arial Narrow" w:cs="Arial"/>
          <w:color w:val="000000"/>
          <w:sz w:val="22"/>
          <w:szCs w:val="22"/>
        </w:rPr>
        <w:t>dložiť</w:t>
      </w:r>
      <w:r w:rsidRPr="00FF1AAE">
        <w:rPr>
          <w:rFonts w:ascii="Arial Narrow" w:hAnsi="Arial Narrow" w:cs="Arial"/>
          <w:color w:val="000000"/>
          <w:sz w:val="22"/>
          <w:szCs w:val="22"/>
        </w:rPr>
        <w:t xml:space="preserve"> elektronicky funkcionalitou EKS</w:t>
      </w:r>
      <w:r w:rsidR="00B02499">
        <w:rPr>
          <w:rFonts w:ascii="Arial Narrow" w:hAnsi="Arial Narrow" w:cs="Arial"/>
          <w:color w:val="000000"/>
          <w:sz w:val="22"/>
          <w:szCs w:val="22"/>
        </w:rPr>
        <w:t xml:space="preserve"> v súlade s bodom 17.2 súťažných podkladov:</w:t>
      </w:r>
    </w:p>
    <w:p w14:paraId="75B3BFF0" w14:textId="77777777" w:rsidR="00B02499" w:rsidRPr="00B02499" w:rsidRDefault="00B02499" w:rsidP="00B0249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  <w:r w:rsidRPr="00B02499">
        <w:rPr>
          <w:rFonts w:ascii="Arial Narrow" w:hAnsi="Arial Narrow"/>
          <w:sz w:val="22"/>
          <w:szCs w:val="22"/>
        </w:rPr>
        <w:t>1.</w:t>
      </w:r>
      <w:r w:rsidRPr="00B02499">
        <w:rPr>
          <w:rFonts w:ascii="Arial Narrow" w:hAnsi="Arial Narrow"/>
          <w:sz w:val="22"/>
          <w:szCs w:val="22"/>
        </w:rPr>
        <w:tab/>
        <w:t xml:space="preserve">Vyhlásenie výrobcu dodávaného predmetu zákazky o registrácii NSN (NATO </w:t>
      </w:r>
      <w:proofErr w:type="spellStart"/>
      <w:r w:rsidRPr="00B02499">
        <w:rPr>
          <w:rFonts w:ascii="Arial Narrow" w:hAnsi="Arial Narrow"/>
          <w:sz w:val="22"/>
          <w:szCs w:val="22"/>
        </w:rPr>
        <w:t>Stock</w:t>
      </w:r>
      <w:proofErr w:type="spellEnd"/>
      <w:r w:rsidRPr="00B0249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02499">
        <w:rPr>
          <w:rFonts w:ascii="Arial Narrow" w:hAnsi="Arial Narrow"/>
          <w:sz w:val="22"/>
          <w:szCs w:val="22"/>
        </w:rPr>
        <w:t>Number</w:t>
      </w:r>
      <w:proofErr w:type="spellEnd"/>
      <w:r w:rsidRPr="00B02499">
        <w:rPr>
          <w:rFonts w:ascii="Arial Narrow" w:hAnsi="Arial Narrow"/>
          <w:sz w:val="22"/>
          <w:szCs w:val="22"/>
        </w:rPr>
        <w:t>).</w:t>
      </w:r>
    </w:p>
    <w:p w14:paraId="0BD7469D" w14:textId="7A049A65" w:rsidR="00B02499" w:rsidRPr="00B02499" w:rsidRDefault="00B02499" w:rsidP="00B0249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</w:p>
    <w:p w14:paraId="41F937E3" w14:textId="20233D63" w:rsidR="00B02499" w:rsidRDefault="00B02499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02F6C9E6" w14:textId="77777777" w:rsidR="00E074AC" w:rsidRDefault="00E074AC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401A94EE" w14:textId="6CA60212" w:rsidR="00E074AC" w:rsidRDefault="00E074AC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123CD60E" w14:textId="59342274" w:rsidR="006B117D" w:rsidRPr="00641C11" w:rsidRDefault="006B117D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641C11">
        <w:rPr>
          <w:rFonts w:ascii="Arial Narrow" w:hAnsi="Arial Narrow"/>
          <w:i/>
          <w:sz w:val="22"/>
          <w:szCs w:val="22"/>
          <w:u w:val="single"/>
        </w:rPr>
        <w:lastRenderedPageBreak/>
        <w:t>Ďalšie požiadavky na predmet zákazky</w:t>
      </w:r>
      <w:r w:rsidR="008D51F1">
        <w:rPr>
          <w:rFonts w:ascii="Arial Narrow" w:hAnsi="Arial Narrow"/>
          <w:i/>
          <w:sz w:val="22"/>
          <w:szCs w:val="22"/>
          <w:u w:val="single"/>
        </w:rPr>
        <w:t xml:space="preserve"> pr</w:t>
      </w:r>
      <w:r w:rsidR="00B02499">
        <w:rPr>
          <w:rFonts w:ascii="Arial Narrow" w:hAnsi="Arial Narrow"/>
          <w:i/>
          <w:sz w:val="22"/>
          <w:szCs w:val="22"/>
          <w:u w:val="single"/>
        </w:rPr>
        <w:t>i  jeho</w:t>
      </w:r>
      <w:r w:rsidR="008D51F1">
        <w:rPr>
          <w:rFonts w:ascii="Arial Narrow" w:hAnsi="Arial Narrow"/>
          <w:i/>
          <w:sz w:val="22"/>
          <w:szCs w:val="22"/>
          <w:u w:val="single"/>
        </w:rPr>
        <w:t xml:space="preserve"> plnení</w:t>
      </w:r>
      <w:r w:rsidRPr="00641C11">
        <w:rPr>
          <w:rFonts w:ascii="Arial Narrow" w:hAnsi="Arial Narrow"/>
          <w:i/>
          <w:sz w:val="22"/>
          <w:szCs w:val="22"/>
          <w:u w:val="single"/>
        </w:rPr>
        <w:t>:</w:t>
      </w:r>
    </w:p>
    <w:bookmarkEnd w:id="5"/>
    <w:p w14:paraId="406D4789" w14:textId="3C6C3753" w:rsidR="00BB170A" w:rsidRDefault="00BB170A" w:rsidP="00515B74">
      <w:pPr>
        <w:jc w:val="both"/>
        <w:rPr>
          <w:rFonts w:ascii="Arial Narrow" w:hAnsi="Arial Narrow"/>
          <w:iCs/>
          <w:sz w:val="22"/>
          <w:szCs w:val="22"/>
        </w:rPr>
      </w:pPr>
      <w:r w:rsidRPr="00BB170A">
        <w:rPr>
          <w:rFonts w:ascii="Arial Narrow" w:hAnsi="Arial Narrow"/>
          <w:iCs/>
          <w:sz w:val="22"/>
          <w:szCs w:val="22"/>
        </w:rPr>
        <w:t>Záručná doba na predmet zákazky od dodania tovaru musí byť minimálne 24 mesiacov. Tovar musí byť balený samostatne po jednom kuse alebo v balení podľa ponuky uchádzača a v originálnom  balení od výrobcu.</w:t>
      </w:r>
    </w:p>
    <w:p w14:paraId="64B2BD37" w14:textId="3EBA92F0" w:rsidR="00BB170A" w:rsidRPr="00BB170A" w:rsidRDefault="00BB170A" w:rsidP="00BB170A">
      <w:pPr>
        <w:jc w:val="both"/>
        <w:rPr>
          <w:rFonts w:ascii="Arial Narrow" w:hAnsi="Arial Narrow"/>
          <w:iCs/>
          <w:sz w:val="22"/>
          <w:szCs w:val="22"/>
        </w:rPr>
      </w:pPr>
      <w:r w:rsidRPr="00BB170A">
        <w:rPr>
          <w:rFonts w:ascii="Arial Narrow" w:hAnsi="Arial Narrow"/>
          <w:iCs/>
          <w:sz w:val="22"/>
          <w:szCs w:val="22"/>
        </w:rPr>
        <w:t xml:space="preserve">Záručná doba sa riadi podľa podmienok výrobcu alebo dátumom spotreby (exspiračná doba) na dodávanom tovare, pričom predávajúci sa zaväzuje dodať tovar tak, aby záručná (exspiračná) doba bola maximálna a </w:t>
      </w:r>
      <w:r>
        <w:rPr>
          <w:rFonts w:ascii="Arial Narrow" w:hAnsi="Arial Narrow"/>
          <w:iCs/>
          <w:sz w:val="22"/>
          <w:szCs w:val="22"/>
        </w:rPr>
        <w:t>predstavovala</w:t>
      </w:r>
      <w:r w:rsidRPr="00BB170A">
        <w:rPr>
          <w:rFonts w:ascii="Arial Narrow" w:hAnsi="Arial Narrow"/>
          <w:iCs/>
          <w:sz w:val="22"/>
          <w:szCs w:val="22"/>
        </w:rPr>
        <w:t> </w:t>
      </w:r>
      <w:r w:rsidRPr="00BB170A">
        <w:rPr>
          <w:rFonts w:ascii="Arial Narrow" w:hAnsi="Arial Narrow"/>
          <w:b/>
          <w:iCs/>
          <w:sz w:val="22"/>
          <w:szCs w:val="22"/>
        </w:rPr>
        <w:t>najmenej 90% z celkovej záručnej (exspiračnej) doby</w:t>
      </w:r>
      <w:r w:rsidRPr="00BB170A">
        <w:rPr>
          <w:rFonts w:ascii="Arial Narrow" w:hAnsi="Arial Narrow"/>
          <w:iCs/>
          <w:sz w:val="22"/>
          <w:szCs w:val="22"/>
        </w:rPr>
        <w:t xml:space="preserve"> stanovenej výrobcom odo dňa prevzatia dodávaného tovaru na základe dodacieho listu, t. j. mal uplynutý  čas maximálne 10% z celkovej záručnej (exspiračnej) doby stanovenej výrobcom (t. j. 10% uplynutej doby od výroby tovaru do doby dodania tovaru) a mal vlastnosti stanovené kvalitatívnymi a technickými parametrami, originálne balenie od výrobcu</w:t>
      </w:r>
      <w:r>
        <w:rPr>
          <w:rFonts w:ascii="Arial Narrow" w:hAnsi="Arial Narrow"/>
          <w:iCs/>
          <w:sz w:val="22"/>
          <w:szCs w:val="22"/>
        </w:rPr>
        <w:t xml:space="preserve"> a boli</w:t>
      </w:r>
      <w:r w:rsidRPr="00BB170A">
        <w:rPr>
          <w:rFonts w:ascii="Arial Narrow" w:hAnsi="Arial Narrow"/>
          <w:iCs/>
          <w:sz w:val="22"/>
          <w:szCs w:val="22"/>
        </w:rPr>
        <w:t xml:space="preserve"> dodržan</w:t>
      </w:r>
      <w:r>
        <w:rPr>
          <w:rFonts w:ascii="Arial Narrow" w:hAnsi="Arial Narrow"/>
          <w:iCs/>
          <w:sz w:val="22"/>
          <w:szCs w:val="22"/>
        </w:rPr>
        <w:t>é</w:t>
      </w:r>
      <w:r w:rsidRPr="00BB170A">
        <w:rPr>
          <w:rFonts w:ascii="Arial Narrow" w:hAnsi="Arial Narrow"/>
          <w:iCs/>
          <w:sz w:val="22"/>
          <w:szCs w:val="22"/>
        </w:rPr>
        <w:t xml:space="preserve"> podmienk</w:t>
      </w:r>
      <w:r>
        <w:rPr>
          <w:rFonts w:ascii="Arial Narrow" w:hAnsi="Arial Narrow"/>
          <w:iCs/>
          <w:sz w:val="22"/>
          <w:szCs w:val="22"/>
        </w:rPr>
        <w:t>y</w:t>
      </w:r>
      <w:r w:rsidRPr="00BB170A">
        <w:rPr>
          <w:rFonts w:ascii="Arial Narrow" w:hAnsi="Arial Narrow"/>
          <w:iCs/>
          <w:sz w:val="22"/>
          <w:szCs w:val="22"/>
        </w:rPr>
        <w:t xml:space="preserve"> distribúcie.</w:t>
      </w:r>
    </w:p>
    <w:p w14:paraId="1E933808" w14:textId="407409C6" w:rsidR="00BB170A" w:rsidRDefault="00BB170A" w:rsidP="00BB170A">
      <w:pPr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Verejný obstarávateľ ďalej požaduje pre určené osoby verejného obstarávateľa zabezpečiť školenie na správne používanie dodávaného tovaru.    </w:t>
      </w:r>
    </w:p>
    <w:p w14:paraId="7B51AF37" w14:textId="77777777" w:rsidR="00BB170A" w:rsidRPr="00BB170A" w:rsidRDefault="00BB170A" w:rsidP="00BB170A">
      <w:pPr>
        <w:rPr>
          <w:rFonts w:ascii="Arial Narrow" w:hAnsi="Arial Narrow"/>
          <w:iCs/>
          <w:sz w:val="22"/>
          <w:szCs w:val="22"/>
        </w:rPr>
      </w:pPr>
    </w:p>
    <w:p w14:paraId="6F04FA1B" w14:textId="2A199DE9" w:rsidR="00F31691" w:rsidRPr="008E0FDD" w:rsidRDefault="00F31691" w:rsidP="00AE37B0">
      <w:pPr>
        <w:rPr>
          <w:rFonts w:ascii="Arial Narrow" w:hAnsi="Arial Narrow"/>
          <w:b/>
          <w:sz w:val="22"/>
          <w:szCs w:val="22"/>
          <w:u w:val="single"/>
        </w:rPr>
      </w:pPr>
    </w:p>
    <w:p w14:paraId="136751CA" w14:textId="42F3A06C" w:rsidR="00153A2F" w:rsidRPr="00B02499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02499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spoločné pre </w:t>
      </w:r>
      <w:r w:rsidR="000606D9" w:rsidRPr="00B02499">
        <w:rPr>
          <w:rFonts w:ascii="Arial Narrow" w:hAnsi="Arial Narrow" w:cs="Arial"/>
          <w:b/>
          <w:sz w:val="22"/>
          <w:szCs w:val="22"/>
          <w:u w:val="single"/>
        </w:rPr>
        <w:t>obidve</w:t>
      </w:r>
      <w:r w:rsidRPr="00B02499">
        <w:rPr>
          <w:rFonts w:ascii="Arial Narrow" w:hAnsi="Arial Narrow" w:cs="Arial"/>
          <w:b/>
          <w:sz w:val="22"/>
          <w:szCs w:val="22"/>
          <w:u w:val="single"/>
        </w:rPr>
        <w:t xml:space="preserve"> časti </w:t>
      </w:r>
      <w:r w:rsidR="00AE551B" w:rsidRPr="00B02499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8E0FDD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4B210AA1" w14:textId="5B4F816F" w:rsidR="007167FF" w:rsidRPr="008E0FDD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 w:rsidRPr="008E0FDD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8E0FDD">
        <w:rPr>
          <w:rFonts w:ascii="Arial Narrow" w:hAnsi="Arial Narrow" w:cs="Arial"/>
          <w:sz w:val="22"/>
          <w:szCs w:val="22"/>
        </w:rPr>
        <w:t>t.j</w:t>
      </w:r>
      <w:proofErr w:type="spellEnd"/>
      <w:r w:rsidRPr="008E0FDD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</w:t>
      </w:r>
      <w:r w:rsidR="00370DF6">
        <w:rPr>
          <w:rFonts w:ascii="Arial Narrow" w:hAnsi="Arial Narrow" w:cs="Arial"/>
          <w:sz w:val="22"/>
          <w:szCs w:val="22"/>
        </w:rPr>
        <w:t xml:space="preserve">svojimi </w:t>
      </w:r>
      <w:r w:rsidRPr="008E0FDD">
        <w:rPr>
          <w:rFonts w:ascii="Arial Narrow" w:hAnsi="Arial Narrow" w:cs="Arial"/>
          <w:sz w:val="22"/>
          <w:szCs w:val="22"/>
        </w:rPr>
        <w:t>kvalitatívn</w:t>
      </w:r>
      <w:r w:rsidR="00370DF6">
        <w:rPr>
          <w:rFonts w:ascii="Arial Narrow" w:hAnsi="Arial Narrow" w:cs="Arial"/>
          <w:sz w:val="22"/>
          <w:szCs w:val="22"/>
        </w:rPr>
        <w:t>ymi</w:t>
      </w:r>
      <w:r w:rsidRPr="008E0FDD">
        <w:rPr>
          <w:rFonts w:ascii="Arial Narrow" w:hAnsi="Arial Narrow" w:cs="Arial"/>
          <w:sz w:val="22"/>
          <w:szCs w:val="22"/>
        </w:rPr>
        <w:t>, technick</w:t>
      </w:r>
      <w:r w:rsidR="00370DF6">
        <w:rPr>
          <w:rFonts w:ascii="Arial Narrow" w:hAnsi="Arial Narrow" w:cs="Arial"/>
          <w:sz w:val="22"/>
          <w:szCs w:val="22"/>
        </w:rPr>
        <w:t>ými</w:t>
      </w:r>
      <w:r w:rsidRPr="008E0FDD">
        <w:rPr>
          <w:rFonts w:ascii="Arial Narrow" w:hAnsi="Arial Narrow" w:cs="Arial"/>
          <w:sz w:val="22"/>
          <w:szCs w:val="22"/>
        </w:rPr>
        <w:t xml:space="preserve"> a</w:t>
      </w:r>
      <w:r w:rsidR="00370DF6">
        <w:rPr>
          <w:rFonts w:ascii="Arial Narrow" w:hAnsi="Arial Narrow" w:cs="Arial"/>
          <w:sz w:val="22"/>
          <w:szCs w:val="22"/>
        </w:rPr>
        <w:t> </w:t>
      </w:r>
      <w:r w:rsidRPr="008E0FDD">
        <w:rPr>
          <w:rFonts w:ascii="Arial Narrow" w:hAnsi="Arial Narrow" w:cs="Arial"/>
          <w:sz w:val="22"/>
          <w:szCs w:val="22"/>
        </w:rPr>
        <w:t>funkčn</w:t>
      </w:r>
      <w:r w:rsidR="00370DF6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Pr="008E0FDD">
        <w:rPr>
          <w:rFonts w:ascii="Arial Narrow" w:hAnsi="Arial Narrow" w:cs="Arial"/>
          <w:sz w:val="22"/>
          <w:szCs w:val="22"/>
        </w:rPr>
        <w:t xml:space="preserve">, ako je uvedené v tejto časti súťažných podkladoch. </w:t>
      </w:r>
    </w:p>
    <w:p w14:paraId="4DC2FF7F" w14:textId="621D0ACD" w:rsidR="00B2442B" w:rsidRDefault="00B2442B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7777777" w:rsidR="00B1005F" w:rsidRPr="008E0FDD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F24EF3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24EF3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F24EF3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F24EF3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7777777" w:rsidR="00440E02" w:rsidRPr="00F24EF3" w:rsidRDefault="00925E3E" w:rsidP="00763F6E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F24EF3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F24EF3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F24EF3">
        <w:rPr>
          <w:rFonts w:ascii="Arial Narrow" w:hAnsi="Arial Narrow" w:cstheme="majorHAnsi"/>
          <w:sz w:val="22"/>
          <w:szCs w:val="22"/>
        </w:rPr>
        <w:t xml:space="preserve">. miesto dodania predmetu </w:t>
      </w:r>
      <w:r w:rsidR="007167FF" w:rsidRPr="00F24EF3">
        <w:rPr>
          <w:rFonts w:ascii="Arial Narrow" w:hAnsi="Arial Narrow" w:cstheme="majorHAnsi"/>
          <w:sz w:val="22"/>
          <w:szCs w:val="22"/>
        </w:rPr>
        <w:t>zákazky</w:t>
      </w:r>
      <w:r w:rsidRPr="00F24EF3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F24EF3">
        <w:rPr>
          <w:rFonts w:ascii="Arial Narrow" w:hAnsi="Arial Narrow" w:cstheme="majorHAnsi"/>
          <w:sz w:val="22"/>
          <w:szCs w:val="22"/>
        </w:rPr>
        <w:t>e</w:t>
      </w:r>
      <w:r w:rsidR="00440E02" w:rsidRPr="00F24EF3">
        <w:rPr>
          <w:rFonts w:ascii="Arial Narrow" w:hAnsi="Arial Narrow" w:cstheme="majorHAnsi"/>
          <w:sz w:val="22"/>
          <w:szCs w:val="22"/>
        </w:rPr>
        <w:t>:</w:t>
      </w:r>
    </w:p>
    <w:p w14:paraId="214CD0AF" w14:textId="47E90536" w:rsidR="00763F6E" w:rsidRDefault="00B02499" w:rsidP="00BB170A">
      <w:pPr>
        <w:ind w:firstLine="425"/>
        <w:rPr>
          <w:rFonts w:ascii="Arial Narrow" w:hAnsi="Arial Narrow" w:cstheme="majorHAnsi"/>
          <w:sz w:val="22"/>
          <w:szCs w:val="22"/>
          <w:lang w:eastAsia="cs-CZ"/>
        </w:rPr>
      </w:pPr>
      <w:r w:rsidRPr="00B02499">
        <w:rPr>
          <w:rFonts w:ascii="Arial Narrow" w:hAnsi="Arial Narrow" w:cstheme="majorHAnsi"/>
          <w:sz w:val="22"/>
          <w:szCs w:val="22"/>
          <w:lang w:eastAsia="cs-CZ"/>
        </w:rPr>
        <w:t>Ministerstvo vnútra SR, Ústredný sklad, Príboj 560, 976 13 Slovenská Ľupča</w:t>
      </w:r>
    </w:p>
    <w:p w14:paraId="5179B438" w14:textId="77777777" w:rsidR="00BB170A" w:rsidRPr="00F24EF3" w:rsidRDefault="00BB170A" w:rsidP="00BB170A">
      <w:pPr>
        <w:ind w:firstLine="425"/>
        <w:rPr>
          <w:rFonts w:ascii="Arial Narrow" w:hAnsi="Arial Narrow" w:cstheme="majorHAnsi"/>
          <w:sz w:val="22"/>
          <w:szCs w:val="22"/>
          <w:lang w:eastAsia="cs-CZ"/>
        </w:rPr>
      </w:pPr>
    </w:p>
    <w:p w14:paraId="5F24E51B" w14:textId="3E7D52CB" w:rsidR="00973BC5" w:rsidRPr="00F24EF3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F24EF3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F24EF3">
        <w:rPr>
          <w:rFonts w:ascii="Arial Narrow" w:hAnsi="Arial Narrow" w:cstheme="majorHAnsi"/>
          <w:sz w:val="22"/>
          <w:szCs w:val="22"/>
        </w:rPr>
        <w:t>zákazky</w:t>
      </w:r>
      <w:r w:rsidR="005B740D" w:rsidRPr="00F965D7">
        <w:rPr>
          <w:rFonts w:ascii="Arial Narrow" w:hAnsi="Arial Narrow" w:cstheme="majorHAnsi"/>
          <w:sz w:val="22"/>
          <w:szCs w:val="22"/>
        </w:rPr>
        <w:t xml:space="preserve"> </w:t>
      </w:r>
      <w:r w:rsidR="000606D9" w:rsidRPr="00F965D7">
        <w:rPr>
          <w:rFonts w:ascii="Arial Narrow" w:hAnsi="Arial Narrow" w:cstheme="majorHAnsi"/>
          <w:sz w:val="22"/>
          <w:szCs w:val="22"/>
        </w:rPr>
        <w:t xml:space="preserve">je </w:t>
      </w:r>
      <w:r w:rsidR="00B02499">
        <w:rPr>
          <w:rFonts w:ascii="Arial Narrow" w:hAnsi="Arial Narrow" w:cstheme="majorHAnsi"/>
          <w:sz w:val="22"/>
          <w:szCs w:val="22"/>
        </w:rPr>
        <w:t>4</w:t>
      </w:r>
      <w:r w:rsidR="000468B6" w:rsidRPr="00F965D7">
        <w:rPr>
          <w:rFonts w:ascii="Arial Narrow" w:hAnsi="Arial Narrow" w:cstheme="majorHAnsi"/>
          <w:sz w:val="22"/>
          <w:szCs w:val="22"/>
        </w:rPr>
        <w:t xml:space="preserve"> </w:t>
      </w:r>
      <w:r w:rsidR="008F6758" w:rsidRPr="00F965D7">
        <w:rPr>
          <w:rFonts w:ascii="Arial Narrow" w:hAnsi="Arial Narrow" w:cstheme="majorHAnsi"/>
          <w:sz w:val="22"/>
          <w:szCs w:val="22"/>
        </w:rPr>
        <w:t>mesiac</w:t>
      </w:r>
      <w:r w:rsidR="00B02499">
        <w:rPr>
          <w:rFonts w:ascii="Arial Narrow" w:hAnsi="Arial Narrow" w:cstheme="majorHAnsi"/>
          <w:sz w:val="22"/>
          <w:szCs w:val="22"/>
        </w:rPr>
        <w:t>e</w:t>
      </w:r>
      <w:r w:rsidR="000468B6" w:rsidRPr="00F965D7">
        <w:rPr>
          <w:rFonts w:ascii="Arial Narrow" w:hAnsi="Arial Narrow" w:cstheme="majorHAnsi"/>
          <w:sz w:val="22"/>
          <w:szCs w:val="22"/>
        </w:rPr>
        <w:t xml:space="preserve"> </w:t>
      </w:r>
      <w:r w:rsidR="000468B6" w:rsidRPr="00F965D7">
        <w:rPr>
          <w:rFonts w:ascii="Arial Narrow" w:hAnsi="Arial Narrow" w:cstheme="majorHAnsi"/>
          <w:sz w:val="22"/>
          <w:szCs w:val="22"/>
          <w:lang w:val="x-none"/>
        </w:rPr>
        <w:t>odo dňa</w:t>
      </w:r>
      <w:r w:rsidR="000468B6" w:rsidRPr="00F24EF3">
        <w:rPr>
          <w:rFonts w:ascii="Arial Narrow" w:hAnsi="Arial Narrow" w:cstheme="majorHAnsi"/>
          <w:sz w:val="22"/>
          <w:szCs w:val="22"/>
          <w:lang w:val="x-none"/>
        </w:rPr>
        <w:t xml:space="preserve"> nadobudnutia účinnosti</w:t>
      </w:r>
      <w:r w:rsidR="000468B6" w:rsidRPr="00F24EF3">
        <w:rPr>
          <w:rFonts w:ascii="Arial Narrow" w:hAnsi="Arial Narrow" w:cstheme="majorHAnsi"/>
          <w:sz w:val="22"/>
          <w:szCs w:val="22"/>
        </w:rPr>
        <w:t xml:space="preserve"> </w:t>
      </w:r>
      <w:r w:rsidR="00B02499">
        <w:rPr>
          <w:rFonts w:ascii="Arial Narrow" w:hAnsi="Arial Narrow" w:cstheme="majorHAnsi"/>
          <w:sz w:val="22"/>
          <w:szCs w:val="22"/>
        </w:rPr>
        <w:t>kúpnej zmluvy, najn</w:t>
      </w:r>
      <w:r w:rsidR="00BB170A">
        <w:rPr>
          <w:rFonts w:ascii="Arial Narrow" w:hAnsi="Arial Narrow" w:cstheme="majorHAnsi"/>
          <w:sz w:val="22"/>
          <w:szCs w:val="22"/>
        </w:rPr>
        <w:t>e</w:t>
      </w:r>
      <w:r w:rsidR="00B02499">
        <w:rPr>
          <w:rFonts w:ascii="Arial Narrow" w:hAnsi="Arial Narrow" w:cstheme="majorHAnsi"/>
          <w:sz w:val="22"/>
          <w:szCs w:val="22"/>
        </w:rPr>
        <w:t>skôr však do 31.12.2021</w:t>
      </w:r>
      <w:r w:rsidR="00440E02" w:rsidRPr="00F24EF3">
        <w:rPr>
          <w:rFonts w:ascii="Arial Narrow" w:hAnsi="Arial Narrow" w:cstheme="majorHAnsi"/>
          <w:sz w:val="22"/>
          <w:szCs w:val="22"/>
        </w:rPr>
        <w:t>.</w:t>
      </w:r>
    </w:p>
    <w:sectPr w:rsidR="00973BC5" w:rsidRPr="00F24EF3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5E19D0"/>
    <w:multiLevelType w:val="hybridMultilevel"/>
    <w:tmpl w:val="EDA44D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2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8"/>
  </w:num>
  <w:num w:numId="5">
    <w:abstractNumId w:val="20"/>
  </w:num>
  <w:num w:numId="6">
    <w:abstractNumId w:val="6"/>
  </w:num>
  <w:num w:numId="7">
    <w:abstractNumId w:val="27"/>
  </w:num>
  <w:num w:numId="8">
    <w:abstractNumId w:val="23"/>
  </w:num>
  <w:num w:numId="9">
    <w:abstractNumId w:val="18"/>
  </w:num>
  <w:num w:numId="10">
    <w:abstractNumId w:val="13"/>
  </w:num>
  <w:num w:numId="11">
    <w:abstractNumId w:val="1"/>
  </w:num>
  <w:num w:numId="12">
    <w:abstractNumId w:val="24"/>
  </w:num>
  <w:num w:numId="13">
    <w:abstractNumId w:val="29"/>
  </w:num>
  <w:num w:numId="14">
    <w:abstractNumId w:val="25"/>
  </w:num>
  <w:num w:numId="15">
    <w:abstractNumId w:val="22"/>
  </w:num>
  <w:num w:numId="16">
    <w:abstractNumId w:val="19"/>
  </w:num>
  <w:num w:numId="17">
    <w:abstractNumId w:val="11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5"/>
  </w:num>
  <w:num w:numId="24">
    <w:abstractNumId w:val="12"/>
  </w:num>
  <w:num w:numId="25">
    <w:abstractNumId w:val="14"/>
  </w:num>
  <w:num w:numId="26">
    <w:abstractNumId w:val="30"/>
  </w:num>
  <w:num w:numId="27">
    <w:abstractNumId w:val="26"/>
  </w:num>
  <w:num w:numId="28">
    <w:abstractNumId w:val="16"/>
  </w:num>
  <w:num w:numId="29">
    <w:abstractNumId w:val="31"/>
  </w:num>
  <w:num w:numId="30">
    <w:abstractNumId w:val="5"/>
  </w:num>
  <w:num w:numId="31">
    <w:abstractNumId w:val="10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42FD1"/>
    <w:rsid w:val="000468B6"/>
    <w:rsid w:val="00052B1F"/>
    <w:rsid w:val="00057CB9"/>
    <w:rsid w:val="000606D9"/>
    <w:rsid w:val="00070B39"/>
    <w:rsid w:val="00083A1C"/>
    <w:rsid w:val="000947DD"/>
    <w:rsid w:val="00096304"/>
    <w:rsid w:val="000B1276"/>
    <w:rsid w:val="000B39C7"/>
    <w:rsid w:val="000C3A0E"/>
    <w:rsid w:val="000F1BFC"/>
    <w:rsid w:val="0011312B"/>
    <w:rsid w:val="001212BA"/>
    <w:rsid w:val="0012415D"/>
    <w:rsid w:val="00153A2F"/>
    <w:rsid w:val="00170A47"/>
    <w:rsid w:val="001A1BE7"/>
    <w:rsid w:val="001B5BC8"/>
    <w:rsid w:val="001C0AE7"/>
    <w:rsid w:val="001F0135"/>
    <w:rsid w:val="001F0C7D"/>
    <w:rsid w:val="001F4509"/>
    <w:rsid w:val="00206B75"/>
    <w:rsid w:val="00215500"/>
    <w:rsid w:val="00221FEA"/>
    <w:rsid w:val="00225721"/>
    <w:rsid w:val="0024340D"/>
    <w:rsid w:val="002643BC"/>
    <w:rsid w:val="002664F3"/>
    <w:rsid w:val="002728E2"/>
    <w:rsid w:val="00272E3E"/>
    <w:rsid w:val="002A0360"/>
    <w:rsid w:val="002A3BC1"/>
    <w:rsid w:val="002E4BF3"/>
    <w:rsid w:val="00337FB1"/>
    <w:rsid w:val="0034032E"/>
    <w:rsid w:val="00343D51"/>
    <w:rsid w:val="00370DF6"/>
    <w:rsid w:val="00375EFC"/>
    <w:rsid w:val="003774C3"/>
    <w:rsid w:val="00390417"/>
    <w:rsid w:val="0039719E"/>
    <w:rsid w:val="003A6D43"/>
    <w:rsid w:val="003C4C4D"/>
    <w:rsid w:val="003D66F1"/>
    <w:rsid w:val="00416EC0"/>
    <w:rsid w:val="00421A4A"/>
    <w:rsid w:val="00433294"/>
    <w:rsid w:val="00440E02"/>
    <w:rsid w:val="004543E0"/>
    <w:rsid w:val="00457777"/>
    <w:rsid w:val="00493498"/>
    <w:rsid w:val="004A0FB4"/>
    <w:rsid w:val="004B545E"/>
    <w:rsid w:val="004C2DB4"/>
    <w:rsid w:val="004C5D5B"/>
    <w:rsid w:val="00515B74"/>
    <w:rsid w:val="00516B72"/>
    <w:rsid w:val="00525ECD"/>
    <w:rsid w:val="005554FD"/>
    <w:rsid w:val="00555F01"/>
    <w:rsid w:val="005605E3"/>
    <w:rsid w:val="00580A79"/>
    <w:rsid w:val="00591E91"/>
    <w:rsid w:val="005B6605"/>
    <w:rsid w:val="005B740D"/>
    <w:rsid w:val="005F2D30"/>
    <w:rsid w:val="00612019"/>
    <w:rsid w:val="00612A11"/>
    <w:rsid w:val="00641C11"/>
    <w:rsid w:val="00653BF3"/>
    <w:rsid w:val="00696948"/>
    <w:rsid w:val="006A33C9"/>
    <w:rsid w:val="006A68C7"/>
    <w:rsid w:val="006B117D"/>
    <w:rsid w:val="006C32EA"/>
    <w:rsid w:val="006C3A93"/>
    <w:rsid w:val="006D1C4A"/>
    <w:rsid w:val="006D3ECB"/>
    <w:rsid w:val="006D5DC7"/>
    <w:rsid w:val="006E7764"/>
    <w:rsid w:val="006F3085"/>
    <w:rsid w:val="00703454"/>
    <w:rsid w:val="00715FBD"/>
    <w:rsid w:val="007167FF"/>
    <w:rsid w:val="00763F6E"/>
    <w:rsid w:val="00774ACF"/>
    <w:rsid w:val="00776C4A"/>
    <w:rsid w:val="007915E8"/>
    <w:rsid w:val="007B79E2"/>
    <w:rsid w:val="007D18EA"/>
    <w:rsid w:val="007E10B9"/>
    <w:rsid w:val="007F4E6E"/>
    <w:rsid w:val="00801D1C"/>
    <w:rsid w:val="00804AEF"/>
    <w:rsid w:val="008478BB"/>
    <w:rsid w:val="0085351E"/>
    <w:rsid w:val="00854406"/>
    <w:rsid w:val="00854434"/>
    <w:rsid w:val="0087445A"/>
    <w:rsid w:val="0089246F"/>
    <w:rsid w:val="008A3A71"/>
    <w:rsid w:val="008A612C"/>
    <w:rsid w:val="008D51F1"/>
    <w:rsid w:val="008E0FDD"/>
    <w:rsid w:val="008E6006"/>
    <w:rsid w:val="008F6758"/>
    <w:rsid w:val="00912874"/>
    <w:rsid w:val="0091424C"/>
    <w:rsid w:val="00925E3E"/>
    <w:rsid w:val="00973BC5"/>
    <w:rsid w:val="00990AB7"/>
    <w:rsid w:val="00991BD2"/>
    <w:rsid w:val="009B355C"/>
    <w:rsid w:val="009E1D45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B6B47"/>
    <w:rsid w:val="00AC3FE6"/>
    <w:rsid w:val="00AC6C5D"/>
    <w:rsid w:val="00AD057B"/>
    <w:rsid w:val="00AE2539"/>
    <w:rsid w:val="00AE37B0"/>
    <w:rsid w:val="00AE551B"/>
    <w:rsid w:val="00B00592"/>
    <w:rsid w:val="00B02499"/>
    <w:rsid w:val="00B1005F"/>
    <w:rsid w:val="00B16401"/>
    <w:rsid w:val="00B17701"/>
    <w:rsid w:val="00B17E94"/>
    <w:rsid w:val="00B2442B"/>
    <w:rsid w:val="00B500DE"/>
    <w:rsid w:val="00B55663"/>
    <w:rsid w:val="00B73B81"/>
    <w:rsid w:val="00BA7276"/>
    <w:rsid w:val="00BB170A"/>
    <w:rsid w:val="00C03864"/>
    <w:rsid w:val="00C04A7E"/>
    <w:rsid w:val="00C10150"/>
    <w:rsid w:val="00C42B81"/>
    <w:rsid w:val="00C721AE"/>
    <w:rsid w:val="00C72BDB"/>
    <w:rsid w:val="00C90486"/>
    <w:rsid w:val="00CB450D"/>
    <w:rsid w:val="00CD284C"/>
    <w:rsid w:val="00D147E5"/>
    <w:rsid w:val="00D3347B"/>
    <w:rsid w:val="00D36A6C"/>
    <w:rsid w:val="00DA17E2"/>
    <w:rsid w:val="00DB1909"/>
    <w:rsid w:val="00DC0AB5"/>
    <w:rsid w:val="00DC7B97"/>
    <w:rsid w:val="00DD0259"/>
    <w:rsid w:val="00DF620A"/>
    <w:rsid w:val="00E074AC"/>
    <w:rsid w:val="00E1644A"/>
    <w:rsid w:val="00E249B4"/>
    <w:rsid w:val="00E42E05"/>
    <w:rsid w:val="00E448E7"/>
    <w:rsid w:val="00E50CF4"/>
    <w:rsid w:val="00E601C7"/>
    <w:rsid w:val="00E63230"/>
    <w:rsid w:val="00E64373"/>
    <w:rsid w:val="00E71925"/>
    <w:rsid w:val="00E74120"/>
    <w:rsid w:val="00E97A26"/>
    <w:rsid w:val="00EB69FD"/>
    <w:rsid w:val="00EC4E03"/>
    <w:rsid w:val="00EC5DE3"/>
    <w:rsid w:val="00EF00D5"/>
    <w:rsid w:val="00F17D08"/>
    <w:rsid w:val="00F22A5C"/>
    <w:rsid w:val="00F24EF3"/>
    <w:rsid w:val="00F31691"/>
    <w:rsid w:val="00F3444F"/>
    <w:rsid w:val="00F36183"/>
    <w:rsid w:val="00F5445E"/>
    <w:rsid w:val="00F55C9A"/>
    <w:rsid w:val="00F6125C"/>
    <w:rsid w:val="00F749AB"/>
    <w:rsid w:val="00F80B58"/>
    <w:rsid w:val="00F84EBD"/>
    <w:rsid w:val="00F90774"/>
    <w:rsid w:val="00F965D7"/>
    <w:rsid w:val="00FC2FF5"/>
    <w:rsid w:val="00FC3B3A"/>
    <w:rsid w:val="00FC6515"/>
    <w:rsid w:val="00FD4923"/>
    <w:rsid w:val="00FD6BEE"/>
    <w:rsid w:val="00FF1AA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3513-D19D-423E-B908-DDA36F4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2021-06-28T05:17:00Z</dcterms:created>
  <dcterms:modified xsi:type="dcterms:W3CDTF">2021-06-28T05:17:00Z</dcterms:modified>
</cp:coreProperties>
</file>