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142" w:type="dxa"/>
        <w:tblLook w:val="01E0" w:firstRow="1" w:lastRow="1" w:firstColumn="1" w:lastColumn="1" w:noHBand="0" w:noVBand="0"/>
      </w:tblPr>
      <w:tblGrid>
        <w:gridCol w:w="9781"/>
      </w:tblGrid>
      <w:tr w:rsidR="00BE446F" w:rsidRPr="00BE446F" w:rsidTr="00043A2A">
        <w:tc>
          <w:tcPr>
            <w:tcW w:w="9781" w:type="dxa"/>
          </w:tcPr>
          <w:p w:rsidR="00BE446F" w:rsidRPr="00BE446F" w:rsidRDefault="00BE446F" w:rsidP="00BE446F">
            <w:pPr>
              <w:spacing w:after="0" w:line="240" w:lineRule="auto"/>
              <w:rPr>
                <w:rFonts w:ascii="Arial Narrow" w:eastAsia="Times New Roman" w:hAnsi="Arial Narrow" w:cs="Times New Roman"/>
                <w:b/>
                <w:lang w:eastAsia="sk-SK"/>
              </w:rPr>
            </w:pPr>
          </w:p>
        </w:tc>
      </w:tr>
      <w:tr w:rsidR="00BE446F" w:rsidRPr="00BE446F" w:rsidTr="00043A2A">
        <w:tc>
          <w:tcPr>
            <w:tcW w:w="9781" w:type="dxa"/>
            <w:shd w:val="clear" w:color="auto" w:fill="auto"/>
          </w:tcPr>
          <w:p w:rsidR="00BE446F" w:rsidRPr="00BE446F" w:rsidRDefault="00BE446F" w:rsidP="00BE446F">
            <w:pPr>
              <w:widowControl w:val="0"/>
              <w:tabs>
                <w:tab w:val="left" w:pos="2268"/>
              </w:tabs>
              <w:spacing w:before="120" w:after="60" w:line="240" w:lineRule="auto"/>
              <w:ind w:left="567"/>
              <w:jc w:val="right"/>
              <w:outlineLvl w:val="6"/>
              <w:rPr>
                <w:rFonts w:ascii="Arial Narrow" w:eastAsia="Times New Roman" w:hAnsi="Arial Narrow" w:cs="Times New Roman"/>
                <w:iCs/>
                <w:lang w:eastAsia="sk-SK"/>
              </w:rPr>
            </w:pPr>
            <w:r w:rsidRPr="00BE446F">
              <w:rPr>
                <w:rFonts w:ascii="Arial Narrow" w:eastAsia="Times New Roman" w:hAnsi="Arial Narrow" w:cs="Times New Roman"/>
                <w:iCs/>
                <w:lang w:eastAsia="sk-SK"/>
              </w:rPr>
              <w:t xml:space="preserve">Príloha č. </w:t>
            </w:r>
            <w:r>
              <w:rPr>
                <w:rFonts w:ascii="Arial Narrow" w:eastAsia="Times New Roman" w:hAnsi="Arial Narrow" w:cs="Times New Roman"/>
                <w:iCs/>
                <w:lang w:eastAsia="sk-SK"/>
              </w:rPr>
              <w:t>7</w:t>
            </w:r>
            <w:r w:rsidRPr="00BE446F">
              <w:rPr>
                <w:rFonts w:ascii="Arial Narrow" w:eastAsia="Times New Roman" w:hAnsi="Arial Narrow" w:cs="Times New Roman"/>
                <w:iCs/>
                <w:lang w:eastAsia="sk-SK"/>
              </w:rPr>
              <w:t xml:space="preserve"> súťažných podkladov </w:t>
            </w:r>
          </w:p>
          <w:p w:rsidR="00BE446F" w:rsidRPr="00BE446F" w:rsidRDefault="00BE446F" w:rsidP="00BE446F">
            <w:pPr>
              <w:widowControl w:val="0"/>
              <w:autoSpaceDE w:val="0"/>
              <w:autoSpaceDN w:val="0"/>
              <w:adjustRightInd w:val="0"/>
              <w:spacing w:after="0" w:line="240" w:lineRule="auto"/>
              <w:jc w:val="both"/>
              <w:rPr>
                <w:rFonts w:ascii="Arial Narrow" w:eastAsia="Times New Roman" w:hAnsi="Arial Narrow" w:cs="Arial"/>
                <w:lang w:eastAsia="sk-SK"/>
              </w:rPr>
            </w:pPr>
          </w:p>
          <w:p w:rsidR="00BE446F" w:rsidRPr="00BE446F" w:rsidRDefault="00BE446F" w:rsidP="00BE446F">
            <w:pPr>
              <w:widowControl w:val="0"/>
              <w:autoSpaceDE w:val="0"/>
              <w:autoSpaceDN w:val="0"/>
              <w:adjustRightInd w:val="0"/>
              <w:spacing w:after="0" w:line="240" w:lineRule="auto"/>
              <w:jc w:val="both"/>
              <w:rPr>
                <w:rFonts w:ascii="Arial Narrow" w:eastAsia="Times New Roman" w:hAnsi="Arial Narrow" w:cs="Arial"/>
                <w:lang w:eastAsia="sk-SK"/>
              </w:rPr>
            </w:pPr>
          </w:p>
          <w:p w:rsidR="00BE446F" w:rsidRPr="00BE446F" w:rsidRDefault="00BE446F" w:rsidP="00BE446F">
            <w:pPr>
              <w:widowControl w:val="0"/>
              <w:autoSpaceDE w:val="0"/>
              <w:autoSpaceDN w:val="0"/>
              <w:adjustRightInd w:val="0"/>
              <w:spacing w:after="0" w:line="240" w:lineRule="auto"/>
              <w:jc w:val="both"/>
              <w:rPr>
                <w:rFonts w:ascii="Arial Narrow" w:eastAsia="Times New Roman" w:hAnsi="Arial Narrow" w:cs="Arial"/>
                <w:lang w:eastAsia="sk-SK"/>
              </w:rPr>
            </w:pPr>
          </w:p>
          <w:p w:rsidR="00BE446F" w:rsidRPr="00BE446F" w:rsidRDefault="00BE446F" w:rsidP="00BE446F">
            <w:pPr>
              <w:widowControl w:val="0"/>
              <w:autoSpaceDE w:val="0"/>
              <w:autoSpaceDN w:val="0"/>
              <w:adjustRightInd w:val="0"/>
              <w:spacing w:after="0" w:line="240" w:lineRule="auto"/>
              <w:jc w:val="both"/>
              <w:rPr>
                <w:rFonts w:ascii="Arial Narrow" w:eastAsia="Times New Roman" w:hAnsi="Arial Narrow" w:cs="Arial"/>
                <w:lang w:eastAsia="sk-SK"/>
              </w:rPr>
            </w:pPr>
          </w:p>
          <w:p w:rsidR="00BE446F" w:rsidRPr="00BE446F" w:rsidRDefault="00BE446F" w:rsidP="00BE446F">
            <w:pPr>
              <w:widowControl w:val="0"/>
              <w:autoSpaceDE w:val="0"/>
              <w:autoSpaceDN w:val="0"/>
              <w:adjustRightInd w:val="0"/>
              <w:spacing w:after="0" w:line="240" w:lineRule="auto"/>
              <w:jc w:val="both"/>
              <w:rPr>
                <w:rFonts w:ascii="Arial Narrow" w:eastAsia="Times New Roman" w:hAnsi="Arial Narrow" w:cs="Arial"/>
                <w:lang w:eastAsia="sk-SK"/>
              </w:rPr>
            </w:pPr>
          </w:p>
          <w:p w:rsidR="00BE446F" w:rsidRPr="00BE446F" w:rsidRDefault="00BE446F" w:rsidP="00BE446F">
            <w:pPr>
              <w:widowControl w:val="0"/>
              <w:autoSpaceDE w:val="0"/>
              <w:autoSpaceDN w:val="0"/>
              <w:adjustRightInd w:val="0"/>
              <w:spacing w:after="0" w:line="240" w:lineRule="auto"/>
              <w:jc w:val="both"/>
              <w:rPr>
                <w:rFonts w:ascii="Arial Narrow" w:eastAsia="Times New Roman" w:hAnsi="Arial Narrow" w:cs="Arial"/>
                <w:lang w:eastAsia="sk-SK"/>
              </w:rPr>
            </w:pPr>
          </w:p>
          <w:p w:rsidR="00BE446F" w:rsidRPr="00BE446F" w:rsidRDefault="00BE446F" w:rsidP="00BE446F">
            <w:pPr>
              <w:widowControl w:val="0"/>
              <w:autoSpaceDE w:val="0"/>
              <w:autoSpaceDN w:val="0"/>
              <w:adjustRightInd w:val="0"/>
              <w:spacing w:after="0" w:line="240" w:lineRule="auto"/>
              <w:jc w:val="both"/>
              <w:rPr>
                <w:rFonts w:ascii="Arial Narrow" w:eastAsia="Times New Roman" w:hAnsi="Arial Narrow" w:cs="Arial"/>
                <w:lang w:eastAsia="sk-SK"/>
              </w:rPr>
            </w:pPr>
          </w:p>
          <w:p w:rsidR="00BE446F" w:rsidRPr="00BE446F" w:rsidRDefault="00BE446F" w:rsidP="00BE446F">
            <w:pPr>
              <w:widowControl w:val="0"/>
              <w:autoSpaceDE w:val="0"/>
              <w:autoSpaceDN w:val="0"/>
              <w:adjustRightInd w:val="0"/>
              <w:spacing w:after="0" w:line="240" w:lineRule="auto"/>
              <w:jc w:val="both"/>
              <w:rPr>
                <w:rFonts w:ascii="Arial Narrow" w:eastAsia="Times New Roman" w:hAnsi="Arial Narrow" w:cs="Arial"/>
                <w:lang w:eastAsia="sk-SK"/>
              </w:rPr>
            </w:pPr>
          </w:p>
          <w:p w:rsidR="00BE446F" w:rsidRPr="00BE446F" w:rsidRDefault="00BE446F" w:rsidP="00BE446F">
            <w:pPr>
              <w:widowControl w:val="0"/>
              <w:autoSpaceDE w:val="0"/>
              <w:autoSpaceDN w:val="0"/>
              <w:adjustRightInd w:val="0"/>
              <w:spacing w:after="0" w:line="240" w:lineRule="auto"/>
              <w:jc w:val="both"/>
              <w:rPr>
                <w:rFonts w:ascii="Arial Narrow" w:eastAsia="Times New Roman" w:hAnsi="Arial Narrow" w:cs="Arial"/>
                <w:lang w:eastAsia="sk-SK"/>
              </w:rPr>
            </w:pPr>
          </w:p>
          <w:p w:rsidR="00BE446F" w:rsidRPr="00BE446F" w:rsidRDefault="00BE446F" w:rsidP="00BE446F">
            <w:pPr>
              <w:widowControl w:val="0"/>
              <w:autoSpaceDE w:val="0"/>
              <w:autoSpaceDN w:val="0"/>
              <w:adjustRightInd w:val="0"/>
              <w:spacing w:after="0" w:line="240" w:lineRule="auto"/>
              <w:jc w:val="both"/>
              <w:rPr>
                <w:rFonts w:ascii="Arial Narrow" w:eastAsia="Times New Roman" w:hAnsi="Arial Narrow" w:cs="Arial"/>
                <w:lang w:eastAsia="sk-SK"/>
              </w:rPr>
            </w:pPr>
          </w:p>
          <w:p w:rsidR="00BE446F" w:rsidRPr="00BE446F" w:rsidRDefault="00BE446F" w:rsidP="00BE446F">
            <w:pPr>
              <w:widowControl w:val="0"/>
              <w:autoSpaceDE w:val="0"/>
              <w:autoSpaceDN w:val="0"/>
              <w:adjustRightInd w:val="0"/>
              <w:spacing w:after="0" w:line="240" w:lineRule="auto"/>
              <w:jc w:val="both"/>
              <w:rPr>
                <w:rFonts w:ascii="Arial Narrow" w:eastAsia="Times New Roman" w:hAnsi="Arial Narrow" w:cs="Arial"/>
                <w:lang w:eastAsia="sk-SK"/>
              </w:rPr>
            </w:pPr>
          </w:p>
          <w:p w:rsidR="00BE446F" w:rsidRPr="00BE446F" w:rsidRDefault="00BE446F" w:rsidP="00BE446F">
            <w:pPr>
              <w:widowControl w:val="0"/>
              <w:autoSpaceDE w:val="0"/>
              <w:autoSpaceDN w:val="0"/>
              <w:adjustRightInd w:val="0"/>
              <w:spacing w:after="0" w:line="240" w:lineRule="auto"/>
              <w:jc w:val="both"/>
              <w:rPr>
                <w:rFonts w:ascii="Arial Narrow" w:eastAsia="Times New Roman" w:hAnsi="Arial Narrow" w:cs="Arial"/>
                <w:lang w:eastAsia="sk-SK"/>
              </w:rPr>
            </w:pPr>
          </w:p>
          <w:p w:rsidR="00BE446F" w:rsidRPr="00BE446F" w:rsidRDefault="00BE446F" w:rsidP="00BE446F">
            <w:pPr>
              <w:widowControl w:val="0"/>
              <w:autoSpaceDE w:val="0"/>
              <w:autoSpaceDN w:val="0"/>
              <w:adjustRightInd w:val="0"/>
              <w:spacing w:after="0" w:line="240" w:lineRule="auto"/>
              <w:jc w:val="both"/>
              <w:rPr>
                <w:rFonts w:ascii="Arial Narrow" w:eastAsia="Times New Roman" w:hAnsi="Arial Narrow" w:cs="Arial"/>
                <w:lang w:eastAsia="sk-SK"/>
              </w:rPr>
            </w:pPr>
          </w:p>
          <w:p w:rsidR="00BE446F" w:rsidRPr="00BE446F" w:rsidRDefault="00BE446F" w:rsidP="00BE446F">
            <w:pPr>
              <w:widowControl w:val="0"/>
              <w:autoSpaceDE w:val="0"/>
              <w:autoSpaceDN w:val="0"/>
              <w:adjustRightInd w:val="0"/>
              <w:spacing w:after="0" w:line="240" w:lineRule="auto"/>
              <w:jc w:val="both"/>
              <w:rPr>
                <w:rFonts w:ascii="Arial Narrow" w:eastAsia="Times New Roman" w:hAnsi="Arial Narrow" w:cs="Arial"/>
                <w:lang w:eastAsia="sk-SK"/>
              </w:rPr>
            </w:pPr>
          </w:p>
          <w:p w:rsidR="00BE446F" w:rsidRPr="00BE446F" w:rsidRDefault="00BE446F" w:rsidP="00BE446F">
            <w:pPr>
              <w:widowControl w:val="0"/>
              <w:autoSpaceDE w:val="0"/>
              <w:autoSpaceDN w:val="0"/>
              <w:adjustRightInd w:val="0"/>
              <w:spacing w:after="0" w:line="240" w:lineRule="auto"/>
              <w:jc w:val="both"/>
              <w:rPr>
                <w:rFonts w:ascii="Arial Narrow" w:eastAsia="Times New Roman" w:hAnsi="Arial Narrow" w:cs="Arial"/>
                <w:lang w:eastAsia="sk-SK"/>
              </w:rPr>
            </w:pPr>
          </w:p>
          <w:p w:rsidR="00BE446F" w:rsidRPr="00BE446F" w:rsidRDefault="00BE446F" w:rsidP="00BE446F">
            <w:pPr>
              <w:widowControl w:val="0"/>
              <w:autoSpaceDE w:val="0"/>
              <w:autoSpaceDN w:val="0"/>
              <w:adjustRightInd w:val="0"/>
              <w:spacing w:after="0" w:line="240" w:lineRule="auto"/>
              <w:jc w:val="both"/>
              <w:rPr>
                <w:rFonts w:ascii="Arial Narrow" w:eastAsia="Times New Roman" w:hAnsi="Arial Narrow" w:cs="Arial"/>
                <w:lang w:eastAsia="sk-SK"/>
              </w:rPr>
            </w:pPr>
          </w:p>
          <w:p w:rsidR="00BE446F" w:rsidRPr="00BE446F" w:rsidRDefault="00BE446F" w:rsidP="00BE446F">
            <w:pPr>
              <w:widowControl w:val="0"/>
              <w:autoSpaceDE w:val="0"/>
              <w:autoSpaceDN w:val="0"/>
              <w:adjustRightInd w:val="0"/>
              <w:spacing w:after="0" w:line="240" w:lineRule="auto"/>
              <w:jc w:val="both"/>
              <w:rPr>
                <w:rFonts w:ascii="Arial Narrow" w:eastAsia="Times New Roman" w:hAnsi="Arial Narrow" w:cs="Arial"/>
                <w:lang w:eastAsia="sk-SK"/>
              </w:rPr>
            </w:pPr>
          </w:p>
          <w:p w:rsidR="00BE446F" w:rsidRPr="00BE446F" w:rsidRDefault="00BE446F" w:rsidP="00BE446F">
            <w:pPr>
              <w:spacing w:after="0" w:line="240" w:lineRule="auto"/>
              <w:rPr>
                <w:rFonts w:ascii="Arial Narrow" w:eastAsia="Times New Roman" w:hAnsi="Arial Narrow" w:cs="Arial"/>
                <w:sz w:val="24"/>
                <w:szCs w:val="24"/>
                <w:lang w:eastAsia="sk-SK"/>
              </w:rPr>
            </w:pP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4"/>
            </w:tblGrid>
            <w:tr w:rsidR="00BE446F" w:rsidRPr="00BE446F" w:rsidTr="00043A2A">
              <w:trPr>
                <w:trHeight w:val="2700"/>
              </w:trPr>
              <w:tc>
                <w:tcPr>
                  <w:tcW w:w="9104" w:type="dxa"/>
                </w:tcPr>
                <w:p w:rsidR="00BE446F" w:rsidRPr="00BE446F" w:rsidRDefault="00BE446F" w:rsidP="00BE446F">
                  <w:pPr>
                    <w:widowControl w:val="0"/>
                    <w:autoSpaceDE w:val="0"/>
                    <w:autoSpaceDN w:val="0"/>
                    <w:adjustRightInd w:val="0"/>
                    <w:spacing w:after="0" w:line="240" w:lineRule="auto"/>
                    <w:jc w:val="both"/>
                    <w:rPr>
                      <w:rFonts w:ascii="Arial Narrow" w:eastAsia="Times New Roman" w:hAnsi="Arial Narrow" w:cs="Arial"/>
                      <w:lang w:eastAsia="sk-SK"/>
                    </w:rPr>
                  </w:pPr>
                </w:p>
                <w:p w:rsidR="00BE446F" w:rsidRPr="00BE446F" w:rsidRDefault="00BE446F" w:rsidP="00BE446F">
                  <w:pPr>
                    <w:widowControl w:val="0"/>
                    <w:autoSpaceDE w:val="0"/>
                    <w:autoSpaceDN w:val="0"/>
                    <w:adjustRightInd w:val="0"/>
                    <w:spacing w:after="0" w:line="240" w:lineRule="auto"/>
                    <w:jc w:val="both"/>
                    <w:rPr>
                      <w:rFonts w:ascii="Arial Narrow" w:eastAsia="Times New Roman" w:hAnsi="Arial Narrow" w:cs="Arial"/>
                      <w:lang w:eastAsia="sk-SK"/>
                    </w:rPr>
                  </w:pPr>
                </w:p>
                <w:p w:rsidR="00BE446F" w:rsidRPr="00BE446F" w:rsidRDefault="00BE446F" w:rsidP="00BE446F">
                  <w:pPr>
                    <w:widowControl w:val="0"/>
                    <w:autoSpaceDE w:val="0"/>
                    <w:autoSpaceDN w:val="0"/>
                    <w:adjustRightInd w:val="0"/>
                    <w:spacing w:after="0" w:line="240" w:lineRule="auto"/>
                    <w:jc w:val="both"/>
                    <w:rPr>
                      <w:rFonts w:ascii="Arial Narrow" w:eastAsia="Times New Roman" w:hAnsi="Arial Narrow" w:cs="Arial"/>
                      <w:lang w:eastAsia="sk-SK"/>
                    </w:rPr>
                  </w:pPr>
                </w:p>
                <w:p w:rsidR="00BE446F" w:rsidRPr="00BE446F" w:rsidRDefault="00BE446F" w:rsidP="00BE446F">
                  <w:pPr>
                    <w:widowControl w:val="0"/>
                    <w:tabs>
                      <w:tab w:val="left" w:pos="2268"/>
                    </w:tabs>
                    <w:spacing w:before="120" w:after="60" w:line="240" w:lineRule="auto"/>
                    <w:ind w:left="-38"/>
                    <w:jc w:val="center"/>
                    <w:outlineLvl w:val="6"/>
                    <w:rPr>
                      <w:rFonts w:ascii="Arial Narrow" w:eastAsia="Times New Roman" w:hAnsi="Arial Narrow" w:cs="Times New Roman"/>
                      <w:b/>
                      <w:bCs/>
                      <w:smallCaps/>
                      <w:sz w:val="28"/>
                      <w:szCs w:val="28"/>
                      <w:lang w:eastAsia="sk-SK"/>
                    </w:rPr>
                  </w:pPr>
                  <w:r w:rsidRPr="00BE446F">
                    <w:rPr>
                      <w:rFonts w:ascii="Arial Narrow" w:eastAsia="Arial" w:hAnsi="Arial Narrow" w:cs="Times New Roman"/>
                      <w:b/>
                      <w:bCs/>
                      <w:smallCaps/>
                    </w:rPr>
                    <w:t>Podmienky účasti</w:t>
                  </w:r>
                </w:p>
              </w:tc>
            </w:tr>
          </w:tbl>
          <w:p w:rsidR="00BE446F" w:rsidRPr="00BE446F" w:rsidRDefault="00BE446F" w:rsidP="00BE446F">
            <w:pPr>
              <w:widowControl w:val="0"/>
              <w:autoSpaceDE w:val="0"/>
              <w:autoSpaceDN w:val="0"/>
              <w:adjustRightInd w:val="0"/>
              <w:spacing w:after="0" w:line="240" w:lineRule="auto"/>
              <w:jc w:val="both"/>
              <w:rPr>
                <w:rFonts w:ascii="Arial Narrow" w:eastAsia="Times New Roman" w:hAnsi="Arial Narrow" w:cs="Arial"/>
                <w:color w:val="00B050"/>
                <w:sz w:val="24"/>
                <w:szCs w:val="24"/>
                <w:lang w:eastAsia="sk-SK"/>
              </w:rPr>
            </w:pPr>
          </w:p>
          <w:p w:rsidR="00BE446F" w:rsidRPr="00BE446F" w:rsidRDefault="00BE446F" w:rsidP="00BE446F">
            <w:pPr>
              <w:spacing w:after="0" w:line="240" w:lineRule="auto"/>
              <w:rPr>
                <w:rFonts w:ascii="Times New Roman" w:eastAsia="Times New Roman" w:hAnsi="Times New Roman" w:cs="Times New Roman"/>
                <w:sz w:val="24"/>
                <w:szCs w:val="24"/>
                <w:lang w:eastAsia="sk-SK"/>
              </w:rPr>
            </w:pPr>
          </w:p>
          <w:p w:rsidR="00BE446F" w:rsidRPr="00BE446F" w:rsidRDefault="00BE446F" w:rsidP="00BE446F">
            <w:pPr>
              <w:spacing w:after="0" w:line="240" w:lineRule="auto"/>
              <w:rPr>
                <w:rFonts w:ascii="Times New Roman" w:eastAsia="Times New Roman" w:hAnsi="Times New Roman" w:cs="Times New Roman"/>
                <w:sz w:val="24"/>
                <w:szCs w:val="24"/>
                <w:lang w:eastAsia="sk-SK"/>
              </w:rPr>
            </w:pPr>
          </w:p>
          <w:p w:rsidR="00BE446F" w:rsidRPr="00BE446F" w:rsidRDefault="00BE446F" w:rsidP="00BE446F">
            <w:pPr>
              <w:spacing w:after="0" w:line="240" w:lineRule="auto"/>
              <w:rPr>
                <w:rFonts w:ascii="Times New Roman" w:eastAsia="Times New Roman" w:hAnsi="Times New Roman" w:cs="Times New Roman"/>
                <w:sz w:val="24"/>
                <w:szCs w:val="24"/>
                <w:lang w:eastAsia="sk-SK"/>
              </w:rPr>
            </w:pPr>
          </w:p>
          <w:p w:rsidR="00BE446F" w:rsidRPr="00BE446F" w:rsidRDefault="00BE446F" w:rsidP="00BE446F">
            <w:pPr>
              <w:spacing w:after="0" w:line="240" w:lineRule="auto"/>
              <w:rPr>
                <w:rFonts w:ascii="Times New Roman" w:eastAsia="Times New Roman" w:hAnsi="Times New Roman" w:cs="Times New Roman"/>
                <w:sz w:val="24"/>
                <w:szCs w:val="24"/>
                <w:lang w:eastAsia="sk-SK"/>
              </w:rPr>
            </w:pPr>
          </w:p>
          <w:p w:rsidR="00BE446F" w:rsidRPr="00BE446F" w:rsidRDefault="00BE446F" w:rsidP="00BE446F">
            <w:pPr>
              <w:spacing w:after="0" w:line="240" w:lineRule="auto"/>
              <w:rPr>
                <w:rFonts w:ascii="Times New Roman" w:eastAsia="Times New Roman" w:hAnsi="Times New Roman" w:cs="Times New Roman"/>
                <w:sz w:val="24"/>
                <w:szCs w:val="24"/>
                <w:lang w:eastAsia="sk-SK"/>
              </w:rPr>
            </w:pPr>
          </w:p>
          <w:p w:rsidR="00BE446F" w:rsidRPr="00BE446F" w:rsidRDefault="00BE446F" w:rsidP="00BE446F">
            <w:pPr>
              <w:spacing w:after="0" w:line="240" w:lineRule="auto"/>
              <w:rPr>
                <w:rFonts w:ascii="Times New Roman" w:eastAsia="Times New Roman" w:hAnsi="Times New Roman" w:cs="Times New Roman"/>
                <w:sz w:val="24"/>
                <w:szCs w:val="24"/>
                <w:lang w:eastAsia="sk-SK"/>
              </w:rPr>
            </w:pPr>
          </w:p>
          <w:p w:rsidR="00BE446F" w:rsidRPr="00BE446F" w:rsidRDefault="00BE446F" w:rsidP="00BE446F">
            <w:pPr>
              <w:spacing w:after="0" w:line="240" w:lineRule="auto"/>
              <w:rPr>
                <w:rFonts w:ascii="Times New Roman" w:eastAsia="Times New Roman" w:hAnsi="Times New Roman" w:cs="Times New Roman"/>
                <w:sz w:val="24"/>
                <w:szCs w:val="24"/>
                <w:lang w:eastAsia="sk-SK"/>
              </w:rPr>
            </w:pPr>
          </w:p>
          <w:p w:rsidR="00BE446F" w:rsidRPr="00BE446F" w:rsidRDefault="00BE446F" w:rsidP="00BE446F">
            <w:pPr>
              <w:spacing w:after="0" w:line="240" w:lineRule="auto"/>
              <w:rPr>
                <w:rFonts w:ascii="Times New Roman" w:eastAsia="Times New Roman" w:hAnsi="Times New Roman" w:cs="Times New Roman"/>
                <w:sz w:val="24"/>
                <w:szCs w:val="24"/>
                <w:lang w:eastAsia="sk-SK"/>
              </w:rPr>
            </w:pPr>
          </w:p>
          <w:p w:rsidR="00BE446F" w:rsidRPr="00BE446F" w:rsidRDefault="00BE446F" w:rsidP="00BE446F">
            <w:pPr>
              <w:spacing w:after="0" w:line="240" w:lineRule="auto"/>
              <w:rPr>
                <w:rFonts w:ascii="Times New Roman" w:eastAsia="Times New Roman" w:hAnsi="Times New Roman" w:cs="Times New Roman"/>
                <w:sz w:val="24"/>
                <w:szCs w:val="24"/>
                <w:lang w:eastAsia="sk-SK"/>
              </w:rPr>
            </w:pPr>
          </w:p>
          <w:p w:rsidR="00BE446F" w:rsidRPr="00BE446F" w:rsidRDefault="00BE446F" w:rsidP="00BE446F">
            <w:pPr>
              <w:spacing w:after="0" w:line="240" w:lineRule="auto"/>
              <w:rPr>
                <w:rFonts w:ascii="Times New Roman" w:eastAsia="Times New Roman" w:hAnsi="Times New Roman" w:cs="Times New Roman"/>
                <w:sz w:val="24"/>
                <w:szCs w:val="24"/>
                <w:lang w:eastAsia="sk-SK"/>
              </w:rPr>
            </w:pPr>
          </w:p>
          <w:p w:rsidR="00BE446F" w:rsidRPr="00BE446F" w:rsidRDefault="00BE446F" w:rsidP="00BE446F">
            <w:pPr>
              <w:spacing w:after="0" w:line="240" w:lineRule="auto"/>
              <w:rPr>
                <w:rFonts w:ascii="Times New Roman" w:eastAsia="Times New Roman" w:hAnsi="Times New Roman" w:cs="Times New Roman"/>
                <w:sz w:val="24"/>
                <w:szCs w:val="24"/>
                <w:lang w:eastAsia="sk-SK"/>
              </w:rPr>
            </w:pPr>
          </w:p>
          <w:p w:rsidR="00BE446F" w:rsidRPr="00BE446F" w:rsidRDefault="00BE446F" w:rsidP="00BE446F">
            <w:pPr>
              <w:spacing w:after="0" w:line="240" w:lineRule="auto"/>
              <w:rPr>
                <w:rFonts w:ascii="Times New Roman" w:eastAsia="Times New Roman" w:hAnsi="Times New Roman" w:cs="Times New Roman"/>
                <w:sz w:val="24"/>
                <w:szCs w:val="24"/>
                <w:lang w:eastAsia="sk-SK"/>
              </w:rPr>
            </w:pPr>
          </w:p>
          <w:p w:rsidR="00BE446F" w:rsidRPr="00BE446F" w:rsidRDefault="00BE446F" w:rsidP="00BE446F">
            <w:pPr>
              <w:spacing w:after="0" w:line="240" w:lineRule="auto"/>
              <w:rPr>
                <w:rFonts w:ascii="Times New Roman" w:eastAsia="Times New Roman" w:hAnsi="Times New Roman" w:cs="Times New Roman"/>
                <w:sz w:val="24"/>
                <w:szCs w:val="24"/>
                <w:lang w:eastAsia="sk-SK"/>
              </w:rPr>
            </w:pPr>
          </w:p>
          <w:p w:rsidR="00BE446F" w:rsidRPr="00BE446F" w:rsidRDefault="00BE446F" w:rsidP="00BE446F">
            <w:pPr>
              <w:spacing w:after="0" w:line="240" w:lineRule="auto"/>
              <w:rPr>
                <w:rFonts w:ascii="Times New Roman" w:eastAsia="Times New Roman" w:hAnsi="Times New Roman" w:cs="Times New Roman"/>
                <w:sz w:val="24"/>
                <w:szCs w:val="24"/>
                <w:lang w:eastAsia="sk-SK"/>
              </w:rPr>
            </w:pPr>
          </w:p>
          <w:p w:rsidR="00BE446F" w:rsidRPr="00BE446F" w:rsidRDefault="00BE446F" w:rsidP="00BE446F">
            <w:pPr>
              <w:spacing w:after="0" w:line="240" w:lineRule="auto"/>
              <w:rPr>
                <w:rFonts w:ascii="Times New Roman" w:eastAsia="Times New Roman" w:hAnsi="Times New Roman" w:cs="Times New Roman"/>
                <w:sz w:val="24"/>
                <w:szCs w:val="24"/>
                <w:lang w:eastAsia="sk-SK"/>
              </w:rPr>
            </w:pPr>
          </w:p>
          <w:p w:rsidR="00BE446F" w:rsidRPr="00BE446F" w:rsidRDefault="00BE446F" w:rsidP="00BE446F">
            <w:pPr>
              <w:spacing w:after="0" w:line="240" w:lineRule="auto"/>
              <w:rPr>
                <w:rFonts w:ascii="Times New Roman" w:eastAsia="Times New Roman" w:hAnsi="Times New Roman" w:cs="Times New Roman"/>
                <w:sz w:val="24"/>
                <w:szCs w:val="24"/>
                <w:lang w:eastAsia="sk-SK"/>
              </w:rPr>
            </w:pPr>
          </w:p>
          <w:p w:rsidR="00BE446F" w:rsidRPr="00BE446F" w:rsidRDefault="00BE446F" w:rsidP="00BE446F">
            <w:pPr>
              <w:spacing w:after="0" w:line="240" w:lineRule="auto"/>
              <w:rPr>
                <w:rFonts w:ascii="Times New Roman" w:eastAsia="Times New Roman" w:hAnsi="Times New Roman" w:cs="Times New Roman"/>
                <w:sz w:val="24"/>
                <w:szCs w:val="24"/>
                <w:lang w:eastAsia="sk-SK"/>
              </w:rPr>
            </w:pPr>
          </w:p>
          <w:p w:rsidR="00BE446F" w:rsidRPr="00BE446F" w:rsidRDefault="00BE446F" w:rsidP="00BE446F">
            <w:pPr>
              <w:spacing w:after="0" w:line="240" w:lineRule="auto"/>
              <w:rPr>
                <w:rFonts w:ascii="Times New Roman" w:eastAsia="Times New Roman" w:hAnsi="Times New Roman" w:cs="Times New Roman"/>
                <w:sz w:val="24"/>
                <w:szCs w:val="24"/>
                <w:lang w:eastAsia="sk-SK"/>
              </w:rPr>
            </w:pPr>
          </w:p>
          <w:p w:rsidR="00BE446F" w:rsidRPr="00BE446F" w:rsidRDefault="00BE446F" w:rsidP="00BE446F">
            <w:pPr>
              <w:spacing w:after="0" w:line="240" w:lineRule="auto"/>
              <w:rPr>
                <w:rFonts w:ascii="Times New Roman" w:eastAsia="Times New Roman" w:hAnsi="Times New Roman" w:cs="Times New Roman"/>
                <w:sz w:val="24"/>
                <w:szCs w:val="24"/>
                <w:lang w:eastAsia="sk-SK"/>
              </w:rPr>
            </w:pPr>
          </w:p>
          <w:p w:rsidR="00BE446F" w:rsidRPr="00BE446F" w:rsidRDefault="00BE446F" w:rsidP="00BE446F">
            <w:pPr>
              <w:spacing w:after="0" w:line="240" w:lineRule="auto"/>
              <w:rPr>
                <w:rFonts w:ascii="Times New Roman" w:eastAsia="Times New Roman" w:hAnsi="Times New Roman" w:cs="Times New Roman"/>
                <w:sz w:val="24"/>
                <w:szCs w:val="24"/>
                <w:lang w:eastAsia="sk-SK"/>
              </w:rPr>
            </w:pPr>
          </w:p>
          <w:p w:rsidR="00BE446F" w:rsidRPr="00BE446F" w:rsidRDefault="00BE446F" w:rsidP="00BE446F">
            <w:pPr>
              <w:spacing w:before="120" w:after="0" w:line="240" w:lineRule="auto"/>
              <w:rPr>
                <w:rFonts w:ascii="Arial Narrow" w:eastAsia="Arial" w:hAnsi="Arial Narrow" w:cs="Times New Roman"/>
              </w:rPr>
            </w:pPr>
            <w:r w:rsidRPr="00BE446F">
              <w:rPr>
                <w:rFonts w:ascii="Arial Narrow" w:eastAsia="Arial" w:hAnsi="Arial Narrow" w:cs="Times New Roman"/>
              </w:rPr>
              <w:lastRenderedPageBreak/>
              <w:t>Podmienky účasti vo verejnom obstarávaní :</w:t>
            </w:r>
          </w:p>
          <w:p w:rsidR="00BE446F" w:rsidRPr="00BE446F" w:rsidRDefault="00BE446F" w:rsidP="00BE446F">
            <w:pPr>
              <w:spacing w:before="120" w:after="0" w:line="240" w:lineRule="auto"/>
              <w:rPr>
                <w:rFonts w:ascii="Arial Narrow" w:eastAsia="Arial" w:hAnsi="Arial Narrow" w:cs="Times New Roman"/>
              </w:rPr>
            </w:pPr>
          </w:p>
          <w:p w:rsidR="00BE446F" w:rsidRPr="00BE446F" w:rsidRDefault="00BE446F" w:rsidP="00BE446F">
            <w:pPr>
              <w:numPr>
                <w:ilvl w:val="0"/>
                <w:numId w:val="3"/>
              </w:numPr>
              <w:spacing w:after="120" w:line="240" w:lineRule="auto"/>
              <w:ind w:left="321" w:hanging="321"/>
              <w:contextualSpacing/>
              <w:jc w:val="both"/>
              <w:rPr>
                <w:rFonts w:ascii="Arial Narrow" w:eastAsia="Arial" w:hAnsi="Arial Narrow" w:cs="Times New Roman"/>
                <w:b/>
                <w:u w:val="single"/>
              </w:rPr>
            </w:pPr>
            <w:r w:rsidRPr="00BE446F">
              <w:rPr>
                <w:rFonts w:ascii="Arial Narrow" w:eastAsia="Arial" w:hAnsi="Arial Narrow" w:cs="Times New Roman"/>
                <w:b/>
                <w:u w:val="single"/>
              </w:rPr>
              <w:t xml:space="preserve">Osobné postavenie podľa </w:t>
            </w:r>
            <w:r w:rsidRPr="00BE446F">
              <w:rPr>
                <w:rFonts w:ascii="Arial Narrow" w:eastAsia="Arial" w:hAnsi="Arial Narrow" w:cs="Times New Roman"/>
                <w:b/>
              </w:rPr>
              <w:t xml:space="preserve">§ 32 ods. 1 </w:t>
            </w:r>
            <w:r w:rsidR="00965A36">
              <w:rPr>
                <w:rFonts w:ascii="Arial Narrow" w:eastAsia="Arial" w:hAnsi="Arial Narrow" w:cs="Times New Roman"/>
                <w:b/>
              </w:rPr>
              <w:t xml:space="preserve">e) a f) </w:t>
            </w:r>
            <w:r w:rsidRPr="00BE446F">
              <w:rPr>
                <w:rFonts w:ascii="Arial Narrow" w:eastAsia="Arial" w:hAnsi="Arial Narrow" w:cs="Times New Roman"/>
                <w:b/>
              </w:rPr>
              <w:t>zákona č. 343/2015 Z. z. o verejnom obstarávaní a o zmene a doplnení  niektorých zákonov v znení neskorších predpisov (ďalej len „zákon“)</w:t>
            </w:r>
          </w:p>
          <w:p w:rsidR="00BE446F" w:rsidRPr="00BE446F" w:rsidRDefault="00965A36" w:rsidP="00BE446F">
            <w:pPr>
              <w:spacing w:after="120"/>
              <w:rPr>
                <w:rFonts w:ascii="Arial Narrow" w:eastAsia="Arial" w:hAnsi="Arial Narrow" w:cs="Times New Roman"/>
              </w:rPr>
            </w:pPr>
            <w:r w:rsidRPr="00965A36">
              <w:rPr>
                <w:rFonts w:ascii="Arial Narrow" w:eastAsia="Arial" w:hAnsi="Arial Narrow" w:cs="Times New Roman"/>
              </w:rPr>
              <w:t>Zoznam a krátky opis podmienok: Vyžaduje sa splnenie podmienok účasti uvedených v § 32 ods. 1 písm. e), f) zákona č. 343/2015 Z. z. o verejnom obstarávaní a o zmene a doplnení niektorých zákonov v znení neskorších predpisov (ďalej len ZVO). Verejný obstarávateľ uvádza, že záujemca alebo uchádzač, nemusí predkladať doklad podľa § 32 ods. 2 písm. e) ZVO, ak ide o uchádzača, ktorého údaje sú dostupné v informačnom systéme verejnej správy podľa osobitného právneho predpisu. Tento doklad verejný obstarávateľ získa z informačného systému verejnej správy. /§ 1 ods. 3 zákona č. 177/2018 Z. z. o niektorých opatreniach na znižovanie administratívnej záťaže využívaním informačných systémov verejnej správy a o zmene a doplnení niektorých zákonov (zákon proti byrokracii)/. Uchádzač preukáže podmienku účasti podľa § 32 ods. 1 písm. f) spôsobom podľa § 32 ods. 2 písm. f) - t. j. čestným vyhlásením. Týmto nie je dotknutá možnosť uchádzača preukázať splnenie podmienok účasti osobného postavenia zápisom do zoznamu hospodárskych subjektov alebo zápisom do iného obdobného zoznamu iného čl. štátu EÚ v rozsahu podľa ZVO. Uchádzač môže v zmysle § 114 ods. 1 ZVO dočasne nahradiť doklady na preukázanie splnenia podmienok účasti vyplneným jednotným európskym dokumentom (JED) podľa § 39 ZVO alebo použiť čestné vyhlásenie, v ktorom vyhlási, že spĺňa všetky podmienky účasti určené verejným obstarávateľom a poskytne verejnému obstarávateľovi na požiadanie doklady, ktoré čestným vyhlásením nahradil. V elektronicky podanej ponuke sa predkladajú naskenované kópie originálnych dokladov alebo naskenované kópie úradne overených fotokópií originálnych dokladov. Ak nejde o vyhľadanie dokladov verejným obstarávateľom z informačného systému verejnej správy doklady musia byť z ich originálu alebo z ich úradne overenej fotokópie naskenované a vložené do systému EO EKS. 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w:t>
            </w:r>
            <w:proofErr w:type="spellStart"/>
            <w:r w:rsidRPr="00965A36">
              <w:rPr>
                <w:rFonts w:ascii="Arial Narrow" w:eastAsia="Arial" w:hAnsi="Arial Narrow" w:cs="Times New Roman"/>
              </w:rPr>
              <w:t>Governmente</w:t>
            </w:r>
            <w:proofErr w:type="spellEnd"/>
            <w:r w:rsidRPr="00965A36">
              <w:rPr>
                <w:rFonts w:ascii="Arial Narrow" w:eastAsia="Arial" w:hAnsi="Arial Narrow" w:cs="Times New Roman"/>
              </w:rPr>
              <w:t>) v platnom znení.</w:t>
            </w:r>
          </w:p>
          <w:p w:rsidR="00BE446F" w:rsidRPr="00BE446F" w:rsidRDefault="00BE446F" w:rsidP="00BE446F">
            <w:pPr>
              <w:spacing w:after="120" w:line="240" w:lineRule="auto"/>
              <w:jc w:val="both"/>
              <w:rPr>
                <w:rFonts w:ascii="Arial Narrow" w:eastAsia="Arial" w:hAnsi="Arial Narrow" w:cs="Times New Roman"/>
              </w:rPr>
            </w:pPr>
            <w:r w:rsidRPr="00BE446F">
              <w:rPr>
                <w:rFonts w:ascii="Arial Narrow" w:eastAsia="Arial" w:hAnsi="Arial Narrow" w:cs="Times New Roman"/>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rsidR="00BE446F" w:rsidRPr="00BE446F" w:rsidRDefault="00BE446F" w:rsidP="00BE446F">
            <w:pPr>
              <w:spacing w:after="120" w:line="240" w:lineRule="auto"/>
              <w:jc w:val="both"/>
              <w:rPr>
                <w:rFonts w:ascii="Arial Narrow" w:eastAsia="Arial" w:hAnsi="Arial Narrow" w:cs="Times New Roman"/>
              </w:rPr>
            </w:pPr>
          </w:p>
          <w:p w:rsidR="00BE446F" w:rsidRPr="00BE446F" w:rsidRDefault="00BE446F" w:rsidP="00BE446F">
            <w:pPr>
              <w:numPr>
                <w:ilvl w:val="0"/>
                <w:numId w:val="2"/>
              </w:numPr>
              <w:spacing w:before="120" w:after="0" w:line="240" w:lineRule="auto"/>
              <w:ind w:left="277" w:hanging="277"/>
              <w:rPr>
                <w:rFonts w:ascii="Arial Narrow" w:eastAsia="Arial" w:hAnsi="Arial Narrow" w:cs="Times New Roman"/>
                <w:b/>
                <w:sz w:val="24"/>
                <w:szCs w:val="24"/>
                <w:u w:val="single"/>
                <w:lang w:eastAsia="sk-SK"/>
              </w:rPr>
            </w:pPr>
            <w:r w:rsidRPr="00BE446F">
              <w:rPr>
                <w:rFonts w:ascii="Arial Narrow" w:eastAsia="Arial" w:hAnsi="Arial Narrow" w:cs="Times New Roman"/>
                <w:b/>
                <w:sz w:val="24"/>
                <w:szCs w:val="24"/>
                <w:u w:val="single"/>
                <w:lang w:eastAsia="sk-SK"/>
              </w:rPr>
              <w:t>technická alebo odborná spôsobilosť - § 34 ods. 1 písm. b) zákona a § 34 ods. 1 písm. g) zákona</w:t>
            </w:r>
          </w:p>
          <w:p w:rsidR="00BE446F" w:rsidRPr="00BE446F" w:rsidRDefault="00BE446F" w:rsidP="00BE446F">
            <w:pPr>
              <w:spacing w:before="120" w:after="0" w:line="240" w:lineRule="auto"/>
              <w:ind w:firstLine="241"/>
              <w:rPr>
                <w:rFonts w:ascii="Arial Narrow" w:eastAsia="Arial" w:hAnsi="Arial Narrow" w:cs="Times New Roman"/>
              </w:rPr>
            </w:pPr>
            <w:r w:rsidRPr="00BE446F">
              <w:rPr>
                <w:rFonts w:ascii="Arial Narrow" w:eastAsia="Arial" w:hAnsi="Arial Narrow" w:cs="Times New Roman"/>
              </w:rPr>
              <w:t>Minimálne požiadavky</w:t>
            </w:r>
          </w:p>
          <w:p w:rsidR="00BE446F" w:rsidRPr="00BE446F" w:rsidRDefault="00BE446F" w:rsidP="00BE446F">
            <w:pPr>
              <w:numPr>
                <w:ilvl w:val="0"/>
                <w:numId w:val="6"/>
              </w:numPr>
              <w:spacing w:before="120" w:after="0" w:line="240" w:lineRule="auto"/>
              <w:rPr>
                <w:rFonts w:ascii="Arial Narrow" w:eastAsia="Arial" w:hAnsi="Arial Narrow" w:cs="Times New Roman"/>
                <w:b/>
                <w:bCs/>
              </w:rPr>
            </w:pPr>
            <w:r w:rsidRPr="00BE446F">
              <w:rPr>
                <w:rFonts w:ascii="Arial Narrow" w:eastAsia="Arial" w:hAnsi="Arial Narrow" w:cs="Times New Roman"/>
                <w:b/>
                <w:bCs/>
              </w:rPr>
              <w:t>§ 34 ods. 1 písm. b) zákona</w:t>
            </w:r>
          </w:p>
          <w:p w:rsidR="00BE446F" w:rsidRPr="001B5AF1" w:rsidRDefault="00BE446F" w:rsidP="00BE446F">
            <w:pPr>
              <w:spacing w:before="120" w:after="0" w:line="240" w:lineRule="auto"/>
              <w:ind w:left="179"/>
              <w:jc w:val="both"/>
              <w:rPr>
                <w:rFonts w:ascii="Arial Narrow" w:eastAsia="Arial" w:hAnsi="Arial Narrow" w:cs="Times New Roman"/>
              </w:rPr>
            </w:pPr>
            <w:r w:rsidRPr="00BE446F">
              <w:rPr>
                <w:rFonts w:ascii="Arial Narrow" w:eastAsia="Arial" w:hAnsi="Arial Narrow" w:cs="Times New Roman"/>
              </w:rPr>
              <w:t xml:space="preserve">Verejný obstarávateľ požaduje predložiť </w:t>
            </w:r>
            <w:r w:rsidRPr="00BE446F">
              <w:rPr>
                <w:rFonts w:ascii="Arial Narrow" w:eastAsia="Arial" w:hAnsi="Arial Narrow" w:cs="Times New Roman"/>
                <w:b/>
              </w:rPr>
              <w:t>zoznam uskutočnených stavebných prác</w:t>
            </w:r>
            <w:r w:rsidRPr="00BE446F">
              <w:rPr>
                <w:rFonts w:ascii="Arial Narrow" w:eastAsia="Arial" w:hAnsi="Arial Narrow" w:cs="Times New Roman"/>
              </w:rPr>
              <w:t xml:space="preserve">, rovnakého alebo obdobného charakteru ako je </w:t>
            </w:r>
            <w:r w:rsidRPr="001B5AF1">
              <w:rPr>
                <w:rFonts w:ascii="Arial Narrow" w:eastAsia="Arial" w:hAnsi="Arial Narrow" w:cs="Times New Roman"/>
              </w:rPr>
              <w:t xml:space="preserve">predmet zákazky (pozemná stavba), ktorých finančný objem bol spolu za uvedené obdobie, </w:t>
            </w:r>
            <w:proofErr w:type="spellStart"/>
            <w:r w:rsidRPr="001B5AF1">
              <w:rPr>
                <w:rFonts w:ascii="Arial Narrow" w:eastAsia="Arial" w:hAnsi="Arial Narrow" w:cs="Times New Roman"/>
              </w:rPr>
              <w:t>t.j</w:t>
            </w:r>
            <w:proofErr w:type="spellEnd"/>
            <w:r w:rsidRPr="001B5AF1">
              <w:rPr>
                <w:rFonts w:ascii="Arial Narrow" w:eastAsia="Arial" w:hAnsi="Arial Narrow" w:cs="Times New Roman"/>
              </w:rPr>
              <w:t>. predchádzajúc</w:t>
            </w:r>
            <w:r w:rsidR="001B5AF1" w:rsidRPr="001B5AF1">
              <w:rPr>
                <w:rFonts w:ascii="Arial Narrow" w:eastAsia="Arial" w:hAnsi="Arial Narrow" w:cs="Times New Roman"/>
              </w:rPr>
              <w:t>e</w:t>
            </w:r>
            <w:r w:rsidRPr="001B5AF1">
              <w:rPr>
                <w:rFonts w:ascii="Arial Narrow" w:eastAsia="Arial" w:hAnsi="Arial Narrow" w:cs="Times New Roman"/>
              </w:rPr>
              <w:t xml:space="preserve"> </w:t>
            </w:r>
            <w:r w:rsidR="001B5AF1" w:rsidRPr="001B5AF1">
              <w:rPr>
                <w:rFonts w:ascii="Arial Narrow" w:eastAsia="Arial" w:hAnsi="Arial Narrow" w:cs="Times New Roman"/>
              </w:rPr>
              <w:t>tri</w:t>
            </w:r>
            <w:r w:rsidRPr="001B5AF1">
              <w:rPr>
                <w:rFonts w:ascii="Arial Narrow" w:eastAsia="Arial" w:hAnsi="Arial Narrow" w:cs="Times New Roman"/>
              </w:rPr>
              <w:t xml:space="preserve"> rok</w:t>
            </w:r>
            <w:r w:rsidR="001B5AF1" w:rsidRPr="001B5AF1">
              <w:rPr>
                <w:rFonts w:ascii="Arial Narrow" w:eastAsia="Arial" w:hAnsi="Arial Narrow" w:cs="Times New Roman"/>
              </w:rPr>
              <w:t>y</w:t>
            </w:r>
            <w:r w:rsidR="00965A36">
              <w:rPr>
                <w:rFonts w:ascii="Arial Narrow" w:eastAsia="Arial" w:hAnsi="Arial Narrow" w:cs="Times New Roman"/>
              </w:rPr>
              <w:t xml:space="preserve"> od vyhlásenia verejného obstarávania</w:t>
            </w:r>
            <w:bookmarkStart w:id="0" w:name="_GoBack"/>
            <w:bookmarkEnd w:id="0"/>
            <w:r w:rsidRPr="001B5AF1">
              <w:rPr>
                <w:rFonts w:ascii="Arial Narrow" w:eastAsia="Arial" w:hAnsi="Arial Narrow" w:cs="Times New Roman"/>
              </w:rPr>
              <w:t xml:space="preserve"> vo výške minimálne </w:t>
            </w:r>
            <w:r w:rsidRPr="001B5AF1">
              <w:rPr>
                <w:rFonts w:ascii="Arial Narrow" w:eastAsia="Times New Roman" w:hAnsi="Arial Narrow" w:cs="Times New Roman"/>
                <w:b/>
                <w:lang w:eastAsia="sk-SK"/>
              </w:rPr>
              <w:fldChar w:fldCharType="begin"/>
            </w:r>
            <w:r w:rsidRPr="001B5AF1">
              <w:rPr>
                <w:rFonts w:ascii="Arial Narrow" w:eastAsia="Times New Roman" w:hAnsi="Arial Narrow" w:cs="Times New Roman"/>
                <w:b/>
                <w:lang w:eastAsia="sk-SK"/>
              </w:rPr>
              <w:instrText xml:space="preserve"> LINK Excel.SheetMacroEnabled.12 "C:\\Users\\novosad2729111\\Documents\\suťaže\\51. Liptovský Mikuláš OR PZ, rekonštrukcia strechy\\Podklad pre VS.xlsm" "Podklady !R15C3" \a \f 4 \r \* MERGEFORMAT </w:instrText>
            </w:r>
            <w:r w:rsidRPr="001B5AF1">
              <w:rPr>
                <w:rFonts w:ascii="Arial Narrow" w:eastAsia="Times New Roman" w:hAnsi="Arial Narrow" w:cs="Times New Roman"/>
                <w:b/>
                <w:lang w:eastAsia="sk-SK"/>
              </w:rPr>
              <w:fldChar w:fldCharType="separate"/>
            </w:r>
            <w:r w:rsidRPr="001B5AF1">
              <w:rPr>
                <w:rFonts w:ascii="Arial Narrow" w:eastAsia="Times New Roman" w:hAnsi="Arial Narrow" w:cs="Arial Narrow"/>
                <w:b/>
                <w:color w:val="000000"/>
                <w:lang w:eastAsia="sk-SK"/>
              </w:rPr>
              <w:t>750</w:t>
            </w:r>
            <w:r w:rsidRPr="001B5AF1">
              <w:rPr>
                <w:rFonts w:ascii="Arial Narrow" w:eastAsia="Arial" w:hAnsi="Arial Narrow" w:cs="Times New Roman"/>
                <w:b/>
              </w:rPr>
              <w:t xml:space="preserve"> 000,00</w:t>
            </w:r>
            <w:r w:rsidRPr="001B5AF1">
              <w:rPr>
                <w:rFonts w:ascii="Arial Narrow" w:eastAsia="Times New Roman" w:hAnsi="Arial Narrow" w:cs="Arial Narrow"/>
                <w:b/>
                <w:color w:val="000000"/>
                <w:lang w:eastAsia="sk-SK"/>
              </w:rPr>
              <w:t xml:space="preserve"> EUR</w:t>
            </w:r>
            <w:r w:rsidRPr="001B5AF1">
              <w:rPr>
                <w:rFonts w:ascii="Arial Narrow" w:eastAsia="Times New Roman" w:hAnsi="Arial Narrow" w:cs="Times New Roman"/>
                <w:b/>
                <w:lang w:eastAsia="sk-SK"/>
              </w:rPr>
              <w:fldChar w:fldCharType="end"/>
            </w:r>
            <w:r w:rsidRPr="001B5AF1">
              <w:rPr>
                <w:rFonts w:ascii="Arial Narrow" w:eastAsia="Times New Roman" w:hAnsi="Arial Narrow" w:cs="Times New Roman"/>
                <w:b/>
                <w:lang w:eastAsia="sk-SK"/>
              </w:rPr>
              <w:t xml:space="preserve"> </w:t>
            </w:r>
            <w:r w:rsidRPr="001B5AF1">
              <w:rPr>
                <w:rFonts w:ascii="Arial Narrow" w:eastAsia="Arial" w:hAnsi="Arial Narrow" w:cs="Times New Roman"/>
                <w:b/>
              </w:rPr>
              <w:t>bez DPH</w:t>
            </w:r>
            <w:r w:rsidRPr="001B5AF1">
              <w:rPr>
                <w:rFonts w:ascii="Arial Narrow" w:eastAsia="Arial" w:hAnsi="Arial Narrow" w:cs="Times New Roman"/>
              </w:rPr>
              <w:t xml:space="preserve"> z toho uchádzač predloží minimálne jedno potvrdenie (referenciou) o uspokojivom uskutočnení stavebných prác minimálnej výške </w:t>
            </w:r>
            <w:r w:rsidRPr="001B5AF1">
              <w:rPr>
                <w:rFonts w:ascii="Arial Narrow" w:eastAsia="Times New Roman" w:hAnsi="Arial Narrow" w:cs="Times New Roman"/>
                <w:b/>
                <w:lang w:eastAsia="sk-SK"/>
              </w:rPr>
              <w:fldChar w:fldCharType="begin"/>
            </w:r>
            <w:r w:rsidRPr="001B5AF1">
              <w:rPr>
                <w:rFonts w:ascii="Arial Narrow" w:eastAsia="Times New Roman" w:hAnsi="Arial Narrow" w:cs="Times New Roman"/>
                <w:b/>
                <w:lang w:eastAsia="sk-SK"/>
              </w:rPr>
              <w:instrText xml:space="preserve"> LINK Excel.SheetMacroEnabled.12 "C:\\Users\\novosad2729111\\Documents\\suťaže\\51. Liptovský Mikuláš OR PZ, rekonštrukcia strechy\\Podklad pre VS.xlsm" "Podklady !R16C3" \a \f 4 \r \* MERGEFORMAT </w:instrText>
            </w:r>
            <w:r w:rsidRPr="001B5AF1">
              <w:rPr>
                <w:rFonts w:ascii="Arial Narrow" w:eastAsia="Times New Roman" w:hAnsi="Arial Narrow" w:cs="Times New Roman"/>
                <w:b/>
                <w:lang w:eastAsia="sk-SK"/>
              </w:rPr>
              <w:fldChar w:fldCharType="separate"/>
            </w:r>
            <w:r w:rsidRPr="001B5AF1">
              <w:rPr>
                <w:rFonts w:ascii="Arial Narrow" w:eastAsia="Times New Roman" w:hAnsi="Arial Narrow" w:cs="Arial Narrow"/>
                <w:b/>
                <w:color w:val="000000"/>
                <w:lang w:eastAsia="sk-SK"/>
              </w:rPr>
              <w:t>350</w:t>
            </w:r>
            <w:r w:rsidRPr="001B5AF1">
              <w:rPr>
                <w:rFonts w:ascii="Arial Narrow" w:eastAsia="Arial" w:hAnsi="Arial Narrow" w:cs="Times New Roman"/>
                <w:b/>
              </w:rPr>
              <w:t xml:space="preserve"> 000,00</w:t>
            </w:r>
            <w:r w:rsidRPr="001B5AF1">
              <w:rPr>
                <w:rFonts w:ascii="Arial Narrow" w:eastAsia="Times New Roman" w:hAnsi="Arial Narrow" w:cs="Arial Narrow"/>
                <w:b/>
                <w:color w:val="000000"/>
                <w:lang w:eastAsia="sk-SK"/>
              </w:rPr>
              <w:t xml:space="preserve"> EUR</w:t>
            </w:r>
            <w:r w:rsidRPr="001B5AF1">
              <w:rPr>
                <w:rFonts w:ascii="Arial Narrow" w:eastAsia="Times New Roman" w:hAnsi="Arial Narrow" w:cs="Times New Roman"/>
                <w:b/>
                <w:lang w:eastAsia="sk-SK"/>
              </w:rPr>
              <w:fldChar w:fldCharType="end"/>
            </w:r>
            <w:r w:rsidRPr="001B5AF1">
              <w:rPr>
                <w:rFonts w:ascii="Arial Narrow" w:eastAsia="Arial" w:hAnsi="Arial Narrow" w:cs="Times New Roman"/>
                <w:b/>
              </w:rPr>
              <w:t xml:space="preserve"> bez DPH</w:t>
            </w:r>
            <w:r w:rsidRPr="001B5AF1">
              <w:rPr>
                <w:rFonts w:ascii="Arial Narrow" w:eastAsia="Arial" w:hAnsi="Arial Narrow" w:cs="Times New Roman"/>
              </w:rPr>
              <w:t>.</w:t>
            </w:r>
          </w:p>
          <w:p w:rsidR="00BE446F" w:rsidRPr="00BE446F" w:rsidRDefault="00BE446F" w:rsidP="00BE446F">
            <w:pPr>
              <w:spacing w:before="120" w:after="0" w:line="240" w:lineRule="auto"/>
              <w:rPr>
                <w:rFonts w:ascii="Arial Narrow" w:eastAsia="Arial" w:hAnsi="Arial Narrow" w:cs="Times New Roman"/>
              </w:rPr>
            </w:pPr>
            <w:r w:rsidRPr="001B5AF1">
              <w:rPr>
                <w:rFonts w:ascii="Arial Narrow" w:eastAsia="Arial" w:hAnsi="Arial Narrow" w:cs="Times New Roman"/>
              </w:rPr>
              <w:t xml:space="preserve">    Ak bol odberateľom </w:t>
            </w:r>
            <w:r w:rsidRPr="001B5AF1">
              <w:rPr>
                <w:rFonts w:ascii="Arial Narrow" w:eastAsia="Arial" w:hAnsi="Arial Narrow" w:cs="Times New Roman"/>
                <w:b/>
                <w:bCs/>
              </w:rPr>
              <w:t>verejný obstarávateľ</w:t>
            </w:r>
            <w:r w:rsidRPr="001B5AF1">
              <w:rPr>
                <w:rFonts w:ascii="Arial Narrow" w:eastAsia="Arial" w:hAnsi="Arial Narrow" w:cs="Times New Roman"/>
              </w:rPr>
              <w:t xml:space="preserve"> v zmysle zákona dôkazom je Referencia</w:t>
            </w:r>
          </w:p>
          <w:p w:rsidR="00BE446F" w:rsidRPr="00BE446F" w:rsidRDefault="00BE446F" w:rsidP="00BE446F">
            <w:pPr>
              <w:spacing w:after="0" w:line="240" w:lineRule="auto"/>
              <w:ind w:left="179" w:hanging="179"/>
              <w:rPr>
                <w:rFonts w:ascii="Arial Narrow" w:eastAsia="Arial" w:hAnsi="Arial Narrow" w:cs="Times New Roman"/>
              </w:rPr>
            </w:pPr>
            <w:r w:rsidRPr="00BE446F">
              <w:rPr>
                <w:rFonts w:ascii="Arial Narrow" w:eastAsia="Arial" w:hAnsi="Arial Narrow" w:cs="Times New Roman"/>
              </w:rPr>
              <w:t xml:space="preserve">    Ak bola iná osoba ako verejný  obstarávateľ dôkaz o plnení potvrdí odberateľ. Tento dôkaz musí  obsahovať minimálne nasledovné údaje:</w:t>
            </w:r>
          </w:p>
          <w:p w:rsidR="00BE446F" w:rsidRPr="00BE446F" w:rsidRDefault="00BE446F" w:rsidP="00BE446F">
            <w:pPr>
              <w:numPr>
                <w:ilvl w:val="0"/>
                <w:numId w:val="1"/>
              </w:numPr>
              <w:spacing w:after="0" w:line="240" w:lineRule="auto"/>
              <w:ind w:left="525" w:hanging="284"/>
              <w:rPr>
                <w:rFonts w:ascii="Arial Narrow" w:eastAsia="Arial" w:hAnsi="Arial Narrow" w:cs="Times New Roman"/>
              </w:rPr>
            </w:pPr>
            <w:r w:rsidRPr="00BE446F">
              <w:rPr>
                <w:rFonts w:ascii="Arial Narrow" w:eastAsia="Arial" w:hAnsi="Arial Narrow" w:cs="Times New Roman"/>
              </w:rPr>
              <w:t>názov alebo obchodné meno uchádzača, adresu jeho sídla alebo miesto podnikania,</w:t>
            </w:r>
          </w:p>
          <w:p w:rsidR="00BE446F" w:rsidRPr="00BE446F" w:rsidRDefault="00BE446F" w:rsidP="00BE446F">
            <w:pPr>
              <w:numPr>
                <w:ilvl w:val="0"/>
                <w:numId w:val="1"/>
              </w:numPr>
              <w:spacing w:after="0" w:line="240" w:lineRule="auto"/>
              <w:ind w:left="525" w:hanging="284"/>
              <w:rPr>
                <w:rFonts w:ascii="Arial Narrow" w:eastAsia="Arial" w:hAnsi="Arial Narrow" w:cs="Times New Roman"/>
              </w:rPr>
            </w:pPr>
            <w:r w:rsidRPr="00BE446F">
              <w:rPr>
                <w:rFonts w:ascii="Arial Narrow" w:eastAsia="Arial" w:hAnsi="Arial Narrow" w:cs="Times New Roman"/>
              </w:rPr>
              <w:t>názov alebo obchodné meno odberateľa, adresu jeho sídla alebo miesto podnikania,</w:t>
            </w:r>
          </w:p>
          <w:p w:rsidR="00BE446F" w:rsidRPr="00BE446F" w:rsidRDefault="00BE446F" w:rsidP="00BE446F">
            <w:pPr>
              <w:numPr>
                <w:ilvl w:val="0"/>
                <w:numId w:val="1"/>
              </w:numPr>
              <w:spacing w:after="0" w:line="240" w:lineRule="auto"/>
              <w:ind w:left="525" w:hanging="284"/>
              <w:rPr>
                <w:rFonts w:ascii="Arial Narrow" w:eastAsia="Arial" w:hAnsi="Arial Narrow" w:cs="Times New Roman"/>
              </w:rPr>
            </w:pPr>
            <w:r w:rsidRPr="00BE446F">
              <w:rPr>
                <w:rFonts w:ascii="Arial Narrow" w:eastAsia="Arial" w:hAnsi="Arial Narrow" w:cs="Times New Roman"/>
              </w:rPr>
              <w:t>názov a stručný opis predmetu zmluvy, z ktorého musí vyplývať, že zákazka bola rovnakého alebo podobného charakteru,</w:t>
            </w:r>
          </w:p>
          <w:p w:rsidR="00BE446F" w:rsidRPr="00BE446F" w:rsidRDefault="00BE446F" w:rsidP="00BE446F">
            <w:pPr>
              <w:numPr>
                <w:ilvl w:val="0"/>
                <w:numId w:val="1"/>
              </w:numPr>
              <w:spacing w:after="0" w:line="240" w:lineRule="auto"/>
              <w:ind w:left="525" w:hanging="284"/>
              <w:rPr>
                <w:rFonts w:ascii="Arial Narrow" w:eastAsia="Arial" w:hAnsi="Arial Narrow" w:cs="Times New Roman"/>
              </w:rPr>
            </w:pPr>
            <w:r w:rsidRPr="00BE446F">
              <w:rPr>
                <w:rFonts w:ascii="Arial Narrow" w:eastAsia="Arial" w:hAnsi="Arial Narrow" w:cs="Times New Roman"/>
              </w:rPr>
              <w:t>miesto uskutočnenia stavebných prác,</w:t>
            </w:r>
          </w:p>
          <w:p w:rsidR="00BE446F" w:rsidRPr="00BE446F" w:rsidRDefault="00BE446F" w:rsidP="00BE446F">
            <w:pPr>
              <w:numPr>
                <w:ilvl w:val="0"/>
                <w:numId w:val="1"/>
              </w:numPr>
              <w:spacing w:after="0" w:line="240" w:lineRule="auto"/>
              <w:ind w:left="525" w:hanging="284"/>
              <w:rPr>
                <w:rFonts w:ascii="Arial Narrow" w:eastAsia="Arial" w:hAnsi="Arial Narrow" w:cs="Times New Roman"/>
              </w:rPr>
            </w:pPr>
            <w:r w:rsidRPr="00BE446F">
              <w:rPr>
                <w:rFonts w:ascii="Arial Narrow" w:eastAsia="Arial" w:hAnsi="Arial Narrow" w:cs="Times New Roman"/>
              </w:rPr>
              <w:t>zmluvnú cenu bez DPH,</w:t>
            </w:r>
          </w:p>
          <w:p w:rsidR="00BE446F" w:rsidRPr="00BE446F" w:rsidRDefault="00BE446F" w:rsidP="00BE446F">
            <w:pPr>
              <w:numPr>
                <w:ilvl w:val="0"/>
                <w:numId w:val="1"/>
              </w:numPr>
              <w:spacing w:after="0" w:line="240" w:lineRule="auto"/>
              <w:ind w:left="525" w:hanging="284"/>
              <w:rPr>
                <w:rFonts w:ascii="Arial Narrow" w:eastAsia="Arial" w:hAnsi="Arial Narrow" w:cs="Times New Roman"/>
              </w:rPr>
            </w:pPr>
            <w:r w:rsidRPr="00BE446F">
              <w:rPr>
                <w:rFonts w:ascii="Arial Narrow" w:eastAsia="Arial" w:hAnsi="Arial Narrow" w:cs="Times New Roman"/>
              </w:rPr>
              <w:t>skutočne uhradenú cenu bez DPH s uvedením dôvodu rozdielu,</w:t>
            </w:r>
          </w:p>
          <w:p w:rsidR="00BE446F" w:rsidRPr="00BE446F" w:rsidRDefault="00BE446F" w:rsidP="00BE446F">
            <w:pPr>
              <w:numPr>
                <w:ilvl w:val="0"/>
                <w:numId w:val="1"/>
              </w:numPr>
              <w:spacing w:after="0" w:line="240" w:lineRule="auto"/>
              <w:ind w:left="525" w:hanging="284"/>
              <w:rPr>
                <w:rFonts w:ascii="Arial Narrow" w:eastAsia="Arial" w:hAnsi="Arial Narrow" w:cs="Times New Roman"/>
              </w:rPr>
            </w:pPr>
            <w:r w:rsidRPr="00BE446F">
              <w:rPr>
                <w:rFonts w:ascii="Arial Narrow" w:eastAsia="Arial" w:hAnsi="Arial Narrow" w:cs="Times New Roman"/>
              </w:rPr>
              <w:lastRenderedPageBreak/>
              <w:t>zmluvnú lehotu uskutočnenia stavebných prác,</w:t>
            </w:r>
          </w:p>
          <w:p w:rsidR="00BE446F" w:rsidRPr="00BE446F" w:rsidRDefault="00BE446F" w:rsidP="00BE446F">
            <w:pPr>
              <w:numPr>
                <w:ilvl w:val="0"/>
                <w:numId w:val="1"/>
              </w:numPr>
              <w:spacing w:after="0" w:line="240" w:lineRule="auto"/>
              <w:ind w:left="525" w:hanging="284"/>
              <w:rPr>
                <w:rFonts w:ascii="Arial Narrow" w:eastAsia="Arial" w:hAnsi="Arial Narrow" w:cs="Times New Roman"/>
              </w:rPr>
            </w:pPr>
            <w:r w:rsidRPr="00BE446F">
              <w:rPr>
                <w:rFonts w:ascii="Arial Narrow" w:eastAsia="Arial" w:hAnsi="Arial Narrow" w:cs="Times New Roman"/>
              </w:rPr>
              <w:t>skutočnú lehotu uskutočnenia stavebných prác s uvedením dôvodu rozdielu,</w:t>
            </w:r>
          </w:p>
          <w:p w:rsidR="00BE446F" w:rsidRPr="00BE446F" w:rsidRDefault="00BE446F" w:rsidP="00BE446F">
            <w:pPr>
              <w:numPr>
                <w:ilvl w:val="0"/>
                <w:numId w:val="1"/>
              </w:numPr>
              <w:spacing w:after="0" w:line="240" w:lineRule="auto"/>
              <w:ind w:left="525" w:hanging="284"/>
              <w:rPr>
                <w:rFonts w:ascii="Arial Narrow" w:eastAsia="Arial" w:hAnsi="Arial Narrow" w:cs="Times New Roman"/>
              </w:rPr>
            </w:pPr>
            <w:r w:rsidRPr="00BE446F">
              <w:rPr>
                <w:rFonts w:ascii="Arial Narrow" w:eastAsia="Arial" w:hAnsi="Arial Narrow" w:cs="Times New Roman"/>
              </w:rPr>
              <w:t>vyjadrenie odberateľa o uspokojivom vykonaní stavebných prác,</w:t>
            </w:r>
          </w:p>
          <w:p w:rsidR="00BE446F" w:rsidRPr="00BE446F" w:rsidRDefault="00BE446F" w:rsidP="00BE446F">
            <w:pPr>
              <w:numPr>
                <w:ilvl w:val="0"/>
                <w:numId w:val="1"/>
              </w:numPr>
              <w:spacing w:after="0" w:line="240" w:lineRule="auto"/>
              <w:ind w:left="525" w:hanging="284"/>
              <w:rPr>
                <w:rFonts w:ascii="Arial Narrow" w:eastAsia="Arial" w:hAnsi="Arial Narrow" w:cs="Times New Roman"/>
              </w:rPr>
            </w:pPr>
            <w:r w:rsidRPr="00BE446F">
              <w:rPr>
                <w:rFonts w:ascii="Arial Narrow" w:eastAsia="Arial" w:hAnsi="Arial Narrow" w:cs="Times New Roman"/>
              </w:rPr>
              <w:t>meno a telefónne číslo kontaktnej osoby odberateľa, pre overenie si uvedených informácií.</w:t>
            </w:r>
          </w:p>
          <w:p w:rsidR="00BE446F" w:rsidRPr="00BE446F" w:rsidRDefault="00BE446F" w:rsidP="00BE446F">
            <w:pPr>
              <w:spacing w:after="0" w:line="240" w:lineRule="auto"/>
              <w:rPr>
                <w:rFonts w:ascii="Arial Narrow" w:eastAsia="Arial" w:hAnsi="Arial Narrow" w:cs="Times New Roman"/>
              </w:rPr>
            </w:pPr>
            <w:r w:rsidRPr="00BE446F">
              <w:rPr>
                <w:rFonts w:ascii="Arial Narrow" w:eastAsia="Arial" w:hAnsi="Arial Narrow" w:cs="Times New Roman"/>
              </w:rPr>
              <w:t xml:space="preserve">    Verejný obstarávateľ si vyhradzuje právo overenia pravdivosti uvedených údajov.</w:t>
            </w:r>
          </w:p>
          <w:p w:rsidR="00BE446F" w:rsidRPr="00BE446F" w:rsidRDefault="00BE446F" w:rsidP="00BE446F">
            <w:pPr>
              <w:numPr>
                <w:ilvl w:val="0"/>
                <w:numId w:val="6"/>
              </w:numPr>
              <w:spacing w:before="120" w:after="0" w:line="240" w:lineRule="auto"/>
              <w:rPr>
                <w:rFonts w:ascii="Arial Narrow" w:eastAsia="Arial" w:hAnsi="Arial Narrow" w:cs="Times New Roman"/>
                <w:b/>
                <w:bCs/>
              </w:rPr>
            </w:pPr>
            <w:r w:rsidRPr="00BE446F">
              <w:rPr>
                <w:rFonts w:ascii="Arial Narrow" w:eastAsia="Arial" w:hAnsi="Arial Narrow" w:cs="Times New Roman"/>
                <w:b/>
                <w:bCs/>
              </w:rPr>
              <w:t>§ 34 ods. 1 písm. g) zákona</w:t>
            </w:r>
          </w:p>
          <w:p w:rsidR="00BE446F" w:rsidRPr="00BE446F" w:rsidRDefault="00BE446F" w:rsidP="00BE446F">
            <w:pPr>
              <w:spacing w:before="120" w:after="0" w:line="240" w:lineRule="auto"/>
              <w:ind w:left="241"/>
              <w:jc w:val="both"/>
              <w:rPr>
                <w:rFonts w:ascii="Arial Narrow" w:eastAsia="Arial" w:hAnsi="Arial Narrow" w:cs="Times New Roman"/>
              </w:rPr>
            </w:pPr>
            <w:r w:rsidRPr="00BE446F">
              <w:rPr>
                <w:rFonts w:ascii="Arial Narrow" w:eastAsia="Arial" w:hAnsi="Arial Narrow" w:cs="Times New Roman"/>
              </w:rPr>
              <w:t>Verejný obstarávateľ požaduje predložiť zoznam osôb zodpovedných za riadenie stavebných prác, ktorý musí obsahovať meno a priezvisko, dosiahnutý stupeň vzdelania a počet rokov odbornej praxe. Zoznam musí byť podpísaný oprávnenou osobou uchádzača. Za minimálne jednu z osôb zodpovedných za riadenie stavebných prác uvedenú v zozname uchádzač predloží doklad o odbornej spôsobilosti na výkon činnosti stavbyvedúceho vydaný na základe osobitného predpisu – odborná spôsobilosť na vybrané činnosti vo výstavbe podľa zákona č. 50/1976 Zb. v znení neskorších predpisov a zákona č. 138/1992 Zb. o autorizovaných stavebných inžinieroch v znení neskorších predpisov, t. j. osvedčenie o vykonaní odbornej skúšky pre činnosť stavbyvedúci s odborným zameraním pozemné stavby. V prípade, že uvedené osvedčenie bolo vydané po 1.1.2009, tzn. bez označenia odborného zamerania, žiada verejný obstarávateľ spolu s osvedčením predložiť aj potvrdenie Slovenskej komory stavebných inžinierov s uvedením podrobnejšieho rozsahu odborného zamerania.</w:t>
            </w:r>
          </w:p>
          <w:p w:rsidR="00BE446F" w:rsidRPr="00BE446F" w:rsidRDefault="00BE446F" w:rsidP="00BE446F">
            <w:pPr>
              <w:spacing w:after="0" w:line="240" w:lineRule="auto"/>
              <w:ind w:left="241"/>
              <w:jc w:val="both"/>
              <w:rPr>
                <w:rFonts w:ascii="Arial Narrow" w:eastAsia="Arial" w:hAnsi="Arial Narrow" w:cs="Times New Roman"/>
              </w:rPr>
            </w:pPr>
            <w:r w:rsidRPr="00BE446F">
              <w:rPr>
                <w:rFonts w:ascii="Arial Narrow" w:eastAsia="Arial" w:hAnsi="Arial Narrow" w:cs="Times New Roman"/>
              </w:rPr>
              <w:t>Verejný obstarávateľ príjme aj iný obsahom a rozsahom rovnocenný doklad preukazujúci požadovanú skutočnosť.</w:t>
            </w:r>
          </w:p>
          <w:p w:rsidR="00BE446F" w:rsidRDefault="00BE446F" w:rsidP="00BE446F">
            <w:pPr>
              <w:spacing w:after="0" w:line="240" w:lineRule="auto"/>
              <w:ind w:left="241"/>
              <w:jc w:val="both"/>
              <w:rPr>
                <w:rFonts w:ascii="Arial Narrow" w:eastAsia="Arial" w:hAnsi="Arial Narrow" w:cs="Times New Roman"/>
              </w:rPr>
            </w:pPr>
          </w:p>
          <w:p w:rsidR="00A07EEF" w:rsidRDefault="00A07EEF" w:rsidP="00BE446F">
            <w:pPr>
              <w:spacing w:after="0" w:line="240" w:lineRule="auto"/>
              <w:ind w:left="241"/>
              <w:jc w:val="both"/>
              <w:rPr>
                <w:rFonts w:ascii="Arial Narrow" w:eastAsia="Arial" w:hAnsi="Arial Narrow" w:cs="Times New Roman"/>
              </w:rPr>
            </w:pPr>
            <w:r w:rsidRPr="00A07EEF">
              <w:rPr>
                <w:rFonts w:ascii="Arial Narrow" w:eastAsia="Arial" w:hAnsi="Arial Narrow" w:cs="Times New Roman"/>
              </w:rPr>
              <w:t>Uchádzač môže na preukázanie technickej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ZVO;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 34 ods. 1 písm. g) ZVO, uchádzač alebo záujemca môže využiť kapacity inej osoby len, ak táto bude reálne vykonávať stavebné práce alebo služby, na ktoré sa kapacity vyžadujú.</w:t>
            </w:r>
          </w:p>
          <w:p w:rsidR="00A07EEF" w:rsidRPr="00BE446F" w:rsidRDefault="00A07EEF" w:rsidP="00BE446F">
            <w:pPr>
              <w:spacing w:after="0" w:line="240" w:lineRule="auto"/>
              <w:ind w:left="241"/>
              <w:jc w:val="both"/>
              <w:rPr>
                <w:rFonts w:ascii="Arial Narrow" w:eastAsia="Arial" w:hAnsi="Arial Narrow" w:cs="Times New Roman"/>
              </w:rPr>
            </w:pPr>
          </w:p>
          <w:p w:rsidR="00BE446F" w:rsidRPr="00BE446F" w:rsidRDefault="00BE446F" w:rsidP="00BE446F">
            <w:pPr>
              <w:spacing w:after="0" w:line="240" w:lineRule="auto"/>
              <w:jc w:val="both"/>
              <w:rPr>
                <w:rFonts w:ascii="Arial Narrow" w:eastAsia="Arial" w:hAnsi="Arial Narrow" w:cs="Times New Roman"/>
              </w:rPr>
            </w:pPr>
            <w:r w:rsidRPr="00BE446F">
              <w:rPr>
                <w:rFonts w:ascii="Times New Roman" w:eastAsia="Arial" w:hAnsi="Times New Roman" w:cs="Times New Roman"/>
                <w:b/>
                <w:sz w:val="24"/>
                <w:szCs w:val="24"/>
              </w:rPr>
              <w:t xml:space="preserve">Hospodársky subjekt môže predbežne nahradiť doklady na preukázanie splnenia podmienok účasti jednotným európskym dokumentom podľa § 39 ods. 1 zákona alebo </w:t>
            </w:r>
            <w:r w:rsidRPr="00BE446F">
              <w:rPr>
                <w:rFonts w:ascii="Times New Roman" w:eastAsia="Times New Roman" w:hAnsi="Times New Roman" w:cs="Times New Roman"/>
                <w:b/>
                <w:sz w:val="24"/>
                <w:szCs w:val="24"/>
                <w:lang w:eastAsia="sk-SK"/>
              </w:rPr>
              <w:t>čestným vyhlásením podľa § 114 ods. 1 zákona.</w:t>
            </w:r>
          </w:p>
        </w:tc>
      </w:tr>
    </w:tbl>
    <w:p w:rsidR="00BE446F" w:rsidRPr="00BE446F" w:rsidRDefault="00BE446F" w:rsidP="00BE446F">
      <w:pPr>
        <w:spacing w:after="0" w:line="240" w:lineRule="auto"/>
        <w:rPr>
          <w:rFonts w:ascii="Times New Roman" w:eastAsia="Times New Roman" w:hAnsi="Times New Roman" w:cs="Times New Roman"/>
          <w:sz w:val="24"/>
          <w:szCs w:val="24"/>
          <w:lang w:eastAsia="sk-SK"/>
        </w:rPr>
      </w:pPr>
    </w:p>
    <w:p w:rsidR="00022AF1" w:rsidRDefault="00022AF1"/>
    <w:sectPr w:rsidR="00022AF1" w:rsidSect="00FB3C77">
      <w:headerReference w:type="default" r:id="rId7"/>
      <w:footerReference w:type="default" r:id="rId8"/>
      <w:pgSz w:w="11906" w:h="16838"/>
      <w:pgMar w:top="1417" w:right="1417" w:bottom="1417" w:left="1417" w:header="708"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4E5" w:rsidRDefault="008734E5">
      <w:pPr>
        <w:spacing w:after="0" w:line="240" w:lineRule="auto"/>
      </w:pPr>
      <w:r>
        <w:separator/>
      </w:r>
    </w:p>
  </w:endnote>
  <w:endnote w:type="continuationSeparator" w:id="0">
    <w:p w:rsidR="008734E5" w:rsidRDefault="00873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C77" w:rsidRPr="006211AD" w:rsidRDefault="005D10E4" w:rsidP="00FB3C77">
    <w:pPr>
      <w:pStyle w:val="Pta"/>
      <w:jc w:val="right"/>
      <w:rPr>
        <w:rFonts w:ascii="Arial Narrow" w:hAnsi="Arial Narrow" w:cs="Arial Narrow"/>
        <w:sz w:val="18"/>
        <w:szCs w:val="18"/>
      </w:rPr>
    </w:pPr>
    <w:r w:rsidRPr="006211AD">
      <w:rPr>
        <w:rFonts w:ascii="Arial Narrow" w:hAnsi="Arial Narrow" w:cs="Arial Narrow"/>
        <w:sz w:val="18"/>
        <w:szCs w:val="18"/>
      </w:rPr>
      <w:fldChar w:fldCharType="begin"/>
    </w:r>
    <w:r w:rsidRPr="006211AD">
      <w:rPr>
        <w:rFonts w:ascii="Arial Narrow" w:hAnsi="Arial Narrow" w:cs="Arial Narrow"/>
        <w:sz w:val="18"/>
        <w:szCs w:val="18"/>
      </w:rPr>
      <w:instrText>PAGE</w:instrText>
    </w:r>
    <w:r w:rsidRPr="006211AD">
      <w:rPr>
        <w:rFonts w:ascii="Arial Narrow" w:hAnsi="Arial Narrow" w:cs="Arial Narrow"/>
        <w:sz w:val="18"/>
        <w:szCs w:val="18"/>
      </w:rPr>
      <w:fldChar w:fldCharType="separate"/>
    </w:r>
    <w:r w:rsidR="008A06B5">
      <w:rPr>
        <w:rFonts w:ascii="Arial Narrow" w:hAnsi="Arial Narrow" w:cs="Arial Narrow"/>
        <w:noProof/>
        <w:sz w:val="18"/>
        <w:szCs w:val="18"/>
      </w:rPr>
      <w:t>3</w:t>
    </w:r>
    <w:r w:rsidRPr="006211AD">
      <w:rPr>
        <w:rFonts w:ascii="Arial Narrow" w:hAnsi="Arial Narrow" w:cs="Arial Narrow"/>
        <w:sz w:val="18"/>
        <w:szCs w:val="18"/>
      </w:rPr>
      <w:fldChar w:fldCharType="end"/>
    </w:r>
    <w:r>
      <w:rPr>
        <w:rFonts w:ascii="Arial Narrow" w:hAnsi="Arial Narrow" w:cs="Arial Narrow"/>
        <w:sz w:val="18"/>
        <w:szCs w:val="18"/>
      </w:rPr>
      <w:t>/</w:t>
    </w:r>
    <w:r w:rsidRPr="006211AD">
      <w:rPr>
        <w:rFonts w:ascii="Arial Narrow" w:hAnsi="Arial Narrow" w:cs="Arial Narrow"/>
        <w:sz w:val="18"/>
        <w:szCs w:val="18"/>
      </w:rPr>
      <w:fldChar w:fldCharType="begin"/>
    </w:r>
    <w:r w:rsidRPr="006211AD">
      <w:rPr>
        <w:rFonts w:ascii="Arial Narrow" w:hAnsi="Arial Narrow" w:cs="Arial Narrow"/>
        <w:sz w:val="18"/>
        <w:szCs w:val="18"/>
      </w:rPr>
      <w:instrText>NUMPAGES</w:instrText>
    </w:r>
    <w:r w:rsidRPr="006211AD">
      <w:rPr>
        <w:rFonts w:ascii="Arial Narrow" w:hAnsi="Arial Narrow" w:cs="Arial Narrow"/>
        <w:sz w:val="18"/>
        <w:szCs w:val="18"/>
      </w:rPr>
      <w:fldChar w:fldCharType="separate"/>
    </w:r>
    <w:r w:rsidR="008A06B5">
      <w:rPr>
        <w:rFonts w:ascii="Arial Narrow" w:hAnsi="Arial Narrow" w:cs="Arial Narrow"/>
        <w:noProof/>
        <w:sz w:val="18"/>
        <w:szCs w:val="18"/>
      </w:rPr>
      <w:t>3</w:t>
    </w:r>
    <w:r w:rsidRPr="006211AD">
      <w:rPr>
        <w:rFonts w:ascii="Arial Narrow" w:hAnsi="Arial Narrow" w:cs="Arial Narrow"/>
        <w:sz w:val="18"/>
        <w:szCs w:val="18"/>
      </w:rPr>
      <w:fldChar w:fldCharType="end"/>
    </w:r>
  </w:p>
  <w:p w:rsidR="00FB3C77" w:rsidRPr="006A56AB" w:rsidRDefault="005D10E4" w:rsidP="00FB3C77">
    <w:pPr>
      <w:pStyle w:val="Pta"/>
      <w:rPr>
        <w:rFonts w:ascii="Arial Narrow" w:hAnsi="Arial Narrow" w:cs="Arial Narrow"/>
        <w:sz w:val="14"/>
        <w:szCs w:val="16"/>
      </w:rPr>
    </w:pPr>
    <w:r>
      <w:rPr>
        <w:rFonts w:ascii="Arial Narrow" w:hAnsi="Arial Narrow" w:cs="Arial Narrow"/>
        <w:sz w:val="14"/>
        <w:szCs w:val="16"/>
      </w:rPr>
      <w:t xml:space="preserve">Príloha 8 k </w:t>
    </w:r>
    <w:r w:rsidRPr="006A56AB">
      <w:rPr>
        <w:rFonts w:ascii="Arial Narrow" w:hAnsi="Arial Narrow" w:cs="Arial Narrow"/>
        <w:sz w:val="14"/>
        <w:szCs w:val="16"/>
      </w:rPr>
      <w:t>SP: „</w:t>
    </w:r>
    <w:r w:rsidRPr="00A12F37">
      <w:rPr>
        <w:rFonts w:ascii="Arial Narrow" w:hAnsi="Arial Narrow" w:cs="Arial Narrow"/>
        <w:sz w:val="14"/>
        <w:szCs w:val="16"/>
      </w:rPr>
      <w:t xml:space="preserve">Stavebné úpravy k zriadeniu JIS na Klinike </w:t>
    </w:r>
    <w:proofErr w:type="spellStart"/>
    <w:r w:rsidRPr="00A12F37">
      <w:rPr>
        <w:rFonts w:ascii="Arial Narrow" w:hAnsi="Arial Narrow" w:cs="Arial Narrow"/>
        <w:sz w:val="14"/>
        <w:szCs w:val="16"/>
      </w:rPr>
      <w:t>infektológie</w:t>
    </w:r>
    <w:proofErr w:type="spellEnd"/>
    <w:r w:rsidRPr="00A12F37">
      <w:rPr>
        <w:rFonts w:ascii="Arial Narrow" w:hAnsi="Arial Narrow" w:cs="Arial Narrow"/>
        <w:sz w:val="14"/>
        <w:szCs w:val="16"/>
      </w:rPr>
      <w:t xml:space="preserve"> FNTT</w:t>
    </w:r>
    <w:r w:rsidRPr="00FD7BF1">
      <w:rPr>
        <w:rFonts w:ascii="Arial Narrow" w:hAnsi="Arial Narrow" w:cs="Arial Narrow"/>
        <w:sz w:val="14"/>
        <w:szCs w:val="16"/>
      </w:rPr>
      <w:t>“</w:t>
    </w:r>
  </w:p>
  <w:p w:rsidR="00C42F76" w:rsidRDefault="008734E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4E5" w:rsidRDefault="008734E5">
      <w:pPr>
        <w:spacing w:after="0" w:line="240" w:lineRule="auto"/>
      </w:pPr>
      <w:r>
        <w:separator/>
      </w:r>
    </w:p>
  </w:footnote>
  <w:footnote w:type="continuationSeparator" w:id="0">
    <w:p w:rsidR="008734E5" w:rsidRDefault="00873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6E4" w:rsidRPr="008F75F0" w:rsidRDefault="005D10E4" w:rsidP="00CF06E4">
    <w:pPr>
      <w:pStyle w:val="Zkladntext3"/>
      <w:spacing w:after="0"/>
      <w:jc w:val="center"/>
      <w:rPr>
        <w:rFonts w:ascii="Arial Narrow" w:hAnsi="Arial Narrow" w:cs="Arial"/>
        <w:color w:val="808080"/>
        <w:sz w:val="18"/>
        <w:szCs w:val="18"/>
      </w:rPr>
    </w:pPr>
    <w:r w:rsidRPr="008F75F0">
      <w:rPr>
        <w:rFonts w:ascii="Arial Narrow" w:hAnsi="Arial Narrow" w:cs="Arial"/>
        <w:color w:val="808080"/>
        <w:sz w:val="18"/>
        <w:szCs w:val="18"/>
      </w:rPr>
      <w:t>Podľa ustanovení zákona č 343/2015 Z. z. o verejnom obstarávaní a o zmene a doplnení niektorých zákonov</w:t>
    </w:r>
  </w:p>
  <w:p w:rsidR="00CF06E4" w:rsidRPr="008F75F0" w:rsidRDefault="005D10E4" w:rsidP="00CF06E4">
    <w:pPr>
      <w:pStyle w:val="Zkladntext3"/>
      <w:spacing w:after="0"/>
      <w:jc w:val="center"/>
      <w:rPr>
        <w:rFonts w:ascii="Arial Narrow" w:hAnsi="Arial Narrow" w:cs="Arial"/>
        <w:color w:val="808080"/>
        <w:sz w:val="18"/>
        <w:szCs w:val="18"/>
      </w:rPr>
    </w:pPr>
    <w:r w:rsidRPr="008F75F0">
      <w:rPr>
        <w:rFonts w:ascii="Arial Narrow" w:hAnsi="Arial Narrow" w:cs="Arial"/>
        <w:color w:val="808080"/>
        <w:sz w:val="18"/>
        <w:szCs w:val="18"/>
      </w:rPr>
      <w:t>v znení neskorších predpisov</w:t>
    </w:r>
  </w:p>
  <w:p w:rsidR="00CF06E4" w:rsidRDefault="00BE446F" w:rsidP="00CF06E4">
    <w:pPr>
      <w:pStyle w:val="Hlavika"/>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3175</wp:posOffset>
              </wp:positionH>
              <wp:positionV relativeFrom="paragraph">
                <wp:posOffset>72389</wp:posOffset>
              </wp:positionV>
              <wp:extent cx="6072505" cy="0"/>
              <wp:effectExtent l="0" t="0" r="23495" b="19050"/>
              <wp:wrapTopAndBottom/>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0EA18" id="Rovná spojnica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jwgYXCECAAAzBAAADgAAAAAAAAAAAAAAAAAuAgAAZHJzL2Uyb0RvYy54bWxQSwEC&#10;LQAUAAYACAAAACEA7EwqCNoAAAAGAQAADwAAAAAAAAAAAAAAAAB7BAAAZHJzL2Rvd25yZXYueG1s&#10;UEsFBgAAAAAEAAQA8wAAAIIFAAAAAA==&#10;">
              <w10:wrap type="topAndBotto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946B0"/>
    <w:multiLevelType w:val="hybridMultilevel"/>
    <w:tmpl w:val="7DE2AC96"/>
    <w:lvl w:ilvl="0" w:tplc="041B0001">
      <w:start w:val="1"/>
      <w:numFmt w:val="bullet"/>
      <w:lvlText w:val=""/>
      <w:lvlJc w:val="left"/>
      <w:pPr>
        <w:ind w:left="601" w:hanging="360"/>
      </w:pPr>
      <w:rPr>
        <w:rFonts w:ascii="Symbol" w:hAnsi="Symbol" w:hint="default"/>
      </w:rPr>
    </w:lvl>
    <w:lvl w:ilvl="1" w:tplc="041B0003" w:tentative="1">
      <w:start w:val="1"/>
      <w:numFmt w:val="bullet"/>
      <w:lvlText w:val="o"/>
      <w:lvlJc w:val="left"/>
      <w:pPr>
        <w:ind w:left="1321" w:hanging="360"/>
      </w:pPr>
      <w:rPr>
        <w:rFonts w:ascii="Courier New" w:hAnsi="Courier New" w:cs="Courier New" w:hint="default"/>
      </w:rPr>
    </w:lvl>
    <w:lvl w:ilvl="2" w:tplc="041B0005" w:tentative="1">
      <w:start w:val="1"/>
      <w:numFmt w:val="bullet"/>
      <w:lvlText w:val=""/>
      <w:lvlJc w:val="left"/>
      <w:pPr>
        <w:ind w:left="2041" w:hanging="360"/>
      </w:pPr>
      <w:rPr>
        <w:rFonts w:ascii="Wingdings" w:hAnsi="Wingdings" w:hint="default"/>
      </w:rPr>
    </w:lvl>
    <w:lvl w:ilvl="3" w:tplc="041B0001" w:tentative="1">
      <w:start w:val="1"/>
      <w:numFmt w:val="bullet"/>
      <w:lvlText w:val=""/>
      <w:lvlJc w:val="left"/>
      <w:pPr>
        <w:ind w:left="2761" w:hanging="360"/>
      </w:pPr>
      <w:rPr>
        <w:rFonts w:ascii="Symbol" w:hAnsi="Symbol" w:hint="default"/>
      </w:rPr>
    </w:lvl>
    <w:lvl w:ilvl="4" w:tplc="041B0003" w:tentative="1">
      <w:start w:val="1"/>
      <w:numFmt w:val="bullet"/>
      <w:lvlText w:val="o"/>
      <w:lvlJc w:val="left"/>
      <w:pPr>
        <w:ind w:left="3481" w:hanging="360"/>
      </w:pPr>
      <w:rPr>
        <w:rFonts w:ascii="Courier New" w:hAnsi="Courier New" w:cs="Courier New" w:hint="default"/>
      </w:rPr>
    </w:lvl>
    <w:lvl w:ilvl="5" w:tplc="041B0005" w:tentative="1">
      <w:start w:val="1"/>
      <w:numFmt w:val="bullet"/>
      <w:lvlText w:val=""/>
      <w:lvlJc w:val="left"/>
      <w:pPr>
        <w:ind w:left="4201" w:hanging="360"/>
      </w:pPr>
      <w:rPr>
        <w:rFonts w:ascii="Wingdings" w:hAnsi="Wingdings" w:hint="default"/>
      </w:rPr>
    </w:lvl>
    <w:lvl w:ilvl="6" w:tplc="041B0001" w:tentative="1">
      <w:start w:val="1"/>
      <w:numFmt w:val="bullet"/>
      <w:lvlText w:val=""/>
      <w:lvlJc w:val="left"/>
      <w:pPr>
        <w:ind w:left="4921" w:hanging="360"/>
      </w:pPr>
      <w:rPr>
        <w:rFonts w:ascii="Symbol" w:hAnsi="Symbol" w:hint="default"/>
      </w:rPr>
    </w:lvl>
    <w:lvl w:ilvl="7" w:tplc="041B0003" w:tentative="1">
      <w:start w:val="1"/>
      <w:numFmt w:val="bullet"/>
      <w:lvlText w:val="o"/>
      <w:lvlJc w:val="left"/>
      <w:pPr>
        <w:ind w:left="5641" w:hanging="360"/>
      </w:pPr>
      <w:rPr>
        <w:rFonts w:ascii="Courier New" w:hAnsi="Courier New" w:cs="Courier New" w:hint="default"/>
      </w:rPr>
    </w:lvl>
    <w:lvl w:ilvl="8" w:tplc="041B0005" w:tentative="1">
      <w:start w:val="1"/>
      <w:numFmt w:val="bullet"/>
      <w:lvlText w:val=""/>
      <w:lvlJc w:val="left"/>
      <w:pPr>
        <w:ind w:left="6361" w:hanging="360"/>
      </w:pPr>
      <w:rPr>
        <w:rFonts w:ascii="Wingdings" w:hAnsi="Wingdings" w:hint="default"/>
      </w:rPr>
    </w:lvl>
  </w:abstractNum>
  <w:abstractNum w:abstractNumId="1" w15:restartNumberingAfterBreak="0">
    <w:nsid w:val="129A4F29"/>
    <w:multiLevelType w:val="hybridMultilevel"/>
    <w:tmpl w:val="87507F34"/>
    <w:lvl w:ilvl="0" w:tplc="5B14A15A">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45F26A1"/>
    <w:multiLevelType w:val="hybridMultilevel"/>
    <w:tmpl w:val="BB7E4B6E"/>
    <w:lvl w:ilvl="0" w:tplc="D40A37BE">
      <w:start w:val="4"/>
      <w:numFmt w:val="upperLetter"/>
      <w:lvlText w:val="%1)"/>
      <w:lvlJc w:val="left"/>
      <w:pPr>
        <w:ind w:left="68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DDE688A"/>
    <w:multiLevelType w:val="hybridMultilevel"/>
    <w:tmpl w:val="795A1352"/>
    <w:lvl w:ilvl="0" w:tplc="6D7211EC">
      <w:start w:val="2"/>
      <w:numFmt w:val="lowerLetter"/>
      <w:lvlText w:val="%1)"/>
      <w:lvlJc w:val="left"/>
      <w:pPr>
        <w:ind w:left="601" w:hanging="360"/>
      </w:pPr>
      <w:rPr>
        <w:rFonts w:hint="default"/>
        <w:b/>
        <w:i w:val="0"/>
        <w:u w:val="none"/>
      </w:rPr>
    </w:lvl>
    <w:lvl w:ilvl="1" w:tplc="041B0019" w:tentative="1">
      <w:start w:val="1"/>
      <w:numFmt w:val="lowerLetter"/>
      <w:lvlText w:val="%2."/>
      <w:lvlJc w:val="left"/>
      <w:pPr>
        <w:ind w:left="1321" w:hanging="360"/>
      </w:pPr>
    </w:lvl>
    <w:lvl w:ilvl="2" w:tplc="041B001B" w:tentative="1">
      <w:start w:val="1"/>
      <w:numFmt w:val="lowerRoman"/>
      <w:lvlText w:val="%3."/>
      <w:lvlJc w:val="right"/>
      <w:pPr>
        <w:ind w:left="2041" w:hanging="180"/>
      </w:pPr>
    </w:lvl>
    <w:lvl w:ilvl="3" w:tplc="041B000F" w:tentative="1">
      <w:start w:val="1"/>
      <w:numFmt w:val="decimal"/>
      <w:lvlText w:val="%4."/>
      <w:lvlJc w:val="left"/>
      <w:pPr>
        <w:ind w:left="2761" w:hanging="360"/>
      </w:pPr>
    </w:lvl>
    <w:lvl w:ilvl="4" w:tplc="041B0019" w:tentative="1">
      <w:start w:val="1"/>
      <w:numFmt w:val="lowerLetter"/>
      <w:lvlText w:val="%5."/>
      <w:lvlJc w:val="left"/>
      <w:pPr>
        <w:ind w:left="3481" w:hanging="360"/>
      </w:pPr>
    </w:lvl>
    <w:lvl w:ilvl="5" w:tplc="041B001B" w:tentative="1">
      <w:start w:val="1"/>
      <w:numFmt w:val="lowerRoman"/>
      <w:lvlText w:val="%6."/>
      <w:lvlJc w:val="right"/>
      <w:pPr>
        <w:ind w:left="4201" w:hanging="180"/>
      </w:pPr>
    </w:lvl>
    <w:lvl w:ilvl="6" w:tplc="041B000F" w:tentative="1">
      <w:start w:val="1"/>
      <w:numFmt w:val="decimal"/>
      <w:lvlText w:val="%7."/>
      <w:lvlJc w:val="left"/>
      <w:pPr>
        <w:ind w:left="4921" w:hanging="360"/>
      </w:pPr>
    </w:lvl>
    <w:lvl w:ilvl="7" w:tplc="041B0019" w:tentative="1">
      <w:start w:val="1"/>
      <w:numFmt w:val="lowerLetter"/>
      <w:lvlText w:val="%8."/>
      <w:lvlJc w:val="left"/>
      <w:pPr>
        <w:ind w:left="5641" w:hanging="360"/>
      </w:pPr>
    </w:lvl>
    <w:lvl w:ilvl="8" w:tplc="041B001B" w:tentative="1">
      <w:start w:val="1"/>
      <w:numFmt w:val="lowerRoman"/>
      <w:lvlText w:val="%9."/>
      <w:lvlJc w:val="right"/>
      <w:pPr>
        <w:ind w:left="6361" w:hanging="180"/>
      </w:pPr>
    </w:lvl>
  </w:abstractNum>
  <w:abstractNum w:abstractNumId="4" w15:restartNumberingAfterBreak="0">
    <w:nsid w:val="4E236382"/>
    <w:multiLevelType w:val="hybridMultilevel"/>
    <w:tmpl w:val="D5744656"/>
    <w:lvl w:ilvl="0" w:tplc="F80C922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571A5401"/>
    <w:multiLevelType w:val="hybridMultilevel"/>
    <w:tmpl w:val="48DE0456"/>
    <w:lvl w:ilvl="0" w:tplc="8474B6CC">
      <w:start w:val="1"/>
      <w:numFmt w:val="upperLetter"/>
      <w:lvlText w:val="%1)"/>
      <w:lvlJc w:val="left"/>
      <w:pPr>
        <w:ind w:left="681" w:hanging="360"/>
      </w:pPr>
      <w:rPr>
        <w:rFonts w:hint="default"/>
      </w:rPr>
    </w:lvl>
    <w:lvl w:ilvl="1" w:tplc="041B0019" w:tentative="1">
      <w:start w:val="1"/>
      <w:numFmt w:val="lowerLetter"/>
      <w:lvlText w:val="%2."/>
      <w:lvlJc w:val="left"/>
      <w:pPr>
        <w:ind w:left="1401" w:hanging="360"/>
      </w:pPr>
    </w:lvl>
    <w:lvl w:ilvl="2" w:tplc="041B001B" w:tentative="1">
      <w:start w:val="1"/>
      <w:numFmt w:val="lowerRoman"/>
      <w:lvlText w:val="%3."/>
      <w:lvlJc w:val="right"/>
      <w:pPr>
        <w:ind w:left="2121" w:hanging="180"/>
      </w:pPr>
    </w:lvl>
    <w:lvl w:ilvl="3" w:tplc="041B000F" w:tentative="1">
      <w:start w:val="1"/>
      <w:numFmt w:val="decimal"/>
      <w:lvlText w:val="%4."/>
      <w:lvlJc w:val="left"/>
      <w:pPr>
        <w:ind w:left="2841" w:hanging="360"/>
      </w:pPr>
    </w:lvl>
    <w:lvl w:ilvl="4" w:tplc="041B0019" w:tentative="1">
      <w:start w:val="1"/>
      <w:numFmt w:val="lowerLetter"/>
      <w:lvlText w:val="%5."/>
      <w:lvlJc w:val="left"/>
      <w:pPr>
        <w:ind w:left="3561" w:hanging="360"/>
      </w:pPr>
    </w:lvl>
    <w:lvl w:ilvl="5" w:tplc="041B001B" w:tentative="1">
      <w:start w:val="1"/>
      <w:numFmt w:val="lowerRoman"/>
      <w:lvlText w:val="%6."/>
      <w:lvlJc w:val="right"/>
      <w:pPr>
        <w:ind w:left="4281" w:hanging="180"/>
      </w:pPr>
    </w:lvl>
    <w:lvl w:ilvl="6" w:tplc="041B000F" w:tentative="1">
      <w:start w:val="1"/>
      <w:numFmt w:val="decimal"/>
      <w:lvlText w:val="%7."/>
      <w:lvlJc w:val="left"/>
      <w:pPr>
        <w:ind w:left="5001" w:hanging="360"/>
      </w:pPr>
    </w:lvl>
    <w:lvl w:ilvl="7" w:tplc="041B0019" w:tentative="1">
      <w:start w:val="1"/>
      <w:numFmt w:val="lowerLetter"/>
      <w:lvlText w:val="%8."/>
      <w:lvlJc w:val="left"/>
      <w:pPr>
        <w:ind w:left="5721" w:hanging="360"/>
      </w:pPr>
    </w:lvl>
    <w:lvl w:ilvl="8" w:tplc="041B001B" w:tentative="1">
      <w:start w:val="1"/>
      <w:numFmt w:val="lowerRoman"/>
      <w:lvlText w:val="%9."/>
      <w:lvlJc w:val="right"/>
      <w:pPr>
        <w:ind w:left="6441"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6F"/>
    <w:rsid w:val="00022AF1"/>
    <w:rsid w:val="001B5AF1"/>
    <w:rsid w:val="003C139D"/>
    <w:rsid w:val="005D10E4"/>
    <w:rsid w:val="008734E5"/>
    <w:rsid w:val="008A06B5"/>
    <w:rsid w:val="00965A36"/>
    <w:rsid w:val="00A07EEF"/>
    <w:rsid w:val="00BB5467"/>
    <w:rsid w:val="00BE44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5F7050-DC20-4A9B-A3C7-FBBEE1FF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uiPriority w:val="99"/>
    <w:semiHidden/>
    <w:unhideWhenUsed/>
    <w:rsid w:val="00BE446F"/>
    <w:pPr>
      <w:spacing w:after="120"/>
    </w:pPr>
    <w:rPr>
      <w:sz w:val="16"/>
      <w:szCs w:val="16"/>
    </w:rPr>
  </w:style>
  <w:style w:type="character" w:customStyle="1" w:styleId="Zkladntext3Char">
    <w:name w:val="Základný text 3 Char"/>
    <w:basedOn w:val="Predvolenpsmoodseku"/>
    <w:link w:val="Zkladntext3"/>
    <w:uiPriority w:val="99"/>
    <w:semiHidden/>
    <w:rsid w:val="00BE446F"/>
    <w:rPr>
      <w:sz w:val="16"/>
      <w:szCs w:val="16"/>
    </w:rPr>
  </w:style>
  <w:style w:type="paragraph" w:styleId="Hlavika">
    <w:name w:val="header"/>
    <w:basedOn w:val="Normlny"/>
    <w:link w:val="HlavikaChar"/>
    <w:unhideWhenUsed/>
    <w:rsid w:val="00BE446F"/>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rsid w:val="00BE446F"/>
    <w:rPr>
      <w:rFonts w:ascii="Times New Roman" w:eastAsia="Times New Roman" w:hAnsi="Times New Roman" w:cs="Times New Roman"/>
      <w:sz w:val="24"/>
      <w:szCs w:val="24"/>
      <w:lang w:eastAsia="sk-SK"/>
    </w:rPr>
  </w:style>
  <w:style w:type="paragraph" w:styleId="Pta">
    <w:name w:val="footer"/>
    <w:basedOn w:val="Normlny"/>
    <w:link w:val="PtaChar"/>
    <w:unhideWhenUsed/>
    <w:rsid w:val="00BE446F"/>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rsid w:val="00BE446F"/>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1149</TotalTime>
  <Pages>3</Pages>
  <Words>1182</Words>
  <Characters>6742</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Matúš Porubčanský</dc:creator>
  <cp:keywords/>
  <dc:description/>
  <cp:lastModifiedBy>Mgr. Matúš Porubčanský</cp:lastModifiedBy>
  <cp:revision>5</cp:revision>
  <dcterms:created xsi:type="dcterms:W3CDTF">2021-10-19T06:35:00Z</dcterms:created>
  <dcterms:modified xsi:type="dcterms:W3CDTF">2021-11-19T12:40:00Z</dcterms:modified>
</cp:coreProperties>
</file>