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AD59E" w14:textId="5F40EA2B" w:rsidR="0086630F" w:rsidRPr="008E07F3" w:rsidRDefault="008707EA" w:rsidP="00A571FD">
      <w:pPr>
        <w:spacing w:before="120" w:after="120"/>
        <w:jc w:val="center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sk-SK"/>
        </w:rPr>
      </w:pPr>
      <w:r w:rsidRPr="008E07F3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sk-SK"/>
        </w:rPr>
        <w:t>O</w:t>
      </w:r>
      <w:r w:rsidR="003439EE" w:rsidRPr="008E07F3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sk-SK"/>
        </w:rPr>
        <w:t>dôvodnenie nerozdel</w:t>
      </w:r>
      <w:r w:rsidR="0006174C" w:rsidRPr="008E07F3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sk-SK"/>
        </w:rPr>
        <w:t xml:space="preserve">enia predmetu zákazky s názvom </w:t>
      </w:r>
    </w:p>
    <w:p w14:paraId="08DD3185" w14:textId="16B57CB9" w:rsidR="00A571FD" w:rsidRPr="00EE500F" w:rsidRDefault="00A571FD" w:rsidP="00A571FD">
      <w:pPr>
        <w:pStyle w:val="Zarkazkladnhotextu2"/>
        <w:tabs>
          <w:tab w:val="clear" w:pos="2160"/>
          <w:tab w:val="clear" w:pos="2880"/>
          <w:tab w:val="clear" w:pos="4500"/>
        </w:tabs>
        <w:spacing w:before="120" w:line="240" w:lineRule="auto"/>
        <w:ind w:left="0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3394783"/>
      <w:r w:rsidRPr="00EE500F">
        <w:rPr>
          <w:rFonts w:ascii="Arial Narrow" w:hAnsi="Arial Narrow" w:cs="Arial"/>
          <w:b/>
          <w:sz w:val="24"/>
          <w:szCs w:val="24"/>
          <w:lang w:val="sk-SK"/>
        </w:rPr>
        <w:t>„</w:t>
      </w:r>
      <w:bookmarkEnd w:id="0"/>
      <w:r w:rsidR="00EE500F" w:rsidRPr="00EE500F">
        <w:rPr>
          <w:rFonts w:ascii="Arial Narrow" w:hAnsi="Arial Narrow" w:cs="Arial"/>
          <w:b/>
          <w:sz w:val="24"/>
          <w:szCs w:val="24"/>
          <w:lang w:val="sk-SK"/>
        </w:rPr>
        <w:t>Pátrací modul - GSM mobilná BTS</w:t>
      </w:r>
      <w:r w:rsidR="008707EA" w:rsidRPr="00EE500F">
        <w:rPr>
          <w:rFonts w:ascii="Arial Narrow" w:hAnsi="Arial Narrow" w:cs="Arial"/>
          <w:b/>
          <w:sz w:val="24"/>
          <w:szCs w:val="24"/>
          <w:lang w:val="sk-SK"/>
        </w:rPr>
        <w:t>“</w:t>
      </w:r>
    </w:p>
    <w:p w14:paraId="3097C3AF" w14:textId="77777777" w:rsidR="00A571FD" w:rsidRPr="008E07F3" w:rsidRDefault="00A571FD" w:rsidP="003F521F">
      <w:pPr>
        <w:pStyle w:val="Zkladntext"/>
        <w:spacing w:before="120" w:after="0" w:line="240" w:lineRule="auto"/>
        <w:jc w:val="both"/>
        <w:rPr>
          <w:rFonts w:ascii="Arial Narrow" w:hAnsi="Arial Narrow"/>
          <w:b/>
          <w:bCs/>
          <w:iCs/>
        </w:rPr>
      </w:pPr>
    </w:p>
    <w:p w14:paraId="218F8886" w14:textId="77777777" w:rsidR="00EE500F" w:rsidRPr="00EE500F" w:rsidRDefault="00440E67" w:rsidP="00EE500F">
      <w:pPr>
        <w:rPr>
          <w:rFonts w:ascii="Arial Narrow" w:hAnsi="Arial Narrow" w:cs="Tahoma"/>
        </w:rPr>
      </w:pPr>
      <w:r w:rsidRPr="00EE500F">
        <w:rPr>
          <w:rFonts w:ascii="Arial Narrow" w:hAnsi="Arial Narrow" w:cs="Tahoma"/>
        </w:rPr>
        <w:t>Predmetom tejto zákazky je vo všeobecnosti</w:t>
      </w:r>
      <w:r w:rsidR="00EE500F" w:rsidRPr="00EE500F">
        <w:rPr>
          <w:rFonts w:ascii="Arial Narrow" w:hAnsi="Arial Narrow" w:cs="Tahoma"/>
        </w:rPr>
        <w:t>:</w:t>
      </w:r>
    </w:p>
    <w:p w14:paraId="78A89182" w14:textId="2BF0F739" w:rsidR="00EE500F" w:rsidRPr="003D4D4B" w:rsidRDefault="00EE500F" w:rsidP="00C91B5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</w:rPr>
      </w:pPr>
      <w:r w:rsidRPr="00EE500F">
        <w:rPr>
          <w:rFonts w:ascii="Arial Narrow" w:hAnsi="Arial Narrow"/>
          <w:sz w:val="22"/>
        </w:rPr>
        <w:t xml:space="preserve">dodávka systému, podľa požiadaviek verejného </w:t>
      </w:r>
      <w:r w:rsidRPr="003D4D4B">
        <w:rPr>
          <w:rFonts w:ascii="Arial Narrow" w:hAnsi="Arial Narrow"/>
          <w:sz w:val="22"/>
        </w:rPr>
        <w:t xml:space="preserve">obstarávateľa (v počte 1 ks), ktorý lokalizuje a umožňuje textovú a hlasovú komunikáciu s mobilným telefónom nezvestnej osoby, a  oznámi jej polohu pátracím jednotkám. Systém bude využívaný vo vzduchu, na palube vrtuľníka a zároveň aj na zemi, tak aby ho vedela odniesť a obsluhovať jedna osoba. Systém poskytuje rýchle a efektívne vyhľadávanie v odľahlých oblastiach bez pokrytia GSM signálom a tiež poskytuje komunikačný kanál s nezvestnou osobou. Zariadenie pracuje v sieťach, a je schopné lokalizácie a komunikácie s mobilnými stanicami, ktoré fungujú v sieťach: min. 2G, 3G, 4G. </w:t>
      </w:r>
    </w:p>
    <w:p w14:paraId="75E32AD3" w14:textId="197369D1" w:rsidR="00EE500F" w:rsidRPr="003D4D4B" w:rsidRDefault="00EE500F" w:rsidP="00EE500F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</w:rPr>
      </w:pPr>
      <w:r w:rsidRPr="003D4D4B">
        <w:rPr>
          <w:rFonts w:ascii="Arial Narrow" w:hAnsi="Arial Narrow"/>
          <w:sz w:val="22"/>
        </w:rPr>
        <w:t>dodávka jeho príslušenstva a vybavenia, vrátane ovládacej jednotky (odolný tablet) v počte 1 ks</w:t>
      </w:r>
    </w:p>
    <w:p w14:paraId="26EED192" w14:textId="77777777" w:rsidR="00EE500F" w:rsidRPr="003D4D4B" w:rsidRDefault="00EE500F" w:rsidP="00EE500F">
      <w:pPr>
        <w:pStyle w:val="Odsekzoznamu"/>
        <w:numPr>
          <w:ilvl w:val="0"/>
          <w:numId w:val="10"/>
        </w:numPr>
        <w:rPr>
          <w:rFonts w:ascii="Arial Narrow" w:hAnsi="Arial Narrow"/>
          <w:sz w:val="22"/>
        </w:rPr>
      </w:pPr>
      <w:r w:rsidRPr="003D4D4B">
        <w:rPr>
          <w:rFonts w:ascii="Arial Narrow" w:hAnsi="Arial Narrow"/>
          <w:sz w:val="22"/>
        </w:rPr>
        <w:t>doprava na miesto určenia/dodania</w:t>
      </w:r>
    </w:p>
    <w:p w14:paraId="32EA9DB0" w14:textId="77777777" w:rsidR="00EE500F" w:rsidRPr="003D4D4B" w:rsidRDefault="00EE500F" w:rsidP="00EE500F">
      <w:pPr>
        <w:pStyle w:val="Odsekzoznamu"/>
        <w:numPr>
          <w:ilvl w:val="0"/>
          <w:numId w:val="10"/>
        </w:numPr>
        <w:rPr>
          <w:rFonts w:ascii="Arial Narrow" w:hAnsi="Arial Narrow"/>
          <w:sz w:val="22"/>
        </w:rPr>
      </w:pPr>
      <w:r w:rsidRPr="003D4D4B">
        <w:rPr>
          <w:rFonts w:ascii="Arial Narrow" w:hAnsi="Arial Narrow"/>
          <w:sz w:val="22"/>
        </w:rPr>
        <w:t>montáž, inštalácia, sprevádzkovanie požadovaného systému a jeho odskúšanie</w:t>
      </w:r>
    </w:p>
    <w:p w14:paraId="6DB045FF" w14:textId="77777777" w:rsidR="00EE500F" w:rsidRPr="00EE500F" w:rsidRDefault="00EE500F" w:rsidP="00EE500F">
      <w:pPr>
        <w:pStyle w:val="Odsekzoznamu"/>
        <w:numPr>
          <w:ilvl w:val="0"/>
          <w:numId w:val="10"/>
        </w:numPr>
        <w:rPr>
          <w:rFonts w:ascii="Arial Narrow" w:hAnsi="Arial Narrow"/>
          <w:sz w:val="22"/>
        </w:rPr>
      </w:pPr>
      <w:r w:rsidRPr="00EE500F">
        <w:rPr>
          <w:rFonts w:ascii="Arial Narrow" w:hAnsi="Arial Narrow"/>
          <w:sz w:val="22"/>
        </w:rPr>
        <w:t>dodanie príslušnej dokumentácie</w:t>
      </w:r>
    </w:p>
    <w:p w14:paraId="1E7A3868" w14:textId="77777777" w:rsidR="00EE500F" w:rsidRPr="00EE500F" w:rsidRDefault="00EE500F" w:rsidP="00EE500F">
      <w:pPr>
        <w:pStyle w:val="Odsekzoznamu"/>
        <w:numPr>
          <w:ilvl w:val="0"/>
          <w:numId w:val="10"/>
        </w:numPr>
        <w:rPr>
          <w:rFonts w:ascii="Arial Narrow" w:hAnsi="Arial Narrow"/>
          <w:sz w:val="22"/>
        </w:rPr>
      </w:pPr>
      <w:r w:rsidRPr="00EE500F">
        <w:rPr>
          <w:rFonts w:ascii="Arial Narrow" w:hAnsi="Arial Narrow"/>
          <w:sz w:val="22"/>
        </w:rPr>
        <w:t>zaškolenie obsluhy</w:t>
      </w:r>
    </w:p>
    <w:p w14:paraId="51D2AF7E" w14:textId="77777777" w:rsidR="00EE500F" w:rsidRPr="00EE500F" w:rsidRDefault="00EE500F" w:rsidP="00EE500F">
      <w:pPr>
        <w:pStyle w:val="Odsekzoznamu"/>
        <w:numPr>
          <w:ilvl w:val="0"/>
          <w:numId w:val="10"/>
        </w:numPr>
        <w:rPr>
          <w:rFonts w:ascii="Arial Narrow" w:hAnsi="Arial Narrow"/>
          <w:sz w:val="22"/>
        </w:rPr>
      </w:pPr>
      <w:r w:rsidRPr="00EE500F">
        <w:rPr>
          <w:rFonts w:ascii="Arial Narrow" w:hAnsi="Arial Narrow"/>
          <w:bCs/>
          <w:iCs/>
          <w:sz w:val="22"/>
        </w:rPr>
        <w:t>služby súvisiace so zabezpečením servisnej činnosti v rámci záruky</w:t>
      </w:r>
      <w:r w:rsidRPr="00EE500F">
        <w:rPr>
          <w:rFonts w:ascii="Arial Narrow" w:hAnsi="Arial Narrow"/>
          <w:sz w:val="22"/>
        </w:rPr>
        <w:t>.</w:t>
      </w:r>
    </w:p>
    <w:p w14:paraId="2C6FB84A" w14:textId="1AA35A14" w:rsidR="00440E67" w:rsidRPr="00602D4B" w:rsidRDefault="00440E67" w:rsidP="00440E67">
      <w:pPr>
        <w:jc w:val="both"/>
        <w:rPr>
          <w:rFonts w:ascii="Arial Narrow" w:hAnsi="Arial Narrow" w:cs="Tahoma"/>
        </w:rPr>
      </w:pPr>
    </w:p>
    <w:p w14:paraId="574018E9" w14:textId="7E932E1D" w:rsidR="003F3B07" w:rsidRPr="00EE500F" w:rsidRDefault="003F3B07" w:rsidP="00B45AD1">
      <w:pPr>
        <w:pStyle w:val="Zarkazkladnhotextu2"/>
        <w:tabs>
          <w:tab w:val="clear" w:pos="2160"/>
          <w:tab w:val="clear" w:pos="2880"/>
          <w:tab w:val="clear" w:pos="4500"/>
        </w:tabs>
        <w:spacing w:after="0" w:line="276" w:lineRule="auto"/>
        <w:ind w:left="0"/>
        <w:jc w:val="both"/>
        <w:rPr>
          <w:rFonts w:ascii="Arial Narrow" w:hAnsi="Arial Narrow"/>
          <w:sz w:val="22"/>
          <w:szCs w:val="22"/>
          <w:lang w:val="sk-SK"/>
        </w:rPr>
      </w:pPr>
      <w:r w:rsidRPr="008E07F3">
        <w:rPr>
          <w:rFonts w:ascii="Arial Narrow" w:hAnsi="Arial Narrow"/>
          <w:sz w:val="22"/>
          <w:szCs w:val="22"/>
        </w:rPr>
        <w:t>Dôvody, ktoré viedli verejného obstarávateľa k nerozdeleniu predmet zákazky s </w:t>
      </w:r>
      <w:r w:rsidRPr="00EE500F">
        <w:rPr>
          <w:rFonts w:ascii="Arial Narrow" w:hAnsi="Arial Narrow"/>
          <w:sz w:val="22"/>
          <w:szCs w:val="22"/>
        </w:rPr>
        <w:t xml:space="preserve">názvom </w:t>
      </w:r>
      <w:r w:rsidR="00F07316" w:rsidRPr="00EE500F">
        <w:rPr>
          <w:rFonts w:ascii="Arial Narrow" w:hAnsi="Arial Narrow" w:cs="Arial"/>
          <w:b/>
          <w:sz w:val="22"/>
          <w:szCs w:val="22"/>
          <w:lang w:val="sk-SK"/>
        </w:rPr>
        <w:t>„</w:t>
      </w:r>
      <w:r w:rsidR="00EE500F" w:rsidRPr="00EE500F">
        <w:rPr>
          <w:rFonts w:ascii="Arial Narrow" w:hAnsi="Arial Narrow" w:cs="Arial"/>
          <w:b/>
          <w:sz w:val="22"/>
          <w:szCs w:val="22"/>
          <w:lang w:val="sk-SK"/>
        </w:rPr>
        <w:t>Pátrací modul - GSM mobilná BTS</w:t>
      </w:r>
      <w:r w:rsidR="00F07316" w:rsidRPr="00EE500F">
        <w:rPr>
          <w:rFonts w:ascii="Arial Narrow" w:hAnsi="Arial Narrow" w:cs="Arial"/>
          <w:b/>
          <w:sz w:val="22"/>
          <w:szCs w:val="22"/>
          <w:lang w:val="sk-SK"/>
        </w:rPr>
        <w:t xml:space="preserve">“ </w:t>
      </w:r>
      <w:r w:rsidR="00EE500F" w:rsidRPr="00EE500F">
        <w:rPr>
          <w:rFonts w:ascii="Arial Narrow" w:hAnsi="Arial Narrow" w:cs="Arial"/>
          <w:bCs/>
          <w:sz w:val="22"/>
          <w:szCs w:val="22"/>
          <w:lang w:val="sk-SK"/>
        </w:rPr>
        <w:t>(ďalej aj len „pátrací modul“)</w:t>
      </w:r>
      <w:r w:rsidRPr="00EE500F">
        <w:rPr>
          <w:rFonts w:ascii="Arial Narrow" w:hAnsi="Arial Narrow"/>
          <w:sz w:val="22"/>
          <w:szCs w:val="22"/>
          <w:lang w:val="sk-SK"/>
        </w:rPr>
        <w:t xml:space="preserve"> sú nasledujúce:</w:t>
      </w:r>
    </w:p>
    <w:p w14:paraId="14B76E65" w14:textId="60562971" w:rsidR="0013093C" w:rsidRPr="008E07F3" w:rsidRDefault="0013093C" w:rsidP="00B45AD1">
      <w:pPr>
        <w:pStyle w:val="Odsekzoznamu"/>
        <w:numPr>
          <w:ilvl w:val="0"/>
          <w:numId w:val="7"/>
        </w:numPr>
        <w:spacing w:line="276" w:lineRule="auto"/>
        <w:ind w:left="709" w:hanging="425"/>
        <w:jc w:val="both"/>
        <w:rPr>
          <w:rFonts w:ascii="Arial Narrow" w:hAnsi="Arial Narrow" w:cs="Arial"/>
          <w:sz w:val="22"/>
          <w:shd w:val="clear" w:color="auto" w:fill="FFFFFF"/>
        </w:rPr>
      </w:pPr>
      <w:r w:rsidRPr="008E07F3">
        <w:rPr>
          <w:rFonts w:ascii="Arial Narrow" w:hAnsi="Arial Narrow" w:cs="Arial"/>
          <w:sz w:val="22"/>
          <w:shd w:val="clear" w:color="auto" w:fill="FFFFFF"/>
        </w:rPr>
        <w:t xml:space="preserve">verejný obstarávateľ pred vyhlásením postupu zadávania </w:t>
      </w:r>
      <w:r w:rsidR="000C2577" w:rsidRPr="008E07F3">
        <w:rPr>
          <w:rFonts w:ascii="Arial Narrow" w:hAnsi="Arial Narrow" w:cs="Arial"/>
          <w:sz w:val="22"/>
          <w:shd w:val="clear" w:color="auto" w:fill="FFFFFF"/>
        </w:rPr>
        <w:t xml:space="preserve">tejto </w:t>
      </w:r>
      <w:r w:rsidRPr="008E07F3">
        <w:rPr>
          <w:rFonts w:ascii="Arial Narrow" w:hAnsi="Arial Narrow" w:cs="Arial"/>
          <w:sz w:val="22"/>
          <w:shd w:val="clear" w:color="auto" w:fill="FFFFFF"/>
        </w:rPr>
        <w:t>zákazky dôkladne zvážil a vzal do úvahy všetky skutočnosti, ktoré sa týkajú vhodnosti, resp. nevhodnosti rozdelenia tohto predmet</w:t>
      </w:r>
      <w:r w:rsidR="00A140D1" w:rsidRPr="008E07F3">
        <w:rPr>
          <w:rFonts w:ascii="Arial Narrow" w:hAnsi="Arial Narrow" w:cs="Arial"/>
          <w:sz w:val="22"/>
          <w:shd w:val="clear" w:color="auto" w:fill="FFFFFF"/>
        </w:rPr>
        <w:t>u</w:t>
      </w:r>
      <w:r w:rsidRPr="008E07F3">
        <w:rPr>
          <w:rFonts w:ascii="Arial Narrow" w:hAnsi="Arial Narrow" w:cs="Arial"/>
          <w:sz w:val="22"/>
          <w:shd w:val="clear" w:color="auto" w:fill="FFFFFF"/>
        </w:rPr>
        <w:t xml:space="preserve"> zákazky na časti</w:t>
      </w:r>
      <w:r w:rsidR="00F3452B" w:rsidRPr="008E07F3">
        <w:rPr>
          <w:rFonts w:ascii="Arial Narrow" w:hAnsi="Arial Narrow" w:cs="Arial"/>
          <w:sz w:val="22"/>
          <w:shd w:val="clear" w:color="auto" w:fill="FFFFFF"/>
        </w:rPr>
        <w:t>,</w:t>
      </w:r>
    </w:p>
    <w:p w14:paraId="128345BD" w14:textId="01C4BCD0" w:rsidR="00FA0C45" w:rsidRDefault="001A0000" w:rsidP="00FA0C45">
      <w:pPr>
        <w:pStyle w:val="Odsekzoznamu"/>
        <w:numPr>
          <w:ilvl w:val="0"/>
          <w:numId w:val="7"/>
        </w:numPr>
        <w:spacing w:line="276" w:lineRule="auto"/>
        <w:ind w:left="709" w:hanging="425"/>
        <w:jc w:val="both"/>
        <w:rPr>
          <w:rFonts w:ascii="Arial Narrow" w:hAnsi="Arial Narrow"/>
          <w:sz w:val="22"/>
        </w:rPr>
      </w:pPr>
      <w:r w:rsidRPr="008E07F3">
        <w:rPr>
          <w:rFonts w:ascii="Arial Narrow" w:hAnsi="Arial Narrow"/>
          <w:sz w:val="22"/>
        </w:rPr>
        <w:t>z dôvodu zabezpečenia bezporuchovosti, presnosti a</w:t>
      </w:r>
      <w:r w:rsidR="00EE500F">
        <w:rPr>
          <w:rFonts w:ascii="Arial Narrow" w:hAnsi="Arial Narrow"/>
          <w:sz w:val="22"/>
        </w:rPr>
        <w:t> </w:t>
      </w:r>
      <w:r w:rsidRPr="008E07F3">
        <w:rPr>
          <w:rFonts w:ascii="Arial Narrow" w:hAnsi="Arial Narrow"/>
          <w:sz w:val="22"/>
        </w:rPr>
        <w:t>spoľahlivosti</w:t>
      </w:r>
      <w:r w:rsidR="00EE500F">
        <w:rPr>
          <w:rFonts w:ascii="Arial Narrow" w:hAnsi="Arial Narrow"/>
          <w:sz w:val="22"/>
        </w:rPr>
        <w:t xml:space="preserve"> pátracieho modulu</w:t>
      </w:r>
      <w:r w:rsidRPr="008E07F3">
        <w:rPr>
          <w:rFonts w:ascii="Arial Narrow" w:hAnsi="Arial Narrow"/>
          <w:sz w:val="22"/>
        </w:rPr>
        <w:t xml:space="preserve">, je žiadúce, aby záruky za dodržanie kvality celého predmetu zákazky držal jeden predávajúci – dodávateľ. Nakoľko predmet zákazky tvorí kompaktný celok spôsobilý pri splnení predpísaných legislatívnych náležitostí pre využívanie </w:t>
      </w:r>
      <w:r w:rsidR="0024609A" w:rsidRPr="008E07F3">
        <w:rPr>
          <w:rFonts w:ascii="Arial Narrow" w:hAnsi="Arial Narrow"/>
          <w:sz w:val="22"/>
        </w:rPr>
        <w:t xml:space="preserve">predmetného </w:t>
      </w:r>
      <w:r w:rsidR="00EE500F">
        <w:rPr>
          <w:rFonts w:ascii="Arial Narrow" w:hAnsi="Arial Narrow"/>
          <w:sz w:val="22"/>
        </w:rPr>
        <w:t>pátracieho modulu</w:t>
      </w:r>
      <w:r w:rsidRPr="008E07F3">
        <w:rPr>
          <w:rFonts w:ascii="Arial Narrow" w:hAnsi="Arial Narrow"/>
          <w:sz w:val="22"/>
        </w:rPr>
        <w:t xml:space="preserve">, v rámci výkonov realizovaných zamestnancami verejného obstarávateľa, </w:t>
      </w:r>
      <w:r w:rsidR="002C181A" w:rsidRPr="008E07F3">
        <w:rPr>
          <w:rFonts w:ascii="Arial Narrow" w:hAnsi="Arial Narrow"/>
          <w:sz w:val="22"/>
        </w:rPr>
        <w:t xml:space="preserve">má </w:t>
      </w:r>
      <w:r w:rsidRPr="008E07F3">
        <w:rPr>
          <w:rFonts w:ascii="Arial Narrow" w:hAnsi="Arial Narrow"/>
          <w:sz w:val="22"/>
        </w:rPr>
        <w:t xml:space="preserve">verejný obstarávateľ za to, že rozdelenie na </w:t>
      </w:r>
      <w:r w:rsidRPr="00C91B56">
        <w:rPr>
          <w:rFonts w:ascii="Arial Narrow" w:hAnsi="Arial Narrow"/>
          <w:sz w:val="22"/>
        </w:rPr>
        <w:t>časti by bolo ťaž</w:t>
      </w:r>
      <w:r w:rsidR="00AC5024" w:rsidRPr="00C91B56">
        <w:rPr>
          <w:rFonts w:ascii="Arial Narrow" w:hAnsi="Arial Narrow"/>
          <w:sz w:val="22"/>
        </w:rPr>
        <w:t xml:space="preserve">šie </w:t>
      </w:r>
      <w:r w:rsidRPr="00C91B56">
        <w:rPr>
          <w:rFonts w:ascii="Arial Narrow" w:hAnsi="Arial Narrow"/>
          <w:sz w:val="22"/>
        </w:rPr>
        <w:t>realizovateľné</w:t>
      </w:r>
      <w:r w:rsidR="00AC5024" w:rsidRPr="00C91B56">
        <w:rPr>
          <w:rFonts w:ascii="Arial Narrow" w:hAnsi="Arial Narrow"/>
          <w:sz w:val="22"/>
        </w:rPr>
        <w:t>, nakoľko by sa funkcionalita pátracieho modulu mohla obmedziť, skomplikovať alebo nefungovať vôbec.</w:t>
      </w:r>
      <w:r w:rsidR="00AC5024" w:rsidRPr="00C91B56">
        <w:rPr>
          <w:rFonts w:ascii="Arial Narrow" w:hAnsi="Arial Narrow" w:cs="Arial"/>
          <w:sz w:val="22"/>
          <w:lang w:eastAsia="sk-SK"/>
        </w:rPr>
        <w:t xml:space="preserve"> Uvedené úzko súvisí s bežným IKT</w:t>
      </w:r>
      <w:r w:rsidR="000803E3">
        <w:rPr>
          <w:rFonts w:ascii="Arial Narrow" w:hAnsi="Arial Narrow" w:cs="Arial"/>
          <w:sz w:val="22"/>
          <w:lang w:eastAsia="sk-SK"/>
        </w:rPr>
        <w:t xml:space="preserve"> (napr. aj ovládacia jednotka</w:t>
      </w:r>
      <w:r w:rsidR="001424E9">
        <w:rPr>
          <w:rFonts w:ascii="Arial Narrow" w:hAnsi="Arial Narrow" w:cs="Arial"/>
          <w:sz w:val="22"/>
          <w:lang w:eastAsia="sk-SK"/>
        </w:rPr>
        <w:t xml:space="preserve"> - </w:t>
      </w:r>
      <w:r w:rsidR="001424E9" w:rsidRPr="003D4D4B">
        <w:rPr>
          <w:rFonts w:ascii="Arial Narrow" w:hAnsi="Arial Narrow" w:cs="Arial"/>
          <w:sz w:val="22"/>
          <w:lang w:eastAsia="sk-SK"/>
        </w:rPr>
        <w:t>odolný</w:t>
      </w:r>
      <w:r w:rsidR="001424E9" w:rsidRPr="003D4D4B">
        <w:rPr>
          <w:rFonts w:ascii="Arial Narrow" w:hAnsi="Arial Narrow"/>
          <w:sz w:val="22"/>
        </w:rPr>
        <w:t xml:space="preserve"> tablet, ktorý je súčasť systému a slúži na presnú lokalizáciu, tzv. dohľadanie hľadaného. Komunikuje so špeciálnou </w:t>
      </w:r>
      <w:proofErr w:type="spellStart"/>
      <w:r w:rsidR="001424E9" w:rsidRPr="003D4D4B">
        <w:rPr>
          <w:rFonts w:ascii="Arial Narrow" w:hAnsi="Arial Narrow"/>
          <w:sz w:val="22"/>
        </w:rPr>
        <w:t>dohľadávanou</w:t>
      </w:r>
      <w:proofErr w:type="spellEnd"/>
      <w:r w:rsidR="001424E9" w:rsidRPr="003D4D4B">
        <w:rPr>
          <w:rFonts w:ascii="Arial Narrow" w:hAnsi="Arial Narrow"/>
          <w:sz w:val="22"/>
        </w:rPr>
        <w:t xml:space="preserve"> jednotkou a výrobca dodáva takýto systém ako celok, ktorý ma odskúšaný, navyše má v ňom nainštalovaný softvér, komunikačne rozhrania atď.</w:t>
      </w:r>
      <w:r w:rsidR="000803E3" w:rsidRPr="003D4D4B">
        <w:rPr>
          <w:rFonts w:ascii="Arial Narrow" w:hAnsi="Arial Narrow" w:cs="Arial"/>
          <w:sz w:val="22"/>
          <w:lang w:eastAsia="sk-SK"/>
        </w:rPr>
        <w:t>)</w:t>
      </w:r>
      <w:r w:rsidR="00AC5024" w:rsidRPr="003D4D4B">
        <w:rPr>
          <w:rFonts w:ascii="Arial Narrow" w:hAnsi="Arial Narrow" w:cs="Arial"/>
          <w:sz w:val="22"/>
          <w:lang w:eastAsia="sk-SK"/>
        </w:rPr>
        <w:t>,</w:t>
      </w:r>
      <w:r w:rsidR="00AC5024" w:rsidRPr="00C91B56">
        <w:rPr>
          <w:rFonts w:ascii="Arial Narrow" w:hAnsi="Arial Narrow" w:cs="Arial"/>
          <w:sz w:val="22"/>
          <w:lang w:eastAsia="sk-SK"/>
        </w:rPr>
        <w:t xml:space="preserve"> </w:t>
      </w:r>
      <w:r w:rsidR="00AC5024" w:rsidRPr="00C91B56">
        <w:rPr>
          <w:rFonts w:ascii="Arial Narrow" w:hAnsi="Arial Narrow"/>
          <w:sz w:val="22"/>
        </w:rPr>
        <w:t>ktoré je neoddeliteľnou súčasťou tohto pátracieho modulu, nakoľko mnohé hardvérové aj softvérové parametre predmetného bežného IKT je závislé od konkrétnych technologických požiadaviek samotného pátracieho modulu.</w:t>
      </w:r>
      <w:r w:rsidR="00C91B56" w:rsidRPr="00C91B56">
        <w:rPr>
          <w:rFonts w:ascii="Arial Narrow" w:hAnsi="Arial Narrow"/>
          <w:sz w:val="22"/>
        </w:rPr>
        <w:t xml:space="preserve"> Napriek špecifikácii bežného IKT</w:t>
      </w:r>
      <w:r w:rsidR="00C91B56" w:rsidRPr="00050973">
        <w:rPr>
          <w:rFonts w:ascii="Arial Narrow" w:hAnsi="Arial Narrow"/>
          <w:sz w:val="22"/>
        </w:rPr>
        <w:t xml:space="preserve"> v opise predmetu zákazky v predmetných súťažných podkladoch, existuje priestor na rôzne riešenia, na základe čoho má verejný obstarávateľ veľké obavy (opodstatnené), že v prípade oddeleného obstarania bežn</w:t>
      </w:r>
      <w:r w:rsidR="00C91B56">
        <w:rPr>
          <w:rFonts w:ascii="Arial Narrow" w:hAnsi="Arial Narrow"/>
          <w:sz w:val="22"/>
        </w:rPr>
        <w:t>ého</w:t>
      </w:r>
      <w:r w:rsidR="00C91B56" w:rsidRPr="00050973">
        <w:rPr>
          <w:rFonts w:ascii="Arial Narrow" w:hAnsi="Arial Narrow"/>
          <w:sz w:val="22"/>
        </w:rPr>
        <w:t xml:space="preserve"> IKT by mohlo dôjsť k obstaraniu takej techniky, ktorá by nemusela byť plne kompatibilná s požiadavkami predávajúceho - dodávateľa </w:t>
      </w:r>
      <w:r w:rsidR="00C91B56">
        <w:rPr>
          <w:rFonts w:ascii="Arial Narrow" w:hAnsi="Arial Narrow"/>
          <w:sz w:val="22"/>
        </w:rPr>
        <w:t>pátracieho modulu</w:t>
      </w:r>
      <w:r w:rsidR="00C91B56" w:rsidRPr="00050973">
        <w:rPr>
          <w:rFonts w:ascii="Arial Narrow" w:hAnsi="Arial Narrow"/>
          <w:sz w:val="22"/>
        </w:rPr>
        <w:t>. Na základe týchto skutočností verejný obstarávateľ pokladá za správne, aby bežné IKT bo</w:t>
      </w:r>
      <w:r w:rsidR="00C91B56">
        <w:rPr>
          <w:rFonts w:ascii="Arial Narrow" w:hAnsi="Arial Narrow"/>
          <w:sz w:val="22"/>
        </w:rPr>
        <w:t>lo</w:t>
      </w:r>
      <w:r w:rsidR="00C91B56" w:rsidRPr="00050973">
        <w:rPr>
          <w:rFonts w:ascii="Arial Narrow" w:hAnsi="Arial Narrow"/>
          <w:sz w:val="22"/>
        </w:rPr>
        <w:t xml:space="preserve"> obstarané spoločne ako súčasť </w:t>
      </w:r>
      <w:r w:rsidR="00C91B56">
        <w:rPr>
          <w:rFonts w:ascii="Arial Narrow" w:hAnsi="Arial Narrow"/>
          <w:sz w:val="22"/>
        </w:rPr>
        <w:t>pátracieho modulu</w:t>
      </w:r>
      <w:r w:rsidR="00C91B56" w:rsidRPr="00050973">
        <w:rPr>
          <w:rFonts w:ascii="Arial Narrow" w:hAnsi="Arial Narrow"/>
          <w:sz w:val="22"/>
        </w:rPr>
        <w:t>, a aby si vybraný uchádzač (predávajúci - dodávateľ) mohol zvoliť také riešenie bežn</w:t>
      </w:r>
      <w:r w:rsidR="00C91B56">
        <w:rPr>
          <w:rFonts w:ascii="Arial Narrow" w:hAnsi="Arial Narrow"/>
          <w:sz w:val="22"/>
        </w:rPr>
        <w:t>ého</w:t>
      </w:r>
      <w:r w:rsidR="00C91B56" w:rsidRPr="00050973">
        <w:rPr>
          <w:rFonts w:ascii="Arial Narrow" w:hAnsi="Arial Narrow"/>
          <w:sz w:val="22"/>
        </w:rPr>
        <w:t xml:space="preserve"> IKT, ktoré bude vo všetkých smeroch plne kompatibilné s požiadavkami ním dodávan</w:t>
      </w:r>
      <w:r w:rsidR="00C91B56">
        <w:rPr>
          <w:rFonts w:ascii="Arial Narrow" w:hAnsi="Arial Narrow"/>
          <w:sz w:val="22"/>
        </w:rPr>
        <w:t>ého pátracieho modulu</w:t>
      </w:r>
      <w:r w:rsidR="00C91B56" w:rsidRPr="00050973">
        <w:rPr>
          <w:rFonts w:ascii="Arial Narrow" w:hAnsi="Arial Narrow"/>
          <w:sz w:val="22"/>
        </w:rPr>
        <w:t>.</w:t>
      </w:r>
      <w:r w:rsidR="008C6F6C">
        <w:rPr>
          <w:rFonts w:ascii="Arial Narrow" w:hAnsi="Arial Narrow"/>
          <w:sz w:val="22"/>
        </w:rPr>
        <w:t xml:space="preserve"> </w:t>
      </w:r>
    </w:p>
    <w:p w14:paraId="6AA11978" w14:textId="530D8812" w:rsidR="006A1936" w:rsidRPr="008E07F3" w:rsidRDefault="003E25FB" w:rsidP="00B45AD1">
      <w:pPr>
        <w:pStyle w:val="Odsekzoznamu"/>
        <w:numPr>
          <w:ilvl w:val="0"/>
          <w:numId w:val="7"/>
        </w:numPr>
        <w:spacing w:line="276" w:lineRule="auto"/>
        <w:ind w:left="709" w:hanging="425"/>
        <w:jc w:val="both"/>
        <w:rPr>
          <w:rFonts w:ascii="Arial Narrow" w:hAnsi="Arial Narrow"/>
          <w:sz w:val="22"/>
        </w:rPr>
      </w:pPr>
      <w:r w:rsidRPr="008E07F3">
        <w:rPr>
          <w:rFonts w:ascii="Arial Narrow" w:hAnsi="Arial Narrow"/>
          <w:sz w:val="22"/>
        </w:rPr>
        <w:t>p</w:t>
      </w:r>
      <w:r w:rsidR="0031786E" w:rsidRPr="008E07F3">
        <w:rPr>
          <w:rFonts w:ascii="Arial Narrow" w:hAnsi="Arial Narrow"/>
          <w:sz w:val="22"/>
        </w:rPr>
        <w:t>redmet zákazky v tomto prípade, predstavuje vo svojom finálnom vyhotovení kompaktný celok</w:t>
      </w:r>
      <w:r w:rsidR="006A1936" w:rsidRPr="008E07F3">
        <w:rPr>
          <w:rFonts w:ascii="Arial Narrow" w:hAnsi="Arial Narrow"/>
          <w:sz w:val="22"/>
        </w:rPr>
        <w:t>,</w:t>
      </w:r>
      <w:r w:rsidR="005E0BE6" w:rsidRPr="008E07F3">
        <w:rPr>
          <w:rFonts w:ascii="Arial Narrow" w:hAnsi="Arial Narrow"/>
          <w:sz w:val="22"/>
        </w:rPr>
        <w:t xml:space="preserve"> </w:t>
      </w:r>
      <w:proofErr w:type="spellStart"/>
      <w:r w:rsidR="005E0BE6" w:rsidRPr="008E07F3">
        <w:rPr>
          <w:rFonts w:ascii="Arial Narrow" w:hAnsi="Arial Narrow"/>
          <w:sz w:val="22"/>
        </w:rPr>
        <w:t>t.j</w:t>
      </w:r>
      <w:proofErr w:type="spellEnd"/>
      <w:r w:rsidR="005E0BE6" w:rsidRPr="008E07F3">
        <w:rPr>
          <w:rFonts w:ascii="Arial Narrow" w:hAnsi="Arial Narrow"/>
          <w:sz w:val="22"/>
        </w:rPr>
        <w:t xml:space="preserve">. ide </w:t>
      </w:r>
      <w:r w:rsidR="006A1936" w:rsidRPr="008E07F3">
        <w:rPr>
          <w:rFonts w:ascii="Arial Narrow" w:eastAsia="Times New Roman" w:hAnsi="Arial Narrow" w:cs="Arial"/>
          <w:sz w:val="22"/>
          <w:lang w:eastAsia="sk-SK"/>
        </w:rPr>
        <w:t>o jeden celok plnenia predmetu zákazky,</w:t>
      </w:r>
    </w:p>
    <w:p w14:paraId="415AF06D" w14:textId="7581630C" w:rsidR="006A1936" w:rsidRPr="008E07F3" w:rsidRDefault="006A1936" w:rsidP="00B45AD1">
      <w:pPr>
        <w:pStyle w:val="Zkladntext"/>
        <w:numPr>
          <w:ilvl w:val="0"/>
          <w:numId w:val="7"/>
        </w:numPr>
        <w:spacing w:after="0"/>
        <w:ind w:left="709" w:hanging="425"/>
        <w:jc w:val="both"/>
        <w:rPr>
          <w:rFonts w:ascii="Arial Narrow" w:hAnsi="Arial Narrow" w:cs="Arial"/>
        </w:rPr>
      </w:pPr>
      <w:r w:rsidRPr="008E07F3">
        <w:rPr>
          <w:rFonts w:ascii="Arial Narrow" w:eastAsia="Times New Roman" w:hAnsi="Arial Narrow" w:cs="Arial"/>
          <w:lang w:eastAsia="sk-SK"/>
        </w:rPr>
        <w:t xml:space="preserve">pre plnenie </w:t>
      </w:r>
      <w:r w:rsidR="00CB159E" w:rsidRPr="008E07F3">
        <w:rPr>
          <w:rFonts w:ascii="Arial Narrow" w:eastAsia="Times New Roman" w:hAnsi="Arial Narrow" w:cs="Arial"/>
          <w:lang w:eastAsia="sk-SK"/>
        </w:rPr>
        <w:t>to</w:t>
      </w:r>
      <w:r w:rsidR="005E2698" w:rsidRPr="008E07F3">
        <w:rPr>
          <w:rFonts w:ascii="Arial Narrow" w:eastAsia="Times New Roman" w:hAnsi="Arial Narrow" w:cs="Arial"/>
          <w:lang w:eastAsia="sk-SK"/>
        </w:rPr>
        <w:t>h</w:t>
      </w:r>
      <w:r w:rsidR="00CB159E" w:rsidRPr="008E07F3">
        <w:rPr>
          <w:rFonts w:ascii="Arial Narrow" w:eastAsia="Times New Roman" w:hAnsi="Arial Narrow" w:cs="Arial"/>
          <w:lang w:eastAsia="sk-SK"/>
        </w:rPr>
        <w:t>t</w:t>
      </w:r>
      <w:r w:rsidR="005E2698" w:rsidRPr="008E07F3">
        <w:rPr>
          <w:rFonts w:ascii="Arial Narrow" w:eastAsia="Times New Roman" w:hAnsi="Arial Narrow" w:cs="Arial"/>
          <w:lang w:eastAsia="sk-SK"/>
        </w:rPr>
        <w:t>o</w:t>
      </w:r>
      <w:r w:rsidR="00CB159E" w:rsidRPr="008E07F3">
        <w:rPr>
          <w:rFonts w:ascii="Arial Narrow" w:eastAsia="Times New Roman" w:hAnsi="Arial Narrow" w:cs="Arial"/>
          <w:lang w:eastAsia="sk-SK"/>
        </w:rPr>
        <w:t xml:space="preserve"> </w:t>
      </w:r>
      <w:r w:rsidRPr="008E07F3">
        <w:rPr>
          <w:rFonts w:ascii="Arial Narrow" w:eastAsia="Times New Roman" w:hAnsi="Arial Narrow" w:cs="Arial"/>
          <w:lang w:eastAsia="sk-SK"/>
        </w:rPr>
        <w:t>predmetu zákazky je charakteristické zadávanie jednej zákazky ako celku,</w:t>
      </w:r>
    </w:p>
    <w:p w14:paraId="11E28E9B" w14:textId="64C179AA" w:rsidR="00ED11AE" w:rsidRPr="008E07F3" w:rsidRDefault="00ED11AE" w:rsidP="00B45AD1">
      <w:pPr>
        <w:numPr>
          <w:ilvl w:val="0"/>
          <w:numId w:val="6"/>
        </w:numPr>
        <w:spacing w:after="0"/>
        <w:ind w:left="709" w:hanging="425"/>
        <w:jc w:val="both"/>
        <w:rPr>
          <w:rFonts w:ascii="Arial Narrow" w:hAnsi="Arial Narrow"/>
        </w:rPr>
      </w:pPr>
      <w:r w:rsidRPr="008E07F3">
        <w:rPr>
          <w:rFonts w:ascii="Arial Narrow" w:hAnsi="Arial Narrow"/>
        </w:rPr>
        <w:t>minimálna úroveň požiadaviek na tento predmet zákazky – technické parametre boli stanovené primerane, podľa potrieb</w:t>
      </w:r>
      <w:r w:rsidR="005E2698" w:rsidRPr="008E07F3">
        <w:rPr>
          <w:rFonts w:ascii="Arial Narrow" w:hAnsi="Arial Narrow"/>
        </w:rPr>
        <w:t>, účelu použitia</w:t>
      </w:r>
      <w:r w:rsidRPr="008E07F3">
        <w:rPr>
          <w:rFonts w:ascii="Arial Narrow" w:hAnsi="Arial Narrow"/>
        </w:rPr>
        <w:t xml:space="preserve"> a v súlade s predmetom činnosti verejného obstarávateľa,</w:t>
      </w:r>
    </w:p>
    <w:p w14:paraId="3B858C40" w14:textId="1B88B7E1" w:rsidR="00ED11AE" w:rsidRPr="008E07F3" w:rsidRDefault="00ED11AE" w:rsidP="00B45AD1">
      <w:pPr>
        <w:numPr>
          <w:ilvl w:val="0"/>
          <w:numId w:val="6"/>
        </w:numPr>
        <w:spacing w:after="0"/>
        <w:ind w:left="709" w:hanging="425"/>
        <w:jc w:val="both"/>
        <w:rPr>
          <w:rFonts w:ascii="Arial Narrow" w:hAnsi="Arial Narrow"/>
        </w:rPr>
      </w:pPr>
      <w:r w:rsidRPr="008E07F3">
        <w:rPr>
          <w:rFonts w:ascii="Arial Narrow" w:hAnsi="Arial Narrow"/>
        </w:rPr>
        <w:lastRenderedPageBreak/>
        <w:t>požadovan</w:t>
      </w:r>
      <w:r w:rsidR="00AD5B43" w:rsidRPr="008E07F3">
        <w:rPr>
          <w:rFonts w:ascii="Arial Narrow" w:hAnsi="Arial Narrow"/>
        </w:rPr>
        <w:t>ý</w:t>
      </w:r>
      <w:r w:rsidRPr="008E07F3">
        <w:rPr>
          <w:rFonts w:ascii="Arial Narrow" w:hAnsi="Arial Narrow"/>
        </w:rPr>
        <w:t xml:space="preserve"> </w:t>
      </w:r>
      <w:r w:rsidR="00EE500F">
        <w:rPr>
          <w:rFonts w:ascii="Arial Narrow" w:hAnsi="Arial Narrow"/>
        </w:rPr>
        <w:t>pátrací modul</w:t>
      </w:r>
      <w:r w:rsidRPr="008E07F3">
        <w:rPr>
          <w:rFonts w:ascii="Arial Narrow" w:hAnsi="Arial Narrow"/>
        </w:rPr>
        <w:t xml:space="preserve"> bud</w:t>
      </w:r>
      <w:r w:rsidR="00A13244" w:rsidRPr="008E07F3">
        <w:rPr>
          <w:rFonts w:ascii="Arial Narrow" w:hAnsi="Arial Narrow"/>
        </w:rPr>
        <w:t>e</w:t>
      </w:r>
      <w:r w:rsidRPr="008E07F3">
        <w:rPr>
          <w:rFonts w:ascii="Arial Narrow" w:hAnsi="Arial Narrow"/>
        </w:rPr>
        <w:t xml:space="preserve"> využív</w:t>
      </w:r>
      <w:r w:rsidR="007628B9" w:rsidRPr="008E07F3">
        <w:rPr>
          <w:rFonts w:ascii="Arial Narrow" w:hAnsi="Arial Narrow"/>
        </w:rPr>
        <w:t>aný na plnenie cieľov projektu s názvom „</w:t>
      </w:r>
      <w:r w:rsidR="00EE500F" w:rsidRPr="007007B1">
        <w:rPr>
          <w:rFonts w:ascii="Arial Narrow" w:hAnsi="Arial Narrow" w:cs="Arial"/>
        </w:rPr>
        <w:t>Optimalizácia systémov, služieb a posilnenie intervenčných kapacít Horskej záchrannej služby</w:t>
      </w:r>
      <w:r w:rsidR="007628B9" w:rsidRPr="008E07F3">
        <w:rPr>
          <w:rFonts w:ascii="Arial Narrow" w:hAnsi="Arial Narrow"/>
        </w:rPr>
        <w:t>“ a využívaný v rámci výkonu záchranných činností Horskej záchrannej služby</w:t>
      </w:r>
      <w:r w:rsidR="00231DF1">
        <w:rPr>
          <w:rFonts w:ascii="Arial Narrow" w:hAnsi="Arial Narrow"/>
        </w:rPr>
        <w:t>,</w:t>
      </w:r>
    </w:p>
    <w:p w14:paraId="37C59EFE" w14:textId="176DEB36" w:rsidR="002C181A" w:rsidRPr="008E07F3" w:rsidRDefault="002C181A" w:rsidP="002C181A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8E07F3">
        <w:rPr>
          <w:rFonts w:ascii="Arial Narrow" w:hAnsi="Arial Narrow" w:cs="Arial"/>
          <w:shd w:val="clear" w:color="auto" w:fill="FFFFFF"/>
        </w:rPr>
        <w:t>požadovaný predmet zákazky tvorí charakterovo a účelovo rovnaký tovar. Taktiež</w:t>
      </w:r>
      <w:r w:rsidRPr="008E07F3">
        <w:rPr>
          <w:rFonts w:ascii="Arial Narrow" w:hAnsi="Arial Narrow"/>
        </w:rPr>
        <w:t xml:space="preserve"> z prieskumu trhu realizovaného verejným obstarávateľom vyplýva, že dodávatelia sú schopní </w:t>
      </w:r>
      <w:r w:rsidR="00E87B8B">
        <w:rPr>
          <w:rFonts w:ascii="Arial Narrow" w:hAnsi="Arial Narrow"/>
        </w:rPr>
        <w:t>pátrací modul ako jeden celok, vrátane požadovaného príslušenstva a vybavenia</w:t>
      </w:r>
      <w:r w:rsidRPr="008E07F3">
        <w:rPr>
          <w:rFonts w:ascii="Arial Narrow" w:hAnsi="Arial Narrow"/>
        </w:rPr>
        <w:t xml:space="preserve"> </w:t>
      </w:r>
      <w:r w:rsidR="00CD2E75" w:rsidRPr="008E07F3">
        <w:rPr>
          <w:rFonts w:ascii="Arial Narrow" w:hAnsi="Arial Narrow"/>
        </w:rPr>
        <w:t xml:space="preserve">v požadovanom prevedení </w:t>
      </w:r>
      <w:r w:rsidRPr="008E07F3">
        <w:rPr>
          <w:rFonts w:ascii="Arial Narrow" w:hAnsi="Arial Narrow"/>
        </w:rPr>
        <w:t>dodať, keďže ich relevantné trhy sa vzájomne prekrývajú. Uvedená schopnosť potenciálnych dodávateľov obstarávaného tovaru zakladá odôvodnený predpoklad, že nerozdelenie zákazky na časti nebude mať negatívny vplyv na počet potenciálnych záujemcov o účasť v predmetnom verejnom obstarávaní a neohrozí hospodársku súťaž na danom relevantnom trhu a to najmä vzhľadom na skutočnosť, že žiadna položka predmetu zákazky nepredstavuje špecifický tovar, ktorý by mohol byť niektorému uchádzačovi nedostupný na voľnom trhu.</w:t>
      </w:r>
    </w:p>
    <w:p w14:paraId="737AAA8F" w14:textId="1F2B6307" w:rsidR="009E2116" w:rsidRPr="008E07F3" w:rsidRDefault="003F3B07" w:rsidP="00B45AD1">
      <w:pPr>
        <w:pStyle w:val="Zkladntext"/>
        <w:numPr>
          <w:ilvl w:val="0"/>
          <w:numId w:val="6"/>
        </w:numPr>
        <w:spacing w:after="0"/>
        <w:ind w:left="709" w:hanging="425"/>
        <w:jc w:val="both"/>
        <w:rPr>
          <w:rFonts w:ascii="Arial Narrow" w:hAnsi="Arial Narrow" w:cs="Arial"/>
        </w:rPr>
      </w:pPr>
      <w:r w:rsidRPr="008E07F3">
        <w:rPr>
          <w:rFonts w:ascii="Arial Narrow" w:eastAsia="Times New Roman" w:hAnsi="Arial Narrow" w:cs="Arial"/>
          <w:lang w:eastAsia="sk-SK"/>
        </w:rPr>
        <w:t>n</w:t>
      </w:r>
      <w:r w:rsidR="003439EE" w:rsidRPr="008E07F3">
        <w:rPr>
          <w:rFonts w:ascii="Arial Narrow" w:eastAsia="Times New Roman" w:hAnsi="Arial Narrow" w:cs="Arial"/>
          <w:lang w:eastAsia="sk-SK"/>
        </w:rPr>
        <w:t>a relevantnom trhu</w:t>
      </w:r>
      <w:r w:rsidR="00761D56" w:rsidRPr="008E07F3">
        <w:rPr>
          <w:rFonts w:ascii="Arial Narrow" w:eastAsia="Times New Roman" w:hAnsi="Arial Narrow" w:cs="Arial"/>
          <w:lang w:eastAsia="sk-SK"/>
        </w:rPr>
        <w:t xml:space="preserve"> sú</w:t>
      </w:r>
      <w:r w:rsidR="003439EE" w:rsidRPr="008E07F3">
        <w:rPr>
          <w:rFonts w:ascii="Arial Narrow" w:eastAsia="Times New Roman" w:hAnsi="Arial Narrow" w:cs="Arial"/>
          <w:lang w:eastAsia="sk-SK"/>
        </w:rPr>
        <w:t xml:space="preserve"> </w:t>
      </w:r>
      <w:r w:rsidR="00F07316" w:rsidRPr="008E07F3">
        <w:rPr>
          <w:rFonts w:ascii="Arial Narrow" w:eastAsia="Times New Roman" w:hAnsi="Arial Narrow" w:cs="Arial"/>
          <w:lang w:eastAsia="sk-SK"/>
        </w:rPr>
        <w:t>dodávatelia</w:t>
      </w:r>
      <w:r w:rsidR="003439EE" w:rsidRPr="008E07F3">
        <w:rPr>
          <w:rFonts w:ascii="Arial Narrow" w:eastAsia="Times New Roman" w:hAnsi="Arial Narrow" w:cs="Arial"/>
          <w:lang w:eastAsia="sk-SK"/>
        </w:rPr>
        <w:t xml:space="preserve"> predmetu zákazky, ktorí sú schopní a oprávnení plniť </w:t>
      </w:r>
      <w:r w:rsidR="0041113C" w:rsidRPr="008E07F3">
        <w:rPr>
          <w:rFonts w:ascii="Arial Narrow" w:eastAsia="Times New Roman" w:hAnsi="Arial Narrow" w:cs="Arial"/>
          <w:lang w:eastAsia="sk-SK"/>
        </w:rPr>
        <w:t xml:space="preserve">tento </w:t>
      </w:r>
      <w:r w:rsidR="003439EE" w:rsidRPr="008E07F3">
        <w:rPr>
          <w:rFonts w:ascii="Arial Narrow" w:eastAsia="Times New Roman" w:hAnsi="Arial Narrow" w:cs="Arial"/>
          <w:lang w:eastAsia="sk-SK"/>
        </w:rPr>
        <w:t xml:space="preserve">predmet zákazky </w:t>
      </w:r>
      <w:r w:rsidR="001D01B5" w:rsidRPr="008E07F3">
        <w:rPr>
          <w:rFonts w:ascii="Arial Narrow" w:eastAsia="Times New Roman" w:hAnsi="Arial Narrow" w:cs="Arial"/>
          <w:lang w:eastAsia="sk-SK"/>
        </w:rPr>
        <w:t xml:space="preserve">komplexne ako jeden celok </w:t>
      </w:r>
      <w:r w:rsidR="003439EE" w:rsidRPr="008E07F3">
        <w:rPr>
          <w:rFonts w:ascii="Arial Narrow" w:eastAsia="Times New Roman" w:hAnsi="Arial Narrow" w:cs="Arial"/>
          <w:lang w:eastAsia="sk-SK"/>
        </w:rPr>
        <w:t>a</w:t>
      </w:r>
      <w:r w:rsidR="001D01B5" w:rsidRPr="008E07F3">
        <w:rPr>
          <w:rFonts w:ascii="Arial Narrow" w:eastAsia="Times New Roman" w:hAnsi="Arial Narrow" w:cs="Arial"/>
          <w:lang w:eastAsia="sk-SK"/>
        </w:rPr>
        <w:t> </w:t>
      </w:r>
      <w:r w:rsidR="003439EE" w:rsidRPr="008E07F3">
        <w:rPr>
          <w:rFonts w:ascii="Arial Narrow" w:eastAsia="Times New Roman" w:hAnsi="Arial Narrow" w:cs="Arial"/>
          <w:lang w:eastAsia="sk-SK"/>
        </w:rPr>
        <w:t>predložiť</w:t>
      </w:r>
      <w:r w:rsidR="001D01B5" w:rsidRPr="008E07F3">
        <w:rPr>
          <w:rFonts w:ascii="Arial Narrow" w:eastAsia="Times New Roman" w:hAnsi="Arial Narrow" w:cs="Arial"/>
          <w:lang w:eastAsia="sk-SK"/>
        </w:rPr>
        <w:t xml:space="preserve"> aj</w:t>
      </w:r>
      <w:r w:rsidR="003439EE" w:rsidRPr="008E07F3">
        <w:rPr>
          <w:rFonts w:ascii="Arial Narrow" w:eastAsia="Times New Roman" w:hAnsi="Arial Narrow" w:cs="Arial"/>
          <w:lang w:eastAsia="sk-SK"/>
        </w:rPr>
        <w:t xml:space="preserve"> ponuku</w:t>
      </w:r>
      <w:r w:rsidR="0041113C" w:rsidRPr="008E07F3">
        <w:rPr>
          <w:rFonts w:ascii="Arial Narrow" w:hAnsi="Arial Narrow" w:cs="Arial"/>
        </w:rPr>
        <w:t>,</w:t>
      </w:r>
    </w:p>
    <w:p w14:paraId="7DB7C41B" w14:textId="4840E459" w:rsidR="00C115F6" w:rsidRPr="008E07F3" w:rsidRDefault="00C115F6" w:rsidP="00B45AD1">
      <w:pPr>
        <w:pStyle w:val="Odsekzoznamu"/>
        <w:numPr>
          <w:ilvl w:val="0"/>
          <w:numId w:val="6"/>
        </w:numPr>
        <w:suppressAutoHyphens/>
        <w:spacing w:line="276" w:lineRule="auto"/>
        <w:ind w:left="709" w:hanging="425"/>
        <w:jc w:val="both"/>
        <w:rPr>
          <w:rFonts w:ascii="Arial Narrow" w:hAnsi="Arial Narrow"/>
          <w:color w:val="000000"/>
          <w:sz w:val="22"/>
        </w:rPr>
      </w:pPr>
      <w:r w:rsidRPr="008E07F3">
        <w:rPr>
          <w:rFonts w:ascii="Arial Narrow" w:hAnsi="Arial Narrow"/>
          <w:sz w:val="22"/>
        </w:rPr>
        <w:t>pri zabezpečení</w:t>
      </w:r>
      <w:r w:rsidR="001F0769" w:rsidRPr="008E07F3">
        <w:rPr>
          <w:rFonts w:ascii="Arial Narrow" w:hAnsi="Arial Narrow"/>
          <w:sz w:val="22"/>
        </w:rPr>
        <w:t xml:space="preserve"> </w:t>
      </w:r>
      <w:r w:rsidR="00F07316" w:rsidRPr="008E07F3">
        <w:rPr>
          <w:rFonts w:ascii="Arial Narrow" w:hAnsi="Arial Narrow"/>
          <w:sz w:val="22"/>
        </w:rPr>
        <w:t>–</w:t>
      </w:r>
      <w:r w:rsidR="001F0769" w:rsidRPr="008E07F3">
        <w:rPr>
          <w:rFonts w:ascii="Arial Narrow" w:hAnsi="Arial Narrow"/>
          <w:sz w:val="22"/>
        </w:rPr>
        <w:t xml:space="preserve"> </w:t>
      </w:r>
      <w:r w:rsidR="00F07316" w:rsidRPr="008E07F3">
        <w:rPr>
          <w:rFonts w:ascii="Arial Narrow" w:hAnsi="Arial Narrow"/>
          <w:sz w:val="22"/>
        </w:rPr>
        <w:t xml:space="preserve">dodaní </w:t>
      </w:r>
      <w:r w:rsidR="001F0769" w:rsidRPr="008E07F3">
        <w:rPr>
          <w:rFonts w:ascii="Arial Narrow" w:hAnsi="Arial Narrow"/>
          <w:sz w:val="22"/>
        </w:rPr>
        <w:t>požadovan</w:t>
      </w:r>
      <w:r w:rsidR="00AD5B43" w:rsidRPr="008E07F3">
        <w:rPr>
          <w:rFonts w:ascii="Arial Narrow" w:hAnsi="Arial Narrow"/>
          <w:sz w:val="22"/>
        </w:rPr>
        <w:t>ého predmetu zákazky</w:t>
      </w:r>
      <w:r w:rsidRPr="008E07F3">
        <w:rPr>
          <w:rFonts w:ascii="Arial Narrow" w:hAnsi="Arial Narrow"/>
          <w:sz w:val="22"/>
        </w:rPr>
        <w:t xml:space="preserve"> ako jedného celku je pre verejného obstarávateľa efektívnejšie a hospodárnejšie komunikovať s jedným </w:t>
      </w:r>
      <w:r w:rsidR="00A81863" w:rsidRPr="008E07F3">
        <w:rPr>
          <w:rFonts w:ascii="Arial Narrow" w:hAnsi="Arial Narrow"/>
          <w:sz w:val="22"/>
        </w:rPr>
        <w:t>dodávateľom</w:t>
      </w:r>
      <w:r w:rsidRPr="008E07F3">
        <w:rPr>
          <w:rFonts w:ascii="Arial Narrow" w:hAnsi="Arial Narrow"/>
          <w:sz w:val="22"/>
        </w:rPr>
        <w:t xml:space="preserve">, ako oslovovať niekoľkých potenciálnych </w:t>
      </w:r>
      <w:r w:rsidR="00A81863" w:rsidRPr="008E07F3">
        <w:rPr>
          <w:rFonts w:ascii="Arial Narrow" w:hAnsi="Arial Narrow"/>
          <w:sz w:val="22"/>
        </w:rPr>
        <w:t>dodávateľov</w:t>
      </w:r>
      <w:r w:rsidRPr="008E07F3">
        <w:rPr>
          <w:rFonts w:ascii="Arial Narrow" w:hAnsi="Arial Narrow"/>
          <w:sz w:val="22"/>
        </w:rPr>
        <w:t xml:space="preserve">, čo by znamenalo zvýšenú administratívnu náročnosť pri </w:t>
      </w:r>
      <w:r w:rsidR="001F0769" w:rsidRPr="008E07F3">
        <w:rPr>
          <w:rFonts w:ascii="Arial Narrow" w:hAnsi="Arial Narrow"/>
          <w:sz w:val="22"/>
        </w:rPr>
        <w:t>plnení p</w:t>
      </w:r>
      <w:r w:rsidR="00652C84" w:rsidRPr="008E07F3">
        <w:rPr>
          <w:rFonts w:ascii="Arial Narrow" w:hAnsi="Arial Narrow"/>
          <w:sz w:val="22"/>
        </w:rPr>
        <w:t>ožadovaného predmetu zákazky</w:t>
      </w:r>
      <w:r w:rsidRPr="008E07F3">
        <w:rPr>
          <w:rFonts w:ascii="Arial Narrow" w:hAnsi="Arial Narrow"/>
          <w:sz w:val="22"/>
        </w:rPr>
        <w:t xml:space="preserve">, </w:t>
      </w:r>
      <w:r w:rsidR="00652C84" w:rsidRPr="008E07F3">
        <w:rPr>
          <w:rFonts w:ascii="Arial Narrow" w:hAnsi="Arial Narrow"/>
          <w:sz w:val="22"/>
        </w:rPr>
        <w:t>jeho</w:t>
      </w:r>
      <w:r w:rsidRPr="008E07F3">
        <w:rPr>
          <w:rFonts w:ascii="Arial Narrow" w:hAnsi="Arial Narrow"/>
          <w:sz w:val="22"/>
        </w:rPr>
        <w:t xml:space="preserve"> evidenci</w:t>
      </w:r>
      <w:r w:rsidR="00652C84" w:rsidRPr="008E07F3">
        <w:rPr>
          <w:rFonts w:ascii="Arial Narrow" w:hAnsi="Arial Narrow"/>
          <w:sz w:val="22"/>
        </w:rPr>
        <w:t>u</w:t>
      </w:r>
      <w:r w:rsidRPr="008E07F3">
        <w:rPr>
          <w:rFonts w:ascii="Arial Narrow" w:hAnsi="Arial Narrow"/>
          <w:sz w:val="22"/>
        </w:rPr>
        <w:t>, fakturáci</w:t>
      </w:r>
      <w:r w:rsidR="00652C84" w:rsidRPr="008E07F3">
        <w:rPr>
          <w:rFonts w:ascii="Arial Narrow" w:hAnsi="Arial Narrow"/>
          <w:sz w:val="22"/>
        </w:rPr>
        <w:t>u</w:t>
      </w:r>
      <w:r w:rsidRPr="008E07F3">
        <w:rPr>
          <w:rFonts w:ascii="Arial Narrow" w:hAnsi="Arial Narrow"/>
          <w:sz w:val="22"/>
        </w:rPr>
        <w:t xml:space="preserve">, </w:t>
      </w:r>
    </w:p>
    <w:p w14:paraId="5E82D6F0" w14:textId="28469418" w:rsidR="0041113C" w:rsidRPr="000803E3" w:rsidRDefault="0041113C" w:rsidP="00B45AD1">
      <w:pPr>
        <w:numPr>
          <w:ilvl w:val="0"/>
          <w:numId w:val="6"/>
        </w:numPr>
        <w:spacing w:after="0"/>
        <w:ind w:left="709" w:hanging="425"/>
        <w:jc w:val="both"/>
        <w:rPr>
          <w:rFonts w:ascii="Arial Narrow" w:hAnsi="Arial Narrow"/>
        </w:rPr>
      </w:pPr>
      <w:r w:rsidRPr="000803E3">
        <w:rPr>
          <w:rFonts w:ascii="Arial Narrow" w:hAnsi="Arial Narrow"/>
        </w:rPr>
        <w:t>využiť verejné financie efektívnym, účinným a transparentným spôsobom</w:t>
      </w:r>
      <w:r w:rsidR="00D868F7" w:rsidRPr="000803E3">
        <w:rPr>
          <w:rFonts w:ascii="Arial Narrow" w:hAnsi="Arial Narrow"/>
        </w:rPr>
        <w:t>,</w:t>
      </w:r>
      <w:r w:rsidR="00E71A2F" w:rsidRPr="000803E3">
        <w:rPr>
          <w:rFonts w:ascii="Arial Narrow" w:hAnsi="Arial Narrow"/>
        </w:rPr>
        <w:t xml:space="preserve"> </w:t>
      </w:r>
      <w:proofErr w:type="spellStart"/>
      <w:r w:rsidR="00E71A2F" w:rsidRPr="000803E3">
        <w:rPr>
          <w:rFonts w:ascii="Arial Narrow" w:hAnsi="Arial Narrow"/>
        </w:rPr>
        <w:t>t.j</w:t>
      </w:r>
      <w:proofErr w:type="spellEnd"/>
      <w:r w:rsidR="00E71A2F" w:rsidRPr="000803E3">
        <w:rPr>
          <w:rFonts w:ascii="Arial Narrow" w:hAnsi="Arial Narrow"/>
        </w:rPr>
        <w:t xml:space="preserve">. verejný obstarávateľ pri definovaní technických parametrov </w:t>
      </w:r>
      <w:r w:rsidR="00492A64" w:rsidRPr="000803E3">
        <w:rPr>
          <w:rFonts w:ascii="Arial Narrow" w:hAnsi="Arial Narrow"/>
        </w:rPr>
        <w:t xml:space="preserve">bral do úvahy </w:t>
      </w:r>
      <w:r w:rsidR="00E94662" w:rsidRPr="000803E3">
        <w:rPr>
          <w:rFonts w:ascii="Arial Narrow" w:hAnsi="Arial Narrow"/>
        </w:rPr>
        <w:t xml:space="preserve">nie len </w:t>
      </w:r>
      <w:r w:rsidR="00E63772" w:rsidRPr="000803E3">
        <w:rPr>
          <w:rFonts w:ascii="Arial Narrow" w:hAnsi="Arial Narrow"/>
        </w:rPr>
        <w:t xml:space="preserve">samotné </w:t>
      </w:r>
      <w:r w:rsidR="00E94662" w:rsidRPr="000803E3">
        <w:rPr>
          <w:rFonts w:ascii="Arial Narrow" w:hAnsi="Arial Narrow"/>
        </w:rPr>
        <w:t>náklady na kúpu predmetn</w:t>
      </w:r>
      <w:r w:rsidR="00B45AD1" w:rsidRPr="000803E3">
        <w:rPr>
          <w:rFonts w:ascii="Arial Narrow" w:hAnsi="Arial Narrow"/>
        </w:rPr>
        <w:t>ého</w:t>
      </w:r>
      <w:r w:rsidR="00E87B8B" w:rsidRPr="000803E3">
        <w:rPr>
          <w:rFonts w:ascii="Arial Narrow" w:hAnsi="Arial Narrow"/>
        </w:rPr>
        <w:t xml:space="preserve"> pátracieho modulu</w:t>
      </w:r>
      <w:r w:rsidR="00E94662" w:rsidRPr="000803E3">
        <w:rPr>
          <w:rFonts w:ascii="Arial Narrow" w:hAnsi="Arial Narrow"/>
        </w:rPr>
        <w:t xml:space="preserve">, ale aj následné náklady súvisiace s prevádzkovaním </w:t>
      </w:r>
      <w:r w:rsidR="00E87B8B" w:rsidRPr="000803E3">
        <w:rPr>
          <w:rFonts w:ascii="Arial Narrow" w:hAnsi="Arial Narrow"/>
        </w:rPr>
        <w:t>tohto pátracieho modulu, a to najmä vzhľadom n</w:t>
      </w:r>
      <w:r w:rsidR="000803E3" w:rsidRPr="000803E3">
        <w:rPr>
          <w:rFonts w:ascii="Arial Narrow" w:hAnsi="Arial Narrow"/>
        </w:rPr>
        <w:t xml:space="preserve">a zabezpečenie technických, úžitkových parametrov a záruk celého predmetu zákazky, </w:t>
      </w:r>
      <w:r w:rsidR="00E87B8B" w:rsidRPr="000803E3">
        <w:rPr>
          <w:rFonts w:ascii="Arial Narrow" w:hAnsi="Arial Narrow"/>
        </w:rPr>
        <w:t>nakoľko tento pátrací modul nie je možné využívať bez požadovaného príslušenstva a vybavenia, vrátane jeho ovládacej jednotky</w:t>
      </w:r>
      <w:r w:rsidR="001318ED" w:rsidRPr="000803E3">
        <w:rPr>
          <w:rFonts w:ascii="Arial Narrow" w:hAnsi="Arial Narrow"/>
        </w:rPr>
        <w:t>.</w:t>
      </w:r>
      <w:r w:rsidR="00492A64" w:rsidRPr="000803E3">
        <w:rPr>
          <w:rFonts w:ascii="Arial Narrow" w:hAnsi="Arial Narrow"/>
        </w:rPr>
        <w:t xml:space="preserve"> </w:t>
      </w:r>
    </w:p>
    <w:p w14:paraId="50386913" w14:textId="77777777" w:rsidR="00891002" w:rsidRPr="008E07F3" w:rsidRDefault="00891002" w:rsidP="00B45AD1">
      <w:pPr>
        <w:shd w:val="clear" w:color="auto" w:fill="FFFFFF"/>
        <w:spacing w:after="0"/>
        <w:jc w:val="both"/>
        <w:rPr>
          <w:rFonts w:ascii="Arial Narrow" w:eastAsia="Times New Roman" w:hAnsi="Arial Narrow" w:cs="Arial"/>
          <w:lang w:eastAsia="sk-SK"/>
        </w:rPr>
      </w:pPr>
    </w:p>
    <w:p w14:paraId="16B43FA3" w14:textId="49455325" w:rsidR="00B41C6E" w:rsidRPr="008E07F3" w:rsidRDefault="009A4722" w:rsidP="00B45AD1">
      <w:pPr>
        <w:shd w:val="clear" w:color="auto" w:fill="FFFFFF"/>
        <w:spacing w:after="0"/>
        <w:jc w:val="both"/>
        <w:rPr>
          <w:rFonts w:ascii="Arial Narrow" w:hAnsi="Arial Narrow" w:cs="Arial"/>
          <w:color w:val="4C5259"/>
          <w:shd w:val="clear" w:color="auto" w:fill="FFFFFF"/>
        </w:rPr>
      </w:pPr>
      <w:r w:rsidRPr="008E07F3">
        <w:rPr>
          <w:rFonts w:ascii="Arial Narrow" w:eastAsia="Times New Roman" w:hAnsi="Arial Narrow" w:cs="Arial"/>
          <w:lang w:eastAsia="sk-SK"/>
        </w:rPr>
        <w:t xml:space="preserve">So zreteľom na dosiahnutie cieľa verejného obstarávania je verejný obstarávateľ presvedčený, že jediným spôsobom, ktorým je možné tento cieľ dosiahnuť je </w:t>
      </w:r>
      <w:r w:rsidR="005E2698" w:rsidRPr="008E07F3">
        <w:rPr>
          <w:rFonts w:ascii="Arial Narrow" w:eastAsia="Times New Roman" w:hAnsi="Arial Narrow" w:cs="Arial"/>
          <w:lang w:eastAsia="sk-SK"/>
        </w:rPr>
        <w:t xml:space="preserve">tento </w:t>
      </w:r>
      <w:r w:rsidRPr="008E07F3">
        <w:rPr>
          <w:rFonts w:ascii="Arial Narrow" w:eastAsia="Times New Roman" w:hAnsi="Arial Narrow" w:cs="Arial"/>
          <w:lang w:eastAsia="sk-SK"/>
        </w:rPr>
        <w:t xml:space="preserve">predmet zákazky </w:t>
      </w:r>
      <w:r w:rsidR="00A81863" w:rsidRPr="008E07F3">
        <w:rPr>
          <w:rFonts w:ascii="Arial Narrow" w:hAnsi="Arial Narrow" w:cs="Arial"/>
          <w:b/>
        </w:rPr>
        <w:t>„</w:t>
      </w:r>
      <w:r w:rsidR="00E87B8B" w:rsidRPr="00EE500F">
        <w:rPr>
          <w:rFonts w:ascii="Arial Narrow" w:hAnsi="Arial Narrow" w:cs="Arial"/>
          <w:b/>
        </w:rPr>
        <w:t>Pátrací modul - GSM mobilná BTS</w:t>
      </w:r>
      <w:r w:rsidR="00A81863" w:rsidRPr="008E07F3">
        <w:rPr>
          <w:rFonts w:ascii="Arial Narrow" w:hAnsi="Arial Narrow" w:cs="Arial"/>
          <w:b/>
        </w:rPr>
        <w:t xml:space="preserve">“ </w:t>
      </w:r>
      <w:r w:rsidRPr="008E07F3">
        <w:rPr>
          <w:rFonts w:ascii="Arial Narrow" w:eastAsia="Times New Roman" w:hAnsi="Arial Narrow" w:cs="Arial"/>
          <w:lang w:eastAsia="sk-SK"/>
        </w:rPr>
        <w:t>nedeliť ale zachovať ho v celistvom stave.</w:t>
      </w:r>
    </w:p>
    <w:sectPr w:rsidR="00B41C6E" w:rsidRPr="008E07F3" w:rsidSect="00A40D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D96EB" w14:textId="77777777" w:rsidR="00231C2A" w:rsidRDefault="00231C2A" w:rsidP="0082430A">
      <w:pPr>
        <w:spacing w:after="0" w:line="240" w:lineRule="auto"/>
      </w:pPr>
      <w:r>
        <w:separator/>
      </w:r>
    </w:p>
  </w:endnote>
  <w:endnote w:type="continuationSeparator" w:id="0">
    <w:p w14:paraId="5EF94F5B" w14:textId="77777777" w:rsidR="00231C2A" w:rsidRDefault="00231C2A" w:rsidP="0082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861C1" w14:textId="77777777" w:rsidR="00231C2A" w:rsidRDefault="00231C2A" w:rsidP="0082430A">
      <w:pPr>
        <w:spacing w:after="0" w:line="240" w:lineRule="auto"/>
      </w:pPr>
      <w:r>
        <w:separator/>
      </w:r>
    </w:p>
  </w:footnote>
  <w:footnote w:type="continuationSeparator" w:id="0">
    <w:p w14:paraId="147C3E84" w14:textId="77777777" w:rsidR="00231C2A" w:rsidRDefault="00231C2A" w:rsidP="0082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DDBEF" w14:textId="1661E1CB" w:rsidR="0082430A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</w:pPr>
    <w:r w:rsidRPr="00F60A65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 xml:space="preserve">Príloha č. </w:t>
    </w:r>
    <w:r w:rsidR="008707EA" w:rsidRPr="00F60A65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>6</w:t>
    </w:r>
    <w:r w:rsidRPr="00F60A65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 xml:space="preserve"> súťažných podkladov</w:t>
    </w:r>
  </w:p>
  <w:p w14:paraId="441FDFF8" w14:textId="178A9C30" w:rsidR="00F60A65" w:rsidRPr="00F60A65" w:rsidRDefault="00F60A65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</w:pPr>
    <w:r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>Odôvodnenie nerozdelenia predmetu zákazky</w:t>
    </w:r>
  </w:p>
  <w:p w14:paraId="6A7823A9" w14:textId="77777777" w:rsidR="0082430A" w:rsidRDefault="008243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138167A"/>
    <w:multiLevelType w:val="hybridMultilevel"/>
    <w:tmpl w:val="E4726C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D2724"/>
    <w:multiLevelType w:val="hybridMultilevel"/>
    <w:tmpl w:val="0F0EE7B0"/>
    <w:lvl w:ilvl="0" w:tplc="255A77A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66866C39"/>
    <w:multiLevelType w:val="hybridMultilevel"/>
    <w:tmpl w:val="E9609AD0"/>
    <w:lvl w:ilvl="0" w:tplc="941A2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E6C37"/>
    <w:multiLevelType w:val="hybridMultilevel"/>
    <w:tmpl w:val="3CC2554E"/>
    <w:lvl w:ilvl="0" w:tplc="C7963D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EE"/>
    <w:rsid w:val="0000042E"/>
    <w:rsid w:val="00012165"/>
    <w:rsid w:val="000521C4"/>
    <w:rsid w:val="0006174C"/>
    <w:rsid w:val="00071E17"/>
    <w:rsid w:val="000803E3"/>
    <w:rsid w:val="00081533"/>
    <w:rsid w:val="00094A26"/>
    <w:rsid w:val="000C07CC"/>
    <w:rsid w:val="000C2577"/>
    <w:rsid w:val="0013093C"/>
    <w:rsid w:val="001318ED"/>
    <w:rsid w:val="00141DC8"/>
    <w:rsid w:val="001424E9"/>
    <w:rsid w:val="0014331A"/>
    <w:rsid w:val="00152761"/>
    <w:rsid w:val="001975A0"/>
    <w:rsid w:val="001A0000"/>
    <w:rsid w:val="001C1EE1"/>
    <w:rsid w:val="001D01B5"/>
    <w:rsid w:val="001E045F"/>
    <w:rsid w:val="001F0769"/>
    <w:rsid w:val="00231C2A"/>
    <w:rsid w:val="00231DF1"/>
    <w:rsid w:val="0024609A"/>
    <w:rsid w:val="0027111F"/>
    <w:rsid w:val="00280592"/>
    <w:rsid w:val="002865FE"/>
    <w:rsid w:val="002A42FD"/>
    <w:rsid w:val="002B0975"/>
    <w:rsid w:val="002C181A"/>
    <w:rsid w:val="002E1766"/>
    <w:rsid w:val="0031786E"/>
    <w:rsid w:val="003251ED"/>
    <w:rsid w:val="003257B8"/>
    <w:rsid w:val="0033290F"/>
    <w:rsid w:val="003439EE"/>
    <w:rsid w:val="003B2108"/>
    <w:rsid w:val="003D00B1"/>
    <w:rsid w:val="003D4D4B"/>
    <w:rsid w:val="003E25FB"/>
    <w:rsid w:val="003E345C"/>
    <w:rsid w:val="003F3B07"/>
    <w:rsid w:val="003F521F"/>
    <w:rsid w:val="003F5A9F"/>
    <w:rsid w:val="00407AF6"/>
    <w:rsid w:val="0041113C"/>
    <w:rsid w:val="00414CCB"/>
    <w:rsid w:val="00430D8C"/>
    <w:rsid w:val="00440E67"/>
    <w:rsid w:val="004772E6"/>
    <w:rsid w:val="00492A64"/>
    <w:rsid w:val="004B49D7"/>
    <w:rsid w:val="004F518F"/>
    <w:rsid w:val="00525B88"/>
    <w:rsid w:val="00532B06"/>
    <w:rsid w:val="005364EE"/>
    <w:rsid w:val="005849E4"/>
    <w:rsid w:val="005972DE"/>
    <w:rsid w:val="005E0BE6"/>
    <w:rsid w:val="005E2698"/>
    <w:rsid w:val="00621FE1"/>
    <w:rsid w:val="006228CD"/>
    <w:rsid w:val="00624C05"/>
    <w:rsid w:val="00643762"/>
    <w:rsid w:val="00652C84"/>
    <w:rsid w:val="00655B45"/>
    <w:rsid w:val="00695417"/>
    <w:rsid w:val="006A1936"/>
    <w:rsid w:val="006A3231"/>
    <w:rsid w:val="006C6A9C"/>
    <w:rsid w:val="006C7A77"/>
    <w:rsid w:val="006F016B"/>
    <w:rsid w:val="00714685"/>
    <w:rsid w:val="00756BD7"/>
    <w:rsid w:val="00761D56"/>
    <w:rsid w:val="007628B9"/>
    <w:rsid w:val="0076672D"/>
    <w:rsid w:val="007A22EA"/>
    <w:rsid w:val="007A3108"/>
    <w:rsid w:val="007A5D23"/>
    <w:rsid w:val="007B7BDE"/>
    <w:rsid w:val="007D26B0"/>
    <w:rsid w:val="0082430A"/>
    <w:rsid w:val="0082679C"/>
    <w:rsid w:val="0086630F"/>
    <w:rsid w:val="008707EA"/>
    <w:rsid w:val="00870E7F"/>
    <w:rsid w:val="00891002"/>
    <w:rsid w:val="008A3258"/>
    <w:rsid w:val="008C6F6C"/>
    <w:rsid w:val="008E07F3"/>
    <w:rsid w:val="008F4B48"/>
    <w:rsid w:val="00906EBA"/>
    <w:rsid w:val="00925DCC"/>
    <w:rsid w:val="00945569"/>
    <w:rsid w:val="00947AED"/>
    <w:rsid w:val="00996108"/>
    <w:rsid w:val="009A4722"/>
    <w:rsid w:val="009B292D"/>
    <w:rsid w:val="009C249D"/>
    <w:rsid w:val="009D6E1B"/>
    <w:rsid w:val="009E2116"/>
    <w:rsid w:val="009E65DD"/>
    <w:rsid w:val="009F71AA"/>
    <w:rsid w:val="00A13244"/>
    <w:rsid w:val="00A140D1"/>
    <w:rsid w:val="00A40DA5"/>
    <w:rsid w:val="00A571FD"/>
    <w:rsid w:val="00A60D39"/>
    <w:rsid w:val="00A66A82"/>
    <w:rsid w:val="00A81863"/>
    <w:rsid w:val="00A93111"/>
    <w:rsid w:val="00AA0F40"/>
    <w:rsid w:val="00AC5024"/>
    <w:rsid w:val="00AD5B43"/>
    <w:rsid w:val="00AD72FE"/>
    <w:rsid w:val="00B0297A"/>
    <w:rsid w:val="00B04FE6"/>
    <w:rsid w:val="00B41C6E"/>
    <w:rsid w:val="00B43576"/>
    <w:rsid w:val="00B45AD1"/>
    <w:rsid w:val="00BA7B01"/>
    <w:rsid w:val="00BE6817"/>
    <w:rsid w:val="00C0233C"/>
    <w:rsid w:val="00C115F6"/>
    <w:rsid w:val="00C91B56"/>
    <w:rsid w:val="00CA0966"/>
    <w:rsid w:val="00CB159E"/>
    <w:rsid w:val="00CD2E75"/>
    <w:rsid w:val="00D25179"/>
    <w:rsid w:val="00D53B9B"/>
    <w:rsid w:val="00D868F7"/>
    <w:rsid w:val="00D9034E"/>
    <w:rsid w:val="00DF6AD1"/>
    <w:rsid w:val="00E00AD5"/>
    <w:rsid w:val="00E3600C"/>
    <w:rsid w:val="00E63772"/>
    <w:rsid w:val="00E71A2F"/>
    <w:rsid w:val="00E87B8B"/>
    <w:rsid w:val="00E93342"/>
    <w:rsid w:val="00E94662"/>
    <w:rsid w:val="00EA4249"/>
    <w:rsid w:val="00EB790E"/>
    <w:rsid w:val="00ED11AE"/>
    <w:rsid w:val="00EE500F"/>
    <w:rsid w:val="00EF1754"/>
    <w:rsid w:val="00EF2749"/>
    <w:rsid w:val="00F07316"/>
    <w:rsid w:val="00F307B3"/>
    <w:rsid w:val="00F3452B"/>
    <w:rsid w:val="00F60A65"/>
    <w:rsid w:val="00F83DD3"/>
    <w:rsid w:val="00FA0C45"/>
    <w:rsid w:val="00FC62C0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F6ED"/>
  <w15:docId w15:val="{1F135DF3-D429-4A20-B7A9-2128DE04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0DA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3439EE"/>
  </w:style>
  <w:style w:type="character" w:customStyle="1" w:styleId="apple-converted-space">
    <w:name w:val="apple-converted-space"/>
    <w:basedOn w:val="Predvolenpsmoodseku"/>
    <w:rsid w:val="003439EE"/>
  </w:style>
  <w:style w:type="paragraph" w:customStyle="1" w:styleId="m1049180256284208039gmail-msobodytextindent2">
    <w:name w:val="m_1049180256284208039gmail-msobodytextindent2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m1049180256284208039gmail-msonormal">
    <w:name w:val="m_1049180256284208039gmail-msonormal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06174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link w:val="Zarkazkladnhotextu2"/>
    <w:rsid w:val="0006174C"/>
    <w:rPr>
      <w:rFonts w:ascii="Arial" w:eastAsia="Times New Roman" w:hAnsi="Arial"/>
      <w:lang w:val="x-none" w:eastAsia="cs-CZ"/>
    </w:rPr>
  </w:style>
  <w:style w:type="character" w:styleId="Jemnzvraznenie">
    <w:name w:val="Subtle Emphasis"/>
    <w:uiPriority w:val="19"/>
    <w:qFormat/>
    <w:rsid w:val="0000042E"/>
    <w:rPr>
      <w:rFonts w:ascii="Times New Roman" w:hAnsi="Times New Roman" w:cs="Times New Roman"/>
      <w:b/>
      <w:color w:val="auto"/>
      <w:sz w:val="30"/>
    </w:rPr>
  </w:style>
  <w:style w:type="paragraph" w:styleId="Odsekzoznamu">
    <w:name w:val="List Paragraph"/>
    <w:basedOn w:val="Normlny"/>
    <w:link w:val="OdsekzoznamuChar"/>
    <w:uiPriority w:val="34"/>
    <w:qFormat/>
    <w:rsid w:val="0000042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345C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430A"/>
    <w:rPr>
      <w:sz w:val="22"/>
      <w:szCs w:val="22"/>
      <w:lang w:eastAsia="en-US"/>
    </w:rPr>
  </w:style>
  <w:style w:type="paragraph" w:styleId="Pta">
    <w:name w:val="footer"/>
    <w:basedOn w:val="Normlny"/>
    <w:link w:val="PtaChar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82430A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70E7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70E7F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70E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E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E7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E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E7F"/>
    <w:rPr>
      <w:b/>
      <w:bCs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115F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2018-04-12T10:17:00Z</cp:lastPrinted>
  <dcterms:created xsi:type="dcterms:W3CDTF">2021-02-02T12:41:00Z</dcterms:created>
  <dcterms:modified xsi:type="dcterms:W3CDTF">2021-02-02T12:54:00Z</dcterms:modified>
</cp:coreProperties>
</file>