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FB1" w:rsidRDefault="00020B6A" w:rsidP="00020B6A">
      <w:pPr>
        <w:pStyle w:val="Hlavika"/>
        <w:jc w:val="center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 w:rsidR="00F42FB1" w:rsidRPr="00F42FB1">
        <w:rPr>
          <w:rFonts w:ascii="Arial Narrow" w:hAnsi="Arial Narrow"/>
          <w:lang w:val="sk-SK"/>
        </w:rPr>
        <w:t>Príloha č. 4 súťažných podkladov</w:t>
      </w:r>
    </w:p>
    <w:p w:rsidR="00D11242" w:rsidRDefault="005A32CC" w:rsidP="005A32CC">
      <w:pPr>
        <w:pStyle w:val="Hlavika"/>
        <w:jc w:val="center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 w:rsidR="00D11242">
        <w:rPr>
          <w:rFonts w:ascii="Arial Narrow" w:hAnsi="Arial Narrow"/>
          <w:lang w:val="sk-SK"/>
        </w:rPr>
        <w:t>Kritéri</w:t>
      </w:r>
      <w:r w:rsidR="003E7FBA">
        <w:rPr>
          <w:rFonts w:ascii="Arial Narrow" w:hAnsi="Arial Narrow"/>
          <w:lang w:val="sk-SK"/>
        </w:rPr>
        <w:t>á</w:t>
      </w:r>
      <w:r w:rsidR="00D11242">
        <w:rPr>
          <w:rFonts w:ascii="Arial Narrow" w:hAnsi="Arial Narrow"/>
          <w:lang w:val="sk-SK"/>
        </w:rPr>
        <w:t xml:space="preserve"> na vyhodnotenie ponúk, pravidlá </w:t>
      </w:r>
    </w:p>
    <w:p w:rsidR="005A32CC" w:rsidRPr="003E7FBA" w:rsidRDefault="005A32CC" w:rsidP="003E7FBA">
      <w:pPr>
        <w:pStyle w:val="Hlavika"/>
        <w:spacing w:after="240"/>
        <w:jc w:val="center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 w:rsidR="00D11242">
        <w:rPr>
          <w:rFonts w:ascii="Arial Narrow" w:hAnsi="Arial Narrow"/>
          <w:lang w:val="sk-SK"/>
        </w:rPr>
        <w:t>uplatňovania kritéri</w:t>
      </w:r>
      <w:r w:rsidR="003E7FBA">
        <w:rPr>
          <w:rFonts w:ascii="Arial Narrow" w:hAnsi="Arial Narrow"/>
          <w:lang w:val="sk-SK"/>
        </w:rPr>
        <w:t>í</w:t>
      </w:r>
      <w:r w:rsidR="00D11242">
        <w:rPr>
          <w:rFonts w:ascii="Arial Narrow" w:hAnsi="Arial Narrow"/>
          <w:lang w:val="sk-SK"/>
        </w:rPr>
        <w:t xml:space="preserve"> na vyhodnotenie ponúk </w:t>
      </w:r>
    </w:p>
    <w:p w:rsidR="002F0FCC" w:rsidRPr="00894EB1" w:rsidRDefault="00165614" w:rsidP="00894EB1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894EB1">
        <w:rPr>
          <w:rFonts w:ascii="Arial Narrow" w:hAnsi="Arial Narrow" w:cs="Arial"/>
          <w:b/>
          <w:bCs/>
          <w:sz w:val="28"/>
          <w:szCs w:val="28"/>
        </w:rPr>
        <w:t>KRITÉRI</w:t>
      </w:r>
      <w:r w:rsidR="001108F9">
        <w:rPr>
          <w:rFonts w:ascii="Arial Narrow" w:hAnsi="Arial Narrow" w:cs="Arial"/>
          <w:b/>
          <w:bCs/>
          <w:sz w:val="28"/>
          <w:szCs w:val="28"/>
        </w:rPr>
        <w:t>Á</w:t>
      </w:r>
      <w:r w:rsidRPr="00894EB1">
        <w:rPr>
          <w:rFonts w:ascii="Arial Narrow" w:hAnsi="Arial Narrow" w:cs="Arial"/>
          <w:b/>
          <w:bCs/>
          <w:sz w:val="28"/>
          <w:szCs w:val="28"/>
        </w:rPr>
        <w:t xml:space="preserve"> NA VYHODNOTENIE PONÚK</w:t>
      </w:r>
      <w:r w:rsidR="002F0FCC" w:rsidRPr="00894EB1">
        <w:rPr>
          <w:rFonts w:ascii="Arial Narrow" w:hAnsi="Arial Narrow" w:cs="Arial"/>
          <w:b/>
          <w:bCs/>
          <w:sz w:val="28"/>
          <w:szCs w:val="28"/>
        </w:rPr>
        <w:t>,</w:t>
      </w:r>
    </w:p>
    <w:p w:rsidR="00F133FF" w:rsidRPr="00894EB1" w:rsidRDefault="00B615A4" w:rsidP="00894EB1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894EB1">
        <w:rPr>
          <w:rFonts w:ascii="Arial Narrow" w:hAnsi="Arial Narrow" w:cs="Arial"/>
          <w:b/>
          <w:bCs/>
          <w:sz w:val="28"/>
          <w:szCs w:val="28"/>
        </w:rPr>
        <w:t>PRAVIDLÁ   UPLATŇOVANIA   KRITÉR</w:t>
      </w:r>
      <w:r w:rsidR="002F0FCC" w:rsidRPr="00894EB1">
        <w:rPr>
          <w:rFonts w:ascii="Arial Narrow" w:hAnsi="Arial Narrow" w:cs="Arial"/>
          <w:b/>
          <w:bCs/>
          <w:sz w:val="28"/>
          <w:szCs w:val="28"/>
        </w:rPr>
        <w:t>I</w:t>
      </w:r>
      <w:r w:rsidR="001108F9">
        <w:rPr>
          <w:rFonts w:ascii="Arial Narrow" w:hAnsi="Arial Narrow" w:cs="Arial"/>
          <w:b/>
          <w:bCs/>
          <w:sz w:val="28"/>
          <w:szCs w:val="28"/>
        </w:rPr>
        <w:t>Í</w:t>
      </w:r>
      <w:r w:rsidRPr="00894EB1">
        <w:rPr>
          <w:rFonts w:ascii="Arial Narrow" w:hAnsi="Arial Narrow" w:cs="Arial"/>
          <w:b/>
          <w:bCs/>
          <w:sz w:val="28"/>
          <w:szCs w:val="28"/>
        </w:rPr>
        <w:t xml:space="preserve">  </w:t>
      </w:r>
      <w:r w:rsidR="00F133FF" w:rsidRPr="00894EB1">
        <w:rPr>
          <w:rFonts w:ascii="Arial Narrow" w:hAnsi="Arial Narrow" w:cs="Arial"/>
          <w:b/>
          <w:bCs/>
          <w:sz w:val="28"/>
          <w:szCs w:val="28"/>
        </w:rPr>
        <w:t xml:space="preserve">NA VYHODNOTENIE PONÚK </w:t>
      </w:r>
    </w:p>
    <w:p w:rsidR="00165614" w:rsidRPr="00385F98" w:rsidRDefault="00165614" w:rsidP="003E7FB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</w:t>
      </w:r>
      <w:r w:rsidR="001108F9">
        <w:rPr>
          <w:rFonts w:ascii="Arial Narrow" w:eastAsia="Calibri" w:hAnsi="Arial Narrow"/>
          <w:b/>
          <w:bCs/>
          <w:sz w:val="22"/>
          <w:szCs w:val="22"/>
          <w:lang w:eastAsia="sk-SK"/>
        </w:rPr>
        <w:t>í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na vyhodnotenie ponúk</w:t>
      </w:r>
    </w:p>
    <w:p w:rsidR="003E7FBA" w:rsidRDefault="003E7FBA" w:rsidP="001108F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:rsidR="001108F9" w:rsidRPr="001108F9" w:rsidRDefault="001108F9" w:rsidP="001108F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1108F9">
        <w:rPr>
          <w:rFonts w:ascii="Arial Narrow" w:eastAsia="Calibri" w:hAnsi="Arial Narrow"/>
          <w:sz w:val="22"/>
          <w:szCs w:val="22"/>
          <w:lang w:eastAsia="en-US"/>
        </w:rPr>
        <w:t>Ponuky sa vyhodnocujú na základe kritérií na vyhodnotenie ponúk č. 1, 2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a</w:t>
      </w:r>
      <w:r w:rsidRPr="001108F9">
        <w:rPr>
          <w:rFonts w:ascii="Arial Narrow" w:eastAsia="Calibri" w:hAnsi="Arial Narrow"/>
          <w:sz w:val="22"/>
          <w:szCs w:val="22"/>
          <w:lang w:eastAsia="en-US"/>
        </w:rPr>
        <w:t xml:space="preserve"> 3, pričom pri vyhodnocovaní ponúk systém EKS bude prideľovať body a to na základe pravidiel na ich uplatnenie</w:t>
      </w:r>
      <w:r>
        <w:rPr>
          <w:rFonts w:ascii="Arial Narrow" w:eastAsia="Calibri" w:hAnsi="Arial Narrow"/>
          <w:sz w:val="22"/>
          <w:szCs w:val="22"/>
          <w:lang w:eastAsia="en-US"/>
        </w:rPr>
        <w:t>,</w:t>
      </w:r>
      <w:r w:rsidRPr="001108F9">
        <w:rPr>
          <w:rFonts w:ascii="Arial Narrow" w:eastAsia="Calibri" w:hAnsi="Arial Narrow"/>
          <w:sz w:val="22"/>
          <w:szCs w:val="22"/>
          <w:lang w:eastAsia="en-US"/>
        </w:rPr>
        <w:t xml:space="preserve"> uvedených pri jednotlivých kritériách. </w:t>
      </w:r>
    </w:p>
    <w:p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</w:p>
    <w:p w:rsidR="00165614" w:rsidRPr="00115BBF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EKS automatizovaným spôsobom v súlade so zákonom č. 343/2015 Z. z. o verejnom obstarávaní a o zmene a doplnení niektorých zákonov v znení neskorších predpisov (ďalej len „zákon“) </w:t>
      </w:r>
      <w:r w:rsidRPr="00115BBF">
        <w:rPr>
          <w:rFonts w:ascii="Arial Narrow" w:eastAsia="Calibri" w:hAnsi="Arial Narrow"/>
          <w:sz w:val="22"/>
          <w:szCs w:val="22"/>
          <w:lang w:eastAsia="sk-SK"/>
        </w:rPr>
        <w:t xml:space="preserve">vyhodnotí ponuky </w:t>
      </w:r>
      <w:r w:rsidR="00B444D0" w:rsidRPr="00115BBF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115BBF">
        <w:rPr>
          <w:rFonts w:ascii="Arial Narrow" w:eastAsia="Calibri" w:hAnsi="Arial Narrow"/>
          <w:sz w:val="22"/>
          <w:szCs w:val="22"/>
          <w:lang w:eastAsia="sk-SK"/>
        </w:rPr>
        <w:t>, ktoré neboli vylúčené, podľa kritéri</w:t>
      </w:r>
      <w:r w:rsidR="001108F9" w:rsidRPr="00115BBF">
        <w:rPr>
          <w:rFonts w:ascii="Arial Narrow" w:eastAsia="Calibri" w:hAnsi="Arial Narrow"/>
          <w:sz w:val="22"/>
          <w:szCs w:val="22"/>
          <w:lang w:eastAsia="sk-SK"/>
        </w:rPr>
        <w:t>í</w:t>
      </w:r>
      <w:r w:rsidRPr="00115BBF">
        <w:rPr>
          <w:rFonts w:ascii="Arial Narrow" w:eastAsia="Calibri" w:hAnsi="Arial Narrow"/>
          <w:sz w:val="22"/>
          <w:szCs w:val="22"/>
          <w:lang w:eastAsia="sk-SK"/>
        </w:rPr>
        <w:t xml:space="preserve"> na vyhodnotenie ponúk (ďalej len „kritéri</w:t>
      </w:r>
      <w:r w:rsidR="001108F9" w:rsidRPr="00115BBF">
        <w:rPr>
          <w:rFonts w:ascii="Arial Narrow" w:eastAsia="Calibri" w:hAnsi="Arial Narrow"/>
          <w:sz w:val="22"/>
          <w:szCs w:val="22"/>
          <w:lang w:eastAsia="sk-SK"/>
        </w:rPr>
        <w:t>á</w:t>
      </w:r>
      <w:r w:rsidRPr="00115BBF">
        <w:rPr>
          <w:rFonts w:ascii="Arial Narrow" w:eastAsia="Calibri" w:hAnsi="Arial Narrow"/>
          <w:sz w:val="22"/>
          <w:szCs w:val="22"/>
          <w:lang w:eastAsia="sk-SK"/>
        </w:rPr>
        <w:t>“)</w:t>
      </w:r>
      <w:r w:rsidR="007B5E6A" w:rsidRPr="00115BBF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115BBF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1108F9" w:rsidRPr="00115BBF">
        <w:rPr>
          <w:rFonts w:ascii="Arial Narrow" w:eastAsia="Calibri" w:hAnsi="Arial Narrow"/>
          <w:sz w:val="22"/>
          <w:szCs w:val="22"/>
          <w:lang w:eastAsia="sk-SK"/>
        </w:rPr>
        <w:t>určených v oznámení o vyhlásení verejného obstarávania</w:t>
      </w:r>
      <w:r w:rsidRPr="00115BBF">
        <w:rPr>
          <w:rFonts w:ascii="Arial Narrow" w:eastAsia="Calibri" w:hAnsi="Arial Narrow"/>
          <w:sz w:val="22"/>
          <w:szCs w:val="22"/>
          <w:lang w:eastAsia="sk-SK"/>
        </w:rPr>
        <w:t xml:space="preserve"> a na základe pravidiel </w:t>
      </w:r>
      <w:r w:rsidR="001108F9" w:rsidRPr="00115BBF">
        <w:rPr>
          <w:rFonts w:ascii="Arial Narrow" w:eastAsia="Calibri" w:hAnsi="Arial Narrow"/>
          <w:sz w:val="22"/>
          <w:szCs w:val="22"/>
          <w:lang w:eastAsia="sk-SK"/>
        </w:rPr>
        <w:t>ich</w:t>
      </w:r>
      <w:r w:rsidRPr="00115BBF">
        <w:rPr>
          <w:rFonts w:ascii="Arial Narrow" w:eastAsia="Calibri" w:hAnsi="Arial Narrow"/>
          <w:sz w:val="22"/>
          <w:szCs w:val="22"/>
          <w:lang w:eastAsia="sk-SK"/>
        </w:rPr>
        <w:t xml:space="preserve"> uplatnenia určených v tejto časti súťažných podklado</w:t>
      </w:r>
      <w:r w:rsidR="00E0243D" w:rsidRPr="00115BBF">
        <w:rPr>
          <w:rFonts w:ascii="Arial Narrow" w:eastAsia="Calibri" w:hAnsi="Arial Narrow"/>
          <w:sz w:val="22"/>
          <w:szCs w:val="22"/>
          <w:lang w:eastAsia="sk-SK"/>
        </w:rPr>
        <w:t>v</w:t>
      </w:r>
      <w:r w:rsidRPr="00115BBF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5A32CC" w:rsidRPr="00115BBF" w:rsidRDefault="00165614" w:rsidP="003E7FB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115BBF">
        <w:rPr>
          <w:rFonts w:ascii="Arial Narrow" w:eastAsia="Calibri" w:hAnsi="Arial Narrow"/>
          <w:sz w:val="22"/>
          <w:szCs w:val="22"/>
          <w:lang w:eastAsia="sk-SK"/>
        </w:rPr>
        <w:t>Všetky ceny, ako aj návrh</w:t>
      </w:r>
      <w:r w:rsidR="001108F9" w:rsidRPr="00115BBF">
        <w:rPr>
          <w:rFonts w:ascii="Arial Narrow" w:eastAsia="Calibri" w:hAnsi="Arial Narrow"/>
          <w:sz w:val="22"/>
          <w:szCs w:val="22"/>
          <w:lang w:eastAsia="sk-SK"/>
        </w:rPr>
        <w:t>y</w:t>
      </w:r>
      <w:r w:rsidRPr="00115BBF">
        <w:rPr>
          <w:rFonts w:ascii="Arial Narrow" w:eastAsia="Calibri" w:hAnsi="Arial Narrow"/>
          <w:sz w:val="22"/>
          <w:szCs w:val="22"/>
          <w:lang w:eastAsia="sk-SK"/>
        </w:rPr>
        <w:t xml:space="preserve"> na plnenie kritéri</w:t>
      </w:r>
      <w:r w:rsidR="001108F9" w:rsidRPr="00115BBF">
        <w:rPr>
          <w:rFonts w:ascii="Arial Narrow" w:eastAsia="Calibri" w:hAnsi="Arial Narrow"/>
          <w:sz w:val="22"/>
          <w:szCs w:val="22"/>
          <w:lang w:eastAsia="sk-SK"/>
        </w:rPr>
        <w:t>í</w:t>
      </w:r>
      <w:r w:rsidRPr="00115BBF">
        <w:rPr>
          <w:rFonts w:ascii="Arial Narrow" w:eastAsia="Calibri" w:hAnsi="Arial Narrow"/>
          <w:sz w:val="22"/>
          <w:szCs w:val="22"/>
          <w:lang w:eastAsia="sk-SK"/>
        </w:rPr>
        <w:t xml:space="preserve"> uvedené v ponuke </w:t>
      </w:r>
      <w:r w:rsidR="00B444D0" w:rsidRPr="00115BBF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115BBF">
        <w:rPr>
          <w:rFonts w:ascii="Arial Narrow" w:eastAsia="Calibri" w:hAnsi="Arial Narrow"/>
          <w:sz w:val="22"/>
          <w:szCs w:val="22"/>
          <w:lang w:eastAsia="sk-SK"/>
        </w:rPr>
        <w:t xml:space="preserve"> podľa predmetných súťažných podkladov musia byť zaokrúhlené na dve desatinné miesta.</w:t>
      </w:r>
    </w:p>
    <w:p w:rsidR="001108F9" w:rsidRPr="00115BBF" w:rsidRDefault="001108F9" w:rsidP="003E7FB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24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115BBF">
        <w:rPr>
          <w:rFonts w:ascii="Arial Narrow" w:eastAsia="Calibri" w:hAnsi="Arial Narrow"/>
          <w:b/>
          <w:bCs/>
          <w:sz w:val="22"/>
          <w:szCs w:val="22"/>
          <w:lang w:eastAsia="sk-SK"/>
        </w:rPr>
        <w:t>Kritérium č. 1 – Maximálna jednotková cena cestnej prepravy nákladným vozidlom na 1 km v EUR bez DPH</w:t>
      </w:r>
    </w:p>
    <w:p w:rsidR="001108F9" w:rsidRPr="00115BBF" w:rsidRDefault="001108F9" w:rsidP="001108F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115BBF">
        <w:rPr>
          <w:rFonts w:ascii="Arial Narrow" w:eastAsia="Calibri" w:hAnsi="Arial Narrow"/>
          <w:sz w:val="22"/>
          <w:szCs w:val="22"/>
          <w:lang w:eastAsia="en-US"/>
        </w:rPr>
        <w:t xml:space="preserve">Váhovosť:  </w:t>
      </w:r>
      <w:r w:rsidR="00115BBF" w:rsidRPr="00115BBF">
        <w:rPr>
          <w:rFonts w:ascii="Arial Narrow" w:eastAsia="Calibri" w:hAnsi="Arial Narrow"/>
          <w:sz w:val="22"/>
          <w:szCs w:val="22"/>
          <w:lang w:eastAsia="en-US"/>
        </w:rPr>
        <w:t>9</w:t>
      </w:r>
      <w:r w:rsidRPr="00115BBF">
        <w:rPr>
          <w:rFonts w:ascii="Arial Narrow" w:eastAsia="Calibri" w:hAnsi="Arial Narrow"/>
          <w:sz w:val="22"/>
          <w:szCs w:val="22"/>
          <w:lang w:eastAsia="en-US"/>
        </w:rPr>
        <w:t xml:space="preserve">0,00 % (maximálny počet </w:t>
      </w:r>
      <w:r w:rsidR="00115BBF" w:rsidRPr="00115BBF">
        <w:rPr>
          <w:rFonts w:ascii="Arial Narrow" w:eastAsia="Calibri" w:hAnsi="Arial Narrow"/>
          <w:sz w:val="22"/>
          <w:szCs w:val="22"/>
          <w:lang w:eastAsia="en-US"/>
        </w:rPr>
        <w:t>9</w:t>
      </w:r>
      <w:r w:rsidRPr="00115BBF">
        <w:rPr>
          <w:rFonts w:ascii="Arial Narrow" w:eastAsia="Calibri" w:hAnsi="Arial Narrow"/>
          <w:sz w:val="22"/>
          <w:szCs w:val="22"/>
          <w:lang w:eastAsia="en-US"/>
        </w:rPr>
        <w:t>0,00 bodov)</w:t>
      </w:r>
    </w:p>
    <w:p w:rsidR="00165614" w:rsidRPr="00115BBF" w:rsidRDefault="00165614" w:rsidP="003E7FB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60"/>
        <w:jc w:val="both"/>
        <w:rPr>
          <w:rFonts w:ascii="Arial Narrow" w:eastAsia="Calibri" w:hAnsi="Arial Narrow"/>
          <w:b/>
          <w:bCs/>
          <w:strike/>
          <w:sz w:val="22"/>
          <w:szCs w:val="22"/>
          <w:lang w:eastAsia="sk-SK"/>
        </w:rPr>
      </w:pPr>
      <w:r w:rsidRPr="00115BBF">
        <w:rPr>
          <w:rFonts w:ascii="Arial Narrow" w:eastAsia="Calibri" w:hAnsi="Arial Narrow"/>
          <w:b/>
          <w:bCs/>
          <w:sz w:val="22"/>
          <w:szCs w:val="22"/>
          <w:lang w:eastAsia="sk-SK"/>
        </w:rPr>
        <w:t>Pravidlá na uplatnenie kritéria</w:t>
      </w:r>
      <w:r w:rsidR="001108F9" w:rsidRPr="00115BBF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č. 1</w:t>
      </w:r>
      <w:r w:rsidRPr="00115BBF">
        <w:rPr>
          <w:rFonts w:ascii="Arial Narrow" w:eastAsia="Calibri" w:hAnsi="Arial Narrow"/>
          <w:b/>
          <w:bCs/>
          <w:sz w:val="22"/>
          <w:szCs w:val="22"/>
          <w:lang w:eastAsia="sk-SK"/>
        </w:rPr>
        <w:t>:</w:t>
      </w:r>
      <w:r w:rsidRPr="00115BBF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:rsidR="001108F9" w:rsidRPr="00115BBF" w:rsidRDefault="001108F9" w:rsidP="003E7FB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jc w:val="both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115BBF">
        <w:rPr>
          <w:rFonts w:ascii="Arial Narrow" w:eastAsia="Calibri" w:hAnsi="Arial Narrow" w:cs="Arial Narrow"/>
          <w:sz w:val="22"/>
          <w:szCs w:val="22"/>
          <w:lang w:eastAsia="en-US"/>
        </w:rPr>
        <w:t>Elektronický systém automaticky pridelí maximálny počet bodov ponuke uchádzača s najnižšou navrhovanou jednotkovou cenou a pri ostatných ponukách určí počet bodov úmerou, t.j. počet bodov vyjadrí ako podiel najnižšej navrhovanej jednotkovej ceny a navrhovanej jednotkovej ceny príslušnej vyhodnocovanej ponuky, ktorý prenásobí maximálnym počtom bodov (</w:t>
      </w:r>
      <w:r w:rsidR="00115BBF" w:rsidRPr="00115BBF">
        <w:rPr>
          <w:rFonts w:ascii="Arial Narrow" w:eastAsia="Calibri" w:hAnsi="Arial Narrow" w:cs="Arial Narrow"/>
          <w:sz w:val="22"/>
          <w:szCs w:val="22"/>
          <w:lang w:eastAsia="en-US"/>
        </w:rPr>
        <w:t>9</w:t>
      </w:r>
      <w:r w:rsidRPr="00115BBF">
        <w:rPr>
          <w:rFonts w:ascii="Arial Narrow" w:eastAsia="Calibri" w:hAnsi="Arial Narrow" w:cs="Arial Narrow"/>
          <w:sz w:val="22"/>
          <w:szCs w:val="22"/>
          <w:lang w:eastAsia="en-US"/>
        </w:rPr>
        <w:t>0) pre uvedené kritérium.</w:t>
      </w:r>
    </w:p>
    <w:p w:rsidR="001108F9" w:rsidRPr="00115BBF" w:rsidRDefault="001108F9" w:rsidP="001108F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115BBF">
        <w:rPr>
          <w:rFonts w:ascii="Arial Narrow" w:eastAsia="Calibri" w:hAnsi="Arial Narrow"/>
          <w:b/>
          <w:bCs/>
          <w:sz w:val="22"/>
          <w:szCs w:val="22"/>
          <w:lang w:eastAsia="sk-SK"/>
        </w:rPr>
        <w:t>Kritérium č. 2 – Maximálna jednotková cena</w:t>
      </w:r>
      <w:r w:rsidR="00A84686" w:rsidRPr="00115BBF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lodno -</w:t>
      </w:r>
      <w:r w:rsidRPr="00115BBF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námornej prepravy na 1 km v EUR bez DPH</w:t>
      </w:r>
    </w:p>
    <w:p w:rsidR="001108F9" w:rsidRPr="00115BBF" w:rsidRDefault="001108F9" w:rsidP="001108F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115BBF">
        <w:rPr>
          <w:rFonts w:ascii="Arial Narrow" w:eastAsia="Calibri" w:hAnsi="Arial Narrow"/>
          <w:sz w:val="22"/>
          <w:szCs w:val="22"/>
          <w:lang w:eastAsia="en-US"/>
        </w:rPr>
        <w:t xml:space="preserve">Váhovosť:  </w:t>
      </w:r>
      <w:r w:rsidR="00115BBF" w:rsidRPr="00115BBF">
        <w:rPr>
          <w:rFonts w:ascii="Arial Narrow" w:eastAsia="Calibri" w:hAnsi="Arial Narrow"/>
          <w:sz w:val="22"/>
          <w:szCs w:val="22"/>
          <w:lang w:eastAsia="en-US"/>
        </w:rPr>
        <w:t>5</w:t>
      </w:r>
      <w:r w:rsidRPr="00115BBF">
        <w:rPr>
          <w:rFonts w:ascii="Arial Narrow" w:eastAsia="Calibri" w:hAnsi="Arial Narrow"/>
          <w:sz w:val="22"/>
          <w:szCs w:val="22"/>
          <w:lang w:eastAsia="en-US"/>
        </w:rPr>
        <w:t xml:space="preserve">,00 % (maximálny počet </w:t>
      </w:r>
      <w:r w:rsidR="00115BBF" w:rsidRPr="00115BBF">
        <w:rPr>
          <w:rFonts w:ascii="Arial Narrow" w:eastAsia="Calibri" w:hAnsi="Arial Narrow"/>
          <w:sz w:val="22"/>
          <w:szCs w:val="22"/>
          <w:lang w:eastAsia="en-US"/>
        </w:rPr>
        <w:t>5</w:t>
      </w:r>
      <w:r w:rsidRPr="00115BBF">
        <w:rPr>
          <w:rFonts w:ascii="Arial Narrow" w:eastAsia="Calibri" w:hAnsi="Arial Narrow"/>
          <w:sz w:val="22"/>
          <w:szCs w:val="22"/>
          <w:lang w:eastAsia="en-US"/>
        </w:rPr>
        <w:t>,00 bodov)</w:t>
      </w:r>
    </w:p>
    <w:p w:rsidR="001108F9" w:rsidRPr="00115BBF" w:rsidRDefault="001108F9" w:rsidP="003E7FB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60"/>
        <w:jc w:val="both"/>
        <w:rPr>
          <w:rFonts w:ascii="Arial Narrow" w:eastAsia="Calibri" w:hAnsi="Arial Narrow"/>
          <w:b/>
          <w:bCs/>
          <w:strike/>
          <w:sz w:val="22"/>
          <w:szCs w:val="22"/>
          <w:lang w:eastAsia="sk-SK"/>
        </w:rPr>
      </w:pPr>
      <w:r w:rsidRPr="00115BBF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Pravidlá na uplatnenie kritéria č. </w:t>
      </w:r>
      <w:r w:rsidR="003E7FBA" w:rsidRPr="00115BBF">
        <w:rPr>
          <w:rFonts w:ascii="Arial Narrow" w:eastAsia="Calibri" w:hAnsi="Arial Narrow"/>
          <w:b/>
          <w:bCs/>
          <w:sz w:val="22"/>
          <w:szCs w:val="22"/>
          <w:lang w:eastAsia="sk-SK"/>
        </w:rPr>
        <w:t>2</w:t>
      </w:r>
      <w:r w:rsidRPr="00115BBF">
        <w:rPr>
          <w:rFonts w:ascii="Arial Narrow" w:eastAsia="Calibri" w:hAnsi="Arial Narrow"/>
          <w:b/>
          <w:bCs/>
          <w:sz w:val="22"/>
          <w:szCs w:val="22"/>
          <w:lang w:eastAsia="sk-SK"/>
        </w:rPr>
        <w:t>:</w:t>
      </w:r>
      <w:r w:rsidRPr="00115BBF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:rsidR="00444E70" w:rsidRPr="00115BBF" w:rsidRDefault="001108F9" w:rsidP="003E7FB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jc w:val="both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115BBF">
        <w:rPr>
          <w:rFonts w:ascii="Arial Narrow" w:eastAsia="Calibri" w:hAnsi="Arial Narrow" w:cs="Arial Narrow"/>
          <w:sz w:val="22"/>
          <w:szCs w:val="22"/>
          <w:lang w:eastAsia="en-US"/>
        </w:rPr>
        <w:t xml:space="preserve">Elektronický systém automaticky pridelí maximálny počet bodov ponuke uchádzača s najnižšou navrhovanou jednotkovou </w:t>
      </w:r>
    </w:p>
    <w:p w:rsidR="001108F9" w:rsidRPr="00115BBF" w:rsidRDefault="001108F9" w:rsidP="003E7FB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jc w:val="both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115BBF">
        <w:rPr>
          <w:rFonts w:ascii="Arial Narrow" w:eastAsia="Calibri" w:hAnsi="Arial Narrow" w:cs="Arial Narrow"/>
          <w:sz w:val="22"/>
          <w:szCs w:val="22"/>
          <w:lang w:eastAsia="en-US"/>
        </w:rPr>
        <w:t>cenou a pri ostatných ponukách určí počet bodov úmerou, t.j. počet bodov vyjadrí ako podiel najnižšej navrhovanej jednotkovej ceny a navrhovanej jednotkovej ceny príslušnej vyhodnocovanej ponuky, ktorý prenásobí maximálnym počtom bodov (</w:t>
      </w:r>
      <w:r w:rsidR="00115BBF" w:rsidRPr="00115BBF">
        <w:rPr>
          <w:rFonts w:ascii="Arial Narrow" w:eastAsia="Calibri" w:hAnsi="Arial Narrow" w:cs="Arial Narrow"/>
          <w:sz w:val="22"/>
          <w:szCs w:val="22"/>
          <w:lang w:eastAsia="en-US"/>
        </w:rPr>
        <w:t>5</w:t>
      </w:r>
      <w:r w:rsidRPr="00115BBF">
        <w:rPr>
          <w:rFonts w:ascii="Arial Narrow" w:eastAsia="Calibri" w:hAnsi="Arial Narrow" w:cs="Arial Narrow"/>
          <w:sz w:val="22"/>
          <w:szCs w:val="22"/>
          <w:lang w:eastAsia="en-US"/>
        </w:rPr>
        <w:t>) pre uvedené kritérium.</w:t>
      </w:r>
    </w:p>
    <w:p w:rsidR="001108F9" w:rsidRPr="00115BBF" w:rsidRDefault="001108F9" w:rsidP="001108F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115BBF">
        <w:rPr>
          <w:rFonts w:ascii="Arial Narrow" w:eastAsia="Calibri" w:hAnsi="Arial Narrow"/>
          <w:b/>
          <w:bCs/>
          <w:sz w:val="22"/>
          <w:szCs w:val="22"/>
          <w:lang w:eastAsia="sk-SK"/>
        </w:rPr>
        <w:t>Kritérium č. 3 – Maximálna jednotková cena železničnej prepravy na 1 km v EUR bez DPH</w:t>
      </w:r>
    </w:p>
    <w:p w:rsidR="001108F9" w:rsidRPr="00115BBF" w:rsidRDefault="001108F9" w:rsidP="001108F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115BBF">
        <w:rPr>
          <w:rFonts w:ascii="Arial Narrow" w:eastAsia="Calibri" w:hAnsi="Arial Narrow"/>
          <w:sz w:val="22"/>
          <w:szCs w:val="22"/>
          <w:lang w:eastAsia="en-US"/>
        </w:rPr>
        <w:t xml:space="preserve">Váhovosť:  </w:t>
      </w:r>
      <w:r w:rsidR="00115BBF" w:rsidRPr="00115BBF">
        <w:rPr>
          <w:rFonts w:ascii="Arial Narrow" w:eastAsia="Calibri" w:hAnsi="Arial Narrow"/>
          <w:sz w:val="22"/>
          <w:szCs w:val="22"/>
          <w:lang w:eastAsia="en-US"/>
        </w:rPr>
        <w:t>5</w:t>
      </w:r>
      <w:r w:rsidRPr="00115BBF">
        <w:rPr>
          <w:rFonts w:ascii="Arial Narrow" w:eastAsia="Calibri" w:hAnsi="Arial Narrow"/>
          <w:sz w:val="22"/>
          <w:szCs w:val="22"/>
          <w:lang w:eastAsia="en-US"/>
        </w:rPr>
        <w:t xml:space="preserve">,00 % (maximálny počet </w:t>
      </w:r>
      <w:r w:rsidR="00115BBF" w:rsidRPr="00115BBF">
        <w:rPr>
          <w:rFonts w:ascii="Arial Narrow" w:eastAsia="Calibri" w:hAnsi="Arial Narrow"/>
          <w:sz w:val="22"/>
          <w:szCs w:val="22"/>
          <w:lang w:eastAsia="en-US"/>
        </w:rPr>
        <w:t>5</w:t>
      </w:r>
      <w:r w:rsidRPr="00115BBF">
        <w:rPr>
          <w:rFonts w:ascii="Arial Narrow" w:eastAsia="Calibri" w:hAnsi="Arial Narrow"/>
          <w:sz w:val="22"/>
          <w:szCs w:val="22"/>
          <w:lang w:eastAsia="en-US"/>
        </w:rPr>
        <w:t>,00 bodov)</w:t>
      </w:r>
    </w:p>
    <w:p w:rsidR="001108F9" w:rsidRPr="00115BBF" w:rsidRDefault="001108F9" w:rsidP="003E7FB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60"/>
        <w:jc w:val="both"/>
        <w:rPr>
          <w:rFonts w:ascii="Arial Narrow" w:eastAsia="Calibri" w:hAnsi="Arial Narrow"/>
          <w:b/>
          <w:bCs/>
          <w:strike/>
          <w:sz w:val="22"/>
          <w:szCs w:val="22"/>
          <w:lang w:eastAsia="sk-SK"/>
        </w:rPr>
      </w:pPr>
      <w:r w:rsidRPr="00115BBF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Pravidlá na uplatnenie kritéria č. </w:t>
      </w:r>
      <w:r w:rsidR="003E7FBA" w:rsidRPr="00115BBF">
        <w:rPr>
          <w:rFonts w:ascii="Arial Narrow" w:eastAsia="Calibri" w:hAnsi="Arial Narrow"/>
          <w:b/>
          <w:bCs/>
          <w:sz w:val="22"/>
          <w:szCs w:val="22"/>
          <w:lang w:eastAsia="sk-SK"/>
        </w:rPr>
        <w:t>3</w:t>
      </w:r>
      <w:r w:rsidRPr="00115BBF">
        <w:rPr>
          <w:rFonts w:ascii="Arial Narrow" w:eastAsia="Calibri" w:hAnsi="Arial Narrow"/>
          <w:b/>
          <w:bCs/>
          <w:sz w:val="22"/>
          <w:szCs w:val="22"/>
          <w:lang w:eastAsia="sk-SK"/>
        </w:rPr>
        <w:t>:</w:t>
      </w:r>
      <w:r w:rsidRPr="00115BBF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:rsidR="001108F9" w:rsidRPr="00115BBF" w:rsidRDefault="001108F9" w:rsidP="003E7FB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360"/>
        <w:jc w:val="both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115BBF">
        <w:rPr>
          <w:rFonts w:ascii="Arial Narrow" w:eastAsia="Calibri" w:hAnsi="Arial Narrow" w:cs="Arial Narrow"/>
          <w:sz w:val="22"/>
          <w:szCs w:val="22"/>
          <w:lang w:eastAsia="en-US"/>
        </w:rPr>
        <w:t>Elektronický systém automaticky pridelí maximálny počet bodov ponuke uchádzača s najnižšou navrhovanou jednotkovou cenou a pri ostatných ponukách určí počet bodov úmerou, t.j. počet bodov vyjadrí ako podiel najnižšej navrhovanej jednotkovej ceny a navrhovanej jednotkovej ceny príslušnej vyhodnocovanej ponuky, ktorý prenásobí maximálnym počtom bodov (</w:t>
      </w:r>
      <w:r w:rsidR="00115BBF" w:rsidRPr="00115BBF">
        <w:rPr>
          <w:rFonts w:ascii="Arial Narrow" w:eastAsia="Calibri" w:hAnsi="Arial Narrow" w:cs="Arial Narrow"/>
          <w:sz w:val="22"/>
          <w:szCs w:val="22"/>
          <w:lang w:eastAsia="en-US"/>
        </w:rPr>
        <w:t>5</w:t>
      </w:r>
      <w:r w:rsidRPr="00115BBF">
        <w:rPr>
          <w:rFonts w:ascii="Arial Narrow" w:eastAsia="Calibri" w:hAnsi="Arial Narrow" w:cs="Arial Narrow"/>
          <w:sz w:val="22"/>
          <w:szCs w:val="22"/>
          <w:lang w:eastAsia="en-US"/>
        </w:rPr>
        <w:t>) pre uvedené kritérium.</w:t>
      </w:r>
    </w:p>
    <w:p w:rsidR="003E7FBA" w:rsidRPr="00115BBF" w:rsidRDefault="003E7FBA" w:rsidP="003E7FB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115BBF">
        <w:rPr>
          <w:rFonts w:ascii="Arial Narrow" w:eastAsia="Calibri" w:hAnsi="Arial Narrow" w:cs="Arial Narrow"/>
          <w:sz w:val="22"/>
          <w:szCs w:val="22"/>
          <w:lang w:eastAsia="en-US"/>
        </w:rPr>
        <w:t>Systém EKS označí ponuku s najvyšším bodovým súčtom kritérií č.1 až 3 za prvú, ponuku s druhým najvyšším bodovým súčtom kritérií č.1 až 3 označí za druhú, ponuku s tretím najvyšším bodovým súčtom kritérií č.1 až 3 označí za tretiu, atď. Ponuku uchádzača, ktorú systém EKS automatizovane vyhodnotil podľa predmetných kritérií za prvú, t.j. úspešnú ponuku, odporučí komisia na vyhodnotenie ponúk verejnému obstarávateľovi prijať.</w:t>
      </w:r>
    </w:p>
    <w:p w:rsidR="003E7FBA" w:rsidRPr="00115BBF" w:rsidRDefault="003E7FBA" w:rsidP="003E7FB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line="276" w:lineRule="auto"/>
        <w:jc w:val="both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115BBF">
        <w:rPr>
          <w:rFonts w:ascii="Arial Narrow" w:eastAsia="Calibri" w:hAnsi="Arial Narrow" w:cs="Arial Narrow"/>
          <w:sz w:val="22"/>
          <w:szCs w:val="22"/>
          <w:lang w:eastAsia="en-US"/>
        </w:rPr>
        <w:t>V prípade súčtu rovnosti dosiahnutých bodov u  viacerých  uchádzačov  rozhoduje o poradí uchádzačov:</w:t>
      </w:r>
    </w:p>
    <w:p w:rsidR="001108F9" w:rsidRPr="003E7FBA" w:rsidRDefault="003E7FBA" w:rsidP="003E7FB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115BBF">
        <w:rPr>
          <w:rFonts w:ascii="Arial Narrow" w:eastAsia="Calibri" w:hAnsi="Arial Narrow"/>
          <w:sz w:val="22"/>
          <w:szCs w:val="22"/>
          <w:u w:val="single"/>
          <w:lang w:eastAsia="sk-SK"/>
        </w:rPr>
        <w:t>Najnižšia jednotková cena</w:t>
      </w:r>
      <w:r w:rsidRPr="00115BBF">
        <w:rPr>
          <w:u w:val="single"/>
        </w:rPr>
        <w:t xml:space="preserve"> </w:t>
      </w:r>
      <w:r w:rsidRPr="00115BBF">
        <w:rPr>
          <w:rFonts w:ascii="Arial Narrow" w:eastAsia="Calibri" w:hAnsi="Arial Narrow"/>
          <w:sz w:val="22"/>
          <w:szCs w:val="22"/>
          <w:u w:val="single"/>
          <w:lang w:eastAsia="sk-SK"/>
        </w:rPr>
        <w:t>prepravy na 1 km vyjadrená v EUR bez DPH, ktorú uchádzač uvedie v rámci položky „Cestná preprava nákladným vozidlom (CP)“.</w:t>
      </w:r>
      <w:bookmarkStart w:id="0" w:name="_GoBack"/>
      <w:bookmarkEnd w:id="0"/>
    </w:p>
    <w:sectPr w:rsidR="001108F9" w:rsidRPr="003E7FBA" w:rsidSect="00020B6A">
      <w:pgSz w:w="11906" w:h="16838"/>
      <w:pgMar w:top="1134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1DE" w:rsidRDefault="006B71DE" w:rsidP="007C6581">
      <w:r>
        <w:separator/>
      </w:r>
    </w:p>
  </w:endnote>
  <w:endnote w:type="continuationSeparator" w:id="0">
    <w:p w:rsidR="006B71DE" w:rsidRDefault="006B71DE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1DE" w:rsidRDefault="006B71DE" w:rsidP="007C6581">
      <w:r>
        <w:separator/>
      </w:r>
    </w:p>
  </w:footnote>
  <w:footnote w:type="continuationSeparator" w:id="0">
    <w:p w:rsidR="006B71DE" w:rsidRDefault="006B71DE" w:rsidP="007C6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0B6A"/>
    <w:rsid w:val="0002698C"/>
    <w:rsid w:val="00035F9B"/>
    <w:rsid w:val="00041548"/>
    <w:rsid w:val="00054AC2"/>
    <w:rsid w:val="00062740"/>
    <w:rsid w:val="00063B33"/>
    <w:rsid w:val="000721BB"/>
    <w:rsid w:val="00082686"/>
    <w:rsid w:val="00090475"/>
    <w:rsid w:val="00094C1F"/>
    <w:rsid w:val="000A0E9C"/>
    <w:rsid w:val="000A6D53"/>
    <w:rsid w:val="000C048B"/>
    <w:rsid w:val="000C0675"/>
    <w:rsid w:val="000C26D2"/>
    <w:rsid w:val="000D01F4"/>
    <w:rsid w:val="000D2B18"/>
    <w:rsid w:val="00105CCD"/>
    <w:rsid w:val="00106CC7"/>
    <w:rsid w:val="001108F9"/>
    <w:rsid w:val="00115BBF"/>
    <w:rsid w:val="00165614"/>
    <w:rsid w:val="00173AE1"/>
    <w:rsid w:val="00176E83"/>
    <w:rsid w:val="0018346E"/>
    <w:rsid w:val="001918A0"/>
    <w:rsid w:val="001942FD"/>
    <w:rsid w:val="001B088A"/>
    <w:rsid w:val="001B5D1E"/>
    <w:rsid w:val="001C2B34"/>
    <w:rsid w:val="001C6202"/>
    <w:rsid w:val="001C72BB"/>
    <w:rsid w:val="001D0FB4"/>
    <w:rsid w:val="001D775D"/>
    <w:rsid w:val="001D7B58"/>
    <w:rsid w:val="001E4653"/>
    <w:rsid w:val="001E4F5A"/>
    <w:rsid w:val="00217E94"/>
    <w:rsid w:val="00222D88"/>
    <w:rsid w:val="00227A67"/>
    <w:rsid w:val="00246301"/>
    <w:rsid w:val="00297E66"/>
    <w:rsid w:val="002B6C26"/>
    <w:rsid w:val="002B7270"/>
    <w:rsid w:val="002C1328"/>
    <w:rsid w:val="002E4DEA"/>
    <w:rsid w:val="002F0FCC"/>
    <w:rsid w:val="00301EB0"/>
    <w:rsid w:val="003053F8"/>
    <w:rsid w:val="00321E40"/>
    <w:rsid w:val="0034013D"/>
    <w:rsid w:val="003527F8"/>
    <w:rsid w:val="00360191"/>
    <w:rsid w:val="0037129A"/>
    <w:rsid w:val="00371F51"/>
    <w:rsid w:val="00375470"/>
    <w:rsid w:val="00380B4E"/>
    <w:rsid w:val="00385F98"/>
    <w:rsid w:val="003916BB"/>
    <w:rsid w:val="003A01E8"/>
    <w:rsid w:val="003A5FB6"/>
    <w:rsid w:val="003A6F37"/>
    <w:rsid w:val="003B67AA"/>
    <w:rsid w:val="003C70FD"/>
    <w:rsid w:val="003D79E3"/>
    <w:rsid w:val="003E39A6"/>
    <w:rsid w:val="003E7FBA"/>
    <w:rsid w:val="003F4C98"/>
    <w:rsid w:val="00406E1B"/>
    <w:rsid w:val="0041211D"/>
    <w:rsid w:val="00434CBB"/>
    <w:rsid w:val="0043594E"/>
    <w:rsid w:val="0043599B"/>
    <w:rsid w:val="00444E70"/>
    <w:rsid w:val="00447EC7"/>
    <w:rsid w:val="00452E1E"/>
    <w:rsid w:val="00460199"/>
    <w:rsid w:val="00475054"/>
    <w:rsid w:val="004B1BE8"/>
    <w:rsid w:val="004C75D4"/>
    <w:rsid w:val="004F0513"/>
    <w:rsid w:val="004F0D42"/>
    <w:rsid w:val="00530300"/>
    <w:rsid w:val="0053338C"/>
    <w:rsid w:val="00533610"/>
    <w:rsid w:val="005343E1"/>
    <w:rsid w:val="00535778"/>
    <w:rsid w:val="00556901"/>
    <w:rsid w:val="005656BD"/>
    <w:rsid w:val="00584679"/>
    <w:rsid w:val="005A2B51"/>
    <w:rsid w:val="005A32CC"/>
    <w:rsid w:val="005C0737"/>
    <w:rsid w:val="005E16CA"/>
    <w:rsid w:val="005E23D5"/>
    <w:rsid w:val="005E2CF1"/>
    <w:rsid w:val="005F47CD"/>
    <w:rsid w:val="00623ED4"/>
    <w:rsid w:val="00625253"/>
    <w:rsid w:val="0064052F"/>
    <w:rsid w:val="00662949"/>
    <w:rsid w:val="00667B85"/>
    <w:rsid w:val="006B0711"/>
    <w:rsid w:val="006B612D"/>
    <w:rsid w:val="006B71DE"/>
    <w:rsid w:val="006C48B4"/>
    <w:rsid w:val="006D28C7"/>
    <w:rsid w:val="00710821"/>
    <w:rsid w:val="0074157D"/>
    <w:rsid w:val="0075184A"/>
    <w:rsid w:val="00752C59"/>
    <w:rsid w:val="00753372"/>
    <w:rsid w:val="00767F09"/>
    <w:rsid w:val="00774FE2"/>
    <w:rsid w:val="007801C9"/>
    <w:rsid w:val="00781D46"/>
    <w:rsid w:val="007A1A11"/>
    <w:rsid w:val="007A6425"/>
    <w:rsid w:val="007A67A1"/>
    <w:rsid w:val="007A690D"/>
    <w:rsid w:val="007B449B"/>
    <w:rsid w:val="007B48C6"/>
    <w:rsid w:val="007B5E6A"/>
    <w:rsid w:val="007C6581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F6E"/>
    <w:rsid w:val="00852CCE"/>
    <w:rsid w:val="00872326"/>
    <w:rsid w:val="0089305C"/>
    <w:rsid w:val="00894EB1"/>
    <w:rsid w:val="008962D5"/>
    <w:rsid w:val="008A22E9"/>
    <w:rsid w:val="008A2AA3"/>
    <w:rsid w:val="008A3505"/>
    <w:rsid w:val="008A4C3E"/>
    <w:rsid w:val="008A55E3"/>
    <w:rsid w:val="008A7801"/>
    <w:rsid w:val="008B3018"/>
    <w:rsid w:val="008B5634"/>
    <w:rsid w:val="008C0DD0"/>
    <w:rsid w:val="008C4A51"/>
    <w:rsid w:val="008D545D"/>
    <w:rsid w:val="008E4CAC"/>
    <w:rsid w:val="008F537E"/>
    <w:rsid w:val="008F713F"/>
    <w:rsid w:val="00904870"/>
    <w:rsid w:val="00917492"/>
    <w:rsid w:val="009333B1"/>
    <w:rsid w:val="00944930"/>
    <w:rsid w:val="00952399"/>
    <w:rsid w:val="00975815"/>
    <w:rsid w:val="00975974"/>
    <w:rsid w:val="0099095F"/>
    <w:rsid w:val="009910C0"/>
    <w:rsid w:val="009A48B6"/>
    <w:rsid w:val="009A670A"/>
    <w:rsid w:val="009B2CB5"/>
    <w:rsid w:val="009D0EA4"/>
    <w:rsid w:val="009D1E74"/>
    <w:rsid w:val="009D33E7"/>
    <w:rsid w:val="009D3FE5"/>
    <w:rsid w:val="009E1569"/>
    <w:rsid w:val="009E418A"/>
    <w:rsid w:val="009E4490"/>
    <w:rsid w:val="009F42E5"/>
    <w:rsid w:val="00A024FB"/>
    <w:rsid w:val="00A12EDF"/>
    <w:rsid w:val="00A150D9"/>
    <w:rsid w:val="00A46CDD"/>
    <w:rsid w:val="00A537B2"/>
    <w:rsid w:val="00A60730"/>
    <w:rsid w:val="00A84686"/>
    <w:rsid w:val="00A91339"/>
    <w:rsid w:val="00A944EC"/>
    <w:rsid w:val="00A945E6"/>
    <w:rsid w:val="00AA6208"/>
    <w:rsid w:val="00AC1B98"/>
    <w:rsid w:val="00AC780D"/>
    <w:rsid w:val="00AD4760"/>
    <w:rsid w:val="00AF21BF"/>
    <w:rsid w:val="00AF4632"/>
    <w:rsid w:val="00B05EE2"/>
    <w:rsid w:val="00B24B84"/>
    <w:rsid w:val="00B3464C"/>
    <w:rsid w:val="00B43502"/>
    <w:rsid w:val="00B444D0"/>
    <w:rsid w:val="00B46D5D"/>
    <w:rsid w:val="00B5271E"/>
    <w:rsid w:val="00B53A7D"/>
    <w:rsid w:val="00B615A4"/>
    <w:rsid w:val="00B67DB4"/>
    <w:rsid w:val="00B726FB"/>
    <w:rsid w:val="00BA1434"/>
    <w:rsid w:val="00BB2C79"/>
    <w:rsid w:val="00BD1226"/>
    <w:rsid w:val="00BD19DF"/>
    <w:rsid w:val="00BD545B"/>
    <w:rsid w:val="00BE0A96"/>
    <w:rsid w:val="00BF540C"/>
    <w:rsid w:val="00C02862"/>
    <w:rsid w:val="00C03D30"/>
    <w:rsid w:val="00C04A8D"/>
    <w:rsid w:val="00C33517"/>
    <w:rsid w:val="00C33AAC"/>
    <w:rsid w:val="00C33FD8"/>
    <w:rsid w:val="00C36D5A"/>
    <w:rsid w:val="00C661DC"/>
    <w:rsid w:val="00C80E66"/>
    <w:rsid w:val="00C84245"/>
    <w:rsid w:val="00C96320"/>
    <w:rsid w:val="00CA581E"/>
    <w:rsid w:val="00CB466E"/>
    <w:rsid w:val="00CC7E3F"/>
    <w:rsid w:val="00CD3C28"/>
    <w:rsid w:val="00CD6C8F"/>
    <w:rsid w:val="00CD6DDF"/>
    <w:rsid w:val="00CF0DB3"/>
    <w:rsid w:val="00CF2525"/>
    <w:rsid w:val="00D01070"/>
    <w:rsid w:val="00D02F5E"/>
    <w:rsid w:val="00D03578"/>
    <w:rsid w:val="00D11242"/>
    <w:rsid w:val="00D21D4B"/>
    <w:rsid w:val="00D26182"/>
    <w:rsid w:val="00D44EF1"/>
    <w:rsid w:val="00D4560E"/>
    <w:rsid w:val="00D5042F"/>
    <w:rsid w:val="00D523D3"/>
    <w:rsid w:val="00D55A53"/>
    <w:rsid w:val="00D81FF7"/>
    <w:rsid w:val="00DA5D4B"/>
    <w:rsid w:val="00DB4700"/>
    <w:rsid w:val="00DB74D4"/>
    <w:rsid w:val="00DB7A73"/>
    <w:rsid w:val="00DC3ACA"/>
    <w:rsid w:val="00DD251E"/>
    <w:rsid w:val="00DD5FE3"/>
    <w:rsid w:val="00DE38D8"/>
    <w:rsid w:val="00DF39A3"/>
    <w:rsid w:val="00DF4F82"/>
    <w:rsid w:val="00E0243D"/>
    <w:rsid w:val="00E10EE9"/>
    <w:rsid w:val="00E40E17"/>
    <w:rsid w:val="00E52814"/>
    <w:rsid w:val="00E55DB9"/>
    <w:rsid w:val="00E667D2"/>
    <w:rsid w:val="00E85A94"/>
    <w:rsid w:val="00E87557"/>
    <w:rsid w:val="00E97FFB"/>
    <w:rsid w:val="00EA370C"/>
    <w:rsid w:val="00ED09E2"/>
    <w:rsid w:val="00ED0CBF"/>
    <w:rsid w:val="00EE44E9"/>
    <w:rsid w:val="00EF1923"/>
    <w:rsid w:val="00EF3DB5"/>
    <w:rsid w:val="00F01372"/>
    <w:rsid w:val="00F133FF"/>
    <w:rsid w:val="00F14B69"/>
    <w:rsid w:val="00F23C41"/>
    <w:rsid w:val="00F24452"/>
    <w:rsid w:val="00F33D09"/>
    <w:rsid w:val="00F343B2"/>
    <w:rsid w:val="00F4183A"/>
    <w:rsid w:val="00F42FB1"/>
    <w:rsid w:val="00F52A92"/>
    <w:rsid w:val="00F55B65"/>
    <w:rsid w:val="00F63F3E"/>
    <w:rsid w:val="00F64DCC"/>
    <w:rsid w:val="00F662B0"/>
    <w:rsid w:val="00F724F1"/>
    <w:rsid w:val="00F7635B"/>
    <w:rsid w:val="00F953DC"/>
    <w:rsid w:val="00F97AB6"/>
    <w:rsid w:val="00FA2F74"/>
    <w:rsid w:val="00FB2CC8"/>
    <w:rsid w:val="00FB6BA4"/>
    <w:rsid w:val="00FC5875"/>
    <w:rsid w:val="00FD03B0"/>
    <w:rsid w:val="00FD3F48"/>
    <w:rsid w:val="00FD422A"/>
    <w:rsid w:val="00FE309D"/>
    <w:rsid w:val="00FE3AA9"/>
    <w:rsid w:val="00FE3C5B"/>
    <w:rsid w:val="00FF0816"/>
    <w:rsid w:val="00FF2A23"/>
    <w:rsid w:val="00FF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BA9BC"/>
  <w15:chartTrackingRefBased/>
  <w15:docId w15:val="{0E2950BA-83EF-4406-8600-F9120DEC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cp:lastModifiedBy>Miroslav Škvarka</cp:lastModifiedBy>
  <cp:revision>2</cp:revision>
  <dcterms:created xsi:type="dcterms:W3CDTF">2020-07-06T12:59:00Z</dcterms:created>
  <dcterms:modified xsi:type="dcterms:W3CDTF">2020-07-06T12:59:00Z</dcterms:modified>
</cp:coreProperties>
</file>