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7F5" w:rsidRDefault="00EF17F5" w:rsidP="00EF17F5">
      <w:pPr>
        <w:jc w:val="right"/>
      </w:pPr>
      <w:r w:rsidRPr="009C6596">
        <w:rPr>
          <w:rFonts w:ascii="Arial Narrow" w:hAnsi="Arial Narrow" w:cs="Arial"/>
        </w:rPr>
        <w:t>Príloha č. 1 súťažných podkladov</w:t>
      </w:r>
    </w:p>
    <w:p w:rsidR="00EF17F5" w:rsidRDefault="00EF17F5" w:rsidP="00EF17F5">
      <w:pPr>
        <w:tabs>
          <w:tab w:val="num" w:pos="1080"/>
          <w:tab w:val="left" w:leader="dot" w:pos="10034"/>
        </w:tabs>
        <w:spacing w:before="120" w:after="120"/>
        <w:rPr>
          <w:rFonts w:ascii="Arial Narrow" w:hAnsi="Arial Narrow" w:cs="Arial"/>
        </w:rPr>
      </w:pPr>
      <w:r w:rsidRPr="008F0F65">
        <w:rPr>
          <w:rFonts w:ascii="Arial Narrow" w:hAnsi="Arial Narrow" w:cs="Arial"/>
        </w:rPr>
        <w:t xml:space="preserve">                                                                                </w:t>
      </w:r>
      <w:r>
        <w:rPr>
          <w:rFonts w:ascii="Arial Narrow" w:hAnsi="Arial Narrow" w:cs="Arial"/>
        </w:rPr>
        <w:t xml:space="preserve">                                                                                             </w:t>
      </w:r>
    </w:p>
    <w:p w:rsidR="00EF17F5" w:rsidRDefault="00EF17F5" w:rsidP="00EF17F5">
      <w:pPr>
        <w:pStyle w:val="Odsekzoznamu"/>
        <w:tabs>
          <w:tab w:val="num" w:pos="1080"/>
          <w:tab w:val="left" w:leader="dot" w:pos="10034"/>
        </w:tabs>
        <w:spacing w:before="120" w:after="120"/>
        <w:ind w:left="432"/>
        <w:rPr>
          <w:rFonts w:ascii="Arial Narrow" w:hAnsi="Arial Narrow" w:cs="Arial"/>
        </w:rPr>
      </w:pPr>
    </w:p>
    <w:p w:rsidR="00EF17F5" w:rsidRDefault="00EF17F5" w:rsidP="00EF17F5">
      <w:pPr>
        <w:pStyle w:val="Odsekzoznamu"/>
        <w:tabs>
          <w:tab w:val="num" w:pos="1080"/>
          <w:tab w:val="left" w:leader="dot" w:pos="10034"/>
        </w:tabs>
        <w:spacing w:before="120" w:after="120"/>
        <w:ind w:left="432"/>
        <w:rPr>
          <w:rFonts w:ascii="Arial Narrow" w:hAnsi="Arial Narrow" w:cs="Arial"/>
        </w:rPr>
      </w:pPr>
    </w:p>
    <w:p w:rsidR="00EF17F5" w:rsidRPr="009C6596" w:rsidRDefault="00EF17F5" w:rsidP="00EF17F5">
      <w:pPr>
        <w:pStyle w:val="Odsekzoznamu"/>
        <w:tabs>
          <w:tab w:val="num" w:pos="1080"/>
          <w:tab w:val="left" w:leader="dot" w:pos="10034"/>
        </w:tabs>
        <w:spacing w:before="120" w:after="120"/>
        <w:ind w:left="432"/>
        <w:rPr>
          <w:rFonts w:ascii="Arial Narrow" w:hAnsi="Arial Narrow" w:cs="Arial"/>
        </w:rPr>
      </w:pPr>
      <w:r>
        <w:rPr>
          <w:rFonts w:ascii="Arial Narrow" w:hAnsi="Arial Narrow" w:cs="Arial"/>
        </w:rPr>
        <w:t xml:space="preserve">                                                                                                                                    </w:t>
      </w:r>
    </w:p>
    <w:p w:rsidR="00EF17F5" w:rsidRPr="00157294" w:rsidRDefault="00EF17F5" w:rsidP="00EF17F5">
      <w:pPr>
        <w:widowControl w:val="0"/>
        <w:autoSpaceDE w:val="0"/>
        <w:autoSpaceDN w:val="0"/>
        <w:adjustRightInd w:val="0"/>
        <w:jc w:val="both"/>
        <w:rPr>
          <w:rFonts w:ascii="Arial Narrow" w:hAnsi="Arial Narrow" w:cs="Arial"/>
          <w:sz w:val="22"/>
        </w:rPr>
      </w:pPr>
    </w:p>
    <w:p w:rsidR="00EF17F5" w:rsidRPr="00157294" w:rsidRDefault="00EF17F5" w:rsidP="00EF17F5">
      <w:pPr>
        <w:widowControl w:val="0"/>
        <w:autoSpaceDE w:val="0"/>
        <w:autoSpaceDN w:val="0"/>
        <w:adjustRightInd w:val="0"/>
        <w:jc w:val="both"/>
        <w:rPr>
          <w:rFonts w:ascii="Arial Narrow" w:hAnsi="Arial Narrow" w:cs="Arial"/>
          <w:sz w:val="22"/>
        </w:rPr>
      </w:pPr>
    </w:p>
    <w:p w:rsidR="00EF17F5" w:rsidRPr="00157294" w:rsidRDefault="00EF17F5" w:rsidP="00EF17F5">
      <w:pPr>
        <w:widowControl w:val="0"/>
        <w:autoSpaceDE w:val="0"/>
        <w:autoSpaceDN w:val="0"/>
        <w:adjustRightInd w:val="0"/>
        <w:jc w:val="both"/>
        <w:rPr>
          <w:rFonts w:ascii="Arial Narrow" w:hAnsi="Arial Narrow" w:cs="Arial"/>
          <w:sz w:val="22"/>
        </w:rPr>
      </w:pPr>
    </w:p>
    <w:p w:rsidR="00EF17F5" w:rsidRPr="00157294" w:rsidRDefault="00EF17F5" w:rsidP="00EF17F5">
      <w:pPr>
        <w:widowControl w:val="0"/>
        <w:autoSpaceDE w:val="0"/>
        <w:autoSpaceDN w:val="0"/>
        <w:adjustRightInd w:val="0"/>
        <w:jc w:val="both"/>
        <w:rPr>
          <w:rFonts w:ascii="Arial Narrow" w:hAnsi="Arial Narrow" w:cs="Arial"/>
          <w:sz w:val="22"/>
        </w:rPr>
      </w:pPr>
    </w:p>
    <w:p w:rsidR="00EF17F5" w:rsidRPr="00157294" w:rsidRDefault="00EF17F5" w:rsidP="00EF17F5">
      <w:pPr>
        <w:widowControl w:val="0"/>
        <w:autoSpaceDE w:val="0"/>
        <w:autoSpaceDN w:val="0"/>
        <w:adjustRightInd w:val="0"/>
        <w:jc w:val="both"/>
        <w:rPr>
          <w:rFonts w:ascii="Arial Narrow" w:hAnsi="Arial Narrow" w:cs="Arial"/>
          <w:sz w:val="22"/>
        </w:rPr>
      </w:pPr>
    </w:p>
    <w:p w:rsidR="00EF17F5" w:rsidRPr="00157294" w:rsidRDefault="00EF17F5" w:rsidP="00EF17F5">
      <w:pPr>
        <w:widowControl w:val="0"/>
        <w:autoSpaceDE w:val="0"/>
        <w:autoSpaceDN w:val="0"/>
        <w:adjustRightInd w:val="0"/>
        <w:jc w:val="both"/>
        <w:rPr>
          <w:rFonts w:ascii="Arial Narrow" w:hAnsi="Arial Narrow" w:cs="Arial"/>
          <w:sz w:val="22"/>
        </w:rPr>
      </w:pPr>
    </w:p>
    <w:p w:rsidR="00EF17F5" w:rsidRPr="00157294" w:rsidRDefault="00EF17F5" w:rsidP="00EF17F5">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F17F5" w:rsidRPr="00EC2537" w:rsidTr="00A23999">
        <w:trPr>
          <w:trHeight w:val="2700"/>
        </w:trPr>
        <w:tc>
          <w:tcPr>
            <w:tcW w:w="9073" w:type="dxa"/>
          </w:tcPr>
          <w:p w:rsidR="00EF17F5" w:rsidRPr="0031184F" w:rsidRDefault="00EF17F5" w:rsidP="00A23999">
            <w:pPr>
              <w:widowControl w:val="0"/>
              <w:autoSpaceDE w:val="0"/>
              <w:autoSpaceDN w:val="0"/>
              <w:adjustRightInd w:val="0"/>
              <w:jc w:val="both"/>
              <w:rPr>
                <w:rFonts w:ascii="Arial Narrow" w:hAnsi="Arial Narrow" w:cs="Arial"/>
                <w:sz w:val="22"/>
              </w:rPr>
            </w:pPr>
          </w:p>
          <w:p w:rsidR="00EF17F5" w:rsidRPr="0031184F" w:rsidRDefault="00EF17F5" w:rsidP="00A23999">
            <w:pPr>
              <w:widowControl w:val="0"/>
              <w:autoSpaceDE w:val="0"/>
              <w:autoSpaceDN w:val="0"/>
              <w:adjustRightInd w:val="0"/>
              <w:jc w:val="both"/>
              <w:rPr>
                <w:rFonts w:ascii="Arial Narrow" w:hAnsi="Arial Narrow" w:cs="Arial"/>
                <w:sz w:val="22"/>
              </w:rPr>
            </w:pPr>
          </w:p>
          <w:p w:rsidR="00EF17F5" w:rsidRPr="0031184F" w:rsidRDefault="00EF17F5" w:rsidP="00A23999">
            <w:pPr>
              <w:widowControl w:val="0"/>
              <w:autoSpaceDE w:val="0"/>
              <w:autoSpaceDN w:val="0"/>
              <w:adjustRightInd w:val="0"/>
              <w:jc w:val="both"/>
              <w:rPr>
                <w:rFonts w:ascii="Arial Narrow" w:hAnsi="Arial Narrow" w:cs="Arial"/>
                <w:sz w:val="22"/>
              </w:rPr>
            </w:pPr>
          </w:p>
          <w:p w:rsidR="00EF17F5" w:rsidRPr="00EC2537" w:rsidRDefault="00EF17F5" w:rsidP="00A23999">
            <w:pPr>
              <w:tabs>
                <w:tab w:val="num" w:pos="1080"/>
                <w:tab w:val="left" w:leader="dot" w:pos="10034"/>
              </w:tabs>
              <w:spacing w:before="120"/>
              <w:jc w:val="center"/>
              <w:rPr>
                <w:rFonts w:ascii="Arial Narrow" w:hAnsi="Arial Narrow" w:cs="Arial"/>
              </w:rPr>
            </w:pPr>
            <w:r w:rsidRPr="00483543">
              <w:rPr>
                <w:rFonts w:ascii="Arial Narrow" w:hAnsi="Arial Narrow" w:cs="Arial"/>
                <w:b/>
                <w:smallCaps/>
                <w:sz w:val="24"/>
                <w:szCs w:val="24"/>
              </w:rPr>
              <w:t>opis predmetu zákazky</w:t>
            </w:r>
          </w:p>
          <w:p w:rsidR="00EF17F5" w:rsidRPr="00EC2537" w:rsidRDefault="00EF17F5" w:rsidP="00A23999">
            <w:pPr>
              <w:tabs>
                <w:tab w:val="num" w:pos="1080"/>
                <w:tab w:val="left" w:leader="dot" w:pos="10034"/>
              </w:tabs>
              <w:spacing w:before="120"/>
              <w:jc w:val="center"/>
              <w:rPr>
                <w:rFonts w:ascii="Arial Narrow" w:hAnsi="Arial Narrow" w:cs="Arial"/>
              </w:rPr>
            </w:pPr>
          </w:p>
        </w:tc>
      </w:tr>
    </w:tbl>
    <w:p w:rsidR="00EF17F5" w:rsidRDefault="00EF17F5" w:rsidP="00EF17F5">
      <w:pPr>
        <w:jc w:val="both"/>
        <w:rPr>
          <w:rFonts w:ascii="Arial Narrow" w:hAnsi="Arial Narrow"/>
          <w:sz w:val="22"/>
        </w:rPr>
      </w:pPr>
    </w:p>
    <w:p w:rsidR="00EF17F5" w:rsidRDefault="00EF17F5" w:rsidP="00EF17F5">
      <w:pPr>
        <w:ind w:left="360"/>
        <w:jc w:val="both"/>
        <w:rPr>
          <w:rFonts w:ascii="Arial Narrow" w:hAnsi="Arial Narrow"/>
          <w:sz w:val="22"/>
        </w:rPr>
      </w:pPr>
    </w:p>
    <w:p w:rsidR="00EF17F5" w:rsidRDefault="00EF17F5" w:rsidP="00EF17F5">
      <w:pPr>
        <w:ind w:left="360"/>
        <w:jc w:val="both"/>
        <w:rPr>
          <w:rFonts w:ascii="Arial Narrow" w:hAnsi="Arial Narrow"/>
          <w:sz w:val="22"/>
        </w:rPr>
      </w:pPr>
    </w:p>
    <w:p w:rsidR="00EF17F5" w:rsidRDefault="00EF17F5" w:rsidP="00EF17F5">
      <w:pPr>
        <w:ind w:left="360"/>
        <w:jc w:val="both"/>
        <w:rPr>
          <w:rFonts w:ascii="Arial Narrow" w:hAnsi="Arial Narrow"/>
          <w:sz w:val="22"/>
        </w:rPr>
      </w:pPr>
    </w:p>
    <w:p w:rsidR="00EF17F5" w:rsidRDefault="00EF17F5" w:rsidP="00EF17F5">
      <w:pPr>
        <w:ind w:left="360"/>
        <w:jc w:val="both"/>
        <w:rPr>
          <w:rFonts w:ascii="Arial Narrow" w:hAnsi="Arial Narrow"/>
          <w:sz w:val="22"/>
        </w:rPr>
      </w:pPr>
    </w:p>
    <w:p w:rsidR="00EF17F5" w:rsidRDefault="00EF17F5" w:rsidP="00EF17F5">
      <w:pPr>
        <w:ind w:left="360"/>
        <w:jc w:val="both"/>
        <w:rPr>
          <w:rFonts w:ascii="Arial Narrow" w:hAnsi="Arial Narrow"/>
          <w:sz w:val="22"/>
        </w:rPr>
      </w:pPr>
    </w:p>
    <w:p w:rsidR="00EF17F5" w:rsidRDefault="00EF17F5" w:rsidP="00EF17F5">
      <w:pPr>
        <w:ind w:left="360"/>
        <w:jc w:val="both"/>
        <w:rPr>
          <w:rFonts w:ascii="Arial Narrow" w:hAnsi="Arial Narrow"/>
          <w:sz w:val="22"/>
        </w:rPr>
      </w:pPr>
    </w:p>
    <w:p w:rsidR="00EF17F5" w:rsidRDefault="00EF17F5" w:rsidP="00EF17F5">
      <w:pPr>
        <w:ind w:left="360"/>
        <w:jc w:val="both"/>
        <w:rPr>
          <w:rFonts w:ascii="Arial Narrow" w:hAnsi="Arial Narrow"/>
          <w:sz w:val="22"/>
        </w:rPr>
      </w:pPr>
    </w:p>
    <w:p w:rsidR="00AB23EA" w:rsidRDefault="00AB23EA" w:rsidP="00EF17F5">
      <w:pPr>
        <w:ind w:left="360"/>
        <w:jc w:val="both"/>
        <w:rPr>
          <w:rFonts w:ascii="Arial Narrow" w:hAnsi="Arial Narrow"/>
          <w:sz w:val="22"/>
        </w:rPr>
      </w:pPr>
    </w:p>
    <w:p w:rsidR="00AB23EA" w:rsidRDefault="00AB23EA" w:rsidP="00EF17F5">
      <w:pPr>
        <w:ind w:left="360"/>
        <w:jc w:val="both"/>
        <w:rPr>
          <w:rFonts w:ascii="Arial Narrow" w:hAnsi="Arial Narrow"/>
          <w:sz w:val="22"/>
        </w:rPr>
      </w:pPr>
      <w:bookmarkStart w:id="0" w:name="_GoBack"/>
      <w:bookmarkEnd w:id="0"/>
    </w:p>
    <w:p w:rsidR="00EF17F5" w:rsidRDefault="00EF17F5" w:rsidP="00EF17F5">
      <w:pPr>
        <w:ind w:left="360"/>
        <w:jc w:val="both"/>
        <w:rPr>
          <w:rFonts w:ascii="Arial Narrow" w:hAnsi="Arial Narrow"/>
          <w:sz w:val="22"/>
        </w:rPr>
      </w:pPr>
    </w:p>
    <w:p w:rsidR="00EF17F5" w:rsidRDefault="00EF17F5" w:rsidP="00EF17F5">
      <w:pPr>
        <w:ind w:left="360"/>
        <w:jc w:val="both"/>
        <w:rPr>
          <w:rFonts w:ascii="Arial Narrow" w:hAnsi="Arial Narrow"/>
          <w:sz w:val="22"/>
        </w:rPr>
      </w:pPr>
    </w:p>
    <w:p w:rsidR="00EF17F5" w:rsidRPr="003522A8" w:rsidRDefault="00EF17F5" w:rsidP="00EF17F5">
      <w:pPr>
        <w:pStyle w:val="Zkladntext60"/>
        <w:shd w:val="clear" w:color="auto" w:fill="auto"/>
        <w:tabs>
          <w:tab w:val="left" w:pos="2329"/>
          <w:tab w:val="center" w:pos="4500"/>
        </w:tabs>
        <w:spacing w:before="0" w:after="174" w:line="276" w:lineRule="auto"/>
        <w:ind w:firstLine="0"/>
        <w:jc w:val="center"/>
        <w:rPr>
          <w:rFonts w:ascii="Arial Narrow" w:hAnsi="Arial Narrow" w:cs="Times New Roman"/>
          <w:b/>
          <w:sz w:val="22"/>
          <w:szCs w:val="22"/>
          <w:u w:val="single"/>
        </w:rPr>
      </w:pPr>
      <w:r w:rsidRPr="003522A8">
        <w:rPr>
          <w:rFonts w:ascii="Arial Narrow" w:hAnsi="Arial Narrow" w:cs="Times New Roman"/>
          <w:b/>
          <w:sz w:val="22"/>
          <w:szCs w:val="22"/>
          <w:u w:val="single"/>
        </w:rPr>
        <w:lastRenderedPageBreak/>
        <w:t>Opis predmetu zákazky</w:t>
      </w:r>
    </w:p>
    <w:p w:rsidR="00EF17F5" w:rsidRPr="003522A8" w:rsidRDefault="00EF17F5" w:rsidP="00EF17F5">
      <w:pPr>
        <w:pStyle w:val="Zkladntext50"/>
        <w:shd w:val="clear" w:color="auto" w:fill="auto"/>
        <w:tabs>
          <w:tab w:val="left" w:pos="790"/>
        </w:tabs>
        <w:spacing w:before="0" w:after="240" w:line="240" w:lineRule="auto"/>
        <w:ind w:firstLine="0"/>
        <w:jc w:val="both"/>
        <w:rPr>
          <w:rFonts w:ascii="Arial Narrow" w:hAnsi="Arial Narrow"/>
          <w:sz w:val="22"/>
          <w:szCs w:val="22"/>
          <w:u w:val="single"/>
        </w:rPr>
      </w:pPr>
      <w:r w:rsidRPr="003522A8">
        <w:rPr>
          <w:rFonts w:ascii="Arial Narrow" w:hAnsi="Arial Narrow"/>
          <w:sz w:val="22"/>
          <w:szCs w:val="22"/>
          <w:u w:val="single"/>
        </w:rPr>
        <w:t>Špecifikácia predmetu zákazky pre všetky časti predmetu zákazky:</w:t>
      </w:r>
    </w:p>
    <w:p w:rsidR="00EF17F5" w:rsidRPr="003522A8" w:rsidRDefault="00EF17F5" w:rsidP="00EF17F5">
      <w:pPr>
        <w:pStyle w:val="Nadpis1"/>
        <w:jc w:val="both"/>
        <w:rPr>
          <w:rStyle w:val="h1a1"/>
          <w:rFonts w:ascii="Arial Narrow" w:hAnsi="Arial Narrow"/>
          <w:b w:val="0"/>
          <w:sz w:val="22"/>
          <w:szCs w:val="22"/>
        </w:rPr>
      </w:pPr>
      <w:r w:rsidRPr="003522A8">
        <w:rPr>
          <w:rFonts w:ascii="Arial Narrow" w:hAnsi="Arial Narrow"/>
          <w:b w:val="0"/>
          <w:sz w:val="22"/>
          <w:szCs w:val="22"/>
        </w:rPr>
        <w:t>Vykonávanie odborných prehliadok, odborných skúšok</w:t>
      </w:r>
      <w:r>
        <w:rPr>
          <w:rFonts w:ascii="Arial Narrow" w:hAnsi="Arial Narrow"/>
          <w:b w:val="0"/>
          <w:sz w:val="22"/>
          <w:szCs w:val="22"/>
        </w:rPr>
        <w:t xml:space="preserve"> </w:t>
      </w:r>
      <w:r w:rsidRPr="003522A8">
        <w:rPr>
          <w:rFonts w:ascii="Arial Narrow" w:hAnsi="Arial Narrow"/>
          <w:b w:val="0"/>
          <w:sz w:val="22"/>
          <w:szCs w:val="22"/>
        </w:rPr>
        <w:t>a opakovaných úradných skúšok</w:t>
      </w:r>
      <w:r>
        <w:rPr>
          <w:rFonts w:ascii="Arial Narrow" w:hAnsi="Arial Narrow"/>
          <w:b w:val="0"/>
          <w:sz w:val="22"/>
          <w:szCs w:val="22"/>
        </w:rPr>
        <w:t xml:space="preserve"> </w:t>
      </w:r>
      <w:r w:rsidRPr="003522A8">
        <w:rPr>
          <w:rFonts w:ascii="Arial Narrow" w:hAnsi="Arial Narrow"/>
          <w:b w:val="0"/>
          <w:sz w:val="22"/>
          <w:szCs w:val="22"/>
        </w:rPr>
        <w:t xml:space="preserve">vyhradených technických zariadení </w:t>
      </w:r>
      <w:r>
        <w:rPr>
          <w:rFonts w:ascii="Arial Narrow" w:hAnsi="Arial Narrow"/>
          <w:b w:val="0"/>
          <w:sz w:val="22"/>
          <w:szCs w:val="22"/>
        </w:rPr>
        <w:t>tlakových</w:t>
      </w:r>
      <w:r w:rsidRPr="003522A8">
        <w:rPr>
          <w:rFonts w:ascii="Arial Narrow" w:hAnsi="Arial Narrow"/>
          <w:b w:val="0"/>
          <w:sz w:val="22"/>
          <w:szCs w:val="22"/>
        </w:rPr>
        <w:t xml:space="preserve"> (ďalej len“ VTZ </w:t>
      </w:r>
      <w:r>
        <w:rPr>
          <w:rFonts w:ascii="Arial Narrow" w:hAnsi="Arial Narrow"/>
          <w:b w:val="0"/>
          <w:sz w:val="22"/>
          <w:szCs w:val="22"/>
        </w:rPr>
        <w:t>tlakové</w:t>
      </w:r>
      <w:r w:rsidRPr="003522A8">
        <w:rPr>
          <w:rFonts w:ascii="Arial Narrow" w:hAnsi="Arial Narrow"/>
          <w:b w:val="0"/>
          <w:sz w:val="22"/>
          <w:szCs w:val="22"/>
        </w:rPr>
        <w:t xml:space="preserve">“) v zmysle vyhlášky Ministerstva práce, sociálnych vecí a rodiny Slovenskej republiky č. 508/2009 Z. z.,  </w:t>
      </w:r>
      <w:r w:rsidRPr="003522A8">
        <w:rPr>
          <w:rStyle w:val="h1a1"/>
          <w:rFonts w:ascii="Arial Narrow" w:hAnsi="Arial Narrow"/>
          <w:b w:val="0"/>
          <w:sz w:val="22"/>
          <w:szCs w:val="22"/>
          <w:specVanish w:val="0"/>
        </w:rPr>
        <w:t>ktorou sa ustanovujú podrobnosti na zaistenie bezpečnosti a ochrany zdravia pri práci s technickými zariadeniami tlakovými, zdvíhacími, elektrickými a plynovými a ktorou sa ustanovujú technické zariadenia, ktoré sa považujú za vyhradené technické zariadenia ( ďalej len „ vyhláška č. 508/2009 Z.z.“)</w:t>
      </w:r>
    </w:p>
    <w:p w:rsidR="00EF17F5" w:rsidRPr="002A6FAE" w:rsidRDefault="00EF17F5" w:rsidP="00EF17F5">
      <w:pPr>
        <w:spacing w:before="100" w:beforeAutospacing="1" w:after="100" w:afterAutospacing="1"/>
        <w:jc w:val="both"/>
        <w:rPr>
          <w:rFonts w:ascii="Arial Narrow" w:hAnsi="Arial Narrow"/>
          <w:color w:val="000000"/>
          <w:sz w:val="22"/>
        </w:rPr>
      </w:pPr>
      <w:r w:rsidRPr="002A6FAE">
        <w:rPr>
          <w:rFonts w:ascii="Arial Narrow" w:hAnsi="Arial Narrow"/>
          <w:color w:val="000000"/>
          <w:sz w:val="22"/>
        </w:rPr>
        <w:t>Vykonávanie odborných prehliadok, odborných skúšok  a opakovaných úradných skúšok  vybraných VTZ tlakových v objektoch a zariadeniach Ministerstva vnútra Slovenskej republiky ako sú:</w:t>
      </w:r>
    </w:p>
    <w:p w:rsidR="00EF17F5" w:rsidRPr="002A6FAE" w:rsidRDefault="00EF17F5" w:rsidP="00EF17F5">
      <w:pPr>
        <w:pStyle w:val="Nadpis1"/>
        <w:numPr>
          <w:ilvl w:val="0"/>
          <w:numId w:val="5"/>
        </w:numPr>
        <w:tabs>
          <w:tab w:val="left" w:pos="709"/>
          <w:tab w:val="left" w:pos="2880"/>
          <w:tab w:val="left" w:pos="4500"/>
        </w:tabs>
        <w:spacing w:before="0" w:line="240" w:lineRule="auto"/>
        <w:jc w:val="both"/>
        <w:rPr>
          <w:rFonts w:ascii="Arial Narrow" w:hAnsi="Arial Narrow" w:cs="Times New Roman"/>
          <w:b w:val="0"/>
          <w:sz w:val="22"/>
          <w:szCs w:val="22"/>
        </w:rPr>
      </w:pPr>
      <w:r w:rsidRPr="002A6FAE">
        <w:rPr>
          <w:rFonts w:ascii="Arial Narrow" w:hAnsi="Arial Narrow" w:cs="Times New Roman"/>
          <w:b w:val="0"/>
          <w:sz w:val="22"/>
          <w:szCs w:val="22"/>
        </w:rPr>
        <w:t>kotly parné a kvapalinové III. Trieda skupiny  A a/3;</w:t>
      </w:r>
    </w:p>
    <w:p w:rsidR="00EF17F5" w:rsidRPr="002A6FAE" w:rsidRDefault="00EF17F5" w:rsidP="00EF17F5">
      <w:pPr>
        <w:pStyle w:val="Nadpis1"/>
        <w:numPr>
          <w:ilvl w:val="0"/>
          <w:numId w:val="5"/>
        </w:numPr>
        <w:tabs>
          <w:tab w:val="left" w:pos="709"/>
          <w:tab w:val="left" w:pos="2880"/>
          <w:tab w:val="left" w:pos="4500"/>
        </w:tabs>
        <w:spacing w:before="0" w:line="240" w:lineRule="auto"/>
        <w:jc w:val="both"/>
        <w:rPr>
          <w:rFonts w:ascii="Arial Narrow" w:hAnsi="Arial Narrow" w:cs="Times New Roman"/>
          <w:b w:val="0"/>
          <w:sz w:val="22"/>
          <w:szCs w:val="22"/>
        </w:rPr>
      </w:pPr>
      <w:r w:rsidRPr="002A6FAE">
        <w:rPr>
          <w:rFonts w:ascii="Arial Narrow" w:hAnsi="Arial Narrow" w:cs="Times New Roman"/>
          <w:b w:val="0"/>
          <w:sz w:val="22"/>
          <w:szCs w:val="22"/>
        </w:rPr>
        <w:t>kotly parné a kvapalinové IV. Trieda skupiny A a/4;</w:t>
      </w:r>
    </w:p>
    <w:p w:rsidR="00EF17F5" w:rsidRPr="002A6FAE" w:rsidRDefault="00EF17F5" w:rsidP="00EF17F5">
      <w:pPr>
        <w:pStyle w:val="Nadpis1"/>
        <w:numPr>
          <w:ilvl w:val="0"/>
          <w:numId w:val="5"/>
        </w:numPr>
        <w:tabs>
          <w:tab w:val="left" w:pos="709"/>
          <w:tab w:val="left" w:pos="2880"/>
          <w:tab w:val="left" w:pos="4500"/>
        </w:tabs>
        <w:spacing w:before="0" w:line="240" w:lineRule="auto"/>
        <w:jc w:val="both"/>
        <w:rPr>
          <w:rFonts w:ascii="Arial Narrow" w:hAnsi="Arial Narrow" w:cs="Times New Roman"/>
          <w:b w:val="0"/>
          <w:sz w:val="22"/>
          <w:szCs w:val="22"/>
        </w:rPr>
      </w:pPr>
      <w:r w:rsidRPr="002A6FAE">
        <w:rPr>
          <w:rFonts w:ascii="Arial Narrow" w:hAnsi="Arial Narrow" w:cs="Times New Roman"/>
          <w:b w:val="0"/>
          <w:sz w:val="22"/>
          <w:szCs w:val="22"/>
        </w:rPr>
        <w:t>tlakové nádoby stabilné skupiny A b/1, A b/2;</w:t>
      </w:r>
    </w:p>
    <w:p w:rsidR="00EF17F5" w:rsidRPr="002A6FAE" w:rsidRDefault="00EF17F5" w:rsidP="00EF17F5">
      <w:pPr>
        <w:pStyle w:val="Nadpis1"/>
        <w:numPr>
          <w:ilvl w:val="0"/>
          <w:numId w:val="5"/>
        </w:numPr>
        <w:tabs>
          <w:tab w:val="left" w:pos="709"/>
          <w:tab w:val="left" w:pos="2880"/>
          <w:tab w:val="left" w:pos="4500"/>
        </w:tabs>
        <w:spacing w:before="0" w:line="240" w:lineRule="auto"/>
        <w:jc w:val="both"/>
        <w:rPr>
          <w:rFonts w:ascii="Arial Narrow" w:hAnsi="Arial Narrow" w:cs="Times New Roman"/>
          <w:b w:val="0"/>
          <w:sz w:val="22"/>
          <w:szCs w:val="22"/>
        </w:rPr>
      </w:pPr>
      <w:r w:rsidRPr="002A6FAE">
        <w:rPr>
          <w:rFonts w:ascii="Arial Narrow" w:hAnsi="Arial Narrow" w:cs="Times New Roman"/>
          <w:b w:val="0"/>
          <w:sz w:val="22"/>
          <w:szCs w:val="22"/>
        </w:rPr>
        <w:t>zariadenie na výrobu pary alebo ohrev vody skupiny B a;</w:t>
      </w:r>
    </w:p>
    <w:p w:rsidR="00EF17F5" w:rsidRPr="002A6FAE" w:rsidRDefault="00EF17F5" w:rsidP="00EF17F5">
      <w:pPr>
        <w:pStyle w:val="Nadpis1"/>
        <w:numPr>
          <w:ilvl w:val="0"/>
          <w:numId w:val="5"/>
        </w:numPr>
        <w:tabs>
          <w:tab w:val="left" w:pos="709"/>
          <w:tab w:val="left" w:pos="2880"/>
          <w:tab w:val="left" w:pos="4500"/>
        </w:tabs>
        <w:spacing w:before="0" w:line="240" w:lineRule="auto"/>
        <w:jc w:val="both"/>
        <w:rPr>
          <w:rFonts w:ascii="Arial Narrow" w:hAnsi="Arial Narrow" w:cs="Times New Roman"/>
          <w:b w:val="0"/>
          <w:sz w:val="22"/>
          <w:szCs w:val="22"/>
        </w:rPr>
      </w:pPr>
      <w:r w:rsidRPr="002A6FAE">
        <w:rPr>
          <w:rFonts w:ascii="Arial Narrow" w:hAnsi="Arial Narrow" w:cs="Times New Roman"/>
          <w:b w:val="0"/>
          <w:sz w:val="22"/>
          <w:szCs w:val="22"/>
        </w:rPr>
        <w:t>tlakové nádoby stabilné skupiny B b/1, B b/2;</w:t>
      </w:r>
    </w:p>
    <w:p w:rsidR="00EF17F5" w:rsidRPr="002A6FAE" w:rsidRDefault="00EF17F5" w:rsidP="00EF17F5">
      <w:pPr>
        <w:pStyle w:val="Nadpis1"/>
        <w:numPr>
          <w:ilvl w:val="0"/>
          <w:numId w:val="5"/>
        </w:numPr>
        <w:tabs>
          <w:tab w:val="left" w:pos="709"/>
          <w:tab w:val="left" w:pos="2880"/>
          <w:tab w:val="left" w:pos="4500"/>
        </w:tabs>
        <w:spacing w:before="0" w:line="240" w:lineRule="auto"/>
        <w:jc w:val="both"/>
        <w:rPr>
          <w:rFonts w:ascii="Arial Narrow" w:hAnsi="Arial Narrow" w:cs="Times New Roman"/>
          <w:b w:val="0"/>
          <w:sz w:val="22"/>
          <w:szCs w:val="22"/>
        </w:rPr>
      </w:pPr>
      <w:r w:rsidRPr="002A6FAE">
        <w:rPr>
          <w:rFonts w:ascii="Arial Narrow" w:hAnsi="Arial Narrow" w:cs="Times New Roman"/>
          <w:b w:val="0"/>
          <w:sz w:val="22"/>
          <w:szCs w:val="22"/>
        </w:rPr>
        <w:t>potrubné vedenie skupiny B e/1, B e/2.</w:t>
      </w:r>
    </w:p>
    <w:p w:rsidR="00EF17F5" w:rsidRPr="002A6FAE" w:rsidRDefault="00EF17F5" w:rsidP="00EF17F5">
      <w:pPr>
        <w:rPr>
          <w:rFonts w:ascii="Arial Narrow" w:hAnsi="Arial Narrow"/>
          <w:sz w:val="22"/>
          <w:lang w:eastAsia="cs-CZ"/>
        </w:rPr>
      </w:pPr>
    </w:p>
    <w:p w:rsidR="00EF17F5" w:rsidRPr="002A6FAE" w:rsidRDefault="00EF17F5" w:rsidP="00EF17F5">
      <w:pPr>
        <w:rPr>
          <w:rFonts w:ascii="Arial Narrow" w:hAnsi="Arial Narrow"/>
          <w:b/>
          <w:sz w:val="22"/>
          <w:lang w:eastAsia="cs-CZ"/>
        </w:rPr>
      </w:pPr>
      <w:r w:rsidRPr="002A6FAE">
        <w:rPr>
          <w:rFonts w:ascii="Arial Narrow" w:hAnsi="Arial Narrow"/>
          <w:b/>
          <w:sz w:val="22"/>
          <w:u w:val="single"/>
          <w:lang w:eastAsia="cs-CZ"/>
        </w:rPr>
        <w:t>Rozdelenie technických zariadení tlakových</w:t>
      </w:r>
      <w:r w:rsidRPr="002A6FAE">
        <w:rPr>
          <w:rFonts w:ascii="Arial Narrow" w:hAnsi="Arial Narrow"/>
          <w:b/>
          <w:sz w:val="22"/>
          <w:lang w:eastAsia="cs-CZ"/>
        </w:rPr>
        <w:t>:</w:t>
      </w:r>
    </w:p>
    <w:p w:rsidR="00EF17F5" w:rsidRPr="002A6FAE" w:rsidRDefault="00EF17F5" w:rsidP="00EF17F5">
      <w:pPr>
        <w:autoSpaceDE w:val="0"/>
        <w:autoSpaceDN w:val="0"/>
        <w:adjustRightInd w:val="0"/>
        <w:rPr>
          <w:rFonts w:ascii="Arial Narrow" w:hAnsi="Arial Narrow"/>
          <w:sz w:val="22"/>
        </w:rPr>
      </w:pPr>
      <w:r w:rsidRPr="002A6FAE">
        <w:rPr>
          <w:rFonts w:ascii="Arial Narrow" w:hAnsi="Arial Narrow"/>
          <w:sz w:val="22"/>
          <w:u w:val="single"/>
        </w:rPr>
        <w:t xml:space="preserve">Technické zariadenia tlakové </w:t>
      </w:r>
      <w:r w:rsidRPr="002A6FAE">
        <w:rPr>
          <w:rFonts w:ascii="Arial Narrow" w:hAnsi="Arial Narrow"/>
          <w:b/>
          <w:sz w:val="22"/>
          <w:u w:val="single"/>
        </w:rPr>
        <w:t>skupiny A</w:t>
      </w:r>
      <w:r w:rsidRPr="002A6FAE">
        <w:rPr>
          <w:rFonts w:ascii="Arial Narrow" w:hAnsi="Arial Narrow"/>
          <w:sz w:val="22"/>
          <w:u w:val="single"/>
        </w:rPr>
        <w:t xml:space="preserve"> podľa druhu sú</w:t>
      </w:r>
      <w:r w:rsidRPr="002A6FAE">
        <w:rPr>
          <w:rFonts w:ascii="Arial Narrow" w:hAnsi="Arial Narrow"/>
          <w:sz w:val="22"/>
        </w:rPr>
        <w:t>:</w:t>
      </w:r>
    </w:p>
    <w:p w:rsidR="00EF17F5" w:rsidRPr="002A6FAE" w:rsidRDefault="00EF17F5" w:rsidP="00EF17F5">
      <w:pPr>
        <w:numPr>
          <w:ilvl w:val="0"/>
          <w:numId w:val="6"/>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vykurované alebo inak vyhrievané technické zariadenie s rizikom prehriatia určené na výrobu pary alebo na ohrev kvapalín, ktorých teplota je vyššia ako bod varu pri tlaku11) 0,05 </w:t>
      </w:r>
      <w:proofErr w:type="spellStart"/>
      <w:r w:rsidRPr="002A6FAE">
        <w:rPr>
          <w:rFonts w:ascii="Arial Narrow" w:hAnsi="Arial Narrow"/>
          <w:sz w:val="22"/>
        </w:rPr>
        <w:t>MPa</w:t>
      </w:r>
      <w:proofErr w:type="spellEnd"/>
      <w:r w:rsidRPr="002A6FAE">
        <w:rPr>
          <w:rFonts w:ascii="Arial Narrow" w:hAnsi="Arial Narrow"/>
          <w:sz w:val="22"/>
        </w:rPr>
        <w:t xml:space="preserve"> </w:t>
      </w:r>
    </w:p>
    <w:p w:rsidR="00EF17F5" w:rsidRPr="002A6FAE" w:rsidRDefault="00EF17F5" w:rsidP="00EF17F5">
      <w:pPr>
        <w:numPr>
          <w:ilvl w:val="0"/>
          <w:numId w:val="7"/>
        </w:numPr>
        <w:autoSpaceDE w:val="0"/>
        <w:autoSpaceDN w:val="0"/>
        <w:adjustRightInd w:val="0"/>
        <w:spacing w:after="0" w:line="240" w:lineRule="auto"/>
        <w:rPr>
          <w:rFonts w:ascii="Arial Narrow" w:hAnsi="Arial Narrow"/>
          <w:sz w:val="22"/>
        </w:rPr>
      </w:pPr>
      <w:r w:rsidRPr="002A6FAE">
        <w:rPr>
          <w:rFonts w:ascii="Arial Narrow" w:hAnsi="Arial Narrow"/>
          <w:sz w:val="22"/>
        </w:rPr>
        <w:t>parný kotol s menovitým množstvom vyrábanej pary nad 115 t/h (I. trieda);</w:t>
      </w:r>
    </w:p>
    <w:p w:rsidR="00EF17F5" w:rsidRPr="002A6FAE" w:rsidRDefault="00EF17F5" w:rsidP="00EF17F5">
      <w:pPr>
        <w:numPr>
          <w:ilvl w:val="0"/>
          <w:numId w:val="7"/>
        </w:numPr>
        <w:autoSpaceDE w:val="0"/>
        <w:autoSpaceDN w:val="0"/>
        <w:adjustRightInd w:val="0"/>
        <w:spacing w:after="0" w:line="240" w:lineRule="auto"/>
        <w:rPr>
          <w:rFonts w:ascii="Arial Narrow" w:hAnsi="Arial Narrow"/>
          <w:sz w:val="22"/>
        </w:rPr>
      </w:pPr>
      <w:r w:rsidRPr="002A6FAE">
        <w:rPr>
          <w:rFonts w:ascii="Arial Narrow" w:hAnsi="Arial Narrow"/>
          <w:sz w:val="22"/>
        </w:rPr>
        <w:t>parný kotol s menovitým množstvom vyrábanej pary nad 50 t/h do 115 t/h vrátane a kvapalinový kotol s tepelným výkonom  nad 35 MW (II. trieda),</w:t>
      </w:r>
    </w:p>
    <w:p w:rsidR="00EF17F5" w:rsidRPr="002A6FAE" w:rsidRDefault="00EF17F5" w:rsidP="00EF17F5">
      <w:pPr>
        <w:numPr>
          <w:ilvl w:val="0"/>
          <w:numId w:val="7"/>
        </w:numPr>
        <w:autoSpaceDE w:val="0"/>
        <w:autoSpaceDN w:val="0"/>
        <w:adjustRightInd w:val="0"/>
        <w:spacing w:after="0" w:line="240" w:lineRule="auto"/>
        <w:rPr>
          <w:rFonts w:ascii="Arial Narrow" w:hAnsi="Arial Narrow"/>
          <w:sz w:val="22"/>
        </w:rPr>
      </w:pPr>
      <w:r w:rsidRPr="002A6FAE">
        <w:rPr>
          <w:rFonts w:ascii="Arial Narrow" w:hAnsi="Arial Narrow"/>
          <w:sz w:val="22"/>
        </w:rPr>
        <w:t>parný kotol s menovitým množstvom vyrábanej pary nad 8 t/h do 50 t/h vrátane a kvapalinový kotol s tepelným výkonom nad 5,8 MW do 35 MW vrátane (III. trieda);</w:t>
      </w:r>
    </w:p>
    <w:p w:rsidR="00EF17F5" w:rsidRPr="002A6FAE" w:rsidRDefault="00EF17F5" w:rsidP="00EF17F5">
      <w:pPr>
        <w:numPr>
          <w:ilvl w:val="0"/>
          <w:numId w:val="7"/>
        </w:numPr>
        <w:autoSpaceDE w:val="0"/>
        <w:autoSpaceDN w:val="0"/>
        <w:adjustRightInd w:val="0"/>
        <w:spacing w:after="0" w:line="240" w:lineRule="auto"/>
        <w:rPr>
          <w:rFonts w:ascii="Arial Narrow" w:hAnsi="Arial Narrow"/>
          <w:sz w:val="22"/>
        </w:rPr>
      </w:pPr>
      <w:r w:rsidRPr="002A6FAE">
        <w:rPr>
          <w:rFonts w:ascii="Arial Narrow" w:hAnsi="Arial Narrow"/>
          <w:sz w:val="22"/>
        </w:rPr>
        <w:t>parný kotol s menovitým množstvom vyrábanej pary do 8 t/h vrátane a kvapalinový kotol s tepelným výkonom do 5,8 MW (IV. trieda).</w:t>
      </w:r>
    </w:p>
    <w:p w:rsidR="00EF17F5" w:rsidRPr="002A6FAE" w:rsidRDefault="00EF17F5" w:rsidP="00EF17F5">
      <w:pPr>
        <w:autoSpaceDE w:val="0"/>
        <w:autoSpaceDN w:val="0"/>
        <w:adjustRightInd w:val="0"/>
        <w:rPr>
          <w:rFonts w:ascii="Arial Narrow" w:hAnsi="Arial Narrow"/>
          <w:sz w:val="22"/>
        </w:rPr>
      </w:pPr>
    </w:p>
    <w:p w:rsidR="00EF17F5" w:rsidRPr="002A6FAE" w:rsidRDefault="00EF17F5" w:rsidP="00EF17F5">
      <w:pPr>
        <w:numPr>
          <w:ilvl w:val="0"/>
          <w:numId w:val="6"/>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tlaková nádoba stabilná, ktorá</w:t>
      </w:r>
    </w:p>
    <w:p w:rsidR="00EF17F5" w:rsidRPr="002A6FAE" w:rsidRDefault="00EF17F5" w:rsidP="00EF17F5">
      <w:pPr>
        <w:numPr>
          <w:ilvl w:val="0"/>
          <w:numId w:val="8"/>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neobsahuje nebezpečné plyny, pary alebo kvapaliny s teplotou vyššou, ako je ich bod varu pri tlaku 0,2 </w:t>
      </w:r>
      <w:proofErr w:type="spellStart"/>
      <w:r w:rsidRPr="002A6FAE">
        <w:rPr>
          <w:rFonts w:ascii="Arial Narrow" w:hAnsi="Arial Narrow"/>
          <w:sz w:val="22"/>
        </w:rPr>
        <w:t>MPa</w:t>
      </w:r>
      <w:proofErr w:type="spellEnd"/>
      <w:r w:rsidRPr="002A6FAE">
        <w:rPr>
          <w:rFonts w:ascii="Arial Narrow" w:hAnsi="Arial Narrow"/>
          <w:sz w:val="22"/>
        </w:rPr>
        <w:t xml:space="preserve">, s objemom nad 10 litrov a ktorej súčin objemu technického zariadenia tlakového v litroch a najvyššieho pracovného tlaku12) v </w:t>
      </w:r>
      <w:proofErr w:type="spellStart"/>
      <w:r w:rsidRPr="002A6FAE">
        <w:rPr>
          <w:rFonts w:ascii="Arial Narrow" w:hAnsi="Arial Narrow"/>
          <w:sz w:val="22"/>
        </w:rPr>
        <w:t>MPa</w:t>
      </w:r>
      <w:proofErr w:type="spellEnd"/>
      <w:r w:rsidRPr="002A6FAE">
        <w:rPr>
          <w:rFonts w:ascii="Arial Narrow" w:hAnsi="Arial Narrow"/>
          <w:sz w:val="22"/>
        </w:rPr>
        <w:t xml:space="preserve"> (ďalej len .bezpečnostný súčin.) je väčší ako 20 (200). Do tejto skupiny patrí aj nádoba na výrobu pary, ktorá je súčasťou pracovného prostriedku, ak spĺňa uvedené parametre;</w:t>
      </w:r>
    </w:p>
    <w:p w:rsidR="00EF17F5" w:rsidRPr="002A6FAE" w:rsidRDefault="00EF17F5" w:rsidP="00EF17F5">
      <w:pPr>
        <w:numPr>
          <w:ilvl w:val="0"/>
          <w:numId w:val="8"/>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obsahuje nebezpečné plyny alebo nebezpečné kvapaliny pri akejkoľvek teplote, ktorej najvyšší dovolený tlak je vyšší ako 0,05 </w:t>
      </w:r>
      <w:proofErr w:type="spellStart"/>
      <w:r w:rsidRPr="002A6FAE">
        <w:rPr>
          <w:rFonts w:ascii="Arial Narrow" w:hAnsi="Arial Narrow"/>
          <w:sz w:val="22"/>
        </w:rPr>
        <w:t>MPa</w:t>
      </w:r>
      <w:proofErr w:type="spellEnd"/>
      <w:r w:rsidRPr="002A6FAE">
        <w:rPr>
          <w:rFonts w:ascii="Arial Narrow" w:hAnsi="Arial Narrow"/>
          <w:sz w:val="22"/>
        </w:rPr>
        <w:t>, s objemom nad 1 liter, a ktorej bezpečnostný súčin je väčší ako 5 (50).</w:t>
      </w:r>
    </w:p>
    <w:p w:rsidR="00EF17F5" w:rsidRPr="002A6FAE" w:rsidRDefault="00EF17F5" w:rsidP="00EF17F5">
      <w:pPr>
        <w:autoSpaceDE w:val="0"/>
        <w:autoSpaceDN w:val="0"/>
        <w:adjustRightInd w:val="0"/>
        <w:ind w:left="1776"/>
        <w:jc w:val="both"/>
        <w:rPr>
          <w:rFonts w:ascii="Arial Narrow" w:hAnsi="Arial Narrow"/>
          <w:sz w:val="22"/>
        </w:rPr>
      </w:pPr>
    </w:p>
    <w:p w:rsidR="00EF17F5" w:rsidRPr="002A6FAE" w:rsidRDefault="00EF17F5" w:rsidP="00EF17F5">
      <w:pPr>
        <w:autoSpaceDE w:val="0"/>
        <w:autoSpaceDN w:val="0"/>
        <w:adjustRightInd w:val="0"/>
        <w:ind w:left="709" w:hanging="1"/>
        <w:jc w:val="both"/>
        <w:rPr>
          <w:rFonts w:ascii="Arial Narrow" w:hAnsi="Arial Narrow"/>
          <w:sz w:val="22"/>
        </w:rPr>
      </w:pPr>
      <w:r w:rsidRPr="002A6FAE">
        <w:rPr>
          <w:rFonts w:ascii="Arial Narrow" w:hAnsi="Arial Narrow"/>
          <w:sz w:val="22"/>
        </w:rPr>
        <w:t xml:space="preserve">Objem technického zariadenia tlakového je určený veľkosťou priestoru vymedzeného stenami namáhanými vnútorným alebo vonkajším tlakom pracovnej látky, pričom objem zabudovaných technických zariadení, výmurovky alebo výplne sa neodpočítava. Technické zariadenie tlakové s </w:t>
      </w:r>
      <w:r w:rsidRPr="002A6FAE">
        <w:rPr>
          <w:rFonts w:ascii="Arial Narrow" w:hAnsi="Arial Narrow"/>
          <w:sz w:val="22"/>
        </w:rPr>
        <w:lastRenderedPageBreak/>
        <w:t>viacerými priestormi sa do skupiny zaradí podľa priestoru, ktorého parametre patria do najvyššej skupiny.</w:t>
      </w:r>
    </w:p>
    <w:p w:rsidR="00EF17F5" w:rsidRPr="002A6FAE" w:rsidRDefault="00EF17F5" w:rsidP="00EF17F5">
      <w:pPr>
        <w:numPr>
          <w:ilvl w:val="0"/>
          <w:numId w:val="6"/>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tlaková nádoba na dopravu plynov, ktorých kritická teplota je nižšia ako 50 ºC, alebo plynov, ktoré pri teplote 50 ºC majú absolútny tlak pár vyšší ako 0,3 </w:t>
      </w:r>
      <w:proofErr w:type="spellStart"/>
      <w:r w:rsidRPr="002A6FAE">
        <w:rPr>
          <w:rFonts w:ascii="Arial Narrow" w:hAnsi="Arial Narrow"/>
          <w:sz w:val="22"/>
        </w:rPr>
        <w:t>MPa</w:t>
      </w:r>
      <w:proofErr w:type="spellEnd"/>
      <w:r w:rsidRPr="002A6FAE">
        <w:rPr>
          <w:rFonts w:ascii="Arial Narrow" w:hAnsi="Arial Narrow"/>
          <w:sz w:val="22"/>
        </w:rPr>
        <w:t>, napríklad cisterna;</w:t>
      </w:r>
    </w:p>
    <w:p w:rsidR="00EF17F5" w:rsidRPr="002A6FAE" w:rsidRDefault="00EF17F5" w:rsidP="00EF17F5">
      <w:pPr>
        <w:numPr>
          <w:ilvl w:val="0"/>
          <w:numId w:val="6"/>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tlaková nádoba pojazdného hasiaceho prístroja vodného, pojazdného hasiaceho prístroja vodného s prísadami, pojazdného hasiaceho prístroja penového a pojazdného hasiaceho prístroja práškového;</w:t>
      </w:r>
    </w:p>
    <w:p w:rsidR="00EF17F5" w:rsidRPr="002A6FAE" w:rsidRDefault="00EF17F5" w:rsidP="00EF17F5">
      <w:pPr>
        <w:pStyle w:val="Odsekzoznamu"/>
        <w:rPr>
          <w:rFonts w:ascii="Arial Narrow" w:hAnsi="Arial Narrow"/>
          <w:sz w:val="22"/>
        </w:rPr>
      </w:pPr>
    </w:p>
    <w:p w:rsidR="00EF17F5" w:rsidRPr="002A6FAE" w:rsidRDefault="00EF17F5" w:rsidP="00EF17F5">
      <w:pPr>
        <w:numPr>
          <w:ilvl w:val="0"/>
          <w:numId w:val="6"/>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potrubné vedenie s menovitou svetlosťou potrubia väčšou ako DN 25 na rozvod nebezpečnej kvapaliny s najvyšším dovoleným tlakom nad 1 </w:t>
      </w:r>
      <w:proofErr w:type="spellStart"/>
      <w:r w:rsidRPr="002A6FAE">
        <w:rPr>
          <w:rFonts w:ascii="Arial Narrow" w:hAnsi="Arial Narrow"/>
          <w:sz w:val="22"/>
        </w:rPr>
        <w:t>MPa</w:t>
      </w:r>
      <w:proofErr w:type="spellEnd"/>
      <w:r w:rsidRPr="002A6FAE">
        <w:rPr>
          <w:rFonts w:ascii="Arial Narrow" w:hAnsi="Arial Narrow"/>
          <w:sz w:val="22"/>
        </w:rPr>
        <w:t xml:space="preserve">, ktorého súčin najvyššieho dovoleného tlaku v </w:t>
      </w:r>
      <w:proofErr w:type="spellStart"/>
      <w:r w:rsidRPr="002A6FAE">
        <w:rPr>
          <w:rFonts w:ascii="Arial Narrow" w:hAnsi="Arial Narrow"/>
          <w:sz w:val="22"/>
        </w:rPr>
        <w:t>MPa</w:t>
      </w:r>
      <w:proofErr w:type="spellEnd"/>
      <w:r w:rsidRPr="002A6FAE">
        <w:rPr>
          <w:rFonts w:ascii="Arial Narrow" w:hAnsi="Arial Narrow"/>
          <w:sz w:val="22"/>
        </w:rPr>
        <w:t xml:space="preserve"> a menovitej svetlosti DN je väčší ako 200 (2 000);</w:t>
      </w:r>
    </w:p>
    <w:p w:rsidR="00EF17F5" w:rsidRPr="002A6FAE" w:rsidRDefault="00EF17F5" w:rsidP="00EF17F5">
      <w:pPr>
        <w:numPr>
          <w:ilvl w:val="0"/>
          <w:numId w:val="6"/>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tlaková nádoba s najvyšším pracovným pretlakom nad 0,05 </w:t>
      </w:r>
      <w:proofErr w:type="spellStart"/>
      <w:r w:rsidRPr="002A6FAE">
        <w:rPr>
          <w:rFonts w:ascii="Arial Narrow" w:hAnsi="Arial Narrow"/>
          <w:sz w:val="22"/>
        </w:rPr>
        <w:t>MPa</w:t>
      </w:r>
      <w:proofErr w:type="spellEnd"/>
      <w:r w:rsidRPr="002A6FAE">
        <w:rPr>
          <w:rFonts w:ascii="Arial Narrow" w:hAnsi="Arial Narrow"/>
          <w:sz w:val="22"/>
        </w:rPr>
        <w:t xml:space="preserve"> a s objemom nad 10 litrov, ktorá obsahuje rádioaktívne látky;</w:t>
      </w:r>
    </w:p>
    <w:p w:rsidR="00EF17F5" w:rsidRPr="002A6FAE" w:rsidRDefault="00EF17F5" w:rsidP="00EF17F5">
      <w:pPr>
        <w:numPr>
          <w:ilvl w:val="0"/>
          <w:numId w:val="6"/>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potrubné systémy s menovitou svetlosťou potrubia väčšou ako DN 25 vrátane ich súčastí na rozvod kvapalín s rádioaktívnymi látkami s najvyšším dovoleným tlakom nad 0,05 </w:t>
      </w:r>
      <w:proofErr w:type="spellStart"/>
      <w:r w:rsidRPr="002A6FAE">
        <w:rPr>
          <w:rFonts w:ascii="Arial Narrow" w:hAnsi="Arial Narrow"/>
          <w:sz w:val="22"/>
        </w:rPr>
        <w:t>MPa</w:t>
      </w:r>
      <w:proofErr w:type="spellEnd"/>
      <w:r w:rsidRPr="002A6FAE">
        <w:rPr>
          <w:rFonts w:ascii="Arial Narrow" w:hAnsi="Arial Narrow"/>
          <w:sz w:val="22"/>
        </w:rPr>
        <w:t>.</w:t>
      </w:r>
    </w:p>
    <w:p w:rsidR="00EF17F5" w:rsidRPr="002A6FAE" w:rsidRDefault="00EF17F5" w:rsidP="00EF17F5">
      <w:pPr>
        <w:pStyle w:val="Odsekzoznamu"/>
        <w:rPr>
          <w:rFonts w:ascii="Arial Narrow" w:hAnsi="Arial Narrow"/>
          <w:sz w:val="22"/>
        </w:rPr>
      </w:pPr>
    </w:p>
    <w:p w:rsidR="00EF17F5" w:rsidRPr="002A6FAE" w:rsidRDefault="00EF17F5" w:rsidP="00EF17F5">
      <w:pPr>
        <w:autoSpaceDE w:val="0"/>
        <w:autoSpaceDN w:val="0"/>
        <w:adjustRightInd w:val="0"/>
        <w:jc w:val="both"/>
        <w:rPr>
          <w:rFonts w:ascii="Arial Narrow" w:hAnsi="Arial Narrow"/>
          <w:sz w:val="22"/>
        </w:rPr>
      </w:pPr>
      <w:r w:rsidRPr="002A6FAE">
        <w:rPr>
          <w:rFonts w:ascii="Arial Narrow" w:hAnsi="Arial Narrow"/>
          <w:sz w:val="22"/>
          <w:u w:val="single"/>
        </w:rPr>
        <w:t xml:space="preserve">Technické zariadenia tlakové </w:t>
      </w:r>
      <w:r w:rsidRPr="002A6FAE">
        <w:rPr>
          <w:rFonts w:ascii="Arial Narrow" w:hAnsi="Arial Narrow"/>
          <w:b/>
          <w:sz w:val="22"/>
          <w:u w:val="single"/>
        </w:rPr>
        <w:t>skupiny B</w:t>
      </w:r>
      <w:r w:rsidRPr="002A6FAE">
        <w:rPr>
          <w:rFonts w:ascii="Arial Narrow" w:hAnsi="Arial Narrow"/>
          <w:sz w:val="22"/>
          <w:u w:val="single"/>
        </w:rPr>
        <w:t xml:space="preserve"> podľa druhu sú</w:t>
      </w:r>
      <w:r w:rsidRPr="002A6FAE">
        <w:rPr>
          <w:rFonts w:ascii="Arial Narrow" w:hAnsi="Arial Narrow"/>
          <w:sz w:val="22"/>
        </w:rPr>
        <w:t>:</w:t>
      </w:r>
    </w:p>
    <w:p w:rsidR="00EF17F5" w:rsidRPr="002A6FAE" w:rsidRDefault="00EF17F5" w:rsidP="00EF17F5">
      <w:pPr>
        <w:numPr>
          <w:ilvl w:val="0"/>
          <w:numId w:val="9"/>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vykurované alebo inak vyhrievané zariadenie s rizikom prehriatia určené na výrobu pary s menovitým tlakom do 0,05 </w:t>
      </w:r>
      <w:proofErr w:type="spellStart"/>
      <w:r w:rsidRPr="002A6FAE">
        <w:rPr>
          <w:rFonts w:ascii="Arial Narrow" w:hAnsi="Arial Narrow"/>
          <w:sz w:val="22"/>
        </w:rPr>
        <w:t>MPa</w:t>
      </w:r>
      <w:proofErr w:type="spellEnd"/>
      <w:r w:rsidRPr="002A6FAE">
        <w:rPr>
          <w:rFonts w:ascii="Arial Narrow" w:hAnsi="Arial Narrow"/>
          <w:sz w:val="22"/>
        </w:rPr>
        <w:t xml:space="preserve"> vrátane alebo na ohrev kvapaliny pri teplote nižšej, ako je bod varu, s menovitým tepelným výkonom nad 100 </w:t>
      </w:r>
      <w:proofErr w:type="spellStart"/>
      <w:r w:rsidRPr="002A6FAE">
        <w:rPr>
          <w:rFonts w:ascii="Arial Narrow" w:hAnsi="Arial Narrow"/>
          <w:sz w:val="22"/>
        </w:rPr>
        <w:t>kW</w:t>
      </w:r>
      <w:proofErr w:type="spellEnd"/>
      <w:r w:rsidRPr="002A6FAE">
        <w:rPr>
          <w:rFonts w:ascii="Arial Narrow" w:hAnsi="Arial Narrow"/>
          <w:sz w:val="22"/>
        </w:rPr>
        <w:t xml:space="preserve"> (V. trieda);</w:t>
      </w:r>
    </w:p>
    <w:p w:rsidR="00EF17F5" w:rsidRPr="002A6FAE" w:rsidRDefault="00EF17F5" w:rsidP="00EF17F5">
      <w:pPr>
        <w:numPr>
          <w:ilvl w:val="0"/>
          <w:numId w:val="9"/>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tlaková nádoba stabilná, ktorá obsahuje</w:t>
      </w:r>
    </w:p>
    <w:p w:rsidR="00EF17F5" w:rsidRPr="002A6FAE" w:rsidRDefault="00EF17F5" w:rsidP="00EF17F5">
      <w:pPr>
        <w:numPr>
          <w:ilvl w:val="0"/>
          <w:numId w:val="10"/>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nie nebezpečné plyny, pary alebo kvapaliny s teplotou vyššou, ako je ich bod varu pri tlaku 0,05 </w:t>
      </w:r>
      <w:proofErr w:type="spellStart"/>
      <w:r w:rsidRPr="002A6FAE">
        <w:rPr>
          <w:rFonts w:ascii="Arial Narrow" w:hAnsi="Arial Narrow"/>
          <w:sz w:val="22"/>
        </w:rPr>
        <w:t>MPa</w:t>
      </w:r>
      <w:proofErr w:type="spellEnd"/>
      <w:r w:rsidRPr="002A6FAE">
        <w:rPr>
          <w:rFonts w:ascii="Arial Narrow" w:hAnsi="Arial Narrow"/>
          <w:sz w:val="22"/>
        </w:rPr>
        <w:t>, s objemom nad 1 liter a ktorých bezpečnostný súčin je väčší ako 5 (50). Do tejto skupiny patrí aj nádoba na výrobu pary, ktorá je súčasťou pracovného prostriedku, ak spĺňa uvedené parametre;</w:t>
      </w:r>
    </w:p>
    <w:p w:rsidR="00EF17F5" w:rsidRPr="002A6FAE" w:rsidRDefault="00EF17F5" w:rsidP="00EF17F5">
      <w:pPr>
        <w:numPr>
          <w:ilvl w:val="0"/>
          <w:numId w:val="10"/>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nebezpečné plyny alebo nebezpečné kvapaliny pri akejkoľvek teplote, ktorých najvyšší dovolený tlak je vyšší ako 0,05 </w:t>
      </w:r>
      <w:proofErr w:type="spellStart"/>
      <w:r w:rsidRPr="002A6FAE">
        <w:rPr>
          <w:rFonts w:ascii="Arial Narrow" w:hAnsi="Arial Narrow"/>
          <w:sz w:val="22"/>
        </w:rPr>
        <w:t>MPa</w:t>
      </w:r>
      <w:proofErr w:type="spellEnd"/>
      <w:r w:rsidRPr="002A6FAE">
        <w:rPr>
          <w:rFonts w:ascii="Arial Narrow" w:hAnsi="Arial Narrow"/>
          <w:sz w:val="22"/>
        </w:rPr>
        <w:t>, s objemom nad 1 liter a ktorých bezpečnostný súčin je väčší ako 2,5 (25).</w:t>
      </w:r>
    </w:p>
    <w:p w:rsidR="00EF17F5" w:rsidRPr="002A6FAE" w:rsidRDefault="00EF17F5" w:rsidP="00EF17F5">
      <w:pPr>
        <w:numPr>
          <w:ilvl w:val="0"/>
          <w:numId w:val="9"/>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tlaková nádoba na dopravu plynov, ktorých kritická teplota je nižšia ako 50 C, alebo plynov, ktoré pri teplote 50 C majú absolútny tlak pár vyšší ako 0,3 </w:t>
      </w:r>
      <w:proofErr w:type="spellStart"/>
      <w:r w:rsidRPr="002A6FAE">
        <w:rPr>
          <w:rFonts w:ascii="Arial Narrow" w:hAnsi="Arial Narrow"/>
          <w:sz w:val="22"/>
        </w:rPr>
        <w:t>MPa</w:t>
      </w:r>
      <w:proofErr w:type="spellEnd"/>
      <w:r w:rsidRPr="002A6FAE">
        <w:rPr>
          <w:rFonts w:ascii="Arial Narrow" w:hAnsi="Arial Narrow"/>
          <w:sz w:val="22"/>
        </w:rPr>
        <w:t>, s objemom nad 1 liter, ktorej bezpečnostný súčin je väčší ako 5 (50), napríklad sud a fľaša;</w:t>
      </w:r>
    </w:p>
    <w:p w:rsidR="00EF17F5" w:rsidRPr="002A6FAE" w:rsidRDefault="00EF17F5" w:rsidP="00EF17F5">
      <w:pPr>
        <w:numPr>
          <w:ilvl w:val="0"/>
          <w:numId w:val="9"/>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tlaková nádoba prenosného hasiaceho prístroja a tlaková nádoba pojazdného hasiaceho prístroja CO2;</w:t>
      </w:r>
    </w:p>
    <w:p w:rsidR="00EF17F5" w:rsidRPr="002A6FAE" w:rsidRDefault="00EF17F5" w:rsidP="00EF17F5">
      <w:pPr>
        <w:numPr>
          <w:ilvl w:val="0"/>
          <w:numId w:val="9"/>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potrubné vedenie</w:t>
      </w:r>
    </w:p>
    <w:p w:rsidR="00EF17F5" w:rsidRPr="002A6FAE" w:rsidRDefault="00EF17F5" w:rsidP="00EF17F5">
      <w:pPr>
        <w:numPr>
          <w:ilvl w:val="0"/>
          <w:numId w:val="11"/>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na rozvod nebezpečnej kvapaliny s najvyšším dovoleným tlakom nad 0,05 </w:t>
      </w:r>
      <w:proofErr w:type="spellStart"/>
      <w:r w:rsidRPr="002A6FAE">
        <w:rPr>
          <w:rFonts w:ascii="Arial Narrow" w:hAnsi="Arial Narrow"/>
          <w:sz w:val="22"/>
        </w:rPr>
        <w:t>MPa</w:t>
      </w:r>
      <w:proofErr w:type="spellEnd"/>
      <w:r w:rsidRPr="002A6FAE">
        <w:rPr>
          <w:rFonts w:ascii="Arial Narrow" w:hAnsi="Arial Narrow"/>
          <w:sz w:val="22"/>
        </w:rPr>
        <w:t xml:space="preserve"> do 1 </w:t>
      </w:r>
      <w:proofErr w:type="spellStart"/>
      <w:r w:rsidRPr="002A6FAE">
        <w:rPr>
          <w:rFonts w:ascii="Arial Narrow" w:hAnsi="Arial Narrow"/>
          <w:sz w:val="22"/>
        </w:rPr>
        <w:t>MPa</w:t>
      </w:r>
      <w:proofErr w:type="spellEnd"/>
      <w:r w:rsidRPr="002A6FAE">
        <w:rPr>
          <w:rFonts w:ascii="Arial Narrow" w:hAnsi="Arial Narrow"/>
          <w:sz w:val="22"/>
        </w:rPr>
        <w:t xml:space="preserve">, ktorého súčin najväčšieho dovoleného tlaku v </w:t>
      </w:r>
      <w:proofErr w:type="spellStart"/>
      <w:r w:rsidRPr="002A6FAE">
        <w:rPr>
          <w:rFonts w:ascii="Arial Narrow" w:hAnsi="Arial Narrow"/>
          <w:sz w:val="22"/>
        </w:rPr>
        <w:t>MPa</w:t>
      </w:r>
      <w:proofErr w:type="spellEnd"/>
      <w:r w:rsidRPr="002A6FAE">
        <w:rPr>
          <w:rFonts w:ascii="Arial Narrow" w:hAnsi="Arial Narrow"/>
          <w:sz w:val="22"/>
        </w:rPr>
        <w:t xml:space="preserve"> a menovitej svetlosti potrubia DN je 200 (2 000) a väčší;</w:t>
      </w:r>
    </w:p>
    <w:p w:rsidR="00EF17F5" w:rsidRPr="002A6FAE" w:rsidRDefault="00EF17F5" w:rsidP="00EF17F5">
      <w:pPr>
        <w:numPr>
          <w:ilvl w:val="0"/>
          <w:numId w:val="11"/>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s pracovnou látkou vodná para, ktorého súčin najväčšieho dovoleného tlaku v </w:t>
      </w:r>
      <w:proofErr w:type="spellStart"/>
      <w:r w:rsidRPr="002A6FAE">
        <w:rPr>
          <w:rFonts w:ascii="Arial Narrow" w:hAnsi="Arial Narrow"/>
          <w:sz w:val="22"/>
        </w:rPr>
        <w:t>MPa</w:t>
      </w:r>
      <w:proofErr w:type="spellEnd"/>
      <w:r w:rsidRPr="002A6FAE">
        <w:rPr>
          <w:rFonts w:ascii="Arial Narrow" w:hAnsi="Arial Narrow"/>
          <w:sz w:val="22"/>
        </w:rPr>
        <w:t xml:space="preserve"> a menovitej svetlosti potrubia DN je 350 (3 500) a väčší, pričom menovitá svetlosť</w:t>
      </w:r>
      <w:r w:rsidRPr="002A6FAE">
        <w:rPr>
          <w:rFonts w:ascii="Arial Narrow" w:hAnsi="Arial Narrow" w:cs="Arial Narrow"/>
          <w:sz w:val="22"/>
        </w:rPr>
        <w:t></w:t>
      </w:r>
      <w:r w:rsidRPr="002A6FAE">
        <w:rPr>
          <w:rFonts w:ascii="Arial Narrow" w:hAnsi="Arial Narrow"/>
          <w:sz w:val="22"/>
        </w:rPr>
        <w:t xml:space="preserve"> potrubia je v</w:t>
      </w:r>
      <w:r w:rsidRPr="002A6FAE">
        <w:rPr>
          <w:rFonts w:ascii="Arial Narrow" w:hAnsi="Arial Narrow" w:cs="Arial Narrow"/>
          <w:sz w:val="22"/>
        </w:rPr>
        <w:t>äčš</w:t>
      </w:r>
      <w:r w:rsidRPr="002A6FAE">
        <w:rPr>
          <w:rFonts w:ascii="Arial Narrow" w:hAnsi="Arial Narrow"/>
          <w:sz w:val="22"/>
        </w:rPr>
        <w:t>ia ako DN 100, a to bez ohľadu na rozšírené časti.</w:t>
      </w:r>
    </w:p>
    <w:p w:rsidR="00EF17F5" w:rsidRPr="002A6FAE" w:rsidRDefault="00EF17F5" w:rsidP="00EF17F5">
      <w:pPr>
        <w:numPr>
          <w:ilvl w:val="0"/>
          <w:numId w:val="9"/>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bezpečnostné príslušenstvo, ktoré</w:t>
      </w:r>
    </w:p>
    <w:p w:rsidR="00EF17F5" w:rsidRPr="002A6FAE" w:rsidRDefault="00EF17F5" w:rsidP="00EF17F5">
      <w:pPr>
        <w:numPr>
          <w:ilvl w:val="0"/>
          <w:numId w:val="12"/>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chráni technické zariadenie tlakové pred prekročením najvyššieho pracovného tlaku;</w:t>
      </w:r>
    </w:p>
    <w:p w:rsidR="00EF17F5" w:rsidRPr="002A6FAE" w:rsidRDefault="00EF17F5" w:rsidP="00EF17F5">
      <w:pPr>
        <w:numPr>
          <w:ilvl w:val="0"/>
          <w:numId w:val="12"/>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zabezpečuje sledovanie a dodržiavanie pracovnej teploty v tých technických zariadeniach tlakových, pri ktorých jej prekročenie alebo pokles mimo určených hraníc ohrozuje ich bezpečnosť;</w:t>
      </w:r>
    </w:p>
    <w:p w:rsidR="00EF17F5" w:rsidRPr="002A6FAE" w:rsidRDefault="00EF17F5" w:rsidP="00EF17F5">
      <w:pPr>
        <w:numPr>
          <w:ilvl w:val="0"/>
          <w:numId w:val="12"/>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zabezpečuje sledovanie a dodržiavanie úrovne hladiny v tých technických zariadeniach tlakových, pri ktorých jej prekročenie alebo pokles mimo určených hraníc ohrozuje ich bezpečnosť;</w:t>
      </w:r>
    </w:p>
    <w:p w:rsidR="00EF17F5" w:rsidRPr="002A6FAE" w:rsidRDefault="00EF17F5" w:rsidP="00EF17F5">
      <w:pPr>
        <w:numPr>
          <w:ilvl w:val="0"/>
          <w:numId w:val="12"/>
        </w:numPr>
        <w:autoSpaceDE w:val="0"/>
        <w:autoSpaceDN w:val="0"/>
        <w:adjustRightInd w:val="0"/>
        <w:spacing w:after="0" w:line="240" w:lineRule="auto"/>
        <w:jc w:val="both"/>
        <w:rPr>
          <w:rFonts w:ascii="Arial Narrow" w:hAnsi="Arial Narrow"/>
          <w:sz w:val="22"/>
        </w:rPr>
      </w:pPr>
      <w:r w:rsidRPr="002A6FAE">
        <w:rPr>
          <w:rFonts w:ascii="Arial Narrow" w:hAnsi="Arial Narrow"/>
          <w:sz w:val="22"/>
        </w:rPr>
        <w:t xml:space="preserve">je určené na automatickú prevádzku parného a kvapalinového kotla, napríklad na automatické odlúhovanie a </w:t>
      </w:r>
      <w:proofErr w:type="spellStart"/>
      <w:r w:rsidRPr="002A6FAE">
        <w:rPr>
          <w:rFonts w:ascii="Arial Narrow" w:hAnsi="Arial Narrow"/>
          <w:sz w:val="22"/>
        </w:rPr>
        <w:t>odkalovanie</w:t>
      </w:r>
      <w:proofErr w:type="spellEnd"/>
      <w:r w:rsidRPr="002A6FAE">
        <w:rPr>
          <w:rFonts w:ascii="Arial Narrow" w:hAnsi="Arial Narrow"/>
          <w:sz w:val="22"/>
        </w:rPr>
        <w:t>, na automatickú reguláciu prietoku, napájania a teploty prehriatej a prihriatej pary a vody.</w:t>
      </w:r>
    </w:p>
    <w:p w:rsidR="00EF17F5" w:rsidRPr="002A6FAE" w:rsidRDefault="00EF17F5" w:rsidP="00EF17F5">
      <w:pPr>
        <w:autoSpaceDE w:val="0"/>
        <w:autoSpaceDN w:val="0"/>
        <w:adjustRightInd w:val="0"/>
        <w:jc w:val="both"/>
        <w:rPr>
          <w:rFonts w:ascii="Arial Narrow" w:hAnsi="Arial Narrow"/>
          <w:sz w:val="22"/>
        </w:rPr>
      </w:pPr>
    </w:p>
    <w:p w:rsidR="00EF17F5" w:rsidRPr="002A6FAE" w:rsidRDefault="00EF17F5" w:rsidP="00EF17F5">
      <w:pPr>
        <w:autoSpaceDE w:val="0"/>
        <w:autoSpaceDN w:val="0"/>
        <w:adjustRightInd w:val="0"/>
        <w:jc w:val="both"/>
        <w:rPr>
          <w:rFonts w:ascii="Arial Narrow" w:hAnsi="Arial Narrow"/>
          <w:sz w:val="22"/>
        </w:rPr>
      </w:pPr>
      <w:r w:rsidRPr="002A6FAE">
        <w:rPr>
          <w:rFonts w:ascii="Arial Narrow" w:hAnsi="Arial Narrow"/>
          <w:sz w:val="22"/>
          <w:u w:val="single"/>
        </w:rPr>
        <w:lastRenderedPageBreak/>
        <w:t xml:space="preserve">Technické zariadenia tlakové </w:t>
      </w:r>
      <w:r w:rsidRPr="002A6FAE">
        <w:rPr>
          <w:rFonts w:ascii="Arial Narrow" w:hAnsi="Arial Narrow"/>
          <w:b/>
          <w:sz w:val="22"/>
          <w:u w:val="single"/>
        </w:rPr>
        <w:t>skupiny C</w:t>
      </w:r>
      <w:r w:rsidRPr="002A6FAE">
        <w:rPr>
          <w:rFonts w:ascii="Arial Narrow" w:hAnsi="Arial Narrow"/>
          <w:sz w:val="22"/>
          <w:u w:val="single"/>
        </w:rPr>
        <w:t xml:space="preserve"> sú</w:t>
      </w:r>
      <w:r w:rsidRPr="002A6FAE">
        <w:rPr>
          <w:rFonts w:ascii="Arial Narrow" w:hAnsi="Arial Narrow"/>
          <w:sz w:val="22"/>
        </w:rPr>
        <w:t>:</w:t>
      </w:r>
    </w:p>
    <w:p w:rsidR="00EF17F5" w:rsidRPr="002A6FAE" w:rsidRDefault="00EF17F5" w:rsidP="00EF17F5">
      <w:pPr>
        <w:autoSpaceDE w:val="0"/>
        <w:autoSpaceDN w:val="0"/>
        <w:adjustRightInd w:val="0"/>
        <w:rPr>
          <w:rFonts w:ascii="Arial Narrow" w:hAnsi="Arial Narrow"/>
          <w:sz w:val="22"/>
        </w:rPr>
      </w:pPr>
      <w:r w:rsidRPr="002A6FAE">
        <w:rPr>
          <w:rFonts w:ascii="Arial Narrow" w:hAnsi="Arial Narrow"/>
          <w:sz w:val="22"/>
        </w:rPr>
        <w:t>Technické zariadenia tlakové nezaradené do skupiny A alebo skupiny B.</w:t>
      </w:r>
    </w:p>
    <w:p w:rsidR="00EF17F5" w:rsidRPr="002A6FAE" w:rsidRDefault="00EF17F5" w:rsidP="00EF17F5">
      <w:pPr>
        <w:autoSpaceDE w:val="0"/>
        <w:autoSpaceDN w:val="0"/>
        <w:adjustRightInd w:val="0"/>
        <w:jc w:val="both"/>
        <w:rPr>
          <w:rFonts w:ascii="Arial Narrow" w:hAnsi="Arial Narrow"/>
          <w:b/>
          <w:sz w:val="22"/>
          <w:u w:val="single"/>
        </w:rPr>
      </w:pPr>
      <w:r w:rsidRPr="002A6FAE">
        <w:rPr>
          <w:rFonts w:ascii="Arial Narrow" w:hAnsi="Arial Narrow"/>
          <w:b/>
          <w:sz w:val="22"/>
          <w:u w:val="single"/>
        </w:rPr>
        <w:t>Termíny vykonávania OP/OS/OÚS  VTZ tlakových počas prevádzky (príloha č.5 k vyhláške č. 508/2009 Z.z.)</w:t>
      </w:r>
    </w:p>
    <w:p w:rsidR="00EF17F5" w:rsidRPr="00AF5822" w:rsidRDefault="00EF17F5" w:rsidP="00EF17F5">
      <w:pPr>
        <w:autoSpaceDE w:val="0"/>
        <w:autoSpaceDN w:val="0"/>
        <w:adjustRightInd w:val="0"/>
        <w:rPr>
          <w:rFonts w:ascii="Arial Narrow" w:hAnsi="Arial Narrow"/>
          <w:b/>
          <w:i/>
          <w:sz w:val="22"/>
          <w:u w:val="single"/>
        </w:rPr>
      </w:pPr>
    </w:p>
    <w:tbl>
      <w:tblPr>
        <w:tblpPr w:leftFromText="141" w:rightFromText="141" w:vertAnchor="text" w:horzAnchor="margin" w:tblpXSpec="center" w:tblpY="28"/>
        <w:tblW w:w="10624" w:type="dxa"/>
        <w:tblBorders>
          <w:top w:val="single" w:sz="6" w:space="0" w:color="888888"/>
          <w:left w:val="single" w:sz="6" w:space="0" w:color="888888"/>
          <w:bottom w:val="single" w:sz="6" w:space="0" w:color="888888"/>
          <w:right w:val="single" w:sz="6" w:space="0" w:color="888888"/>
        </w:tblBorders>
        <w:tblLayout w:type="fixed"/>
        <w:tblCellMar>
          <w:left w:w="0" w:type="dxa"/>
          <w:right w:w="0" w:type="dxa"/>
        </w:tblCellMar>
        <w:tblLook w:val="04A0" w:firstRow="1" w:lastRow="0" w:firstColumn="1" w:lastColumn="0" w:noHBand="0" w:noVBand="1"/>
      </w:tblPr>
      <w:tblGrid>
        <w:gridCol w:w="419"/>
        <w:gridCol w:w="559"/>
        <w:gridCol w:w="624"/>
        <w:gridCol w:w="678"/>
        <w:gridCol w:w="700"/>
        <w:gridCol w:w="1021"/>
        <w:gridCol w:w="811"/>
        <w:gridCol w:w="908"/>
        <w:gridCol w:w="919"/>
        <w:gridCol w:w="1150"/>
        <w:gridCol w:w="908"/>
        <w:gridCol w:w="952"/>
        <w:gridCol w:w="975"/>
      </w:tblGrid>
      <w:tr w:rsidR="00EF17F5" w:rsidRPr="00AF5822" w:rsidTr="00A23999">
        <w:trPr>
          <w:trHeight w:val="805"/>
        </w:trPr>
        <w:tc>
          <w:tcPr>
            <w:tcW w:w="978" w:type="dxa"/>
            <w:gridSpan w:val="2"/>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i/>
                <w:sz w:val="16"/>
                <w:szCs w:val="16"/>
                <w:lang w:eastAsia="cs-CZ"/>
              </w:rPr>
            </w:pPr>
            <w:r w:rsidRPr="00AF5822">
              <w:rPr>
                <w:rFonts w:ascii="Arial Narrow" w:hAnsi="Arial Narrow"/>
                <w:b/>
                <w:i/>
                <w:sz w:val="16"/>
                <w:szCs w:val="16"/>
                <w:lang w:eastAsia="cs-CZ"/>
              </w:rPr>
              <w:t>Technické</w:t>
            </w:r>
            <w:r w:rsidRPr="00AF5822">
              <w:rPr>
                <w:rFonts w:ascii="Arial Narrow" w:hAnsi="Arial Narrow"/>
                <w:b/>
                <w:i/>
                <w:sz w:val="16"/>
                <w:szCs w:val="16"/>
                <w:lang w:eastAsia="cs-CZ"/>
              </w:rPr>
              <w:br/>
              <w:t>zariadenie</w:t>
            </w:r>
            <w:r w:rsidRPr="00AF5822">
              <w:rPr>
                <w:rFonts w:ascii="Arial Narrow" w:hAnsi="Arial Narrow"/>
                <w:b/>
                <w:i/>
                <w:sz w:val="16"/>
                <w:szCs w:val="16"/>
                <w:lang w:eastAsia="cs-CZ"/>
              </w:rPr>
              <w:br/>
              <w:t>tlakové</w:t>
            </w:r>
          </w:p>
        </w:tc>
        <w:tc>
          <w:tcPr>
            <w:tcW w:w="3022" w:type="dxa"/>
            <w:gridSpan w:val="4"/>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i/>
                <w:sz w:val="16"/>
                <w:szCs w:val="16"/>
                <w:lang w:eastAsia="cs-CZ"/>
              </w:rPr>
            </w:pPr>
            <w:r w:rsidRPr="00AF5822">
              <w:rPr>
                <w:rFonts w:ascii="Arial Narrow" w:hAnsi="Arial Narrow"/>
                <w:b/>
                <w:i/>
                <w:sz w:val="16"/>
                <w:szCs w:val="16"/>
                <w:lang w:eastAsia="cs-CZ"/>
              </w:rPr>
              <w:t>Výroba</w:t>
            </w:r>
            <w:hyperlink r:id="rId6" w:anchor="f6822742" w:history="1">
              <w:r w:rsidRPr="00AF5822">
                <w:rPr>
                  <w:rFonts w:ascii="Arial Narrow" w:hAnsi="Arial Narrow"/>
                  <w:b/>
                  <w:bCs/>
                  <w:i/>
                  <w:sz w:val="16"/>
                  <w:szCs w:val="16"/>
                  <w:u w:val="single"/>
                  <w:vertAlign w:val="superscript"/>
                  <w:lang w:eastAsia="cs-CZ"/>
                </w:rPr>
                <w:t>*</w:t>
              </w:r>
              <w:r w:rsidRPr="00AF5822">
                <w:rPr>
                  <w:rFonts w:ascii="Arial Narrow" w:hAnsi="Arial Narrow"/>
                  <w:b/>
                  <w:bCs/>
                  <w:i/>
                  <w:sz w:val="16"/>
                  <w:szCs w:val="16"/>
                  <w:u w:val="single"/>
                  <w:lang w:eastAsia="cs-CZ"/>
                </w:rPr>
                <w:t>)</w:t>
              </w:r>
            </w:hyperlink>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i/>
                <w:sz w:val="16"/>
                <w:szCs w:val="16"/>
                <w:lang w:eastAsia="cs-CZ"/>
              </w:rPr>
            </w:pPr>
            <w:r w:rsidRPr="00AF5822">
              <w:rPr>
                <w:rFonts w:ascii="Arial Narrow" w:hAnsi="Arial Narrow"/>
                <w:b/>
                <w:i/>
                <w:sz w:val="16"/>
                <w:szCs w:val="16"/>
                <w:lang w:eastAsia="cs-CZ"/>
              </w:rPr>
              <w:t>Uvedenie</w:t>
            </w:r>
            <w:r w:rsidRPr="00AF5822">
              <w:rPr>
                <w:rFonts w:ascii="Arial Narrow" w:hAnsi="Arial Narrow"/>
                <w:b/>
                <w:i/>
                <w:sz w:val="16"/>
                <w:szCs w:val="16"/>
                <w:lang w:eastAsia="cs-CZ"/>
              </w:rPr>
              <w:br/>
              <w:t>do prevádzky</w:t>
            </w:r>
            <w:hyperlink r:id="rId7" w:anchor="f6822743" w:history="1">
              <w:r w:rsidRPr="00AF5822">
                <w:rPr>
                  <w:rFonts w:ascii="Arial Narrow" w:hAnsi="Arial Narrow"/>
                  <w:b/>
                  <w:bCs/>
                  <w:i/>
                  <w:sz w:val="16"/>
                  <w:szCs w:val="16"/>
                  <w:u w:val="single"/>
                  <w:vertAlign w:val="superscript"/>
                  <w:lang w:eastAsia="cs-CZ"/>
                </w:rPr>
                <w:t>1</w:t>
              </w:r>
              <w:r w:rsidRPr="00AF5822">
                <w:rPr>
                  <w:rFonts w:ascii="Arial Narrow" w:hAnsi="Arial Narrow"/>
                  <w:b/>
                  <w:bCs/>
                  <w:i/>
                  <w:sz w:val="16"/>
                  <w:szCs w:val="16"/>
                  <w:u w:val="single"/>
                  <w:lang w:eastAsia="cs-CZ"/>
                </w:rPr>
                <w:t>)</w:t>
              </w:r>
            </w:hyperlink>
          </w:p>
        </w:tc>
        <w:tc>
          <w:tcPr>
            <w:tcW w:w="5812" w:type="dxa"/>
            <w:gridSpan w:val="6"/>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i/>
                <w:sz w:val="16"/>
                <w:szCs w:val="16"/>
                <w:lang w:eastAsia="cs-CZ"/>
              </w:rPr>
            </w:pPr>
            <w:r w:rsidRPr="00AF5822">
              <w:rPr>
                <w:rFonts w:ascii="Arial Narrow" w:hAnsi="Arial Narrow"/>
                <w:b/>
                <w:i/>
                <w:sz w:val="16"/>
                <w:szCs w:val="16"/>
                <w:lang w:eastAsia="cs-CZ"/>
              </w:rPr>
              <w:t>Prevádzka</w:t>
            </w:r>
          </w:p>
        </w:tc>
      </w:tr>
      <w:tr w:rsidR="00EF17F5" w:rsidRPr="002A6FAE" w:rsidTr="00A23999">
        <w:trPr>
          <w:trHeight w:val="427"/>
        </w:trPr>
        <w:tc>
          <w:tcPr>
            <w:tcW w:w="978" w:type="dxa"/>
            <w:gridSpan w:val="2"/>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Skupina/ druh</w:t>
            </w:r>
          </w:p>
        </w:tc>
        <w:tc>
          <w:tcPr>
            <w:tcW w:w="624" w:type="dxa"/>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Odborné</w:t>
            </w:r>
            <w:r w:rsidRPr="00AF5822">
              <w:rPr>
                <w:rFonts w:ascii="Arial Narrow" w:hAnsi="Arial Narrow"/>
                <w:b/>
                <w:sz w:val="16"/>
                <w:szCs w:val="16"/>
                <w:lang w:eastAsia="cs-CZ"/>
              </w:rPr>
              <w:br/>
              <w:t>stanovisko</w:t>
            </w:r>
            <w:r w:rsidRPr="00AF5822">
              <w:rPr>
                <w:rFonts w:ascii="Arial Narrow" w:hAnsi="Arial Narrow"/>
                <w:b/>
                <w:sz w:val="16"/>
                <w:szCs w:val="16"/>
                <w:lang w:eastAsia="cs-CZ"/>
              </w:rPr>
              <w:br/>
              <w:t>k dokumentácii</w:t>
            </w:r>
          </w:p>
        </w:tc>
        <w:tc>
          <w:tcPr>
            <w:tcW w:w="1378" w:type="dxa"/>
            <w:gridSpan w:val="2"/>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 xml:space="preserve">Typová výroba </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Kusová výroba</w:t>
            </w:r>
          </w:p>
        </w:tc>
        <w:tc>
          <w:tcPr>
            <w:tcW w:w="811" w:type="dxa"/>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Úradná</w:t>
            </w:r>
            <w:r w:rsidRPr="00AF5822">
              <w:rPr>
                <w:rFonts w:ascii="Arial Narrow" w:hAnsi="Arial Narrow"/>
                <w:b/>
                <w:sz w:val="16"/>
                <w:szCs w:val="16"/>
                <w:lang w:eastAsia="cs-CZ"/>
              </w:rPr>
              <w:br/>
              <w:t>skúška</w:t>
            </w:r>
          </w:p>
        </w:tc>
        <w:tc>
          <w:tcPr>
            <w:tcW w:w="908" w:type="dxa"/>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Opakovaná</w:t>
            </w:r>
            <w:r w:rsidRPr="00AF5822">
              <w:rPr>
                <w:rFonts w:ascii="Arial Narrow" w:hAnsi="Arial Narrow"/>
                <w:b/>
                <w:sz w:val="16"/>
                <w:szCs w:val="16"/>
                <w:lang w:eastAsia="cs-CZ"/>
              </w:rPr>
              <w:br/>
              <w:t>úradná</w:t>
            </w:r>
            <w:r w:rsidRPr="00AF5822">
              <w:rPr>
                <w:rFonts w:ascii="Arial Narrow" w:hAnsi="Arial Narrow"/>
                <w:b/>
                <w:sz w:val="16"/>
                <w:szCs w:val="16"/>
                <w:lang w:eastAsia="cs-CZ"/>
              </w:rPr>
              <w:br/>
              <w:t>skúška</w:t>
            </w:r>
            <w:hyperlink r:id="rId8" w:anchor="f6822744" w:history="1">
              <w:r w:rsidRPr="00AF5822">
                <w:rPr>
                  <w:rFonts w:ascii="Arial Narrow" w:hAnsi="Arial Narrow"/>
                  <w:b/>
                  <w:bCs/>
                  <w:sz w:val="16"/>
                  <w:szCs w:val="16"/>
                  <w:u w:val="single"/>
                  <w:vertAlign w:val="superscript"/>
                  <w:lang w:eastAsia="cs-CZ"/>
                </w:rPr>
                <w:t>2</w:t>
              </w:r>
              <w:r w:rsidRPr="00AF5822">
                <w:rPr>
                  <w:rFonts w:ascii="Arial Narrow" w:hAnsi="Arial Narrow"/>
                  <w:b/>
                  <w:bCs/>
                  <w:sz w:val="16"/>
                  <w:szCs w:val="16"/>
                  <w:u w:val="single"/>
                  <w:lang w:eastAsia="cs-CZ"/>
                </w:rPr>
                <w:t>)</w:t>
              </w:r>
            </w:hyperlink>
          </w:p>
        </w:tc>
        <w:tc>
          <w:tcPr>
            <w:tcW w:w="919" w:type="dxa"/>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Skúška</w:t>
            </w:r>
            <w:r w:rsidRPr="00AF5822">
              <w:rPr>
                <w:rFonts w:ascii="Arial Narrow" w:hAnsi="Arial Narrow"/>
                <w:b/>
                <w:sz w:val="16"/>
                <w:szCs w:val="16"/>
                <w:lang w:eastAsia="cs-CZ"/>
              </w:rPr>
              <w:br/>
              <w:t>po oprave</w:t>
            </w:r>
            <w:hyperlink r:id="rId9" w:anchor="f6822745" w:history="1">
              <w:r w:rsidRPr="00AF5822">
                <w:rPr>
                  <w:rFonts w:ascii="Arial Narrow" w:hAnsi="Arial Narrow"/>
                  <w:b/>
                  <w:bCs/>
                  <w:sz w:val="16"/>
                  <w:szCs w:val="16"/>
                  <w:u w:val="single"/>
                  <w:vertAlign w:val="superscript"/>
                  <w:lang w:eastAsia="cs-CZ"/>
                </w:rPr>
                <w:t>3</w:t>
              </w:r>
              <w:r w:rsidRPr="00AF5822">
                <w:rPr>
                  <w:rFonts w:ascii="Arial Narrow" w:hAnsi="Arial Narrow"/>
                  <w:b/>
                  <w:bCs/>
                  <w:sz w:val="16"/>
                  <w:szCs w:val="16"/>
                  <w:u w:val="single"/>
                  <w:lang w:eastAsia="cs-CZ"/>
                </w:rPr>
                <w:t>)</w:t>
              </w:r>
            </w:hyperlink>
          </w:p>
        </w:tc>
        <w:tc>
          <w:tcPr>
            <w:tcW w:w="3985" w:type="dxa"/>
            <w:gridSpan w:val="4"/>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Odborná prehliadka a odborná skúška</w:t>
            </w:r>
          </w:p>
        </w:tc>
      </w:tr>
      <w:tr w:rsidR="00EF17F5" w:rsidRPr="002A6FAE" w:rsidTr="00A23999">
        <w:trPr>
          <w:trHeight w:val="140"/>
        </w:trPr>
        <w:tc>
          <w:tcPr>
            <w:tcW w:w="978" w:type="dxa"/>
            <w:gridSpan w:val="2"/>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b/>
                <w:sz w:val="16"/>
                <w:szCs w:val="16"/>
                <w:lang w:eastAsia="cs-CZ"/>
              </w:rPr>
            </w:pPr>
          </w:p>
        </w:tc>
        <w:tc>
          <w:tcPr>
            <w:tcW w:w="624"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b/>
                <w:sz w:val="16"/>
                <w:szCs w:val="16"/>
                <w:lang w:eastAsia="cs-CZ"/>
              </w:rPr>
            </w:pP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Typová</w:t>
            </w:r>
            <w:r w:rsidRPr="00AF5822">
              <w:rPr>
                <w:rFonts w:ascii="Arial Narrow" w:hAnsi="Arial Narrow"/>
                <w:b/>
                <w:sz w:val="16"/>
                <w:szCs w:val="16"/>
                <w:lang w:eastAsia="cs-CZ"/>
              </w:rPr>
              <w:br/>
              <w:t>skúška</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Skúška</w:t>
            </w:r>
            <w:r w:rsidRPr="00AF5822">
              <w:rPr>
                <w:rFonts w:ascii="Arial Narrow" w:hAnsi="Arial Narrow"/>
                <w:b/>
                <w:sz w:val="16"/>
                <w:szCs w:val="16"/>
                <w:lang w:eastAsia="cs-CZ"/>
              </w:rPr>
              <w:br/>
              <w:t>ďalších</w:t>
            </w:r>
            <w:r w:rsidRPr="00AF5822">
              <w:rPr>
                <w:rFonts w:ascii="Arial Narrow" w:hAnsi="Arial Narrow"/>
                <w:b/>
                <w:sz w:val="16"/>
                <w:szCs w:val="16"/>
                <w:lang w:eastAsia="cs-CZ"/>
              </w:rPr>
              <w:br/>
              <w:t>kusov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Stavebná a prvá</w:t>
            </w:r>
            <w:r w:rsidRPr="00AF5822">
              <w:rPr>
                <w:rFonts w:ascii="Arial Narrow" w:hAnsi="Arial Narrow"/>
                <w:b/>
                <w:sz w:val="16"/>
                <w:szCs w:val="16"/>
                <w:lang w:eastAsia="cs-CZ"/>
              </w:rPr>
              <w:br/>
              <w:t>tlaková skúška</w:t>
            </w:r>
          </w:p>
        </w:tc>
        <w:tc>
          <w:tcPr>
            <w:tcW w:w="811"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b/>
                <w:sz w:val="16"/>
                <w:szCs w:val="16"/>
                <w:lang w:eastAsia="cs-CZ"/>
              </w:rPr>
            </w:pPr>
          </w:p>
        </w:tc>
        <w:tc>
          <w:tcPr>
            <w:tcW w:w="908"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b/>
                <w:sz w:val="16"/>
                <w:szCs w:val="16"/>
                <w:lang w:eastAsia="cs-CZ"/>
              </w:rPr>
            </w:pPr>
          </w:p>
        </w:tc>
        <w:tc>
          <w:tcPr>
            <w:tcW w:w="9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b/>
                <w:sz w:val="16"/>
                <w:szCs w:val="16"/>
                <w:lang w:eastAsia="cs-CZ"/>
              </w:rPr>
            </w:pP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Prvá vonkajšia</w:t>
            </w:r>
            <w:r w:rsidRPr="00AF5822">
              <w:rPr>
                <w:rFonts w:ascii="Arial Narrow" w:hAnsi="Arial Narrow"/>
                <w:b/>
                <w:sz w:val="16"/>
                <w:szCs w:val="16"/>
                <w:lang w:eastAsia="cs-CZ"/>
              </w:rPr>
              <w:br/>
              <w:t>prehliadka</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Opakovaná</w:t>
            </w:r>
            <w:r w:rsidRPr="00AF5822">
              <w:rPr>
                <w:rFonts w:ascii="Arial Narrow" w:hAnsi="Arial Narrow"/>
                <w:b/>
                <w:sz w:val="16"/>
                <w:szCs w:val="16"/>
                <w:lang w:eastAsia="cs-CZ"/>
              </w:rPr>
              <w:br/>
              <w:t>vonkajšia</w:t>
            </w:r>
            <w:r w:rsidRPr="00AF5822">
              <w:rPr>
                <w:rFonts w:ascii="Arial Narrow" w:hAnsi="Arial Narrow"/>
                <w:b/>
                <w:sz w:val="16"/>
                <w:szCs w:val="16"/>
                <w:lang w:eastAsia="cs-CZ"/>
              </w:rPr>
              <w:br/>
              <w:t>prehliadka</w:t>
            </w:r>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Vnútorná</w:t>
            </w:r>
            <w:r w:rsidRPr="00AF5822">
              <w:rPr>
                <w:rFonts w:ascii="Arial Narrow" w:hAnsi="Arial Narrow"/>
                <w:b/>
                <w:sz w:val="16"/>
                <w:szCs w:val="16"/>
                <w:lang w:eastAsia="cs-CZ"/>
              </w:rPr>
              <w:br/>
              <w:t>prehliadka</w:t>
            </w:r>
            <w:hyperlink r:id="rId10" w:anchor="f6822744" w:history="1">
              <w:r w:rsidRPr="00AF5822">
                <w:rPr>
                  <w:rFonts w:ascii="Arial Narrow" w:hAnsi="Arial Narrow"/>
                  <w:b/>
                  <w:bCs/>
                  <w:sz w:val="16"/>
                  <w:szCs w:val="16"/>
                  <w:u w:val="single"/>
                  <w:vertAlign w:val="superscript"/>
                  <w:lang w:eastAsia="cs-CZ"/>
                </w:rPr>
                <w:t>2</w:t>
              </w:r>
              <w:r w:rsidRPr="00AF5822">
                <w:rPr>
                  <w:rFonts w:ascii="Arial Narrow" w:hAnsi="Arial Narrow"/>
                  <w:b/>
                  <w:bCs/>
                  <w:sz w:val="16"/>
                  <w:szCs w:val="16"/>
                  <w:u w:val="single"/>
                  <w:lang w:eastAsia="cs-CZ"/>
                </w:rPr>
                <w:t>)</w:t>
              </w:r>
            </w:hyperlink>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b/>
                <w:sz w:val="16"/>
                <w:szCs w:val="16"/>
                <w:lang w:eastAsia="cs-CZ"/>
              </w:rPr>
            </w:pPr>
            <w:r w:rsidRPr="00AF5822">
              <w:rPr>
                <w:rFonts w:ascii="Arial Narrow" w:hAnsi="Arial Narrow"/>
                <w:b/>
                <w:sz w:val="16"/>
                <w:szCs w:val="16"/>
                <w:lang w:eastAsia="cs-CZ"/>
              </w:rPr>
              <w:t>Tlaková</w:t>
            </w:r>
            <w:r w:rsidRPr="00AF5822">
              <w:rPr>
                <w:rFonts w:ascii="Arial Narrow" w:hAnsi="Arial Narrow"/>
                <w:b/>
                <w:sz w:val="16"/>
                <w:szCs w:val="16"/>
                <w:lang w:eastAsia="cs-CZ"/>
              </w:rPr>
              <w:br/>
              <w:t>skúška</w:t>
            </w:r>
            <w:hyperlink r:id="rId11" w:anchor="f6822744" w:history="1">
              <w:r w:rsidRPr="00AF5822">
                <w:rPr>
                  <w:rFonts w:ascii="Arial Narrow" w:hAnsi="Arial Narrow"/>
                  <w:b/>
                  <w:bCs/>
                  <w:sz w:val="16"/>
                  <w:szCs w:val="16"/>
                  <w:u w:val="single"/>
                  <w:vertAlign w:val="superscript"/>
                  <w:lang w:eastAsia="cs-CZ"/>
                </w:rPr>
                <w:t>2</w:t>
              </w:r>
              <w:r w:rsidRPr="00AF5822">
                <w:rPr>
                  <w:rFonts w:ascii="Arial Narrow" w:hAnsi="Arial Narrow"/>
                  <w:b/>
                  <w:bCs/>
                  <w:sz w:val="16"/>
                  <w:szCs w:val="16"/>
                  <w:u w:val="single"/>
                  <w:lang w:eastAsia="cs-CZ"/>
                </w:rPr>
                <w:t>)</w:t>
              </w:r>
            </w:hyperlink>
          </w:p>
        </w:tc>
      </w:tr>
      <w:tr w:rsidR="00EF17F5" w:rsidRPr="002A6FAE" w:rsidTr="00A23999">
        <w:trPr>
          <w:trHeight w:val="417"/>
        </w:trPr>
        <w:tc>
          <w:tcPr>
            <w:tcW w:w="419" w:type="dxa"/>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A</w:t>
            </w: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a</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OPO/6r</w:t>
            </w:r>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RT/6m</w:t>
            </w:r>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RT/1r</w:t>
            </w:r>
            <w:hyperlink r:id="rId12" w:anchor="f6822751" w:history="1">
              <w:r w:rsidRPr="00AF5822">
                <w:rPr>
                  <w:rFonts w:ascii="Arial Narrow" w:hAnsi="Arial Narrow"/>
                  <w:bCs/>
                  <w:sz w:val="16"/>
                  <w:szCs w:val="16"/>
                  <w:u w:val="single"/>
                  <w:vertAlign w:val="superscript"/>
                  <w:lang w:eastAsia="cs-CZ"/>
                </w:rPr>
                <w:t>9</w:t>
              </w:r>
              <w:r w:rsidRPr="00AF5822">
                <w:rPr>
                  <w:rFonts w:ascii="Arial Narrow" w:hAnsi="Arial Narrow"/>
                  <w:bCs/>
                  <w:sz w:val="16"/>
                  <w:szCs w:val="16"/>
                  <w:u w:val="single"/>
                  <w:lang w:eastAsia="cs-CZ"/>
                </w:rPr>
                <w:t>)</w:t>
              </w:r>
            </w:hyperlink>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RT/6r</w:t>
            </w:r>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b</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OPO/10r</w:t>
            </w:r>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RT/1r</w:t>
            </w:r>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RT/5r</w:t>
            </w:r>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RT/10r</w:t>
            </w:r>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c</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hyperlink r:id="rId13" w:anchor="f6822746" w:history="1">
              <w:r w:rsidRPr="00AF5822">
                <w:rPr>
                  <w:rFonts w:ascii="Arial Narrow" w:hAnsi="Arial Narrow"/>
                  <w:bCs/>
                  <w:sz w:val="16"/>
                  <w:szCs w:val="16"/>
                  <w:u w:val="single"/>
                  <w:vertAlign w:val="superscript"/>
                  <w:lang w:eastAsia="cs-CZ"/>
                </w:rPr>
                <w:t>4</w:t>
              </w:r>
              <w:r w:rsidRPr="00AF5822">
                <w:rPr>
                  <w:rFonts w:ascii="Arial Narrow" w:hAnsi="Arial Narrow"/>
                  <w:bCs/>
                  <w:sz w:val="16"/>
                  <w:szCs w:val="16"/>
                  <w:u w:val="single"/>
                  <w:lang w:eastAsia="cs-CZ"/>
                </w:rPr>
                <w:t>)</w:t>
              </w:r>
            </w:hyperlink>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w:t>
            </w:r>
            <w:hyperlink r:id="rId14" w:anchor="f6822747" w:history="1">
              <w:r w:rsidRPr="00AF5822">
                <w:rPr>
                  <w:rFonts w:ascii="Arial Narrow" w:hAnsi="Arial Narrow"/>
                  <w:bCs/>
                  <w:sz w:val="16"/>
                  <w:szCs w:val="16"/>
                  <w:u w:val="single"/>
                  <w:vertAlign w:val="superscript"/>
                  <w:lang w:eastAsia="cs-CZ"/>
                </w:rPr>
                <w:t>5</w:t>
              </w:r>
              <w:r w:rsidRPr="00AF5822">
                <w:rPr>
                  <w:rFonts w:ascii="Arial Narrow" w:hAnsi="Arial Narrow"/>
                  <w:bCs/>
                  <w:sz w:val="16"/>
                  <w:szCs w:val="16"/>
                  <w:u w:val="single"/>
                  <w:lang w:eastAsia="cs-CZ"/>
                </w:rPr>
                <w:t>)</w:t>
              </w:r>
            </w:hyperlink>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d</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w:t>
            </w:r>
            <w:hyperlink r:id="rId15" w:anchor="f6822747" w:history="1">
              <w:r w:rsidRPr="00AF5822">
                <w:rPr>
                  <w:rFonts w:ascii="Arial Narrow" w:hAnsi="Arial Narrow"/>
                  <w:bCs/>
                  <w:sz w:val="16"/>
                  <w:szCs w:val="16"/>
                  <w:u w:val="single"/>
                  <w:vertAlign w:val="superscript"/>
                  <w:lang w:eastAsia="cs-CZ"/>
                </w:rPr>
                <w:t>5</w:t>
              </w:r>
              <w:r w:rsidRPr="00AF5822">
                <w:rPr>
                  <w:rFonts w:ascii="Arial Narrow" w:hAnsi="Arial Narrow"/>
                  <w:bCs/>
                  <w:sz w:val="16"/>
                  <w:szCs w:val="16"/>
                  <w:u w:val="single"/>
                  <w:lang w:eastAsia="cs-CZ"/>
                </w:rPr>
                <w:t>)</w:t>
              </w:r>
            </w:hyperlink>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hyperlink r:id="rId16" w:anchor="f6822748" w:history="1">
              <w:r w:rsidRPr="00AF5822">
                <w:rPr>
                  <w:rFonts w:ascii="Arial Narrow" w:hAnsi="Arial Narrow"/>
                  <w:bCs/>
                  <w:sz w:val="16"/>
                  <w:szCs w:val="16"/>
                  <w:u w:val="single"/>
                  <w:vertAlign w:val="superscript"/>
                  <w:lang w:eastAsia="cs-CZ"/>
                </w:rPr>
                <w:t>6</w:t>
              </w:r>
              <w:r w:rsidRPr="00AF5822">
                <w:rPr>
                  <w:rFonts w:ascii="Arial Narrow" w:hAnsi="Arial Narrow"/>
                  <w:bCs/>
                  <w:sz w:val="16"/>
                  <w:szCs w:val="16"/>
                  <w:u w:val="single"/>
                  <w:lang w:eastAsia="cs-CZ"/>
                </w:rPr>
                <w:t>)</w:t>
              </w:r>
            </w:hyperlink>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hyperlink r:id="rId17" w:anchor="f6822748" w:history="1">
              <w:r w:rsidRPr="00AF5822">
                <w:rPr>
                  <w:rFonts w:ascii="Arial Narrow" w:hAnsi="Arial Narrow"/>
                  <w:bCs/>
                  <w:sz w:val="16"/>
                  <w:szCs w:val="16"/>
                  <w:u w:val="single"/>
                  <w:vertAlign w:val="superscript"/>
                  <w:lang w:eastAsia="cs-CZ"/>
                </w:rPr>
                <w:t>6</w:t>
              </w:r>
              <w:r w:rsidRPr="00AF5822">
                <w:rPr>
                  <w:rFonts w:ascii="Arial Narrow" w:hAnsi="Arial Narrow"/>
                  <w:bCs/>
                  <w:sz w:val="16"/>
                  <w:szCs w:val="16"/>
                  <w:u w:val="single"/>
                  <w:lang w:eastAsia="cs-CZ"/>
                </w:rPr>
                <w:t>)</w:t>
              </w:r>
            </w:hyperlink>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e</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RT/1r</w:t>
            </w:r>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r>
      <w:tr w:rsidR="00EF17F5" w:rsidRPr="002A6FAE" w:rsidTr="00A23999">
        <w:trPr>
          <w:trHeight w:val="417"/>
        </w:trPr>
        <w:tc>
          <w:tcPr>
            <w:tcW w:w="419" w:type="dxa"/>
            <w:vMerge w:val="restart"/>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vAlign w:val="cente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B</w:t>
            </w: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a</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RT/1r</w:t>
            </w:r>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RT/1r</w:t>
            </w:r>
            <w:hyperlink r:id="rId18" w:anchor="f6822751" w:history="1">
              <w:r w:rsidRPr="00AF5822">
                <w:rPr>
                  <w:rFonts w:ascii="Arial Narrow" w:hAnsi="Arial Narrow"/>
                  <w:bCs/>
                  <w:sz w:val="16"/>
                  <w:szCs w:val="16"/>
                  <w:u w:val="single"/>
                  <w:vertAlign w:val="superscript"/>
                  <w:lang w:eastAsia="cs-CZ"/>
                </w:rPr>
                <w:t>9</w:t>
              </w:r>
              <w:r w:rsidRPr="00AF5822">
                <w:rPr>
                  <w:rFonts w:ascii="Arial Narrow" w:hAnsi="Arial Narrow"/>
                  <w:bCs/>
                  <w:sz w:val="16"/>
                  <w:szCs w:val="16"/>
                  <w:u w:val="single"/>
                  <w:lang w:eastAsia="cs-CZ"/>
                </w:rPr>
                <w:t>)</w:t>
              </w:r>
            </w:hyperlink>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RT/10r</w:t>
            </w:r>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b</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RT/1r</w:t>
            </w:r>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RT/5r</w:t>
            </w:r>
            <w:hyperlink r:id="rId19" w:anchor="f6822745" w:history="1">
              <w:r w:rsidRPr="00AF5822">
                <w:rPr>
                  <w:rFonts w:ascii="Arial Narrow" w:hAnsi="Arial Narrow"/>
                  <w:bCs/>
                  <w:sz w:val="16"/>
                  <w:szCs w:val="16"/>
                  <w:u w:val="single"/>
                  <w:vertAlign w:val="superscript"/>
                  <w:lang w:eastAsia="cs-CZ"/>
                </w:rPr>
                <w:t>3</w:t>
              </w:r>
              <w:r w:rsidRPr="00AF5822">
                <w:rPr>
                  <w:rFonts w:ascii="Arial Narrow" w:hAnsi="Arial Narrow"/>
                  <w:bCs/>
                  <w:sz w:val="16"/>
                  <w:szCs w:val="16"/>
                  <w:u w:val="single"/>
                  <w:lang w:eastAsia="cs-CZ"/>
                </w:rPr>
                <w:t>)</w:t>
              </w:r>
            </w:hyperlink>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RT/10r</w:t>
            </w:r>
            <w:hyperlink r:id="rId20" w:anchor="f6822745" w:history="1">
              <w:r w:rsidRPr="00AF5822">
                <w:rPr>
                  <w:rFonts w:ascii="Arial Narrow" w:hAnsi="Arial Narrow"/>
                  <w:bCs/>
                  <w:sz w:val="16"/>
                  <w:szCs w:val="16"/>
                  <w:u w:val="single"/>
                  <w:vertAlign w:val="superscript"/>
                  <w:lang w:eastAsia="cs-CZ"/>
                </w:rPr>
                <w:t>3</w:t>
              </w:r>
              <w:r w:rsidRPr="00AF5822">
                <w:rPr>
                  <w:rFonts w:ascii="Arial Narrow" w:hAnsi="Arial Narrow"/>
                  <w:bCs/>
                  <w:sz w:val="16"/>
                  <w:szCs w:val="16"/>
                  <w:u w:val="single"/>
                  <w:lang w:eastAsia="cs-CZ"/>
                </w:rPr>
                <w:t>)</w:t>
              </w:r>
            </w:hyperlink>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c</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hyperlink r:id="rId21" w:anchor="f6822746" w:history="1">
              <w:r w:rsidRPr="00AF5822">
                <w:rPr>
                  <w:rFonts w:ascii="Arial Narrow" w:hAnsi="Arial Narrow"/>
                  <w:bCs/>
                  <w:sz w:val="16"/>
                  <w:szCs w:val="16"/>
                  <w:u w:val="single"/>
                  <w:vertAlign w:val="superscript"/>
                  <w:lang w:eastAsia="cs-CZ"/>
                </w:rPr>
                <w:t>4</w:t>
              </w:r>
              <w:r w:rsidRPr="00AF5822">
                <w:rPr>
                  <w:rFonts w:ascii="Arial Narrow" w:hAnsi="Arial Narrow"/>
                  <w:bCs/>
                  <w:sz w:val="16"/>
                  <w:szCs w:val="16"/>
                  <w:u w:val="single"/>
                  <w:lang w:eastAsia="cs-CZ"/>
                </w:rPr>
                <w:t>)</w:t>
              </w:r>
            </w:hyperlink>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w:t>
            </w:r>
            <w:hyperlink r:id="rId22" w:anchor="f6822747" w:history="1">
              <w:r w:rsidRPr="00AF5822">
                <w:rPr>
                  <w:rFonts w:ascii="Arial Narrow" w:hAnsi="Arial Narrow"/>
                  <w:bCs/>
                  <w:sz w:val="16"/>
                  <w:szCs w:val="16"/>
                  <w:u w:val="single"/>
                  <w:vertAlign w:val="superscript"/>
                  <w:lang w:eastAsia="cs-CZ"/>
                </w:rPr>
                <w:t>5</w:t>
              </w:r>
              <w:r w:rsidRPr="00AF5822">
                <w:rPr>
                  <w:rFonts w:ascii="Arial Narrow" w:hAnsi="Arial Narrow"/>
                  <w:bCs/>
                  <w:sz w:val="16"/>
                  <w:szCs w:val="16"/>
                  <w:u w:val="single"/>
                  <w:lang w:eastAsia="cs-CZ"/>
                </w:rPr>
                <w:t>)</w:t>
              </w:r>
            </w:hyperlink>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d</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w:t>
            </w:r>
            <w:hyperlink r:id="rId23" w:anchor="f6822747" w:history="1">
              <w:r w:rsidRPr="00AF5822">
                <w:rPr>
                  <w:rFonts w:ascii="Arial Narrow" w:hAnsi="Arial Narrow"/>
                  <w:bCs/>
                  <w:sz w:val="16"/>
                  <w:szCs w:val="16"/>
                  <w:u w:val="single"/>
                  <w:vertAlign w:val="superscript"/>
                  <w:lang w:eastAsia="cs-CZ"/>
                </w:rPr>
                <w:t>5</w:t>
              </w:r>
              <w:r w:rsidRPr="00AF5822">
                <w:rPr>
                  <w:rFonts w:ascii="Arial Narrow" w:hAnsi="Arial Narrow"/>
                  <w:bCs/>
                  <w:sz w:val="16"/>
                  <w:szCs w:val="16"/>
                  <w:u w:val="single"/>
                  <w:lang w:eastAsia="cs-CZ"/>
                </w:rPr>
                <w:t>)</w:t>
              </w:r>
            </w:hyperlink>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hyperlink r:id="rId24" w:anchor="f6822748" w:history="1">
              <w:r w:rsidRPr="00AF5822">
                <w:rPr>
                  <w:rFonts w:ascii="Arial Narrow" w:hAnsi="Arial Narrow"/>
                  <w:bCs/>
                  <w:sz w:val="16"/>
                  <w:szCs w:val="16"/>
                  <w:u w:val="single"/>
                  <w:vertAlign w:val="superscript"/>
                  <w:lang w:eastAsia="cs-CZ"/>
                </w:rPr>
                <w:t>6</w:t>
              </w:r>
              <w:r w:rsidRPr="00AF5822">
                <w:rPr>
                  <w:rFonts w:ascii="Arial Narrow" w:hAnsi="Arial Narrow"/>
                  <w:bCs/>
                  <w:sz w:val="16"/>
                  <w:szCs w:val="16"/>
                  <w:u w:val="single"/>
                  <w:lang w:eastAsia="cs-CZ"/>
                </w:rPr>
                <w:t>)</w:t>
              </w:r>
            </w:hyperlink>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hyperlink r:id="rId25" w:anchor="f6822748" w:history="1">
              <w:r w:rsidRPr="00AF5822">
                <w:rPr>
                  <w:rFonts w:ascii="Arial Narrow" w:hAnsi="Arial Narrow"/>
                  <w:bCs/>
                  <w:sz w:val="16"/>
                  <w:szCs w:val="16"/>
                  <w:u w:val="single"/>
                  <w:vertAlign w:val="superscript"/>
                  <w:lang w:eastAsia="cs-CZ"/>
                </w:rPr>
                <w:t>6</w:t>
              </w:r>
              <w:r w:rsidRPr="00AF5822">
                <w:rPr>
                  <w:rFonts w:ascii="Arial Narrow" w:hAnsi="Arial Narrow"/>
                  <w:bCs/>
                  <w:sz w:val="16"/>
                  <w:szCs w:val="16"/>
                  <w:u w:val="single"/>
                  <w:lang w:eastAsia="cs-CZ"/>
                </w:rPr>
                <w:t>)</w:t>
              </w:r>
            </w:hyperlink>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e1</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RT/1r</w:t>
            </w:r>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e2</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O/1r</w:t>
            </w:r>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r>
      <w:tr w:rsidR="00EF17F5" w:rsidRPr="002A6FAE" w:rsidTr="00A23999">
        <w:trPr>
          <w:trHeight w:val="140"/>
        </w:trPr>
        <w:tc>
          <w:tcPr>
            <w:tcW w:w="419" w:type="dxa"/>
            <w:vMerge/>
            <w:tcBorders>
              <w:top w:val="single" w:sz="6" w:space="0" w:color="888888"/>
              <w:left w:val="single" w:sz="6" w:space="0" w:color="888888"/>
              <w:bottom w:val="single" w:sz="6" w:space="0" w:color="888888"/>
              <w:right w:val="single" w:sz="6" w:space="0" w:color="888888"/>
            </w:tcBorders>
            <w:vAlign w:val="center"/>
            <w:hideMark/>
          </w:tcPr>
          <w:p w:rsidR="00EF17F5" w:rsidRPr="00AF5822" w:rsidRDefault="00EF17F5" w:rsidP="00A23999">
            <w:pPr>
              <w:tabs>
                <w:tab w:val="left" w:pos="2160"/>
                <w:tab w:val="left" w:pos="2880"/>
                <w:tab w:val="left" w:pos="4500"/>
              </w:tabs>
              <w:rPr>
                <w:rFonts w:ascii="Arial Narrow" w:hAnsi="Arial Narrow"/>
                <w:sz w:val="16"/>
                <w:szCs w:val="16"/>
                <w:lang w:eastAsia="cs-CZ"/>
              </w:rPr>
            </w:pPr>
          </w:p>
        </w:tc>
        <w:tc>
          <w:tcPr>
            <w:tcW w:w="55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f</w:t>
            </w:r>
          </w:p>
        </w:tc>
        <w:tc>
          <w:tcPr>
            <w:tcW w:w="624"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7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OPO</w:t>
            </w:r>
          </w:p>
        </w:tc>
        <w:tc>
          <w:tcPr>
            <w:tcW w:w="69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OV</w:t>
            </w:r>
          </w:p>
        </w:tc>
        <w:tc>
          <w:tcPr>
            <w:tcW w:w="102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811"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AB23EA" w:rsidP="00A23999">
            <w:pPr>
              <w:tabs>
                <w:tab w:val="left" w:pos="2160"/>
                <w:tab w:val="left" w:pos="2880"/>
                <w:tab w:val="left" w:pos="4500"/>
              </w:tabs>
              <w:jc w:val="center"/>
              <w:rPr>
                <w:rFonts w:ascii="Arial Narrow" w:hAnsi="Arial Narrow"/>
                <w:sz w:val="16"/>
                <w:szCs w:val="16"/>
                <w:lang w:eastAsia="cs-CZ"/>
              </w:rPr>
            </w:pPr>
            <w:hyperlink r:id="rId26" w:anchor="f6822749" w:history="1">
              <w:r w:rsidR="00EF17F5" w:rsidRPr="00AF5822">
                <w:rPr>
                  <w:rFonts w:ascii="Arial Narrow" w:hAnsi="Arial Narrow"/>
                  <w:bCs/>
                  <w:sz w:val="16"/>
                  <w:szCs w:val="16"/>
                  <w:u w:val="single"/>
                  <w:vertAlign w:val="superscript"/>
                  <w:lang w:eastAsia="cs-CZ"/>
                </w:rPr>
                <w:t>7</w:t>
              </w:r>
              <w:r w:rsidR="00EF17F5" w:rsidRPr="00AF5822">
                <w:rPr>
                  <w:rFonts w:ascii="Arial Narrow" w:hAnsi="Arial Narrow"/>
                  <w:bCs/>
                  <w:sz w:val="16"/>
                  <w:szCs w:val="16"/>
                  <w:u w:val="single"/>
                  <w:lang w:eastAsia="cs-CZ"/>
                </w:rPr>
                <w:t>)</w:t>
              </w:r>
            </w:hyperlink>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AB23EA" w:rsidP="00A23999">
            <w:pPr>
              <w:tabs>
                <w:tab w:val="left" w:pos="2160"/>
                <w:tab w:val="left" w:pos="2880"/>
                <w:tab w:val="left" w:pos="4500"/>
              </w:tabs>
              <w:jc w:val="center"/>
              <w:rPr>
                <w:rFonts w:ascii="Arial Narrow" w:hAnsi="Arial Narrow"/>
                <w:sz w:val="16"/>
                <w:szCs w:val="16"/>
                <w:lang w:eastAsia="cs-CZ"/>
              </w:rPr>
            </w:pPr>
            <w:hyperlink r:id="rId27" w:anchor="f6822749" w:history="1">
              <w:r w:rsidR="00EF17F5" w:rsidRPr="00AF5822">
                <w:rPr>
                  <w:rFonts w:ascii="Arial Narrow" w:hAnsi="Arial Narrow"/>
                  <w:bCs/>
                  <w:sz w:val="16"/>
                  <w:szCs w:val="16"/>
                  <w:u w:val="single"/>
                  <w:vertAlign w:val="superscript"/>
                  <w:lang w:eastAsia="cs-CZ"/>
                </w:rPr>
                <w:t>7</w:t>
              </w:r>
              <w:r w:rsidR="00EF17F5" w:rsidRPr="00AF5822">
                <w:rPr>
                  <w:rFonts w:ascii="Arial Narrow" w:hAnsi="Arial Narrow"/>
                  <w:bCs/>
                  <w:sz w:val="16"/>
                  <w:szCs w:val="16"/>
                  <w:u w:val="single"/>
                  <w:lang w:eastAsia="cs-CZ"/>
                </w:rPr>
                <w:t>)</w:t>
              </w:r>
            </w:hyperlink>
          </w:p>
        </w:tc>
        <w:tc>
          <w:tcPr>
            <w:tcW w:w="919"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RT</w:t>
            </w:r>
          </w:p>
        </w:tc>
        <w:tc>
          <w:tcPr>
            <w:tcW w:w="1150"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AB23EA" w:rsidP="00A23999">
            <w:pPr>
              <w:tabs>
                <w:tab w:val="left" w:pos="2160"/>
                <w:tab w:val="left" w:pos="2880"/>
                <w:tab w:val="left" w:pos="4500"/>
              </w:tabs>
              <w:jc w:val="center"/>
              <w:rPr>
                <w:rFonts w:ascii="Arial Narrow" w:hAnsi="Arial Narrow"/>
                <w:sz w:val="16"/>
                <w:szCs w:val="16"/>
                <w:lang w:eastAsia="cs-CZ"/>
              </w:rPr>
            </w:pPr>
            <w:hyperlink r:id="rId28" w:anchor="f6822749" w:history="1">
              <w:r w:rsidR="00EF17F5" w:rsidRPr="00AF5822">
                <w:rPr>
                  <w:rFonts w:ascii="Arial Narrow" w:hAnsi="Arial Narrow"/>
                  <w:bCs/>
                  <w:sz w:val="16"/>
                  <w:szCs w:val="16"/>
                  <w:u w:val="single"/>
                  <w:vertAlign w:val="superscript"/>
                  <w:lang w:eastAsia="cs-CZ"/>
                </w:rPr>
                <w:t>7</w:t>
              </w:r>
              <w:r w:rsidR="00EF17F5" w:rsidRPr="00AF5822">
                <w:rPr>
                  <w:rFonts w:ascii="Arial Narrow" w:hAnsi="Arial Narrow"/>
                  <w:bCs/>
                  <w:sz w:val="16"/>
                  <w:szCs w:val="16"/>
                  <w:u w:val="single"/>
                  <w:lang w:eastAsia="cs-CZ"/>
                </w:rPr>
                <w:t>)</w:t>
              </w:r>
            </w:hyperlink>
          </w:p>
        </w:tc>
        <w:tc>
          <w:tcPr>
            <w:tcW w:w="908"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AB23EA" w:rsidP="00A23999">
            <w:pPr>
              <w:tabs>
                <w:tab w:val="left" w:pos="2160"/>
                <w:tab w:val="left" w:pos="2880"/>
                <w:tab w:val="left" w:pos="4500"/>
              </w:tabs>
              <w:jc w:val="center"/>
              <w:rPr>
                <w:rFonts w:ascii="Arial Narrow" w:hAnsi="Arial Narrow"/>
                <w:sz w:val="16"/>
                <w:szCs w:val="16"/>
                <w:lang w:eastAsia="cs-CZ"/>
              </w:rPr>
            </w:pPr>
            <w:hyperlink r:id="rId29" w:anchor="f6822749" w:history="1">
              <w:r w:rsidR="00EF17F5" w:rsidRPr="00AF5822">
                <w:rPr>
                  <w:rFonts w:ascii="Arial Narrow" w:hAnsi="Arial Narrow"/>
                  <w:bCs/>
                  <w:sz w:val="16"/>
                  <w:szCs w:val="16"/>
                  <w:u w:val="single"/>
                  <w:vertAlign w:val="superscript"/>
                  <w:lang w:eastAsia="cs-CZ"/>
                </w:rPr>
                <w:t>7</w:t>
              </w:r>
              <w:r w:rsidR="00EF17F5" w:rsidRPr="00AF5822">
                <w:rPr>
                  <w:rFonts w:ascii="Arial Narrow" w:hAnsi="Arial Narrow"/>
                  <w:bCs/>
                  <w:sz w:val="16"/>
                  <w:szCs w:val="16"/>
                  <w:u w:val="single"/>
                  <w:lang w:eastAsia="cs-CZ"/>
                </w:rPr>
                <w:t>)</w:t>
              </w:r>
            </w:hyperlink>
          </w:p>
        </w:tc>
        <w:tc>
          <w:tcPr>
            <w:tcW w:w="952"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c>
          <w:tcPr>
            <w:tcW w:w="975" w:type="dxa"/>
            <w:tcBorders>
              <w:top w:val="single" w:sz="6" w:space="0" w:color="888888"/>
              <w:left w:val="single" w:sz="6" w:space="0" w:color="888888"/>
              <w:bottom w:val="single" w:sz="6" w:space="0" w:color="888888"/>
              <w:right w:val="single" w:sz="6" w:space="0" w:color="888888"/>
            </w:tcBorders>
            <w:tcMar>
              <w:top w:w="30" w:type="dxa"/>
              <w:left w:w="45" w:type="dxa"/>
              <w:bottom w:w="30" w:type="dxa"/>
              <w:right w:w="45" w:type="dxa"/>
            </w:tcMar>
            <w:hideMark/>
          </w:tcPr>
          <w:p w:rsidR="00EF17F5" w:rsidRPr="00AF5822" w:rsidRDefault="00EF17F5" w:rsidP="00A23999">
            <w:pPr>
              <w:tabs>
                <w:tab w:val="left" w:pos="2160"/>
                <w:tab w:val="left" w:pos="2880"/>
                <w:tab w:val="left" w:pos="4500"/>
              </w:tabs>
              <w:jc w:val="center"/>
              <w:rPr>
                <w:rFonts w:ascii="Arial Narrow" w:hAnsi="Arial Narrow"/>
                <w:sz w:val="16"/>
                <w:szCs w:val="16"/>
                <w:lang w:eastAsia="cs-CZ"/>
              </w:rPr>
            </w:pPr>
            <w:r w:rsidRPr="00AF5822">
              <w:rPr>
                <w:rFonts w:ascii="Arial Narrow" w:hAnsi="Arial Narrow"/>
                <w:sz w:val="16"/>
                <w:szCs w:val="16"/>
                <w:lang w:eastAsia="cs-CZ"/>
              </w:rPr>
              <w:t>X</w:t>
            </w:r>
          </w:p>
        </w:tc>
      </w:tr>
    </w:tbl>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t>Vysvetlivky:</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t xml:space="preserve">*) Nevzťahuje sa na technické zariadenie podľa </w:t>
      </w:r>
      <w:hyperlink r:id="rId30" w:anchor="f6822221" w:history="1">
        <w:r w:rsidRPr="00AF5822">
          <w:rPr>
            <w:rStyle w:val="Hypertextovprepojenie"/>
            <w:rFonts w:ascii="Arial Narrow" w:hAnsi="Arial Narrow"/>
            <w:sz w:val="16"/>
            <w:szCs w:val="16"/>
          </w:rPr>
          <w:t>§ 2 ods. 2</w:t>
        </w:r>
      </w:hyperlink>
      <w:r w:rsidRPr="00AF5822">
        <w:rPr>
          <w:rFonts w:ascii="Arial Narrow" w:hAnsi="Arial Narrow"/>
          <w:sz w:val="16"/>
          <w:szCs w:val="16"/>
        </w:rPr>
        <w:t>.</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vertAlign w:val="superscript"/>
        </w:rPr>
        <w:t>1</w:t>
      </w:r>
      <w:r w:rsidRPr="00AF5822">
        <w:rPr>
          <w:rFonts w:ascii="Arial Narrow" w:hAnsi="Arial Narrow"/>
          <w:sz w:val="16"/>
          <w:szCs w:val="16"/>
        </w:rPr>
        <w:t>) Na mieste budúcej prevádzky.</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vertAlign w:val="superscript"/>
        </w:rPr>
        <w:t>2</w:t>
      </w:r>
      <w:r w:rsidRPr="00AF5822">
        <w:rPr>
          <w:rFonts w:ascii="Arial Narrow" w:hAnsi="Arial Narrow"/>
          <w:sz w:val="16"/>
          <w:szCs w:val="16"/>
        </w:rPr>
        <w:t>) Vnútornú prehliadku a tlakovú skúšku možno nahradiť inými rovnocennými skúškami podľa príslušných predpisov a slovenských technických noriem.</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vertAlign w:val="superscript"/>
        </w:rPr>
        <w:t>3</w:t>
      </w:r>
      <w:r w:rsidRPr="00AF5822">
        <w:rPr>
          <w:rFonts w:ascii="Arial Narrow" w:hAnsi="Arial Narrow"/>
          <w:sz w:val="16"/>
          <w:szCs w:val="16"/>
        </w:rPr>
        <w:t>) Po každom zásahu do tlakového celku, ktorého výsledkom je nerozoberateľný spoj.</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vertAlign w:val="superscript"/>
        </w:rPr>
        <w:t>4</w:t>
      </w:r>
      <w:r w:rsidRPr="00AF5822">
        <w:rPr>
          <w:rFonts w:ascii="Arial Narrow" w:hAnsi="Arial Narrow"/>
          <w:sz w:val="16"/>
          <w:szCs w:val="16"/>
        </w:rPr>
        <w:t xml:space="preserve">) Kontrola podľa zákona č. 254/2011 Z. z. o </w:t>
      </w:r>
      <w:proofErr w:type="spellStart"/>
      <w:r w:rsidRPr="00AF5822">
        <w:rPr>
          <w:rFonts w:ascii="Arial Narrow" w:hAnsi="Arial Narrow"/>
          <w:sz w:val="16"/>
          <w:szCs w:val="16"/>
        </w:rPr>
        <w:t>prepravovateľných</w:t>
      </w:r>
      <w:proofErr w:type="spellEnd"/>
      <w:r w:rsidRPr="00AF5822">
        <w:rPr>
          <w:rFonts w:ascii="Arial Narrow" w:hAnsi="Arial Narrow"/>
          <w:sz w:val="16"/>
          <w:szCs w:val="16"/>
        </w:rPr>
        <w:t xml:space="preserve"> tlakových zariadeniach a o zmene a doplnení niektorých zákonov.</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vertAlign w:val="superscript"/>
        </w:rPr>
        <w:t>5</w:t>
      </w:r>
      <w:r w:rsidRPr="00AF5822">
        <w:rPr>
          <w:rFonts w:ascii="Arial Narrow" w:hAnsi="Arial Narrow"/>
          <w:sz w:val="16"/>
          <w:szCs w:val="16"/>
        </w:rPr>
        <w:t>) Pred každým naplnením nádoby.</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vertAlign w:val="superscript"/>
        </w:rPr>
        <w:t>6</w:t>
      </w:r>
      <w:r w:rsidRPr="00AF5822">
        <w:rPr>
          <w:rFonts w:ascii="Arial Narrow" w:hAnsi="Arial Narrow"/>
          <w:sz w:val="16"/>
          <w:szCs w:val="16"/>
        </w:rPr>
        <w:t>) Lehoty závisia od použitého hnacieho plynu.</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vertAlign w:val="superscript"/>
        </w:rPr>
        <w:t>7</w:t>
      </w:r>
      <w:r w:rsidRPr="00AF5822">
        <w:rPr>
          <w:rFonts w:ascii="Arial Narrow" w:hAnsi="Arial Narrow"/>
          <w:sz w:val="16"/>
          <w:szCs w:val="16"/>
        </w:rPr>
        <w:t>) Spolu s technickým zariadením tlakovým, na ktorom je namontované.</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vertAlign w:val="superscript"/>
        </w:rPr>
        <w:t>9</w:t>
      </w:r>
      <w:r w:rsidRPr="00AF5822">
        <w:rPr>
          <w:rFonts w:ascii="Arial Narrow" w:hAnsi="Arial Narrow"/>
          <w:sz w:val="16"/>
          <w:szCs w:val="16"/>
        </w:rPr>
        <w:t>) Pri nepretržitej prevádzke technologického zariadenia, ktorého súčasťou je tlakové zariadenie, v lehote najbližšej plánovanej odstávky, najneskôr raz za tri roky, ak vnútornú prehliadku tlakového zariadenia nemožno vykonať bez prerušenia nepretržitej prevádzky tohto zariadenia, ak sa opakovaná vonkajšia prehliadka vykonáva najmenej raz za tri mesiace a podľa posúdenia rizika je prevádzka tlakového zariadenia bezpečná.</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t>OPO – oprávnená právnická osoba</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t>RT – revízny technik</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t>O – prevádzkovateľom určená osoba</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lastRenderedPageBreak/>
        <w:t>OV – výrobcom určená osoba</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t>X – nevyžaduje sa</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t>TPV – technické podmienky výrobcu (dodávateľa)</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t>r – roky</w:t>
      </w:r>
    </w:p>
    <w:p w:rsidR="00EF17F5" w:rsidRPr="00AF5822" w:rsidRDefault="00EF17F5" w:rsidP="00EF17F5">
      <w:pPr>
        <w:pStyle w:val="l21"/>
        <w:rPr>
          <w:rFonts w:ascii="Arial Narrow" w:hAnsi="Arial Narrow"/>
          <w:sz w:val="16"/>
          <w:szCs w:val="16"/>
        </w:rPr>
      </w:pPr>
      <w:r w:rsidRPr="00AF5822">
        <w:rPr>
          <w:rFonts w:ascii="Arial Narrow" w:hAnsi="Arial Narrow"/>
          <w:sz w:val="16"/>
          <w:szCs w:val="16"/>
        </w:rPr>
        <w:t>m – mesiace</w:t>
      </w:r>
    </w:p>
    <w:p w:rsidR="00EF17F5" w:rsidRPr="00AF5822" w:rsidRDefault="00EF17F5" w:rsidP="00EF17F5">
      <w:pPr>
        <w:jc w:val="both"/>
        <w:rPr>
          <w:rFonts w:ascii="Arial Narrow" w:hAnsi="Arial Narrow"/>
          <w:sz w:val="16"/>
          <w:szCs w:val="16"/>
        </w:rPr>
      </w:pPr>
    </w:p>
    <w:p w:rsidR="00EF17F5" w:rsidRPr="002A6FAE" w:rsidRDefault="00EF17F5" w:rsidP="00EF17F5">
      <w:pPr>
        <w:autoSpaceDE w:val="0"/>
        <w:autoSpaceDN w:val="0"/>
        <w:adjustRightInd w:val="0"/>
        <w:jc w:val="both"/>
        <w:rPr>
          <w:rFonts w:ascii="Arial Narrow" w:hAnsi="Arial Narrow"/>
          <w:b/>
          <w:color w:val="000000"/>
          <w:sz w:val="22"/>
        </w:rPr>
      </w:pPr>
      <w:r w:rsidRPr="002A6FAE">
        <w:rPr>
          <w:rFonts w:ascii="Arial Narrow" w:hAnsi="Arial Narrow"/>
          <w:b/>
          <w:color w:val="000000"/>
          <w:sz w:val="22"/>
          <w:u w:val="single"/>
        </w:rPr>
        <w:t>Vykonávanie OP/OS/OÚS vybraných VTZ tlakových</w:t>
      </w:r>
      <w:r w:rsidRPr="002A6FAE">
        <w:rPr>
          <w:rFonts w:ascii="Arial Narrow" w:hAnsi="Arial Narrow"/>
          <w:b/>
          <w:color w:val="000000"/>
          <w:sz w:val="22"/>
        </w:rPr>
        <w:t>:</w:t>
      </w:r>
    </w:p>
    <w:p w:rsidR="00EF17F5" w:rsidRPr="002A6FAE" w:rsidRDefault="00EF17F5" w:rsidP="00EF17F5">
      <w:pPr>
        <w:spacing w:after="75"/>
        <w:rPr>
          <w:rFonts w:ascii="Arial Narrow" w:hAnsi="Arial Narrow"/>
          <w:color w:val="000000"/>
          <w:sz w:val="22"/>
          <w:u w:val="single"/>
        </w:rPr>
      </w:pPr>
      <w:r w:rsidRPr="002A6FAE">
        <w:rPr>
          <w:rFonts w:ascii="Arial Narrow" w:hAnsi="Arial Narrow"/>
          <w:color w:val="000000"/>
          <w:sz w:val="22"/>
          <w:u w:val="single"/>
        </w:rPr>
        <w:t xml:space="preserve">Popis prác  - </w:t>
      </w:r>
      <w:r w:rsidRPr="002A6FAE">
        <w:rPr>
          <w:rFonts w:ascii="Arial Narrow" w:hAnsi="Arial Narrow"/>
          <w:b/>
          <w:color w:val="000000"/>
          <w:sz w:val="22"/>
          <w:u w:val="single"/>
        </w:rPr>
        <w:t>OP a OS</w:t>
      </w:r>
      <w:r w:rsidRPr="002A6FAE">
        <w:rPr>
          <w:rFonts w:ascii="Arial Narrow" w:hAnsi="Arial Narrow"/>
          <w:color w:val="000000"/>
          <w:sz w:val="22"/>
          <w:u w:val="single"/>
        </w:rPr>
        <w:t xml:space="preserve">  </w:t>
      </w:r>
      <w:r w:rsidRPr="002A6FAE">
        <w:rPr>
          <w:rFonts w:ascii="Arial Narrow" w:hAnsi="Arial Narrow"/>
          <w:b/>
          <w:color w:val="000000"/>
          <w:sz w:val="22"/>
          <w:u w:val="single"/>
        </w:rPr>
        <w:t>kotlov</w:t>
      </w:r>
      <w:r w:rsidRPr="002A6FAE">
        <w:rPr>
          <w:rFonts w:ascii="Arial Narrow" w:hAnsi="Arial Narrow"/>
          <w:color w:val="000000"/>
          <w:sz w:val="22"/>
          <w:u w:val="single"/>
        </w:rPr>
        <w:t>:</w:t>
      </w:r>
    </w:p>
    <w:p w:rsidR="00EF17F5" w:rsidRPr="002A6FAE" w:rsidRDefault="00EF17F5" w:rsidP="00EF17F5">
      <w:pPr>
        <w:spacing w:after="75"/>
        <w:rPr>
          <w:rFonts w:ascii="Arial Narrow" w:hAnsi="Arial Narrow"/>
          <w:color w:val="000000"/>
          <w:sz w:val="22"/>
          <w:u w:val="single"/>
        </w:rPr>
      </w:pP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oboznámenie sa s režimom prevádzky a bezpečnostnými opatreniami prevádzky, s existujúcou dokumentáciou, </w:t>
      </w:r>
      <w:proofErr w:type="spellStart"/>
      <w:r w:rsidRPr="002A6FAE">
        <w:rPr>
          <w:rFonts w:ascii="Arial Narrow" w:hAnsi="Arial Narrow"/>
          <w:color w:val="000000"/>
          <w:sz w:val="22"/>
        </w:rPr>
        <w:t>pasportami</w:t>
      </w:r>
      <w:proofErr w:type="spellEnd"/>
      <w:r w:rsidRPr="002A6FAE">
        <w:rPr>
          <w:rFonts w:ascii="Arial Narrow" w:hAnsi="Arial Narrow"/>
          <w:color w:val="000000"/>
          <w:sz w:val="22"/>
        </w:rPr>
        <w:t xml:space="preserve"> a kontrola ich dostupnosti;</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plnenia opatrení uložených orgánmi bezpečnosti práce a dozorných orgánov, kontrola určenia pracovníkov zodpovedných za prevádzkovanie kotla. Kontrola vedomostí kuričov a obsluhy kotla, kontrola dodržania termínov školení a pravidelného preskúšavania;</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overenie úplnosti dokumentácie revidovaného kotla, preštudovanie </w:t>
      </w:r>
      <w:proofErr w:type="spellStart"/>
      <w:r w:rsidRPr="002A6FAE">
        <w:rPr>
          <w:rFonts w:ascii="Arial Narrow" w:hAnsi="Arial Narrow"/>
          <w:color w:val="000000"/>
          <w:sz w:val="22"/>
        </w:rPr>
        <w:t>pasportu</w:t>
      </w:r>
      <w:proofErr w:type="spellEnd"/>
      <w:r w:rsidRPr="002A6FAE">
        <w:rPr>
          <w:rFonts w:ascii="Arial Narrow" w:hAnsi="Arial Narrow"/>
          <w:color w:val="000000"/>
          <w:sz w:val="22"/>
        </w:rPr>
        <w:t xml:space="preserve"> /revíznej knihy/ kontrola dodržania termínov revízií, preštudovanie predchádzajúcich revíznych záznamov, overenie dokumentácie prípadných opráv kotla, kontrola atestov novo inštalovaných armatúr a výstroja kotla;</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vyhľadanie kotla a jeho identifikácia podľa </w:t>
      </w:r>
      <w:proofErr w:type="spellStart"/>
      <w:r w:rsidRPr="002A6FAE">
        <w:rPr>
          <w:rFonts w:ascii="Arial Narrow" w:hAnsi="Arial Narrow"/>
          <w:color w:val="000000"/>
          <w:sz w:val="22"/>
        </w:rPr>
        <w:t>pasportu</w:t>
      </w:r>
      <w:proofErr w:type="spellEnd"/>
      <w:r w:rsidRPr="002A6FAE">
        <w:rPr>
          <w:rFonts w:ascii="Arial Narrow" w:hAnsi="Arial Narrow"/>
          <w:color w:val="000000"/>
          <w:sz w:val="22"/>
        </w:rPr>
        <w:t xml:space="preserve"> a výrobného štítku, kontrola prístupnosti k všetkým častiam kotla z vonkajšej strany, kontrola prístupnosti k výrobnému štítku a kontrola jeho čitateľnosti;</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udržania predpísaného vodného priestoru okolo kotla a kontrola dodržania bezpečnej vzdialenosti medzi kotlami, kontrola priechodov medzi kotlami a stenami, kontrola ochrany kotla proti poškodeniu, pred škodlivým pracovným prostredím a pred poveternostnými vplyvmi;</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ochrany kotla pred manipuláciou nepovolanými osobami, kontrola možnosti ľahkej manipulácie s uzávermi a vybranými časťami kotla;</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stavu osvetlenia kotolne a kontrolných prístrojov. Kontrola prísunu paliva, skládky uhlia a škvary;</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vizuálna kontrola telesa kotla počas prevádzky, kontrola tesnosti a tepelnej izolácie kotla, vnútornej výmurovky, roštu prípadne horáku, kontrola zanesenia kotla, tesnosti spaľovacích a dymových priestorov, kontrola spaľovania a ťahov;</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a vyskúšanie zabezpečovacích zariadení kotla t.j. funkcia a nastavenie poistných ventilov, manometrov, vodoznakov, armatúr a ostatných ovládacích, regulačných a signalizačných zariadení kotla;</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spôsobu prevádzky kotla, overenie dodržovania predpísaných hodnôt za prevádzky: tlaku, hladiny vody, výkonu;</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vodného hospodárstva t j. overenie záložných napájačiek, kvality vody a jej úpravy vrátane napájajúceho potrubia;</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posúdenie stavu kotla, vonkajšieho povrchu kotla, stien tlakového celku t.j. zo strany vody a spalín, kontrola trubiek, komôr, armatúr, stavu výmurovky kotla, roštového pásu, predného a zadného hriadeľa pohonu </w:t>
      </w:r>
      <w:proofErr w:type="spellStart"/>
      <w:r w:rsidRPr="002A6FAE">
        <w:rPr>
          <w:rFonts w:ascii="Arial Narrow" w:hAnsi="Arial Narrow"/>
          <w:color w:val="000000"/>
          <w:sz w:val="22"/>
        </w:rPr>
        <w:t>rošta</w:t>
      </w:r>
      <w:proofErr w:type="spellEnd"/>
      <w:r w:rsidRPr="002A6FAE">
        <w:rPr>
          <w:rFonts w:ascii="Arial Narrow" w:hAnsi="Arial Narrow"/>
          <w:color w:val="000000"/>
          <w:sz w:val="22"/>
        </w:rPr>
        <w:t xml:space="preserve"> a </w:t>
      </w:r>
      <w:proofErr w:type="spellStart"/>
      <w:r w:rsidRPr="002A6FAE">
        <w:rPr>
          <w:rFonts w:ascii="Arial Narrow" w:hAnsi="Arial Narrow"/>
          <w:color w:val="000000"/>
          <w:sz w:val="22"/>
        </w:rPr>
        <w:t>hradítka</w:t>
      </w:r>
      <w:proofErr w:type="spellEnd"/>
      <w:r w:rsidRPr="002A6FAE">
        <w:rPr>
          <w:rFonts w:ascii="Arial Narrow" w:hAnsi="Arial Narrow"/>
          <w:color w:val="000000"/>
          <w:sz w:val="22"/>
        </w:rPr>
        <w:t xml:space="preserve"> nad roštom;</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vstupných a výstupných hrdiel a výstroja so zreteľom na prípadné nečistoty, napadnutie koróziou, trhliny, deformácie so zvýšenou pozornosťou na miesta, ktoré už boli opravované a časti viac namáhané t.j. lemy, zvary a nitové spoje;</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porovnanie zisteného stavu so stavom pri poslednej revízii;</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príslušenstva kotla, čistiacich dvierok, poklopov, oplechovania kotla, stavu tepelných izolácií a náterov;</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overenie prevádzkyschopnosti a bezpečnosti výstroja kotla, ovládacích armatúr a ďalších zariadení podľa prevádzkových predpisov výrobcu alebo miestnych prevádzkových predpisov;</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pri kotloch na plynné a kvapalné palivá kontrola horáku, prívodu paliva, potrubia, armatúr, ventilátorov a olejového hospodárstva t.j. nádrží, filtrov, pred ohrievačov, stáčacej stanice;</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dodržiavania opatrení proti vzniku havárií;</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lastRenderedPageBreak/>
        <w:t>vizuálna kontrola a overenia stavu prípravy kotla k tlakovej skúške, najmä stavu bezpečnosti výstroja, prírubových spojov, uzáverov, zaslepenia potrubia a armatúr nepotrebných pri skúške;</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montáž kontrolných meradiel a pripojenie zdroja na zvyšovanie pretlaku, naplnenie kotla vodou, kontrola teploty napúšťanej vody;</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tesnosti tlakového celku kotla, odskúšanie poistných ventilov prípadne nastavenie otváracieho pretlaku, odstránenie zistených netesností, zaistenie poistných ventilov, zvýšenie pretlaku v kotle na hodnotu skúšobného pretlaku;</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kontrola tlakového celku kotla a kontrola poklesu tlaku, zníženie tlaku na 60% menovitého tlaku, odistenie poistných ventilov, kontrola tesnosti kotlového telesa z vonkajšej strany a zo strany spalín, kontrola vzniku deformácií alebo iných </w:t>
      </w:r>
      <w:proofErr w:type="spellStart"/>
      <w:r w:rsidRPr="002A6FAE">
        <w:rPr>
          <w:rFonts w:ascii="Arial Narrow" w:hAnsi="Arial Narrow"/>
          <w:color w:val="000000"/>
          <w:sz w:val="22"/>
        </w:rPr>
        <w:t>závad</w:t>
      </w:r>
      <w:proofErr w:type="spellEnd"/>
      <w:r w:rsidRPr="002A6FAE">
        <w:rPr>
          <w:rFonts w:ascii="Arial Narrow" w:hAnsi="Arial Narrow"/>
          <w:color w:val="000000"/>
          <w:sz w:val="22"/>
        </w:rPr>
        <w:t xml:space="preserve"> na tlakovom celku;</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zníženie pretlaku na atmosférický tlak, demontáž zdroja skúšobného pretlaku a kontrolných meradiel.</w:t>
      </w:r>
    </w:p>
    <w:p w:rsidR="00EF17F5" w:rsidRPr="002A6FAE" w:rsidRDefault="00EF17F5" w:rsidP="00EF17F5">
      <w:pPr>
        <w:spacing w:after="75"/>
        <w:ind w:left="-56"/>
        <w:jc w:val="both"/>
        <w:rPr>
          <w:rFonts w:ascii="Arial Narrow" w:hAnsi="Arial Narrow"/>
          <w:color w:val="000000"/>
          <w:sz w:val="22"/>
        </w:rPr>
      </w:pPr>
    </w:p>
    <w:p w:rsidR="00EF17F5" w:rsidRPr="002A6FAE" w:rsidRDefault="00EF17F5" w:rsidP="00EF17F5">
      <w:pPr>
        <w:spacing w:after="75"/>
        <w:jc w:val="both"/>
        <w:rPr>
          <w:rFonts w:ascii="Arial Narrow" w:hAnsi="Arial Narrow"/>
          <w:color w:val="000000"/>
          <w:sz w:val="22"/>
          <w:u w:val="single"/>
        </w:rPr>
      </w:pPr>
      <w:r w:rsidRPr="002A6FAE">
        <w:rPr>
          <w:rFonts w:ascii="Arial Narrow" w:hAnsi="Arial Narrow"/>
          <w:color w:val="000000"/>
          <w:sz w:val="22"/>
          <w:u w:val="single"/>
        </w:rPr>
        <w:t xml:space="preserve">Popis prác  - </w:t>
      </w:r>
      <w:r w:rsidRPr="002A6FAE">
        <w:rPr>
          <w:rFonts w:ascii="Arial Narrow" w:hAnsi="Arial Narrow"/>
          <w:b/>
          <w:color w:val="000000"/>
          <w:sz w:val="22"/>
          <w:u w:val="single"/>
        </w:rPr>
        <w:t>OP a OS tlakových nádob stabilných</w:t>
      </w:r>
      <w:r w:rsidRPr="002A6FAE">
        <w:rPr>
          <w:rFonts w:ascii="Arial Narrow" w:hAnsi="Arial Narrow"/>
          <w:color w:val="000000"/>
          <w:sz w:val="22"/>
          <w:u w:val="single"/>
        </w:rPr>
        <w:t>:</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overenie úplnosti sprievodnej dokumentácie kontrolovanej nádoby, preštudovanie </w:t>
      </w:r>
      <w:proofErr w:type="spellStart"/>
      <w:r w:rsidRPr="002A6FAE">
        <w:rPr>
          <w:rFonts w:ascii="Arial Narrow" w:hAnsi="Arial Narrow"/>
          <w:color w:val="000000"/>
          <w:sz w:val="22"/>
        </w:rPr>
        <w:t>pasportu</w:t>
      </w:r>
      <w:proofErr w:type="spellEnd"/>
      <w:r w:rsidRPr="002A6FAE">
        <w:rPr>
          <w:rFonts w:ascii="Arial Narrow" w:hAnsi="Arial Narrow"/>
          <w:color w:val="000000"/>
          <w:sz w:val="22"/>
        </w:rPr>
        <w:t xml:space="preserve"> /revíznej knihy/,    kontrola dodržiavania termínov odborných prehliadok a skúšok, preštudovanie predchádzajúcich záznamov o prevádzke a prehliadkach, overenie dokumentácie prípadných opráv nádoby, kontrola atestov novo inštalovaných armatúr a výstroja nádoby;</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identifikácia nádoby podľa </w:t>
      </w:r>
      <w:proofErr w:type="spellStart"/>
      <w:r w:rsidRPr="002A6FAE">
        <w:rPr>
          <w:rFonts w:ascii="Arial Narrow" w:hAnsi="Arial Narrow"/>
          <w:color w:val="000000"/>
          <w:sz w:val="22"/>
        </w:rPr>
        <w:t>pasportu</w:t>
      </w:r>
      <w:proofErr w:type="spellEnd"/>
      <w:r w:rsidRPr="002A6FAE">
        <w:rPr>
          <w:rFonts w:ascii="Arial Narrow" w:hAnsi="Arial Narrow"/>
          <w:color w:val="000000"/>
          <w:sz w:val="22"/>
        </w:rPr>
        <w:t xml:space="preserve"> a výrobného štítku. Kontrola prístupnosti k všetkým častiam nádoby z vonkajšej strany, kontrola prístupnosti k výrobnému štítku a kontrola jeho čitateľnosti;</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kontrola udržovania predpísaného voľného priestoru okolo nádoby a kontrola dodržania bezpečnej vzdialenosti medzi nádobami, kontrola priechodov medzi nádobou a stenami, kontrola ochrany nádoby proti poškodeniu, pred škodlivým pracovným prostredím a pred poveternostnými vplyvmi; </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ochrany nádoby pred manipuláciou nepovolanými osobami, kontrola možnosti ľahkej manipulácie s uzávermi a vybranými časťami nádoby;</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zapojenia nádoby do prevádzky /bez zásahu do tlakového celku/, kontrola pätiek, podpier, podstavcov, nástenných konzol, kontrola únosnosti podlažia, kontrola zaistenia nádoby proti samovoľnému pohybu;</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rozsahu prípadnej korózie, overenie funkcie prevádzkového tlakomeru, porovnanie pracovného pretlaku kontrolným tlakomerom,. overenie funkcie poistného ventila a kontrola hodnoty otváracieho pretlaku;</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inštalácie a priechodnosti odkaľovacej armatúry vodoznaku, kontrola umiestnenia a funkcie teplomeru;</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priechodnosti odkaľovacej armatúry. Kontrola technologickej funkčnosti prevádzkovanej nádoby;</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kontrola tesnosti skrutkových a prírubových spojov, úplnosti a funkčnosti skrutiek, viek, kontrolných </w:t>
      </w:r>
      <w:proofErr w:type="spellStart"/>
      <w:r w:rsidRPr="002A6FAE">
        <w:rPr>
          <w:rFonts w:ascii="Arial Narrow" w:hAnsi="Arial Narrow"/>
          <w:color w:val="000000"/>
          <w:sz w:val="22"/>
        </w:rPr>
        <w:t>nazeracích</w:t>
      </w:r>
      <w:proofErr w:type="spellEnd"/>
      <w:r w:rsidRPr="002A6FAE">
        <w:rPr>
          <w:rFonts w:ascii="Arial Narrow" w:hAnsi="Arial Narrow"/>
          <w:color w:val="000000"/>
          <w:sz w:val="22"/>
        </w:rPr>
        <w:t xml:space="preserve"> a </w:t>
      </w:r>
      <w:proofErr w:type="spellStart"/>
      <w:r w:rsidRPr="002A6FAE">
        <w:rPr>
          <w:rFonts w:ascii="Arial Narrow" w:hAnsi="Arial Narrow"/>
          <w:color w:val="000000"/>
          <w:sz w:val="22"/>
        </w:rPr>
        <w:t>prielezových</w:t>
      </w:r>
      <w:proofErr w:type="spellEnd"/>
      <w:r w:rsidRPr="002A6FAE">
        <w:rPr>
          <w:rFonts w:ascii="Arial Narrow" w:hAnsi="Arial Narrow"/>
          <w:color w:val="000000"/>
          <w:sz w:val="22"/>
        </w:rPr>
        <w:t xml:space="preserve"> otvorov;</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priezorov, kontrola teploty vo vnútri nádoby pred vstupom do nej;</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kontrola vnútorného povrchu, zistenie možnosti existencie trhlín, </w:t>
      </w:r>
      <w:proofErr w:type="spellStart"/>
      <w:r w:rsidRPr="002A6FAE">
        <w:rPr>
          <w:rFonts w:ascii="Arial Narrow" w:hAnsi="Arial Narrow"/>
          <w:color w:val="000000"/>
          <w:sz w:val="22"/>
        </w:rPr>
        <w:t>vrásiek</w:t>
      </w:r>
      <w:proofErr w:type="spellEnd"/>
      <w:r w:rsidRPr="002A6FAE">
        <w:rPr>
          <w:rFonts w:ascii="Arial Narrow" w:hAnsi="Arial Narrow"/>
          <w:color w:val="000000"/>
          <w:sz w:val="22"/>
        </w:rPr>
        <w:t xml:space="preserve"> zvarov a nánosov. Kontrola rozsahu, druhu a hĺbky korózie, zmeranie zoslabenia stien vplyvom korózie;</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deformácie tvaru nádoby voči dokumentácii výrobcu, kontrola dočistenia vnútra nádob;</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kontrola </w:t>
      </w:r>
      <w:proofErr w:type="spellStart"/>
      <w:r w:rsidRPr="002A6FAE">
        <w:rPr>
          <w:rFonts w:ascii="Arial Narrow" w:hAnsi="Arial Narrow"/>
          <w:color w:val="000000"/>
          <w:sz w:val="22"/>
        </w:rPr>
        <w:t>dosadacích</w:t>
      </w:r>
      <w:proofErr w:type="spellEnd"/>
      <w:r w:rsidRPr="002A6FAE">
        <w:rPr>
          <w:rFonts w:ascii="Arial Narrow" w:hAnsi="Arial Narrow"/>
          <w:color w:val="000000"/>
          <w:sz w:val="22"/>
        </w:rPr>
        <w:t xml:space="preserve"> plôch uzáverov, tesnenia viek, úplnosti skrutiek, strmeňov, overenie prevádzkyschopnosti bezpečnostnej výstroje, ovládacích armatúr, priechodnosti odkaľovacej armatúry;</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kontrola povrchu nádoby, bezpečnostnej výstroje, skrutkových a prírubových spojov, uzáverov. Vykonanie zaslepenia potrubia, armatúr nepotrebných pri skúške, kontrola stavu pracovnej tekutiny a jej prípadné doplnenie, kontrola odvzdušnenia;</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montáž kontrolných meracích prístrojov a montáž zdroja na zvyšovanie pretlaku, pozvoľné zvyšovanie tlaku v nádobe na pracovný pretlak, kontrola a preskúšanie výstroja;</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odskúšanie poistného ventilu pri pracovnom pretlaku /3x30min/, kontrola tesnosti skrutkových a prírubových spojov, prielezov, viek a tesnosti armatúr;</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lastRenderedPageBreak/>
        <w:t>vizuálna kontrola tesnosti skrutkových a prírubových spojov, prielezov a viek, tesnosti armatúr, tvaru nádoby, deformácie pri skúšobnom pretlaku;</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pozvoľné zvyšovanie pretlaku na skúšobný pretlak, pozvoľné zníženie pretlaku na prevádzkový pretlak a overenie tesnosti vrchnáka. Odblokovanie poistného ventilu a overenie jeho funkčnosti pri otváracom pretlaku. Úplné zníženie pretlaku na atmosférický tlak, demontáž zdroja skúšobného pretlaku a skúšobných prístrojov.</w:t>
      </w:r>
    </w:p>
    <w:p w:rsidR="00EF17F5" w:rsidRPr="002A6FAE" w:rsidRDefault="00EF17F5" w:rsidP="00EF17F5">
      <w:pPr>
        <w:spacing w:after="75"/>
        <w:ind w:left="-56"/>
        <w:jc w:val="both"/>
        <w:rPr>
          <w:rFonts w:ascii="Arial Narrow" w:hAnsi="Arial Narrow"/>
          <w:color w:val="000000"/>
          <w:sz w:val="22"/>
        </w:rPr>
      </w:pPr>
    </w:p>
    <w:p w:rsidR="00EF17F5" w:rsidRPr="002A6FAE" w:rsidRDefault="00EF17F5" w:rsidP="00EF17F5">
      <w:pPr>
        <w:spacing w:after="75"/>
        <w:rPr>
          <w:rFonts w:ascii="Arial Narrow" w:hAnsi="Arial Narrow"/>
          <w:color w:val="000000"/>
          <w:sz w:val="22"/>
          <w:u w:val="single"/>
        </w:rPr>
      </w:pPr>
      <w:r w:rsidRPr="002A6FAE">
        <w:rPr>
          <w:rFonts w:ascii="Arial Narrow" w:hAnsi="Arial Narrow"/>
          <w:color w:val="000000"/>
          <w:sz w:val="22"/>
          <w:u w:val="single"/>
        </w:rPr>
        <w:t xml:space="preserve">Popis prác  - </w:t>
      </w:r>
      <w:r w:rsidRPr="002A6FAE">
        <w:rPr>
          <w:rFonts w:ascii="Arial Narrow" w:hAnsi="Arial Narrow"/>
          <w:b/>
          <w:color w:val="000000"/>
          <w:sz w:val="22"/>
          <w:u w:val="single"/>
        </w:rPr>
        <w:t>OP a OS potrubného vedenia</w:t>
      </w:r>
      <w:r w:rsidRPr="002A6FAE">
        <w:rPr>
          <w:rFonts w:ascii="Arial Narrow" w:hAnsi="Arial Narrow"/>
          <w:color w:val="000000"/>
          <w:sz w:val="22"/>
          <w:u w:val="single"/>
        </w:rPr>
        <w:t>:</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 xml:space="preserve">napojenie </w:t>
      </w:r>
      <w:proofErr w:type="spellStart"/>
      <w:r w:rsidRPr="002A6FAE">
        <w:rPr>
          <w:rFonts w:ascii="Arial Narrow" w:hAnsi="Arial Narrow"/>
          <w:color w:val="000000"/>
          <w:sz w:val="22"/>
        </w:rPr>
        <w:t>tlakovacieho</w:t>
      </w:r>
      <w:proofErr w:type="spellEnd"/>
      <w:r w:rsidRPr="002A6FAE">
        <w:rPr>
          <w:rFonts w:ascii="Arial Narrow" w:hAnsi="Arial Narrow"/>
          <w:color w:val="000000"/>
          <w:sz w:val="22"/>
        </w:rPr>
        <w:t xml:space="preserve"> zariadenia na revidované potrubie, zaslepenie úseku revidovaného potrubia, naplnenie potrubia skúšobným médiom /voda, plyn.../, odvzdušnenie potrubia, pozvoľné zvyšovanie tlaku v potrubí na prevádzkový pretlak;</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po dosiahnutí prevádzkového pretlaku sa po minimálne 15 minútach sa vykoná vizuálna kontrola tesnosti povrchu, prírubových a zvarových spojov;</w:t>
      </w:r>
    </w:p>
    <w:p w:rsidR="00EF17F5" w:rsidRPr="002A6FAE" w:rsidRDefault="00EF17F5" w:rsidP="00EF17F5">
      <w:pPr>
        <w:numPr>
          <w:ilvl w:val="2"/>
          <w:numId w:val="4"/>
        </w:numPr>
        <w:tabs>
          <w:tab w:val="clear" w:pos="927"/>
          <w:tab w:val="num" w:pos="284"/>
        </w:tabs>
        <w:spacing w:after="75" w:line="240" w:lineRule="auto"/>
        <w:ind w:left="284"/>
        <w:jc w:val="both"/>
        <w:rPr>
          <w:rFonts w:ascii="Arial Narrow" w:hAnsi="Arial Narrow"/>
          <w:color w:val="000000"/>
          <w:sz w:val="22"/>
        </w:rPr>
      </w:pPr>
      <w:r w:rsidRPr="002A6FAE">
        <w:rPr>
          <w:rFonts w:ascii="Arial Narrow" w:hAnsi="Arial Narrow"/>
          <w:color w:val="000000"/>
          <w:sz w:val="22"/>
        </w:rPr>
        <w:t>ponechanie zariadenie určitú dobu pod tlakom, po uplynutí tejto doby sa vykoná kontrola či tlak v potrubí poklesol. Ak poklesol, potrubie sa opäť natlakuje na prevádzkový pretlak a vykoná sa opätovná kontrola celého potrubia a všetkých spojov.</w:t>
      </w:r>
    </w:p>
    <w:p w:rsidR="00EF17F5" w:rsidRPr="002A6FAE" w:rsidRDefault="00EF17F5" w:rsidP="00EF17F5">
      <w:pPr>
        <w:jc w:val="both"/>
        <w:rPr>
          <w:rFonts w:ascii="Arial Narrow" w:hAnsi="Arial Narrow"/>
          <w:sz w:val="22"/>
        </w:rPr>
      </w:pPr>
      <w:r w:rsidRPr="002A6FAE">
        <w:rPr>
          <w:rFonts w:ascii="Arial Narrow" w:hAnsi="Arial Narrow"/>
          <w:sz w:val="22"/>
        </w:rPr>
        <w:t>O výsledku odbornej prehliadky a odbornej skúšky sa vyhotoví správa z kontroly stavu bezpečnosti technického zariadenia. V správe sú uvedené údaje o vykonaných meraniach, zistené nedostatky, odstránené nedostatky z predchádzajúcich odborných prehliadok a skúšok, celkového zhodnotenia stavu technického zariadenia, návrh opatrení na odstránenie zistených nedostatkov a ďalšie náležitosti v zmysle vyhlášky č. 508/2009 Z.z. ( § 16 bod č. 2).</w:t>
      </w:r>
    </w:p>
    <w:p w:rsidR="00EF17F5" w:rsidRPr="002A6FAE" w:rsidRDefault="00EF17F5" w:rsidP="00EF17F5">
      <w:pPr>
        <w:pStyle w:val="Normlnywebov"/>
        <w:spacing w:before="0" w:beforeAutospacing="0"/>
        <w:jc w:val="both"/>
        <w:rPr>
          <w:rFonts w:ascii="Arial Narrow" w:hAnsi="Arial Narrow"/>
          <w:color w:val="333333"/>
          <w:sz w:val="22"/>
          <w:szCs w:val="22"/>
          <w:u w:val="single"/>
        </w:rPr>
      </w:pPr>
      <w:r w:rsidRPr="002A6FAE">
        <w:rPr>
          <w:rStyle w:val="Siln"/>
          <w:rFonts w:ascii="Arial Narrow" w:hAnsi="Arial Narrow"/>
          <w:sz w:val="22"/>
          <w:szCs w:val="22"/>
          <w:u w:val="single"/>
        </w:rPr>
        <w:t>OÚS vyhradených technických zariadení tlakových</w:t>
      </w:r>
    </w:p>
    <w:p w:rsidR="00EF17F5" w:rsidRPr="002A6FAE" w:rsidRDefault="00EF17F5" w:rsidP="00EF17F5">
      <w:pPr>
        <w:pStyle w:val="Normlnywebov"/>
        <w:spacing w:before="0" w:beforeAutospacing="0"/>
        <w:jc w:val="both"/>
        <w:rPr>
          <w:rFonts w:ascii="Arial Narrow" w:hAnsi="Arial Narrow"/>
          <w:sz w:val="22"/>
          <w:szCs w:val="22"/>
        </w:rPr>
      </w:pPr>
      <w:r w:rsidRPr="002A6FAE">
        <w:rPr>
          <w:rFonts w:ascii="Arial Narrow" w:hAnsi="Arial Narrow"/>
          <w:sz w:val="22"/>
          <w:szCs w:val="22"/>
        </w:rPr>
        <w:t xml:space="preserve">Rozsah opakovanej úradnej skúšky sa určí s prihliadnutím na termín, v ktorom bolo tlakové zariadenie uvedené do prevádzky alebo rekonštruované, prípadne opravené, na technický stav tlakového zariadenia a periodicitu vykonávania prehliadok a skúšok. Termíny opakovaných úradných skúšok sú uvedené v </w:t>
      </w:r>
      <w:hyperlink r:id="rId31" w:tooltip="Odkaz sa otvorí v novom okne" w:history="1">
        <w:r w:rsidRPr="002A6FAE">
          <w:rPr>
            <w:rStyle w:val="Hypertextovprepojenie"/>
            <w:rFonts w:ascii="Arial Narrow" w:hAnsi="Arial Narrow"/>
            <w:sz w:val="22"/>
            <w:szCs w:val="22"/>
          </w:rPr>
          <w:t>prílohe č. 5 k vyhláške č. 508/2009 Z.z.</w:t>
        </w:r>
      </w:hyperlink>
    </w:p>
    <w:p w:rsidR="00EF17F5" w:rsidRPr="002A6FAE" w:rsidRDefault="00EF17F5" w:rsidP="00EF17F5">
      <w:pPr>
        <w:pStyle w:val="Zkladntext1"/>
        <w:spacing w:after="240" w:line="274" w:lineRule="exact"/>
        <w:ind w:right="40" w:firstLine="0"/>
        <w:rPr>
          <w:rFonts w:ascii="Arial Narrow" w:hAnsi="Arial Narrow"/>
          <w:color w:val="000000"/>
          <w:sz w:val="22"/>
          <w:szCs w:val="22"/>
        </w:rPr>
      </w:pPr>
      <w:r w:rsidRPr="002A6FAE">
        <w:rPr>
          <w:rFonts w:ascii="Arial Narrow" w:hAnsi="Arial Narrow"/>
          <w:color w:val="000000"/>
          <w:sz w:val="22"/>
          <w:szCs w:val="22"/>
        </w:rPr>
        <w:t xml:space="preserve">Odborné prehliadky, odborné skúšky a opakované úradné skúšky VTZ tlakových sa budú vykonávať  za účasti prevádzkovateľa zariadení, resp. ním poverenej obsluhy kotolní a ostatných tlakových zariadení, správcu objektu, resp. pracovníka centra podpory. O realizácii vykonania odborných prehliadok, odborných skúšok a opakovaných odborných skúšok VTZ tlakových, o termíne a čase bude informovaný správca príslušného objektu a príslušný technik BOZP a PO v rámci svojej pôsobnosti. </w:t>
      </w:r>
    </w:p>
    <w:p w:rsidR="00D814F6" w:rsidRDefault="00EF17F5" w:rsidP="00EF17F5">
      <w:r w:rsidRPr="002A6FAE">
        <w:rPr>
          <w:rFonts w:ascii="Arial Narrow" w:hAnsi="Arial Narrow"/>
          <w:color w:val="000000"/>
          <w:sz w:val="22"/>
        </w:rPr>
        <w:t>Ročné harmonogramy OP a OS, umiestnenie VTZ tlakových, typové označenie a počet v objektoch a v zariadeniach MV SR budú úspešnému uchádzačovi poskytnuté.</w:t>
      </w:r>
    </w:p>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B07068"/>
    <w:multiLevelType w:val="hybridMultilevel"/>
    <w:tmpl w:val="7AE4F29C"/>
    <w:lvl w:ilvl="0" w:tplc="041B000F">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
    <w:nsid w:val="1D5A2DA3"/>
    <w:multiLevelType w:val="hybridMultilevel"/>
    <w:tmpl w:val="E88257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62274D5"/>
    <w:multiLevelType w:val="hybridMultilevel"/>
    <w:tmpl w:val="B1BE654A"/>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
    <w:nsid w:val="3B0A3B28"/>
    <w:multiLevelType w:val="hybridMultilevel"/>
    <w:tmpl w:val="12CC70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762420B"/>
    <w:multiLevelType w:val="hybridMultilevel"/>
    <w:tmpl w:val="AA92539E"/>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7">
    <w:nsid w:val="50F7476F"/>
    <w:multiLevelType w:val="hybridMultilevel"/>
    <w:tmpl w:val="F5D0B54A"/>
    <w:lvl w:ilvl="0" w:tplc="041B000F">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8">
    <w:nsid w:val="534F51A7"/>
    <w:multiLevelType w:val="hybridMultilevel"/>
    <w:tmpl w:val="7F7091C0"/>
    <w:lvl w:ilvl="0" w:tplc="11983E0E">
      <w:start w:val="1"/>
      <w:numFmt w:val="lowerLetter"/>
      <w:lvlText w:val="%1)"/>
      <w:lvlJc w:val="left"/>
      <w:pPr>
        <w:ind w:left="720" w:hanging="360"/>
      </w:pPr>
      <w:rPr>
        <w:rFonts w:hint="default"/>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59061D1"/>
    <w:multiLevelType w:val="hybridMultilevel"/>
    <w:tmpl w:val="C60C4104"/>
    <w:lvl w:ilvl="0" w:tplc="041B000F">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1">
    <w:nsid w:val="78E249D3"/>
    <w:multiLevelType w:val="multilevel"/>
    <w:tmpl w:val="9D067A1A"/>
    <w:lvl w:ilvl="0">
      <w:start w:val="1"/>
      <w:numFmt w:val="decimal"/>
      <w:lvlText w:val="%1"/>
      <w:lvlJc w:val="left"/>
      <w:pPr>
        <w:tabs>
          <w:tab w:val="num" w:pos="432"/>
        </w:tabs>
        <w:ind w:left="432" w:hanging="432"/>
      </w:pPr>
      <w:rPr>
        <w:rFonts w:ascii="Arial Narrow" w:eastAsia="Times New Roman" w:hAnsi="Arial Narrow" w:cs="Helvetica"/>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6"/>
  </w:num>
  <w:num w:numId="3">
    <w:abstractNumId w:val="9"/>
  </w:num>
  <w:num w:numId="4">
    <w:abstractNumId w:val="11"/>
  </w:num>
  <w:num w:numId="5">
    <w:abstractNumId w:val="2"/>
  </w:num>
  <w:num w:numId="6">
    <w:abstractNumId w:val="8"/>
  </w:num>
  <w:num w:numId="7">
    <w:abstractNumId w:val="5"/>
  </w:num>
  <w:num w:numId="8">
    <w:abstractNumId w:val="7"/>
  </w:num>
  <w:num w:numId="9">
    <w:abstractNumId w:val="4"/>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F5"/>
    <w:rsid w:val="00887499"/>
    <w:rsid w:val="008D235D"/>
    <w:rsid w:val="00AB23EA"/>
    <w:rsid w:val="00D814F6"/>
    <w:rsid w:val="00DA3E9C"/>
    <w:rsid w:val="00EF1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17F5"/>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List Paragraph1"/>
    <w:basedOn w:val="Normlny"/>
    <w:link w:val="OdsekzoznamuChar"/>
    <w:qFormat/>
    <w:rsid w:val="008D235D"/>
    <w:pPr>
      <w:ind w:left="708"/>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Normlnywebov">
    <w:name w:val="Normal (Web)"/>
    <w:basedOn w:val="Normlny"/>
    <w:uiPriority w:val="99"/>
    <w:unhideWhenUsed/>
    <w:rsid w:val="00EF17F5"/>
    <w:pPr>
      <w:spacing w:before="100" w:beforeAutospacing="1" w:after="100" w:afterAutospacing="1" w:line="240" w:lineRule="auto"/>
    </w:pPr>
    <w:rPr>
      <w:rFonts w:eastAsia="Times New Roman"/>
      <w:sz w:val="24"/>
      <w:szCs w:val="24"/>
      <w:lang w:eastAsia="sk-SK"/>
    </w:rPr>
  </w:style>
  <w:style w:type="character" w:styleId="Hypertextovprepojenie">
    <w:name w:val="Hyperlink"/>
    <w:uiPriority w:val="99"/>
    <w:rsid w:val="00EF17F5"/>
    <w:rPr>
      <w:color w:val="0000FF"/>
      <w:u w:val="single"/>
    </w:rPr>
  </w:style>
  <w:style w:type="character" w:customStyle="1" w:styleId="Zkladntext">
    <w:name w:val="Základný text_"/>
    <w:link w:val="Zkladntext1"/>
    <w:rsid w:val="00EF17F5"/>
    <w:rPr>
      <w:sz w:val="21"/>
      <w:szCs w:val="21"/>
      <w:shd w:val="clear" w:color="auto" w:fill="FFFFFF"/>
    </w:rPr>
  </w:style>
  <w:style w:type="paragraph" w:customStyle="1" w:styleId="Zkladntext1">
    <w:name w:val="Základný text1"/>
    <w:basedOn w:val="Normlny"/>
    <w:link w:val="Zkladntext"/>
    <w:rsid w:val="00EF17F5"/>
    <w:pPr>
      <w:widowControl w:val="0"/>
      <w:shd w:val="clear" w:color="auto" w:fill="FFFFFF"/>
      <w:spacing w:before="240" w:after="120" w:line="0" w:lineRule="atLeast"/>
      <w:ind w:hanging="720"/>
      <w:jc w:val="both"/>
    </w:pPr>
    <w:rPr>
      <w:rFonts w:eastAsia="Times New Roman"/>
      <w:sz w:val="21"/>
      <w:szCs w:val="21"/>
    </w:rPr>
  </w:style>
  <w:style w:type="character" w:customStyle="1" w:styleId="Zkladntext5">
    <w:name w:val="Základný text (5)_"/>
    <w:link w:val="Zkladntext50"/>
    <w:rsid w:val="00EF17F5"/>
    <w:rPr>
      <w:b/>
      <w:bCs/>
      <w:sz w:val="21"/>
      <w:szCs w:val="21"/>
      <w:shd w:val="clear" w:color="auto" w:fill="FFFFFF"/>
    </w:rPr>
  </w:style>
  <w:style w:type="character" w:customStyle="1" w:styleId="Zkladntext6">
    <w:name w:val="Základný text (6)_"/>
    <w:link w:val="Zkladntext60"/>
    <w:rsid w:val="00EF17F5"/>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EF17F5"/>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EF17F5"/>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EF17F5"/>
    <w:rPr>
      <w:b/>
      <w:bCs/>
    </w:rPr>
  </w:style>
  <w:style w:type="character" w:customStyle="1" w:styleId="h1a1">
    <w:name w:val="h1a1"/>
    <w:rsid w:val="00EF17F5"/>
    <w:rPr>
      <w:vanish w:val="0"/>
      <w:webHidden w:val="0"/>
      <w:sz w:val="24"/>
      <w:szCs w:val="24"/>
      <w:specVanish w:val="0"/>
    </w:rPr>
  </w:style>
  <w:style w:type="paragraph" w:customStyle="1" w:styleId="l21">
    <w:name w:val="l21"/>
    <w:basedOn w:val="Normlny"/>
    <w:rsid w:val="00EF17F5"/>
    <w:pPr>
      <w:spacing w:after="0" w:line="240" w:lineRule="auto"/>
      <w:jc w:val="both"/>
    </w:pPr>
    <w:rPr>
      <w:rFonts w:eastAsia="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17F5"/>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List Paragraph1"/>
    <w:basedOn w:val="Normlny"/>
    <w:link w:val="OdsekzoznamuChar"/>
    <w:qFormat/>
    <w:rsid w:val="008D235D"/>
    <w:pPr>
      <w:ind w:left="708"/>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Normlnywebov">
    <w:name w:val="Normal (Web)"/>
    <w:basedOn w:val="Normlny"/>
    <w:uiPriority w:val="99"/>
    <w:unhideWhenUsed/>
    <w:rsid w:val="00EF17F5"/>
    <w:pPr>
      <w:spacing w:before="100" w:beforeAutospacing="1" w:after="100" w:afterAutospacing="1" w:line="240" w:lineRule="auto"/>
    </w:pPr>
    <w:rPr>
      <w:rFonts w:eastAsia="Times New Roman"/>
      <w:sz w:val="24"/>
      <w:szCs w:val="24"/>
      <w:lang w:eastAsia="sk-SK"/>
    </w:rPr>
  </w:style>
  <w:style w:type="character" w:styleId="Hypertextovprepojenie">
    <w:name w:val="Hyperlink"/>
    <w:uiPriority w:val="99"/>
    <w:rsid w:val="00EF17F5"/>
    <w:rPr>
      <w:color w:val="0000FF"/>
      <w:u w:val="single"/>
    </w:rPr>
  </w:style>
  <w:style w:type="character" w:customStyle="1" w:styleId="Zkladntext">
    <w:name w:val="Základný text_"/>
    <w:link w:val="Zkladntext1"/>
    <w:rsid w:val="00EF17F5"/>
    <w:rPr>
      <w:sz w:val="21"/>
      <w:szCs w:val="21"/>
      <w:shd w:val="clear" w:color="auto" w:fill="FFFFFF"/>
    </w:rPr>
  </w:style>
  <w:style w:type="paragraph" w:customStyle="1" w:styleId="Zkladntext1">
    <w:name w:val="Základný text1"/>
    <w:basedOn w:val="Normlny"/>
    <w:link w:val="Zkladntext"/>
    <w:rsid w:val="00EF17F5"/>
    <w:pPr>
      <w:widowControl w:val="0"/>
      <w:shd w:val="clear" w:color="auto" w:fill="FFFFFF"/>
      <w:spacing w:before="240" w:after="120" w:line="0" w:lineRule="atLeast"/>
      <w:ind w:hanging="720"/>
      <w:jc w:val="both"/>
    </w:pPr>
    <w:rPr>
      <w:rFonts w:eastAsia="Times New Roman"/>
      <w:sz w:val="21"/>
      <w:szCs w:val="21"/>
    </w:rPr>
  </w:style>
  <w:style w:type="character" w:customStyle="1" w:styleId="Zkladntext5">
    <w:name w:val="Základný text (5)_"/>
    <w:link w:val="Zkladntext50"/>
    <w:rsid w:val="00EF17F5"/>
    <w:rPr>
      <w:b/>
      <w:bCs/>
      <w:sz w:val="21"/>
      <w:szCs w:val="21"/>
      <w:shd w:val="clear" w:color="auto" w:fill="FFFFFF"/>
    </w:rPr>
  </w:style>
  <w:style w:type="character" w:customStyle="1" w:styleId="Zkladntext6">
    <w:name w:val="Základný text (6)_"/>
    <w:link w:val="Zkladntext60"/>
    <w:rsid w:val="00EF17F5"/>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EF17F5"/>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EF17F5"/>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EF17F5"/>
    <w:rPr>
      <w:b/>
      <w:bCs/>
    </w:rPr>
  </w:style>
  <w:style w:type="character" w:customStyle="1" w:styleId="h1a1">
    <w:name w:val="h1a1"/>
    <w:rsid w:val="00EF17F5"/>
    <w:rPr>
      <w:vanish w:val="0"/>
      <w:webHidden w:val="0"/>
      <w:sz w:val="24"/>
      <w:szCs w:val="24"/>
      <w:specVanish w:val="0"/>
    </w:rPr>
  </w:style>
  <w:style w:type="paragraph" w:customStyle="1" w:styleId="l21">
    <w:name w:val="l21"/>
    <w:basedOn w:val="Normlny"/>
    <w:rsid w:val="00EF17F5"/>
    <w:pPr>
      <w:spacing w:after="0" w:line="240" w:lineRule="auto"/>
      <w:jc w:val="both"/>
    </w:pPr>
    <w:rPr>
      <w:rFonts w:eastAsia="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09-508" TargetMode="External"/><Relationship Id="rId13" Type="http://schemas.openxmlformats.org/officeDocument/2006/relationships/hyperlink" Target="http://www.zakonypreludi.sk/zz/2009-508" TargetMode="External"/><Relationship Id="rId18" Type="http://schemas.openxmlformats.org/officeDocument/2006/relationships/hyperlink" Target="http://www.zakonypreludi.sk/zz/2009-508" TargetMode="External"/><Relationship Id="rId26" Type="http://schemas.openxmlformats.org/officeDocument/2006/relationships/hyperlink" Target="http://www.zakonypreludi.sk/zz/2009-508" TargetMode="External"/><Relationship Id="rId3" Type="http://schemas.microsoft.com/office/2007/relationships/stylesWithEffects" Target="stylesWithEffects.xml"/><Relationship Id="rId21" Type="http://schemas.openxmlformats.org/officeDocument/2006/relationships/hyperlink" Target="http://www.zakonypreludi.sk/zz/2009-508" TargetMode="External"/><Relationship Id="rId7" Type="http://schemas.openxmlformats.org/officeDocument/2006/relationships/hyperlink" Target="http://www.zakonypreludi.sk/zz/2009-508" TargetMode="External"/><Relationship Id="rId12" Type="http://schemas.openxmlformats.org/officeDocument/2006/relationships/hyperlink" Target="http://www.zakonypreludi.sk/zz/2009-508" TargetMode="External"/><Relationship Id="rId17" Type="http://schemas.openxmlformats.org/officeDocument/2006/relationships/hyperlink" Target="http://www.zakonypreludi.sk/zz/2009-508" TargetMode="External"/><Relationship Id="rId25" Type="http://schemas.openxmlformats.org/officeDocument/2006/relationships/hyperlink" Target="http://www.zakonypreludi.sk/zz/2009-50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akonypreludi.sk/zz/2009-508" TargetMode="External"/><Relationship Id="rId20" Type="http://schemas.openxmlformats.org/officeDocument/2006/relationships/hyperlink" Target="http://www.zakonypreludi.sk/zz/2009-508" TargetMode="External"/><Relationship Id="rId29" Type="http://schemas.openxmlformats.org/officeDocument/2006/relationships/hyperlink" Target="http://www.zakonypreludi.sk/zz/2009-508" TargetMode="External"/><Relationship Id="rId1" Type="http://schemas.openxmlformats.org/officeDocument/2006/relationships/numbering" Target="numbering.xml"/><Relationship Id="rId6" Type="http://schemas.openxmlformats.org/officeDocument/2006/relationships/hyperlink" Target="http://www.zakonypreludi.sk/zz/2009-508" TargetMode="External"/><Relationship Id="rId11" Type="http://schemas.openxmlformats.org/officeDocument/2006/relationships/hyperlink" Target="http://www.zakonypreludi.sk/zz/2009-508" TargetMode="External"/><Relationship Id="rId24" Type="http://schemas.openxmlformats.org/officeDocument/2006/relationships/hyperlink" Target="http://www.zakonypreludi.sk/zz/2009-50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onypreludi.sk/zz/2009-508" TargetMode="External"/><Relationship Id="rId23" Type="http://schemas.openxmlformats.org/officeDocument/2006/relationships/hyperlink" Target="http://www.zakonypreludi.sk/zz/2009-508" TargetMode="External"/><Relationship Id="rId28" Type="http://schemas.openxmlformats.org/officeDocument/2006/relationships/hyperlink" Target="http://www.zakonypreludi.sk/zz/2009-508" TargetMode="External"/><Relationship Id="rId10" Type="http://schemas.openxmlformats.org/officeDocument/2006/relationships/hyperlink" Target="http://www.zakonypreludi.sk/zz/2009-508" TargetMode="External"/><Relationship Id="rId19" Type="http://schemas.openxmlformats.org/officeDocument/2006/relationships/hyperlink" Target="http://www.zakonypreludi.sk/zz/2009-508" TargetMode="External"/><Relationship Id="rId31" Type="http://schemas.openxmlformats.org/officeDocument/2006/relationships/hyperlink" Target="http://www.zbierka.sk/zz/predpisy/default.aspx?Text=508%2f2009" TargetMode="External"/><Relationship Id="rId4" Type="http://schemas.openxmlformats.org/officeDocument/2006/relationships/settings" Target="settings.xml"/><Relationship Id="rId9" Type="http://schemas.openxmlformats.org/officeDocument/2006/relationships/hyperlink" Target="http://www.zakonypreludi.sk/zz/2009-508" TargetMode="External"/><Relationship Id="rId14" Type="http://schemas.openxmlformats.org/officeDocument/2006/relationships/hyperlink" Target="http://www.zakonypreludi.sk/zz/2009-508" TargetMode="External"/><Relationship Id="rId22" Type="http://schemas.openxmlformats.org/officeDocument/2006/relationships/hyperlink" Target="http://www.zakonypreludi.sk/zz/2009-508" TargetMode="External"/><Relationship Id="rId27" Type="http://schemas.openxmlformats.org/officeDocument/2006/relationships/hyperlink" Target="http://www.zakonypreludi.sk/zz/2009-508" TargetMode="External"/><Relationship Id="rId30" Type="http://schemas.openxmlformats.org/officeDocument/2006/relationships/hyperlink" Target="http://www.zakonypreludi.sk/zz/2009-50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3047</Words>
  <Characters>17374</Characters>
  <Application>Microsoft Office Word</Application>
  <DocSecurity>0</DocSecurity>
  <Lines>144</Lines>
  <Paragraphs>40</Paragraphs>
  <ScaleCrop>false</ScaleCrop>
  <Company>MVSR</Company>
  <LinksUpToDate>false</LinksUpToDate>
  <CharactersWithSpaces>20381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cp:revision>
  <dcterms:created xsi:type="dcterms:W3CDTF">2021-08-04T09:05:00Z</dcterms:created>
  <dcterms:modified xsi:type="dcterms:W3CDTF">2021-09-28T08:00:00Z</dcterms:modified>
</cp:coreProperties>
</file>