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CB9A0" w14:textId="77777777" w:rsidR="001D2824" w:rsidRPr="00AC5D4E" w:rsidRDefault="001D2824" w:rsidP="001D2824">
      <w:pPr>
        <w:pStyle w:val="Nadpis1"/>
        <w:spacing w:before="360"/>
        <w:ind w:left="567" w:hanging="567"/>
        <w:rPr>
          <w:sz w:val="24"/>
        </w:rPr>
      </w:pPr>
      <w:r w:rsidRPr="00AC5D4E">
        <w:rPr>
          <w:sz w:val="24"/>
        </w:rPr>
        <w:t>1</w:t>
      </w:r>
      <w:r w:rsidRPr="00AC5D4E">
        <w:rPr>
          <w:sz w:val="24"/>
        </w:rPr>
        <w:tab/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68C9BBD8" w14:textId="680656D2" w:rsidR="00B0710F" w:rsidRPr="00123323" w:rsidRDefault="001D2824" w:rsidP="00B0710F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B1714D">
        <w:rPr>
          <w:rFonts w:ascii="Arial Narrow" w:hAnsi="Arial Narrow"/>
        </w:rPr>
        <w:t xml:space="preserve">Predmetom zákazky je </w:t>
      </w:r>
      <w:r w:rsidR="00FC1E41">
        <w:rPr>
          <w:rFonts w:ascii="Arial Narrow" w:hAnsi="Arial Narrow"/>
          <w:lang w:val="sk-SK"/>
        </w:rPr>
        <w:t>nákup</w:t>
      </w:r>
      <w:r w:rsidRPr="00B1714D">
        <w:rPr>
          <w:rFonts w:ascii="Arial Narrow" w:hAnsi="Arial Narrow"/>
        </w:rPr>
        <w:t xml:space="preserve"> </w:t>
      </w:r>
      <w:r w:rsidR="006B6D20" w:rsidRPr="00B1714D">
        <w:rPr>
          <w:rFonts w:ascii="Arial Narrow" w:hAnsi="Arial Narrow"/>
        </w:rPr>
        <w:t>nov</w:t>
      </w:r>
      <w:r w:rsidR="00D74B2C" w:rsidRPr="00B1714D">
        <w:rPr>
          <w:rFonts w:ascii="Arial Narrow" w:hAnsi="Arial Narrow"/>
        </w:rPr>
        <w:t>ých</w:t>
      </w:r>
      <w:r w:rsidR="006B6D20" w:rsidRPr="00B1714D">
        <w:rPr>
          <w:rFonts w:ascii="Arial Narrow" w:hAnsi="Arial Narrow"/>
        </w:rPr>
        <w:t xml:space="preserve"> </w:t>
      </w:r>
      <w:r w:rsidR="00B1714D" w:rsidRPr="00B1714D">
        <w:rPr>
          <w:rFonts w:ascii="Arial Narrow" w:hAnsi="Arial Narrow"/>
        </w:rPr>
        <w:t xml:space="preserve">serverov a </w:t>
      </w:r>
      <w:r w:rsidR="00D74B2C" w:rsidRPr="00B1714D">
        <w:rPr>
          <w:rFonts w:ascii="Arial Narrow" w:hAnsi="Arial Narrow"/>
        </w:rPr>
        <w:t xml:space="preserve">sieťovej infraštruktúry </w:t>
      </w:r>
      <w:r w:rsidR="00FC1E41">
        <w:rPr>
          <w:rFonts w:ascii="Arial Narrow" w:hAnsi="Arial Narrow"/>
          <w:lang w:val="sk-SK"/>
        </w:rPr>
        <w:t>za účelom</w:t>
      </w:r>
      <w:r w:rsidR="00B1714D" w:rsidRPr="00B1714D">
        <w:rPr>
          <w:rFonts w:ascii="Arial Narrow" w:hAnsi="Arial Narrow"/>
        </w:rPr>
        <w:t xml:space="preserve"> </w:t>
      </w:r>
      <w:r w:rsidR="00B1714D">
        <w:rPr>
          <w:rFonts w:ascii="Arial Narrow" w:hAnsi="Arial Narrow"/>
          <w:lang w:val="sk-SK"/>
        </w:rPr>
        <w:t>rozšírenia a modernizácie systému</w:t>
      </w:r>
      <w:r w:rsidR="00B1714D" w:rsidRPr="00B1714D">
        <w:rPr>
          <w:rFonts w:ascii="Arial Narrow" w:hAnsi="Arial Narrow"/>
        </w:rPr>
        <w:t xml:space="preserve"> SIENA vrátane implementácie do pracovných postupov SIRENE, INTERPOLU a ďalších príslušných úradov</w:t>
      </w:r>
      <w:r w:rsidR="00B0710F">
        <w:rPr>
          <w:rFonts w:ascii="Arial Narrow" w:hAnsi="Arial Narrow"/>
          <w:lang w:val="sk-SK"/>
        </w:rPr>
        <w:t xml:space="preserve">. </w:t>
      </w:r>
      <w:r w:rsidR="00B0710F" w:rsidRPr="00B1714D">
        <w:rPr>
          <w:rFonts w:ascii="Arial Narrow" w:hAnsi="Arial Narrow"/>
        </w:rPr>
        <w:t xml:space="preserve">Predmetom </w:t>
      </w:r>
      <w:r w:rsidR="00B0710F" w:rsidRPr="00E12350">
        <w:rPr>
          <w:rFonts w:ascii="Arial Narrow" w:hAnsi="Arial Narrow"/>
        </w:rPr>
        <w:t>zákazky je</w:t>
      </w:r>
      <w:r w:rsidR="00B0710F" w:rsidRPr="00E12350">
        <w:rPr>
          <w:rFonts w:ascii="Arial Narrow" w:hAnsi="Arial Narrow"/>
          <w:lang w:val="sk-SK"/>
        </w:rPr>
        <w:t xml:space="preserve"> zabezpečenie hardvéru Národnej ústredne </w:t>
      </w:r>
      <w:proofErr w:type="spellStart"/>
      <w:r w:rsidR="00B0710F" w:rsidRPr="00E12350">
        <w:rPr>
          <w:rFonts w:ascii="Arial Narrow" w:hAnsi="Arial Narrow"/>
          <w:lang w:val="sk-SK"/>
        </w:rPr>
        <w:t>Europol</w:t>
      </w:r>
      <w:proofErr w:type="spellEnd"/>
      <w:r w:rsidR="00B0710F" w:rsidRPr="00E12350">
        <w:rPr>
          <w:rFonts w:ascii="Arial Narrow" w:hAnsi="Arial Narrow"/>
          <w:lang w:val="sk-SK"/>
        </w:rPr>
        <w:t xml:space="preserve"> Úradu medzinárodnej policajnej spolupráce Prezídia Policajného zboru na Budyšínskej ulici 2 v Bratislave a vybraných útvarov Policajného zboru SR. Súčasťou predmetu zákazky sú aj súvisiace služby</w:t>
      </w:r>
      <w:r w:rsidR="00233BB3" w:rsidRPr="00E12350">
        <w:rPr>
          <w:rFonts w:ascii="Arial Narrow" w:hAnsi="Arial Narrow"/>
          <w:lang w:val="sk-SK"/>
        </w:rPr>
        <w:t>.</w:t>
      </w:r>
      <w:r w:rsidR="00157389">
        <w:rPr>
          <w:rFonts w:ascii="Arial Narrow" w:hAnsi="Arial Narrow"/>
          <w:lang w:val="sk-SK"/>
        </w:rPr>
        <w:t xml:space="preserve"> </w:t>
      </w:r>
      <w:bookmarkStart w:id="0" w:name="_GoBack"/>
      <w:bookmarkEnd w:id="0"/>
    </w:p>
    <w:p w14:paraId="4CDA0209" w14:textId="77777777" w:rsidR="001D2824" w:rsidRPr="00E12350" w:rsidRDefault="001D2824" w:rsidP="0035484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576"/>
        <w:gridCol w:w="1134"/>
        <w:gridCol w:w="1134"/>
      </w:tblGrid>
      <w:tr w:rsidR="003C1CAC" w:rsidRPr="00E12350" w14:paraId="16AE68C2" w14:textId="49EDA725" w:rsidTr="003C1CAC">
        <w:trPr>
          <w:jc w:val="center"/>
        </w:trPr>
        <w:tc>
          <w:tcPr>
            <w:tcW w:w="960" w:type="dxa"/>
          </w:tcPr>
          <w:p w14:paraId="37216809" w14:textId="7F10760C" w:rsidR="003C1CAC" w:rsidRPr="00E12350" w:rsidRDefault="003C1CAC" w:rsidP="003C1CAC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Položka číslo       </w:t>
            </w:r>
          </w:p>
        </w:tc>
        <w:tc>
          <w:tcPr>
            <w:tcW w:w="3576" w:type="dxa"/>
            <w:shd w:val="clear" w:color="auto" w:fill="auto"/>
          </w:tcPr>
          <w:p w14:paraId="17A100F5" w14:textId="691C5788" w:rsidR="003C1CAC" w:rsidRPr="00E12350" w:rsidRDefault="003C1CAC" w:rsidP="00B0710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134" w:type="dxa"/>
          </w:tcPr>
          <w:p w14:paraId="0DE46AEF" w14:textId="5EDAF935" w:rsidR="003C1CAC" w:rsidRPr="00E12350" w:rsidRDefault="006B6D20" w:rsidP="004B310E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C1CAC" w:rsidRPr="00E12350">
              <w:rPr>
                <w:rFonts w:ascii="Arial Narrow" w:hAnsi="Arial Narrow"/>
                <w:color w:val="000000"/>
                <w:sz w:val="22"/>
                <w:szCs w:val="22"/>
              </w:rPr>
              <w:t>erná jednotka</w:t>
            </w:r>
          </w:p>
        </w:tc>
        <w:tc>
          <w:tcPr>
            <w:tcW w:w="1134" w:type="dxa"/>
          </w:tcPr>
          <w:p w14:paraId="3D3217C6" w14:textId="35BC72B4" w:rsidR="003C1CAC" w:rsidRPr="00E12350" w:rsidRDefault="003C1CAC" w:rsidP="006B6D20">
            <w:pPr>
              <w:ind w:right="98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Množstvo</w:t>
            </w:r>
          </w:p>
        </w:tc>
      </w:tr>
      <w:tr w:rsidR="003C1CAC" w:rsidRPr="00E12350" w14:paraId="464B3357" w14:textId="45C6DEE5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A555" w14:textId="13C5D6B2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72F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F02EB" w14:textId="13DA46C4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1DA78" w14:textId="13383DE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60691AB4" w14:textId="3A07214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60A1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DA0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3CDA7" w14:textId="53A2186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4B261" w14:textId="6FAACE3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3C1CAC" w:rsidRPr="00E12350" w14:paraId="6A4AFBCC" w14:textId="698C0A4E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5544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DE6F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8ED6C" w14:textId="7464238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42EB9" w14:textId="06B5AF8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24534E9B" w14:textId="5031479F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B92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99D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94BA" w14:textId="60FA0482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5857E" w14:textId="031CAE6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273D2F44" w14:textId="3C2EE76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5C10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9DCB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A900" w14:textId="551DC7A0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F14FB" w14:textId="7E5C959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6ACBFFD9" w14:textId="3684C97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1838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1859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D27FA" w14:textId="72802FE5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6DE5" w14:textId="40E4983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38022489" w14:textId="6CAEA77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08CA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08D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Switch s príslušenstvom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BC383" w14:textId="3ABA5E2D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C09DB" w14:textId="1CAFF083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C1CAC" w:rsidRPr="00E12350" w14:paraId="62D9A559" w14:textId="7CF2C6E2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6739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CC2C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+ jednotka pre distribúciu napätia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DC7DB" w14:textId="1ABBB31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4D260" w14:textId="24AAA177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C1CAC" w:rsidRPr="00E12350" w14:paraId="0FBD3865" w14:textId="01C7738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40B7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03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komunikačný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007C" w14:textId="1657994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80D42" w14:textId="41011DD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60600259" w14:textId="5911898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26D2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45F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Firewall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EF80" w14:textId="39A08413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6B846" w14:textId="62E258C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3C1CAC" w:rsidRPr="00E12350" w14:paraId="0B77A9FC" w14:textId="186804F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0691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DAA4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Switch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DB4EF" w14:textId="5DF79EB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224CE" w14:textId="2074D9C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</w:tr>
      <w:tr w:rsidR="003C1CAC" w:rsidRPr="00E12350" w14:paraId="3E481D48" w14:textId="269AE6D4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B50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097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Switch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A2DC1" w14:textId="7F910688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0D63" w14:textId="3DD3A16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4B53C95D" w14:textId="5A8C558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2127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D8B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Switch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081C" w14:textId="15CCCA2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AB9BE" w14:textId="7AE4AF4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3C1CAC" w:rsidRPr="00E12350" w14:paraId="137D95DD" w14:textId="1A749EB8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D48B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B794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Switch typ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78DB" w14:textId="6C74866C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9B384" w14:textId="3225517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7F0764BC" w14:textId="34688B0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04BE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D57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4E09A" w14:textId="4D55BCE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18C3" w14:textId="5CB258A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3C1CAC" w:rsidRPr="00E12350" w14:paraId="69D7EAD6" w14:textId="23E1BCA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822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BD6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13545" w14:textId="6D3D5B8F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FBF12" w14:textId="4100017E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</w:tr>
      <w:tr w:rsidR="003C1CAC" w:rsidRPr="00E12350" w14:paraId="1A8B82D1" w14:textId="4521CBF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0C74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8985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3431" w14:textId="67892821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8B15" w14:textId="38461E2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3C1CAC" w:rsidRPr="00E12350" w14:paraId="52030179" w14:textId="697976C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5B0C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D45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Kabeláž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88C15" w14:textId="13D55EFF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8095" w14:textId="74FFC72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3C1CAC" w:rsidRPr="00E12350" w14:paraId="06090C0B" w14:textId="2DCAD65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6B4D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5BD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Balancer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batériový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73C15" w14:textId="7BAA0A6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E2F0F" w14:textId="1387650E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7D6287C0" w14:textId="3EB02FA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B9AB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AD62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Interaktívny dotykový monitor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3311" w14:textId="455E840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13EBD" w14:textId="4C3C8DB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6DE1BE8B" w14:textId="7E70920D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DA6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221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Bezpečnostný projekt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8F81E" w14:textId="46047FAA" w:rsidR="003C1CAC" w:rsidRPr="00E12350" w:rsidRDefault="006B6D20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22C" w14:textId="4A16B30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48873C59" w14:textId="788018CA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D3CF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62AC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Školenia pre administrátorov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0B2A" w14:textId="64B51CA1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človekodeň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3F02C" w14:textId="63DFCB51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3C1CAC" w:rsidRPr="00E12350" w14:paraId="35D7ACB2" w14:textId="7A61AC4F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F056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CA1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Inštalácia a konfigurácia infraštruktúry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4152" w14:textId="2BA90144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človekodeň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5B39" w14:textId="1B87DB36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190</w:t>
            </w:r>
          </w:p>
        </w:tc>
      </w:tr>
    </w:tbl>
    <w:p w14:paraId="3A933A69" w14:textId="77777777" w:rsidR="003C1CAC" w:rsidRPr="00E12350" w:rsidRDefault="003C1CAC" w:rsidP="0035484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28CF3ED" w14:textId="77777777" w:rsidR="001D2824" w:rsidRPr="00E12350" w:rsidRDefault="001D2824" w:rsidP="00354844">
      <w:pPr>
        <w:ind w:left="567"/>
        <w:jc w:val="both"/>
        <w:rPr>
          <w:rFonts w:ascii="Arial Narrow" w:hAnsi="Arial Narrow"/>
          <w:sz w:val="22"/>
          <w:szCs w:val="22"/>
        </w:rPr>
      </w:pPr>
      <w:r w:rsidRPr="00E12350">
        <w:rPr>
          <w:rFonts w:ascii="Arial Narrow" w:hAnsi="Arial Narrow"/>
          <w:sz w:val="22"/>
          <w:szCs w:val="22"/>
        </w:rPr>
        <w:t>Súčasťou ceny predmetu zákazky budú nasledujúce služby spojené s dodaním tovaru:</w:t>
      </w:r>
    </w:p>
    <w:p w14:paraId="5476B113" w14:textId="77777777" w:rsidR="001D2824" w:rsidRPr="00E12350" w:rsidRDefault="001D2824" w:rsidP="00354844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  <w:t>doprava do miesta dodania, vyloženie a likvidácia obalov</w:t>
      </w:r>
    </w:p>
    <w:p w14:paraId="16151127" w14:textId="4747B184" w:rsidR="00354844" w:rsidRPr="00E12350" w:rsidRDefault="00354844" w:rsidP="00354844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  <w:t>inštalácia a konfigurácia v mieste dodania</w:t>
      </w:r>
    </w:p>
    <w:p w14:paraId="687407E8" w14:textId="0DBAACB5" w:rsidR="001D2824" w:rsidRPr="00354844" w:rsidRDefault="001D282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</w:r>
      <w:r w:rsidR="00354844" w:rsidRPr="00E12350">
        <w:rPr>
          <w:rFonts w:ascii="Arial Narrow" w:hAnsi="Arial Narrow" w:cs="Arial"/>
          <w:sz w:val="22"/>
          <w:szCs w:val="22"/>
        </w:rPr>
        <w:t>odovzdanie dokumentácie – technická dokumentácia od výrobcu, n</w:t>
      </w:r>
      <w:r w:rsidR="00354844" w:rsidRPr="00354844">
        <w:rPr>
          <w:rFonts w:ascii="Arial Narrow" w:hAnsi="Arial Narrow" w:cs="Arial"/>
          <w:sz w:val="22"/>
          <w:szCs w:val="22"/>
        </w:rPr>
        <w:t>ávod na použitie/manuál pre obsluhu v slovenskom alebo českom jazyku, záručné listy</w:t>
      </w:r>
    </w:p>
    <w:p w14:paraId="0E1395CA" w14:textId="74303668" w:rsidR="00354844" w:rsidRDefault="0035484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54844">
        <w:rPr>
          <w:rFonts w:ascii="Arial Narrow" w:hAnsi="Arial Narrow" w:cs="Arial"/>
          <w:sz w:val="22"/>
          <w:szCs w:val="22"/>
        </w:rPr>
        <w:t>-</w:t>
      </w:r>
      <w:r w:rsidRPr="00354844">
        <w:rPr>
          <w:rFonts w:ascii="Arial Narrow" w:hAnsi="Arial Narrow" w:cs="Arial"/>
          <w:sz w:val="22"/>
          <w:szCs w:val="22"/>
        </w:rPr>
        <w:tab/>
        <w:t>zaškolenie</w:t>
      </w:r>
      <w:r w:rsidR="006B6D20">
        <w:rPr>
          <w:rFonts w:ascii="Arial Narrow" w:hAnsi="Arial Narrow" w:cs="Arial"/>
          <w:sz w:val="22"/>
          <w:szCs w:val="22"/>
        </w:rPr>
        <w:t xml:space="preserve"> </w:t>
      </w:r>
      <w:r w:rsidR="006B6D20" w:rsidRPr="006B6D20">
        <w:rPr>
          <w:rFonts w:ascii="Arial Narrow" w:hAnsi="Arial Narrow" w:cs="Arial"/>
          <w:sz w:val="22"/>
          <w:szCs w:val="22"/>
        </w:rPr>
        <w:t>administrátorov na správu dodávanej infraštruktúry</w:t>
      </w:r>
    </w:p>
    <w:p w14:paraId="2DFEE130" w14:textId="0DAA9431" w:rsidR="006B6D20" w:rsidRPr="00354844" w:rsidRDefault="006B6D20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ab/>
        <w:t>vypracovanie b</w:t>
      </w:r>
      <w:r w:rsidRPr="006B6D20">
        <w:rPr>
          <w:rFonts w:ascii="Arial Narrow" w:hAnsi="Arial Narrow" w:cs="Arial"/>
          <w:sz w:val="22"/>
          <w:szCs w:val="22"/>
        </w:rPr>
        <w:t>ezpečnostn</w:t>
      </w:r>
      <w:r>
        <w:rPr>
          <w:rFonts w:ascii="Arial Narrow" w:hAnsi="Arial Narrow" w:cs="Arial"/>
          <w:sz w:val="22"/>
          <w:szCs w:val="22"/>
        </w:rPr>
        <w:t>ého</w:t>
      </w:r>
      <w:r w:rsidRPr="006B6D20">
        <w:rPr>
          <w:rFonts w:ascii="Arial Narrow" w:hAnsi="Arial Narrow" w:cs="Arial"/>
          <w:sz w:val="22"/>
          <w:szCs w:val="22"/>
        </w:rPr>
        <w:t xml:space="preserve"> projekt</w:t>
      </w:r>
      <w:r>
        <w:rPr>
          <w:rFonts w:ascii="Arial Narrow" w:hAnsi="Arial Narrow" w:cs="Arial"/>
          <w:sz w:val="22"/>
          <w:szCs w:val="22"/>
        </w:rPr>
        <w:t>u</w:t>
      </w:r>
    </w:p>
    <w:p w14:paraId="46603F99" w14:textId="2AF57A0E" w:rsidR="001D2824" w:rsidRDefault="001D282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54844">
        <w:rPr>
          <w:rFonts w:ascii="Arial Narrow" w:hAnsi="Arial Narrow" w:cs="Arial"/>
          <w:sz w:val="22"/>
          <w:szCs w:val="22"/>
        </w:rPr>
        <w:t>-</w:t>
      </w:r>
      <w:r w:rsidRPr="00354844">
        <w:rPr>
          <w:rFonts w:ascii="Arial Narrow" w:hAnsi="Arial Narrow" w:cs="Arial"/>
          <w:sz w:val="22"/>
          <w:szCs w:val="22"/>
        </w:rPr>
        <w:tab/>
        <w:t xml:space="preserve">poskytovanie </w:t>
      </w:r>
      <w:r w:rsidR="00FC1E41">
        <w:rPr>
          <w:rFonts w:ascii="Arial Narrow" w:hAnsi="Arial Narrow" w:cs="Arial"/>
          <w:sz w:val="22"/>
          <w:szCs w:val="22"/>
        </w:rPr>
        <w:t xml:space="preserve">technickej podpory a </w:t>
      </w:r>
      <w:r w:rsidRPr="00354844">
        <w:rPr>
          <w:rFonts w:ascii="Arial Narrow" w:hAnsi="Arial Narrow" w:cs="Arial"/>
          <w:sz w:val="22"/>
          <w:szCs w:val="22"/>
        </w:rPr>
        <w:t>záručného servisu</w:t>
      </w:r>
    </w:p>
    <w:p w14:paraId="68422761" w14:textId="77777777" w:rsidR="006B6D20" w:rsidRDefault="006B6D20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14:paraId="130808B2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Všetky technické parametre</w:t>
      </w:r>
      <w:r w:rsidR="00354844" w:rsidRPr="00123323">
        <w:rPr>
          <w:rFonts w:ascii="Arial Narrow" w:hAnsi="Arial Narrow"/>
        </w:rPr>
        <w:t xml:space="preserve"> a </w:t>
      </w:r>
      <w:r w:rsidRPr="00123323">
        <w:rPr>
          <w:rFonts w:ascii="Arial Narrow" w:hAnsi="Arial Narrow"/>
        </w:rPr>
        <w:t>funkcionality, resp. vlastnosti požadovaného predmetu zákazky uvedené v Tabuľke č.1 predstavujú minimálne požiadavky, ktoré musia byť splnené vo vlastnom návrhu plnenia uchádzača.</w:t>
      </w:r>
    </w:p>
    <w:p w14:paraId="2BDB7074" w14:textId="77777777" w:rsidR="00123323" w:rsidRPr="00123323" w:rsidRDefault="00123323" w:rsidP="00123323">
      <w:pPr>
        <w:pStyle w:val="Odsekzoznamu"/>
        <w:ind w:left="570"/>
        <w:jc w:val="both"/>
        <w:rPr>
          <w:rFonts w:ascii="Arial Narrow" w:hAnsi="Arial Narrow"/>
        </w:rPr>
      </w:pPr>
    </w:p>
    <w:p w14:paraId="5243F44A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Súčasťou tovaru musí byť technická dokumentácia, obsahujúca najmä technický popis, návod na obsluhu. Technická dokumentácia je vyhotovené v slovenskom alebo v českom jazyku.</w:t>
      </w:r>
    </w:p>
    <w:p w14:paraId="4E8933EC" w14:textId="77777777" w:rsidR="00123323" w:rsidRPr="00DA3660" w:rsidRDefault="00123323" w:rsidP="00123323">
      <w:pPr>
        <w:pStyle w:val="Odsekzoznamu"/>
        <w:rPr>
          <w:rFonts w:ascii="Arial Narrow" w:hAnsi="Arial Narrow"/>
          <w:lang w:val="sk-SK"/>
        </w:rPr>
      </w:pPr>
    </w:p>
    <w:p w14:paraId="068F5C47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Tovar musí byť nový, nepoužívaný, zabalený v neporušených obaloch, nepoškodený. Tovar nesmie byť recyklovaný, repasovaný, renovovaný.</w:t>
      </w:r>
    </w:p>
    <w:p w14:paraId="09E02C49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51EF8AEA" w14:textId="1A622762" w:rsidR="00123323" w:rsidRPr="00123323" w:rsidRDefault="00FC1E41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Požaduje sa záruka</w:t>
      </w:r>
      <w:r w:rsidRPr="00123323">
        <w:rPr>
          <w:rFonts w:ascii="Arial Narrow" w:hAnsi="Arial Narrow"/>
          <w:bCs/>
          <w:color w:val="000000"/>
        </w:rPr>
        <w:t xml:space="preserve"> 3</w:t>
      </w:r>
      <w:r w:rsidR="00E1555B">
        <w:rPr>
          <w:rFonts w:ascii="Arial Narrow" w:hAnsi="Arial Narrow"/>
          <w:bCs/>
          <w:color w:val="000000"/>
          <w:lang w:val="sk-SK"/>
        </w:rPr>
        <w:t>6</w:t>
      </w:r>
      <w:r w:rsidRPr="00123323">
        <w:rPr>
          <w:rFonts w:ascii="Arial Narrow" w:hAnsi="Arial Narrow"/>
          <w:bCs/>
          <w:color w:val="000000"/>
        </w:rPr>
        <w:t xml:space="preserve"> </w:t>
      </w:r>
      <w:r w:rsidR="00E1555B">
        <w:rPr>
          <w:rFonts w:ascii="Arial Narrow" w:hAnsi="Arial Narrow"/>
          <w:bCs/>
          <w:color w:val="000000"/>
          <w:lang w:val="sk-SK"/>
        </w:rPr>
        <w:t>mesiacov</w:t>
      </w:r>
      <w:r w:rsidRPr="00123323">
        <w:rPr>
          <w:rFonts w:ascii="Arial Narrow" w:hAnsi="Arial Narrow"/>
          <w:bCs/>
          <w:color w:val="000000"/>
        </w:rPr>
        <w:t xml:space="preserve">, </w:t>
      </w:r>
      <w:r w:rsidR="00E1555B" w:rsidRPr="00AC2E94">
        <w:rPr>
          <w:rFonts w:ascii="Arial Narrow" w:hAnsi="Arial Narrow"/>
        </w:rPr>
        <w:t xml:space="preserve">so servisnou odozvou do 48 hodín od nahlásenia </w:t>
      </w:r>
      <w:r w:rsidRPr="00123323">
        <w:rPr>
          <w:rFonts w:ascii="Arial Narrow" w:hAnsi="Arial Narrow"/>
          <w:bCs/>
          <w:color w:val="000000"/>
        </w:rPr>
        <w:t xml:space="preserve">v mieste inštalácie, nahlasovanie porúch 24 hodín denne, 365 dní v roku. Požadujeme komunikáciu dodávateľa v slovenskom jazyku. </w:t>
      </w:r>
      <w:r w:rsidRPr="00123323">
        <w:rPr>
          <w:rFonts w:ascii="Arial Narrow" w:hAnsi="Arial Narrow"/>
        </w:rPr>
        <w:t xml:space="preserve">Požaduje sa </w:t>
      </w:r>
      <w:r w:rsidR="00E1555B">
        <w:rPr>
          <w:rFonts w:ascii="Arial Narrow" w:hAnsi="Arial Narrow"/>
          <w:bCs/>
          <w:color w:val="000000"/>
          <w:lang w:val="sk-SK"/>
        </w:rPr>
        <w:t>60</w:t>
      </w:r>
      <w:r w:rsidRPr="00123323">
        <w:rPr>
          <w:rFonts w:ascii="Arial Narrow" w:hAnsi="Arial Narrow"/>
          <w:bCs/>
          <w:color w:val="000000"/>
        </w:rPr>
        <w:t xml:space="preserve"> </w:t>
      </w:r>
      <w:r w:rsidR="00E1555B">
        <w:rPr>
          <w:rFonts w:ascii="Arial Narrow" w:hAnsi="Arial Narrow"/>
          <w:bCs/>
          <w:color w:val="000000"/>
          <w:lang w:val="sk-SK"/>
        </w:rPr>
        <w:t>mesiacov</w:t>
      </w:r>
      <w:r w:rsidRPr="00123323">
        <w:rPr>
          <w:rFonts w:ascii="Arial Narrow" w:hAnsi="Arial Narrow"/>
          <w:bCs/>
          <w:color w:val="000000"/>
        </w:rPr>
        <w:t xml:space="preserve"> záruka na SSD disky.</w:t>
      </w:r>
      <w:r w:rsidRPr="00123323">
        <w:rPr>
          <w:rFonts w:ascii="Arial Narrow" w:hAnsi="Arial Narrow"/>
          <w:iCs/>
          <w:color w:val="212121"/>
        </w:rPr>
        <w:t xml:space="preserve"> Ak dôjde k poškodeniu alebo poruche disku, ten nebude vrátený, ostáva majetkom verejné obstarávateľa.</w:t>
      </w:r>
    </w:p>
    <w:p w14:paraId="3C385327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22817A6E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006C3759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7CE86099" w14:textId="45804D58" w:rsidR="00123323" w:rsidRPr="00123323" w:rsidRDefault="00123323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 xml:space="preserve">Verejný obstarávateľ požaduje dodací list so sériovými (výrobnými) číslami, certifikát o platnosti záruky poskytovanej výrobcom na požadované obdobie a zároveň poskytnúť </w:t>
      </w:r>
      <w:proofErr w:type="spellStart"/>
      <w:r w:rsidRPr="00123323">
        <w:rPr>
          <w:rFonts w:ascii="Arial Narrow" w:hAnsi="Arial Narrow"/>
        </w:rPr>
        <w:t>link</w:t>
      </w:r>
      <w:proofErr w:type="spellEnd"/>
      <w:r w:rsidRPr="00123323">
        <w:rPr>
          <w:rFonts w:ascii="Arial Narrow" w:hAnsi="Arial Narrow"/>
        </w:rPr>
        <w:t xml:space="preserve"> na webový nástroj pre overenie záruky poskytovanej výrobcom</w:t>
      </w:r>
      <w:r w:rsidR="00DA3660">
        <w:rPr>
          <w:rFonts w:ascii="Arial Narrow" w:hAnsi="Arial Narrow"/>
          <w:lang w:val="sk-SK"/>
        </w:rPr>
        <w:t>.</w:t>
      </w:r>
    </w:p>
    <w:p w14:paraId="0CB99534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267C310E" w14:textId="0E1F9682" w:rsidR="00123323" w:rsidRPr="00DA3660" w:rsidRDefault="001D2824" w:rsidP="00123323">
      <w:pPr>
        <w:pStyle w:val="Odsekzoznamu"/>
        <w:numPr>
          <w:ilvl w:val="1"/>
          <w:numId w:val="15"/>
        </w:numPr>
        <w:ind w:left="567"/>
        <w:jc w:val="both"/>
        <w:rPr>
          <w:rFonts w:ascii="Arial Narrow" w:hAnsi="Arial Narrow"/>
        </w:rPr>
      </w:pPr>
      <w:r w:rsidRPr="00DA3660">
        <w:rPr>
          <w:rFonts w:ascii="Arial Narrow" w:hAnsi="Arial Narrow"/>
        </w:rPr>
        <w:t>Miesto</w:t>
      </w:r>
      <w:r w:rsidR="00DA3660" w:rsidRPr="00DA3660">
        <w:rPr>
          <w:rFonts w:ascii="Arial Narrow" w:hAnsi="Arial Narrow"/>
          <w:lang w:val="sk-SK"/>
        </w:rPr>
        <w:t>m</w:t>
      </w:r>
      <w:r w:rsidRPr="00DA3660">
        <w:rPr>
          <w:rFonts w:ascii="Arial Narrow" w:hAnsi="Arial Narrow"/>
        </w:rPr>
        <w:t xml:space="preserve"> dodania</w:t>
      </w:r>
      <w:r w:rsidR="00DA3660" w:rsidRPr="00DA3660">
        <w:rPr>
          <w:rFonts w:ascii="Arial Narrow" w:hAnsi="Arial Narrow"/>
          <w:lang w:val="sk-SK"/>
        </w:rPr>
        <w:t xml:space="preserve"> je</w:t>
      </w:r>
      <w:r w:rsidR="00DA3660">
        <w:rPr>
          <w:rFonts w:ascii="Arial Narrow" w:hAnsi="Arial Narrow"/>
          <w:lang w:val="sk-SK"/>
        </w:rPr>
        <w:t xml:space="preserve"> </w:t>
      </w:r>
      <w:r w:rsidR="00354844" w:rsidRPr="00DA3660">
        <w:rPr>
          <w:rFonts w:ascii="Arial Narrow" w:hAnsi="Arial Narrow"/>
        </w:rPr>
        <w:t>M</w:t>
      </w:r>
      <w:r w:rsidR="00DA3660">
        <w:rPr>
          <w:rFonts w:ascii="Arial Narrow" w:hAnsi="Arial Narrow"/>
          <w:lang w:val="sk-SK"/>
        </w:rPr>
        <w:t>V SR</w:t>
      </w:r>
      <w:r w:rsidR="00354844" w:rsidRPr="00DA3660">
        <w:rPr>
          <w:rFonts w:ascii="Arial Narrow" w:hAnsi="Arial Narrow"/>
        </w:rPr>
        <w:t>,</w:t>
      </w:r>
      <w:r w:rsidR="00D74B2C" w:rsidRPr="00DA3660">
        <w:rPr>
          <w:rFonts w:ascii="Arial Narrow" w:hAnsi="Arial Narrow"/>
        </w:rPr>
        <w:t xml:space="preserve"> Úrad medzinárodnej policajnej spolupráce Prezídia Policajného zboru, Budyšínska 2, Bratislava – m. č. Nové mesto</w:t>
      </w:r>
      <w:r w:rsidR="00DA3660" w:rsidRPr="00DA3660">
        <w:rPr>
          <w:rFonts w:ascii="Arial Narrow" w:hAnsi="Arial Narrow"/>
        </w:rPr>
        <w:t>.</w:t>
      </w:r>
      <w:r w:rsidR="00FC1E41" w:rsidRPr="00DA3660">
        <w:rPr>
          <w:rFonts w:ascii="Arial Narrow" w:hAnsi="Arial Narrow"/>
        </w:rPr>
        <w:t xml:space="preserve"> </w:t>
      </w:r>
      <w:r w:rsidR="00DA3660" w:rsidRPr="00DA3660">
        <w:rPr>
          <w:rFonts w:ascii="Arial Narrow" w:hAnsi="Arial Narrow"/>
        </w:rPr>
        <w:t xml:space="preserve">Dodanie </w:t>
      </w:r>
      <w:r w:rsidR="00FC1E41" w:rsidRPr="00DA3660">
        <w:rPr>
          <w:rFonts w:ascii="Arial Narrow" w:hAnsi="Arial Narrow"/>
        </w:rPr>
        <w:t xml:space="preserve">len v pracovných dňoch v čase od 8:00 hod do 15:00 hod a dodanie je potrebné avizovať </w:t>
      </w:r>
      <w:r w:rsidR="00E1555B" w:rsidRPr="00AC2E94">
        <w:rPr>
          <w:rFonts w:ascii="Arial Narrow" w:hAnsi="Arial Narrow" w:cs="Calibri"/>
        </w:rPr>
        <w:t>najneskôr</w:t>
      </w:r>
      <w:r w:rsidR="00E1555B">
        <w:rPr>
          <w:rFonts w:ascii="Arial Narrow" w:hAnsi="Arial Narrow" w:cs="Calibri"/>
          <w:lang w:val="sk-SK"/>
        </w:rPr>
        <w:t xml:space="preserve"> 5</w:t>
      </w:r>
      <w:r w:rsidR="00FC1E41" w:rsidRPr="00DA3660">
        <w:rPr>
          <w:rFonts w:ascii="Arial Narrow" w:hAnsi="Arial Narrow"/>
        </w:rPr>
        <w:t xml:space="preserve"> pracovné dni vopred.</w:t>
      </w:r>
    </w:p>
    <w:p w14:paraId="3BAF5A48" w14:textId="77777777" w:rsidR="00123323" w:rsidRDefault="00123323" w:rsidP="00123323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4A6EA9D5" w14:textId="6A14EF79" w:rsidR="001D2824" w:rsidRPr="00123323" w:rsidRDefault="004616C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Servery</w:t>
      </w:r>
      <w:r w:rsidR="009F7CDC" w:rsidRPr="00123323">
        <w:rPr>
          <w:rFonts w:ascii="Arial Narrow" w:hAnsi="Arial Narrow"/>
        </w:rPr>
        <w:t xml:space="preserve"> </w:t>
      </w:r>
      <w:r w:rsidR="001D2824" w:rsidRPr="00123323">
        <w:rPr>
          <w:rFonts w:ascii="Arial Narrow" w:hAnsi="Arial Narrow"/>
        </w:rPr>
        <w:t xml:space="preserve">musia spĺňať požiadavky energetickej účinnosti podľa štandardu Energy </w:t>
      </w:r>
      <w:proofErr w:type="spellStart"/>
      <w:r w:rsidR="001D2824" w:rsidRPr="00123323">
        <w:rPr>
          <w:rFonts w:ascii="Arial Narrow" w:hAnsi="Arial Narrow"/>
        </w:rPr>
        <w:t>Star</w:t>
      </w:r>
      <w:proofErr w:type="spellEnd"/>
      <w:r w:rsidR="001D2824" w:rsidRPr="00123323">
        <w:rPr>
          <w:rFonts w:ascii="Arial Narrow" w:hAnsi="Arial Narrow"/>
        </w:rPr>
        <w:t>.</w:t>
      </w:r>
      <w:r w:rsidRPr="00123323">
        <w:rPr>
          <w:rFonts w:ascii="Arial Narrow" w:hAnsi="Arial Narrow"/>
        </w:rPr>
        <w:t xml:space="preserve"> </w:t>
      </w:r>
      <w:r w:rsidR="001D2824" w:rsidRPr="00123323">
        <w:rPr>
          <w:rFonts w:ascii="Arial Narrow" w:hAnsi="Arial Narrow"/>
        </w:rPr>
        <w:t xml:space="preserve">Za vyhovujúce požiadavkám sa považujú aj </w:t>
      </w:r>
      <w:r w:rsidRPr="00123323">
        <w:rPr>
          <w:rFonts w:ascii="Arial Narrow" w:hAnsi="Arial Narrow"/>
        </w:rPr>
        <w:t>servery</w:t>
      </w:r>
      <w:r w:rsidR="001D2824" w:rsidRPr="00123323">
        <w:rPr>
          <w:rFonts w:ascii="Arial Narrow" w:hAnsi="Arial Narrow"/>
        </w:rPr>
        <w:t xml:space="preserve"> označené environmentálnou značkou EÚ alebo inou príslušnou environmentálnou značkou typu I, ktoré spĺňajú stanovené požiadavky.</w:t>
      </w:r>
    </w:p>
    <w:p w14:paraId="584FD339" w14:textId="77777777" w:rsidR="00C64485" w:rsidRDefault="00C64485" w:rsidP="00D50BE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E311EFB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p w14:paraId="5A7AD54C" w14:textId="77777777" w:rsidR="001D2824" w:rsidRDefault="001D2824" w:rsidP="00F17E02">
      <w:pPr>
        <w:rPr>
          <w:rFonts w:ascii="Arial Narrow" w:hAnsi="Arial Narrow"/>
          <w:b/>
          <w:sz w:val="22"/>
        </w:rPr>
      </w:pPr>
      <w:r w:rsidRPr="00C6526E">
        <w:rPr>
          <w:rFonts w:ascii="Arial Narrow" w:hAnsi="Arial Narrow"/>
          <w:b/>
          <w:sz w:val="22"/>
        </w:rPr>
        <w:t>Tabuľka č. 1 - Technická špecifikácia predmetu zákazky</w:t>
      </w:r>
    </w:p>
    <w:p w14:paraId="7CCAB0FD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233BB3" w:rsidRPr="008D62E7" w14:paraId="5AC42E1A" w14:textId="5EBCE4D1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089C" w14:textId="77777777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1 – </w:t>
            </w:r>
            <w:r w:rsidRPr="00233BB3">
              <w:rPr>
                <w:rFonts w:ascii="Arial Narrow" w:hAnsi="Arial Narrow"/>
                <w:b/>
                <w:sz w:val="24"/>
                <w:szCs w:val="22"/>
              </w:rPr>
              <w:t>Server Typ 1</w:t>
            </w:r>
          </w:p>
        </w:tc>
      </w:tr>
      <w:tr w:rsidR="00233BB3" w:rsidRPr="008D62E7" w14:paraId="04FD6F8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1618" w14:textId="263C6690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8D62E7" w14:paraId="51E3CDF0" w14:textId="77777777" w:rsidTr="00233BB3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B935" w14:textId="259CC555" w:rsidR="00233BB3" w:rsidRPr="00233BB3" w:rsidRDefault="00233BB3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8E5DC" w14:textId="77777777" w:rsidR="00233BB3" w:rsidRPr="001D2070" w:rsidRDefault="00233BB3" w:rsidP="00233BB3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Požaduje sa uviesť </w:t>
            </w:r>
            <w:r w:rsidRPr="00AD2093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u w:val="single"/>
              </w:rPr>
              <w:t>skutočnú špecifikáciu</w:t>
            </w: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ponúkaného predmetu zákazky – výrobcu, typové označenie a technické parametre.</w:t>
            </w:r>
          </w:p>
          <w:p w14:paraId="2A171094" w14:textId="1D3726CE" w:rsidR="00233BB3" w:rsidRPr="008D62E7" w:rsidRDefault="00233BB3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V prípade číselnej hodnoty uviesť jej </w:t>
            </w:r>
            <w:r w:rsidRPr="00AD2093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u w:val="single"/>
              </w:rPr>
              <w:t>skutočnú hodnotu</w:t>
            </w:r>
          </w:p>
        </w:tc>
      </w:tr>
      <w:tr w:rsidR="00233BB3" w:rsidRPr="008D62E7" w14:paraId="12CCDE3C" w14:textId="7C8E049C" w:rsidTr="00233BB3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89D1" w14:textId="77777777" w:rsidR="00233BB3" w:rsidRPr="008D62E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DFC1" w14:textId="77777777" w:rsidR="00233BB3" w:rsidRPr="008D62E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E0DC" w14:textId="77777777" w:rsidR="00233BB3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46E4F3CF" w14:textId="73BACE40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6B2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6867" w14:textId="169BC03D" w:rsidR="00233BB3" w:rsidRPr="009E1574" w:rsidRDefault="00233BB3" w:rsidP="009A42D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Rackový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 s maximálnymi rozmermi 2U, osadený dvomi procesormi so min. 16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22570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6E93" w14:textId="255F64F5" w:rsidR="00233BB3" w:rsidRPr="00473D85" w:rsidRDefault="00473D85" w:rsidP="00473D85">
            <w:pPr>
              <w:rPr>
                <w:rFonts w:ascii="Arial Narrow" w:hAnsi="Arial Narrow"/>
                <w:sz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233BB3" w:rsidRPr="008D62E7" w14:paraId="6F610233" w14:textId="46A9EB06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579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44A9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384 GB pamäte (12 x 32GB), osadený min 4 x 10gbit sieťovou kart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ou TPM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A150D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40EFA4D3" w14:textId="3AF685B0" w:rsidTr="00233BB3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3A3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B90D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20 x hot-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2TB 12G  min. 7,2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krpm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2,5“ diskami, 4 x hot-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800 GB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write-intensive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SSD, 4 x hot-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600GB min. 10krpm SAS,</w:t>
            </w:r>
            <w:r w:rsidRPr="00FE4E6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956B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7573758B" w14:textId="5337F39A" w:rsidTr="00233BB3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901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319D9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2A99" w14:textId="77777777" w:rsidR="00233BB3" w:rsidRPr="009714B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0D0792E7" w14:textId="3D33E648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3BEC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4B24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60, interný SAS radič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62290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2618AF46" w14:textId="6B38AFF3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43B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1341A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má 2 zdroje , max. spotreba energie je 1800 W/zdroj.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DB9C" w14:textId="77777777" w:rsidR="00233BB3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65169477" w14:textId="666FE3E2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480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2D4B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samostatným portom pre vzdialený management s možnosťou vzdialeného managementu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64AD0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56CB6316" w14:textId="53F0F51D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756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C8C9D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2U,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3492" w14:textId="77777777" w:rsidR="00233BB3" w:rsidRPr="009714B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C7476" w:rsidRPr="008D62E7" w14:paraId="391086DB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A702" w14:textId="20C91410" w:rsidR="00EC7476" w:rsidRPr="00EC7476" w:rsidRDefault="00EC7476" w:rsidP="00EC74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DC47" w14:textId="77777777" w:rsidR="00EC7476" w:rsidRPr="009045A0" w:rsidRDefault="00EC7476" w:rsidP="00EC74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E0DCE3F" w14:textId="77777777" w:rsidR="00EC7476" w:rsidRDefault="00EC7476">
      <w:pPr>
        <w:rPr>
          <w:rFonts w:ascii="Arial Narrow" w:hAnsi="Arial Narrow"/>
          <w:sz w:val="22"/>
        </w:rPr>
      </w:pPr>
    </w:p>
    <w:p w14:paraId="25370C96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27067D84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5E09C" w14:textId="69D8A4C9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2</w:t>
            </w:r>
          </w:p>
        </w:tc>
      </w:tr>
      <w:tr w:rsidR="00EC7476" w:rsidRPr="008D62E7" w14:paraId="7C61810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9F750" w14:textId="47A62D77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60F97D27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059B0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D94EB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2D66EF5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3E403658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2E1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C6B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B590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7721CD6D" w14:textId="564D4D6A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1F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72B" w14:textId="300145CD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F6B" w14:textId="6FCAE53A" w:rsidR="00473D85" w:rsidRPr="00FE4E6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5AE04EA2" w14:textId="03E53C01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28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F56E" w14:textId="36BC6DF5" w:rsidR="00473D85" w:rsidRPr="009E1574" w:rsidRDefault="00473D85" w:rsidP="00A332D2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min. 96 GB pamäte (12 x 8GB)</w:t>
            </w:r>
            <w:r w:rsidR="00A332D2">
              <w:t xml:space="preserve"> </w:t>
            </w:r>
            <w:r w:rsidR="00A332D2" w:rsidRPr="00A332D2">
              <w:rPr>
                <w:rFonts w:ascii="Arial Narrow" w:hAnsi="Arial Narrow"/>
                <w:bCs/>
                <w:color w:val="0070C0"/>
                <w:sz w:val="22"/>
                <w:szCs w:val="22"/>
              </w:rPr>
              <w:t>alebo (6 x 16 GB)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osadený min 4 x 1gbit sieťovou kartou TPM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96DB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FD7EF81" w14:textId="651714A4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763D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6C0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12 x hot-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600GB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FC38D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EED416D" w14:textId="5D7DC83F" w:rsidTr="00F17E02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F3D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5FFC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7F26D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762B5EF3" w14:textId="3D9C1BC3" w:rsidTr="00F17E02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E9A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7B6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CB5A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7C2EFDD" w14:textId="7943086B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65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1C658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F113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24999527" w14:textId="6E7B37A6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F9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18F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 port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pre vzdialený management s možnosťou vzdialeného managementu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BBAB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328DB16" w14:textId="51B63303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A9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1AF8E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D427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12AC739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9AD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FE2A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2498392" w14:textId="77777777" w:rsidR="00EC7476" w:rsidRDefault="00EC7476">
      <w:pPr>
        <w:rPr>
          <w:rFonts w:ascii="Arial Narrow" w:hAnsi="Arial Narrow"/>
          <w:sz w:val="22"/>
        </w:rPr>
      </w:pPr>
    </w:p>
    <w:p w14:paraId="0ED474A8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097E6C45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F1B7D" w14:textId="710505A8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3</w:t>
            </w:r>
          </w:p>
        </w:tc>
      </w:tr>
      <w:tr w:rsidR="00EC7476" w:rsidRPr="008D62E7" w14:paraId="3D42C56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C4F15" w14:textId="4D332D57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18B230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CB68C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3EB6F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F3BBB3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63195CBE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D6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DD0B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9BEC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6D7B1993" w14:textId="598B1A26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26E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9384" w14:textId="1A4FF505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0AD5" w14:textId="57C67FD0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3E8FECBA" w14:textId="19E75DDB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0873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AEC" w14:textId="749468DF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min. 96 GB pamäte (12 x 8GB)</w:t>
            </w:r>
            <w:r w:rsidR="00A332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A332D2" w:rsidRPr="00A332D2">
              <w:rPr>
                <w:rFonts w:ascii="Arial Narrow" w:hAnsi="Arial Narrow"/>
                <w:bCs/>
                <w:color w:val="0070C0"/>
                <w:sz w:val="22"/>
                <w:szCs w:val="22"/>
              </w:rPr>
              <w:t>alebo (6 x 16 GB)</w:t>
            </w: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osadený min 4 x 10gbit sieťovou kartou TPM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8512E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8DCA567" w14:textId="461F3B8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6FDE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86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2 x hot-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1,2TB min. 10krpm SAS a 10 x hot-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6G 6TB min. 7200rpm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D659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11BD62D" w14:textId="673DF24A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FB8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F06F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F88B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77962207" w14:textId="5E3FC96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540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7FBD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7D9C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9CD712D" w14:textId="3CC5B9EA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11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C496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 port</w:t>
            </w: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pre vzdialený management s možnosťou vzdialeného managementu vrátane prenosu obrazovky, pripojenia externých pamäťových zariadení a vypnutia/zapnutia serveru.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2399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08A57E9C" w14:textId="50B4530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E83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8865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71CA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FC778D1" w14:textId="7A340CF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A1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8D59B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AE4F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48D103AB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7302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9EE8A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B3819A3" w14:textId="77777777" w:rsidR="00EC7476" w:rsidRDefault="00EC7476">
      <w:pPr>
        <w:rPr>
          <w:rFonts w:ascii="Arial Narrow" w:hAnsi="Arial Narrow"/>
          <w:sz w:val="22"/>
        </w:rPr>
      </w:pPr>
    </w:p>
    <w:p w14:paraId="4BEAA039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0FD65081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527D7" w14:textId="2C97AE9D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4</w:t>
            </w:r>
          </w:p>
        </w:tc>
      </w:tr>
      <w:tr w:rsidR="00EC7476" w:rsidRPr="008D62E7" w14:paraId="1061065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B1FD5" w14:textId="2E77DDF2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4725843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413F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D0193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0A324FA1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5C65BEC5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2831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1D9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73EE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3E832FDD" w14:textId="5BE04CCC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B48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61A7" w14:textId="0A46D573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0FE4" w14:textId="49A621BC" w:rsidR="00473D85" w:rsidRPr="008A3CD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0FF920D2" w14:textId="5C41793D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63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928" w14:textId="0DAEF2EC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min. 96 GB pamäte (12 x 8GB)</w:t>
            </w:r>
            <w:r w:rsidR="00A332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A332D2" w:rsidRPr="00A332D2">
              <w:rPr>
                <w:rFonts w:ascii="Arial Narrow" w:hAnsi="Arial Narrow"/>
                <w:bCs/>
                <w:color w:val="0070C0"/>
                <w:sz w:val="22"/>
                <w:szCs w:val="22"/>
              </w:rPr>
              <w:t>alebo (6 x 16 GB)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osadený min 4 x 1gbit sieťovou kartou TPM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50A13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06006FC9" w14:textId="45F070D7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13C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C66F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2 x hot-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1,2TB min. 10krpm SAS a 10 x hot-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6G 6TB min. 7200rpm,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5BE33" w14:textId="77777777" w:rsidR="00473D85" w:rsidRPr="008A3CD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7199DA1" w14:textId="26FE790E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353B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FEFA7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CF5A" w14:textId="77777777" w:rsidR="00473D85" w:rsidRPr="00FA1323" w:rsidRDefault="00473D85" w:rsidP="006169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3D85" w:rsidRPr="009E1574" w14:paraId="4705D202" w14:textId="67FD6B30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F9A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AFDF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F2D3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95A530A" w14:textId="7F4128B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1F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B59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samostatným portom pre vzdialený management s možnosťou vzdialeného managementu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41129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6B5B07D" w14:textId="59D30BF6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EE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C7F1F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ED3CF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7BA82A5" w14:textId="6C9064D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84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704C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;</w:t>
            </w:r>
          </w:p>
          <w:p w14:paraId="1B07DD1E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9898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F17E02" w14:paraId="5E1AB39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7461" w14:textId="77777777" w:rsidR="00473D85" w:rsidRPr="00F17E02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F17E02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 model: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9E75" w14:textId="77777777" w:rsidR="00473D85" w:rsidRPr="00F17E02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1686D77" w14:textId="77777777" w:rsidR="00EC7476" w:rsidRDefault="00EC7476">
      <w:pPr>
        <w:rPr>
          <w:rFonts w:ascii="Arial Narrow" w:hAnsi="Arial Narrow"/>
          <w:sz w:val="22"/>
        </w:rPr>
      </w:pPr>
    </w:p>
    <w:p w14:paraId="03117A5C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F17E02" w14:paraId="41DA7A7B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47F75" w14:textId="3FE9EF3C" w:rsidR="00EC7476" w:rsidRPr="00F17E02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17E02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5 – </w:t>
            </w:r>
            <w:r w:rsidRPr="00F17E02">
              <w:rPr>
                <w:rFonts w:ascii="Arial Narrow" w:hAnsi="Arial Narrow"/>
                <w:b/>
                <w:sz w:val="24"/>
                <w:szCs w:val="22"/>
              </w:rPr>
              <w:t>Server Typ 5</w:t>
            </w:r>
          </w:p>
        </w:tc>
      </w:tr>
      <w:tr w:rsidR="00EC7476" w:rsidRPr="008D62E7" w14:paraId="1D9F3CD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8564" w14:textId="6631F478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678C2F2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D28EC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7970A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67A220A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67186548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FF5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63D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2BC9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7B86F70A" w14:textId="3D639C17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A5B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CE9" w14:textId="5C5A1D38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so min. 12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17720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EA2F" w14:textId="0373B2B6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4ED5A479" w14:textId="7A8FE004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370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5C04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server osadený min. 192 GB pamäte (12 x 16GB), osadený min 4 x 10gbit sieťovou kartou TPM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FC93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AA76981" w14:textId="07938ED0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9770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73B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16 x hot-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2TB 12G min. 7,2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krpm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2,5“ diskami, 4 x hot-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960 GB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mixed-use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SSD, 4 x hot-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900GB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B55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C6A4AE2" w14:textId="52BA4771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71C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7091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928A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AEA536A" w14:textId="5429A5D4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A2A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6F539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8CDB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056C645" w14:textId="07E79B6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CD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8A41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samostatným portom pre vzdialený management s možnosťou vzdialeného managementu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A332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3E3E178" w14:textId="001E9AC5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2D8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47FE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36BB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0C54F18" w14:textId="5554827E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EB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E8C9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Súčasťou dodávky musí byť aj káblové rameno pre možnosť vysunutia serveru z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F0CD8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71B5A857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244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5AAD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E5BBFF7" w14:textId="77777777" w:rsidR="00EC7476" w:rsidRDefault="00EC7476">
      <w:pPr>
        <w:rPr>
          <w:rFonts w:ascii="Arial Narrow" w:hAnsi="Arial Narrow"/>
          <w:sz w:val="22"/>
        </w:rPr>
      </w:pPr>
    </w:p>
    <w:p w14:paraId="508FD21E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3A35176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C242F" w14:textId="3631CDDD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6</w:t>
            </w:r>
          </w:p>
        </w:tc>
      </w:tr>
      <w:tr w:rsidR="00EC7476" w:rsidRPr="008D62E7" w14:paraId="3FB9181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FE60C" w14:textId="77777777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CCCF5F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E6AB2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012EC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5AD29C8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5CBA3090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14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8F9A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0D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64E0" w:rsidRPr="008D62E7" w14:paraId="00CADBEB" w14:textId="6F53D6F1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AD3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953" w14:textId="4B93204A" w:rsidR="00FB64E0" w:rsidRPr="008D62E7" w:rsidRDefault="00FB64E0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PassMark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C053" w14:textId="1FC57FF5" w:rsidR="00FB64E0" w:rsidRPr="0074399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FB64E0" w:rsidRPr="009E1574" w14:paraId="0BC46055" w14:textId="3A043C3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7608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B219" w14:textId="167B313C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min. 96 GB pamäte (12 x 8GB)</w:t>
            </w:r>
            <w:r w:rsidR="00A332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A332D2" w:rsidRPr="00A332D2">
              <w:rPr>
                <w:rFonts w:ascii="Arial Narrow" w:hAnsi="Arial Narrow"/>
                <w:bCs/>
                <w:color w:val="0070C0"/>
                <w:sz w:val="22"/>
                <w:szCs w:val="22"/>
              </w:rPr>
              <w:t>alebo (6 x 16 GB)</w:t>
            </w: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osadený min 4 x 10gbit sieťovou kartou TPM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6105F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65021A4E" w14:textId="652EEDEB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FAF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A5E6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osadený internými diskami 4 x hot-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plug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900GB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A2F4E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23DAD318" w14:textId="08A5A280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38E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2F3AB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AFD6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2119017A" w14:textId="20018C7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0FBF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5C591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B3DF" w14:textId="77777777" w:rsidR="00FB64E0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0C1CA1C3" w14:textId="1C8276A3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8D5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8B9B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samostatným portom pre vzdialený management s možnosťou vzdialeného managementu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122C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7924E2E1" w14:textId="3ADBFC5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142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CC63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BE6C" w14:textId="77777777" w:rsidR="00FB64E0" w:rsidRPr="009714B7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71346B9E" w14:textId="7AD1F1C6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7C1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BEDE2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7C01EED5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3024" w14:textId="77777777" w:rsidR="00FB64E0" w:rsidRPr="009714B7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045A0" w14:paraId="69B51AB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7EC4" w14:textId="77777777" w:rsidR="00FB64E0" w:rsidRPr="00EC7476" w:rsidRDefault="00FB64E0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3118D" w14:textId="77777777" w:rsidR="00FB64E0" w:rsidRPr="009045A0" w:rsidRDefault="00FB64E0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B131E42" w14:textId="77777777" w:rsidR="00EC7476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F17E02" w:rsidRPr="008D62E7" w14:paraId="46E521FC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9A17E" w14:textId="1574BE47" w:rsidR="00F17E02" w:rsidRPr="008D62E7" w:rsidRDefault="00F17E02" w:rsidP="00F17E02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7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F17E02">
              <w:rPr>
                <w:rFonts w:ascii="Arial Narrow" w:hAnsi="Arial Narrow"/>
                <w:b/>
                <w:sz w:val="24"/>
                <w:szCs w:val="22"/>
              </w:rPr>
              <w:t>Switch s príslušenstvom</w:t>
            </w:r>
          </w:p>
        </w:tc>
      </w:tr>
      <w:tr w:rsidR="00F17E02" w:rsidRPr="008D62E7" w14:paraId="71ABFE2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597C3" w14:textId="3861A416" w:rsidR="00F17E02" w:rsidRPr="008D62E7" w:rsidRDefault="00F17E02" w:rsidP="00F17E02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F17E02" w:rsidRPr="008D62E7" w14:paraId="294E50C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2616E" w14:textId="77777777" w:rsidR="00F17E02" w:rsidRPr="00233BB3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0A071" w14:textId="77777777" w:rsidR="00F17E02" w:rsidRPr="00A92CDF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437BCAF" w14:textId="77777777" w:rsidR="00F17E02" w:rsidRPr="008D62E7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95ECAAD" w14:textId="625556E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7D9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F4C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Prepínač montovateľný do 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racku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 so 16 vstupmi, 1U, vrátane klávesnice, myši (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touch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pad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), možnosť pripojenia USB myši  a LCD monitora s uhlopriečkou min. 17"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D68" w14:textId="77777777" w:rsidR="00233BB3" w:rsidRPr="00EE145F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3A22F22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331" w14:textId="610EADD7" w:rsidR="00F17E02" w:rsidRPr="00EC7476" w:rsidRDefault="00F17E02" w:rsidP="00F17E0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prepínača: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F503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FB1C6FE" w14:textId="77777777" w:rsidR="004B310E" w:rsidRPr="004B310E" w:rsidRDefault="004B310E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5154332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ED092" w14:textId="48AD31A9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8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2"/>
              </w:rPr>
              <w:t>Rack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2"/>
              </w:rPr>
              <w:t xml:space="preserve"> + jednotka pre distribúciu napätia</w:t>
            </w:r>
          </w:p>
        </w:tc>
      </w:tr>
      <w:tr w:rsidR="004B310E" w:rsidRPr="008D62E7" w14:paraId="591DFA1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BA462" w14:textId="77777777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45D898A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F86C3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1DB34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633372E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3396C651" w14:textId="0485C872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795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C4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Štandardný 19" 42U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možnosťou uzemnenia a 2x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manažovateľným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PDU 16A, 18 x 10A + 6 x 16A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2A7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CDFEDE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A4A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71A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5905B29" w14:textId="77777777" w:rsidR="004B310E" w:rsidRDefault="004B310E"/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71830ADC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7FBC9" w14:textId="50F12DA7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9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2"/>
              </w:rPr>
              <w:t>Rack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2"/>
              </w:rPr>
              <w:t xml:space="preserve"> komunikačný</w:t>
            </w:r>
          </w:p>
        </w:tc>
      </w:tr>
      <w:tr w:rsidR="004B310E" w:rsidRPr="008D62E7" w14:paraId="1EEE310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86A4" w14:textId="2149D22E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4D930853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A844C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23367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94A9716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82866C7" w14:textId="2039B45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80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FA5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Štandardný 19" 42U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možnosťou uzemnenia a demontáže bočných stien. 1x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PDU, 16A, 208/230V, min 8x konektor C13, IEC-320 C20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6AF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689D935A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A7F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45E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13ED3C8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487F01B1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8CC36" w14:textId="7357CFD4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10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4B310E">
              <w:rPr>
                <w:rFonts w:ascii="Arial Narrow" w:hAnsi="Arial Narrow"/>
                <w:b/>
                <w:sz w:val="24"/>
                <w:szCs w:val="22"/>
              </w:rPr>
              <w:t>Firewall</w:t>
            </w:r>
          </w:p>
        </w:tc>
      </w:tr>
      <w:tr w:rsidR="004B310E" w:rsidRPr="008D62E7" w14:paraId="40A18DE7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0C77B" w14:textId="74C8892C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3939906C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DB70E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44949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3CAC4E03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69B42834" w14:textId="52C3EADC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1C6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3CF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Firewall montovateľný do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racku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maximálnou veľkosťou 1U s parametrami: možnosť lokálneho manažmentu ako aj centralizovaného manažmentu, minimálna priepustnosť 2Gbps, možnosť doplnenia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Application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Visibility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Control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(AVC) a IPS,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concurent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connections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min. 1 000 000, integrované I/O 12 x 10M/100M/1GBASE-T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(RJ-45), 4 x 1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(SFP)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Integrated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network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management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ports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.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 (kus)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183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29C28D5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003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DE2D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F4AA67D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19398F0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339B5" w14:textId="00BFA259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11 – </w:t>
            </w:r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 typ 1</w:t>
            </w:r>
          </w:p>
        </w:tc>
      </w:tr>
      <w:tr w:rsidR="004B310E" w:rsidRPr="008D62E7" w14:paraId="1BA0B64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A556" w14:textId="40F02366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6C28940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7F33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8D271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71E301D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4D5E0172" w14:textId="09EBA72E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88F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750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L3 prepínač s minimálne 48 portami 10M/100M/1GBASE-T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 a 4 x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(SFP+)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uplinkami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, vrátanie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stack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modulu, licencie 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stackovacieho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prepojenia s priepustnosťou min. 80Gbps, kapacita prepínania min. 176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Gbps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.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B9F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7CFDBA45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C57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E61E1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0DA3FF2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530095A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F67DF" w14:textId="2B4B1ED1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12 – </w:t>
            </w:r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 typ 2</w:t>
            </w:r>
          </w:p>
        </w:tc>
      </w:tr>
      <w:tr w:rsidR="004B310E" w:rsidRPr="008D62E7" w14:paraId="3493CB4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8FD21" w14:textId="3C90159E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23A89E7A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B53E4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E2286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A7F6093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FC5A796" w14:textId="1540E2C4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8D4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EFC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Stakovateľný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prepínač s parametrami: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Layer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3 switch, počet portov min. 40 SFP+ (10G), vrátane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stakovacích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prepojení s podporou VSS -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Virtual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Switch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System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priepustnosťou 960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Gbps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, s redundantným napájaním a podporou pre minimálne 4094 VLAN. 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238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46BBDD6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87C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EAC9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1CC2DB1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113ED1D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1DED8" w14:textId="7CB9571F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Switch typ 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4B310E" w:rsidRPr="008D62E7" w14:paraId="3099C20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23D7" w14:textId="3B024430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32D5453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6497D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DEEF2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363465AC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28B0FE10" w14:textId="5A16DB3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D81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743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Manažovateľný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switch s parametrami: min. počet portov 8 RJ45 10/100/1000,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Upling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2x 1GB RJ45, 2x1GB SFP vrátane podpory ma 3r. 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              1200 W/zdroj (zariadenie môže mať viacero zdrojov)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09D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1701E23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E6C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6094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A0F18F5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198A4E27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06AB4" w14:textId="7CC17263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Switch typ 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4B310E" w:rsidRPr="008D62E7" w14:paraId="0D666078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4E65D" w14:textId="669F1EC8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0467DD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F978A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54899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BAEE9A7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05A4D95" w14:textId="16FDBA16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F77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5E3E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L3 prepínač s minimálne 24 portami 10M/100M/1GBASE-T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 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PoE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+ a 4 x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(SFP+)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uplinkami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. 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208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01724B0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004B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0C73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D1A70CA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06755852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EF262" w14:textId="278BB0D0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1</w:t>
            </w:r>
          </w:p>
        </w:tc>
      </w:tr>
      <w:tr w:rsidR="004B310E" w:rsidRPr="008D62E7" w14:paraId="0503E12E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9F689" w14:textId="7ECEB519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357471D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25B69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97961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6012347C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A819A38" w14:textId="2B13573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1F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5BA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Interface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Converteru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Long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Range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AF9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30E196C4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EAD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C623C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385774F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44F1623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08EC2" w14:textId="03298E12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typ 2</w:t>
            </w:r>
          </w:p>
        </w:tc>
      </w:tr>
      <w:tr w:rsidR="004B310E" w:rsidRPr="008D62E7" w14:paraId="365FA245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2E672" w14:textId="51B3747C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DFAA04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0F87A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917C5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401A3EE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14C3938B" w14:textId="150A7D18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2FA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5FA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Intergace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Converteru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Short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Range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8AD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3C6D350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BC4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A1BF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670D1D7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747BFC9E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4D1C" w14:textId="1452B924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typ 3</w:t>
            </w:r>
          </w:p>
        </w:tc>
      </w:tr>
      <w:tr w:rsidR="00856800" w:rsidRPr="008D62E7" w14:paraId="68565F79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7243F" w14:textId="662D8871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757CE43D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995F3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A61D2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6278743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13E43CFC" w14:textId="6BD55FF7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F3A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C2E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Interface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Converteru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26F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2515C3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D03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F15D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999F330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66CE0BA3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AFECD" w14:textId="6E82AD0B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4"/>
              </w:rPr>
              <w:t>Kabeláž</w:t>
            </w:r>
          </w:p>
        </w:tc>
      </w:tr>
      <w:tr w:rsidR="00856800" w:rsidRPr="008D62E7" w14:paraId="0C3FCACB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14E26" w14:textId="529497E5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6DC451DC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39010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A5FC6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4C8FDFB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06C9FE4B" w14:textId="61442736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8EC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935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DAC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metalické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prepojenie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3 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0B1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B7DF7C5" w14:textId="77777777" w:rsidR="00856800" w:rsidRPr="00856800" w:rsidRDefault="00856800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7D323E60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45B5F" w14:textId="17E37499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56800">
              <w:rPr>
                <w:rFonts w:ascii="Arial Narrow" w:hAnsi="Arial Narrow"/>
                <w:b/>
                <w:sz w:val="24"/>
                <w:szCs w:val="24"/>
              </w:rPr>
              <w:t>Balancer</w:t>
            </w:r>
            <w:proofErr w:type="spellEnd"/>
            <w:r w:rsidRPr="00856800">
              <w:rPr>
                <w:rFonts w:ascii="Arial Narrow" w:hAnsi="Arial Narrow"/>
                <w:b/>
                <w:sz w:val="24"/>
                <w:szCs w:val="24"/>
              </w:rPr>
              <w:t xml:space="preserve"> batériový</w:t>
            </w:r>
          </w:p>
        </w:tc>
      </w:tr>
      <w:tr w:rsidR="00856800" w:rsidRPr="008D62E7" w14:paraId="27CE59F7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FD440" w14:textId="47B73AFA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27ED9BE7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E33D8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7BA83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54BB13A6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394B8B6A" w14:textId="21C9CA10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2BB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F97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priepustnosť min. 15Gbps, 12000 SSL TPS (2k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keys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), min. 16 x 1Gb port + 4 x 10 Gb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ports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, redundantné napájanie, vrátane podpory na 3roky, možnosť zapojiť v HA režime musí byť započítaná v cene.  Maximálna spotreba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elektricke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800 W (kus)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960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6AAC6BE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A019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B64C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9CC2595" w14:textId="77777777" w:rsidR="00856800" w:rsidRDefault="00856800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8D62E7" w14:paraId="5120C7D0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DB40B" w14:textId="52E7BBDE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2"/>
              </w:rPr>
              <w:t>Interaktívny dotykový monitor</w:t>
            </w:r>
          </w:p>
        </w:tc>
      </w:tr>
      <w:tr w:rsidR="00856800" w:rsidRPr="008D62E7" w14:paraId="60A7BACA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E4AC7" w14:textId="069A1779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6A50BE94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B306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1A646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7A74B500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856800" w14:paraId="2280843D" w14:textId="77777777" w:rsidTr="004616C4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1E17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888" w14:textId="77777777" w:rsidR="00856800" w:rsidRPr="008D62E7" w:rsidRDefault="00856800" w:rsidP="004616C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AA85" w14:textId="77777777" w:rsidR="00856800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3BB3" w:rsidRPr="009E1574" w14:paraId="6BFE1AB2" w14:textId="592292F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8F1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9C5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Interaktívny dotykový panel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F62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38DCF268" w14:textId="041C87EA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098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Uhlopriečka displeja: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97F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 65“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028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1250421E" w14:textId="15BC788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E62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Rozlíšenie obrazovky: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DD4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 UHD 3840 x 2160px, 60Hz, 16:9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A3F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6448E720" w14:textId="451AFAD9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5E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107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dotykový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IR LED optická technológi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a,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vybavený procesorom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s integrovanou grafikou a minimálne 8 GB RAM a minimálne 128 GB SSD. Plná kompatibilita s interaktívnymi dotykovými panelmi, Plne integrovateľné riešenie v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slim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(tenkom) dizajne - PC je súčasťou interaktívneho displeja.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Súčasťou dodávky bude aj držiak na stenu.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954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63EBE6A7" w14:textId="683C54D4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B1CE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Vstupy/výstupy: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D59" w14:textId="77777777" w:rsidR="00233BB3" w:rsidRPr="0085680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6800">
              <w:rPr>
                <w:rFonts w:ascii="Arial Narrow" w:hAnsi="Arial Narrow"/>
                <w:color w:val="000000"/>
                <w:sz w:val="22"/>
                <w:szCs w:val="22"/>
              </w:rPr>
              <w:t>HDMI-IN: 3, HDMI-OUT: 1, DISPLAY PORT: 1, VGA: 1, PC AUDIO: 1, Y PB PR: 1, LAN: 2, AV IN: 1, AV OUT: 1, SLÚCHADLÁ: 1, SPDIF:1, USB 2.0: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6A2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C5AC98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7FFF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C411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67502C2" w14:textId="77777777" w:rsidR="00473D85" w:rsidRPr="00856800" w:rsidRDefault="00473D8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8D62E7" w14:paraId="33962C07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0DC74" w14:textId="24583978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2"/>
              </w:rPr>
              <w:t>Bezpečnostný projekt</w:t>
            </w:r>
          </w:p>
        </w:tc>
      </w:tr>
      <w:tr w:rsidR="00856800" w:rsidRPr="008D62E7" w14:paraId="305D960C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3D2E0" w14:textId="10DE6D8C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9E1574" w14:paraId="2CCC27E7" w14:textId="7BE677E1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FA4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F6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Dodávateľom vypracované bezpečnostné opatrenia pre projekt v spolupráci s Národným bezpečnostným úradom. Dokument bude spracovaný v zmysle Zákona č. 215/2004 o ochrane utajovaných skutočností a o zmene a doplnení niektorých zákonov a v zmysle Vyhlášky Národného bezpečnostného úradu č. 339/2004 Z. z. o bezpečnosti technických prostriedkov, pre potreby akreditácie systému Národným bezpečnostným úradom. 1 bezpečnostný projekt pre "Vyhradené" prostredie a 1 bezpečnostný projekt pre "Dôverné" prostredie.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317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2FDD5D5" w14:textId="77777777" w:rsidR="00F17E02" w:rsidRPr="00473D85" w:rsidRDefault="00F17E02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73D85" w:rsidRPr="008D62E7" w14:paraId="4D7A1FEF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89E34" w14:textId="55C79DDD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473D85">
              <w:rPr>
                <w:rFonts w:ascii="Arial Narrow" w:hAnsi="Arial Narrow"/>
                <w:b/>
                <w:sz w:val="24"/>
                <w:szCs w:val="22"/>
              </w:rPr>
              <w:t>Školenia pre administrátorov</w:t>
            </w:r>
          </w:p>
        </w:tc>
      </w:tr>
      <w:tr w:rsidR="00473D85" w:rsidRPr="008D62E7" w14:paraId="54EF17C1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7F501" w14:textId="0D3A94B5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človekodní</w:t>
            </w:r>
          </w:p>
        </w:tc>
      </w:tr>
      <w:tr w:rsidR="00233BB3" w:rsidRPr="009E1574" w14:paraId="45B0A817" w14:textId="521E3773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1C9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9D4" w14:textId="1E174F1A" w:rsidR="00233BB3" w:rsidRPr="009045A0" w:rsidRDefault="00233BB3" w:rsidP="003C77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Vyškolenie administrátorov na správu dodávanej infraštruktúry (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 xml:space="preserve">MS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W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>in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Server,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 xml:space="preserve"> MS 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Exchange, Sieťová infraštruktúra) Miesto poskytovania školenia je Bratislava. Rozsah prác 50 MD (</w:t>
            </w:r>
            <w:r w:rsidR="003C772B" w:rsidRPr="00473D85">
              <w:rPr>
                <w:rFonts w:ascii="Arial Narrow" w:hAnsi="Arial Narrow"/>
                <w:color w:val="000000"/>
                <w:sz w:val="22"/>
                <w:szCs w:val="22"/>
              </w:rPr>
              <w:t>človekod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>eň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), komunikácia školení v slovenskom jazyku alebo českom jazyku.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4BC" w14:textId="77777777" w:rsidR="00233BB3" w:rsidRPr="00AB506B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740A234" w14:textId="77777777" w:rsidR="00F17E02" w:rsidRPr="00473D85" w:rsidRDefault="00F17E02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73D85" w:rsidRPr="008D62E7" w14:paraId="35A23FD5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6EF97" w14:textId="685322EF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473D85">
              <w:rPr>
                <w:rFonts w:ascii="Arial Narrow" w:hAnsi="Arial Narrow"/>
                <w:b/>
                <w:sz w:val="24"/>
                <w:szCs w:val="22"/>
              </w:rPr>
              <w:t>Inštalácia a konfigurácia infraštruktúry</w:t>
            </w:r>
          </w:p>
        </w:tc>
      </w:tr>
      <w:tr w:rsidR="00473D85" w:rsidRPr="008D62E7" w14:paraId="068B71DD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7AF43" w14:textId="432FEB6E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190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človekodní</w:t>
            </w:r>
          </w:p>
        </w:tc>
      </w:tr>
      <w:tr w:rsidR="00233BB3" w:rsidRPr="009E1574" w14:paraId="635D24C9" w14:textId="15620F57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076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651" w14:textId="0EBD03CA" w:rsidR="00233BB3" w:rsidRPr="009045A0" w:rsidRDefault="00233BB3" w:rsidP="00473D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Inštalácia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 montáž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HW vybavenia, konfigurácia HW vybavenia,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inštalácia OS, 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vytvorenie infraštruktúry podľa požiadaviek (S2D,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virtualizacia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active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directory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exchange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Remote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desktop, apod.) v rozsahu cca 190 MD (</w:t>
            </w:r>
            <w:r w:rsidR="00473D85" w:rsidRPr="00473D85">
              <w:rPr>
                <w:rFonts w:ascii="Arial Narrow" w:hAnsi="Arial Narrow"/>
                <w:color w:val="000000"/>
                <w:sz w:val="22"/>
                <w:szCs w:val="22"/>
              </w:rPr>
              <w:t>človekod</w:t>
            </w:r>
            <w:r w:rsidR="00473D85">
              <w:rPr>
                <w:rFonts w:ascii="Arial Narrow" w:hAnsi="Arial Narrow"/>
                <w:color w:val="000000"/>
                <w:sz w:val="22"/>
                <w:szCs w:val="22"/>
              </w:rPr>
              <w:t>eň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789" w14:textId="77777777" w:rsidR="00233BB3" w:rsidRPr="00AB506B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4315A22" w14:textId="6CF8CB53" w:rsidR="001D2824" w:rsidRDefault="0020158C" w:rsidP="001E7CE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/1. Predmet zákazky/ - t</w:t>
      </w:r>
      <w:r w:rsidR="001D2824" w:rsidRPr="001E7CE5">
        <w:rPr>
          <w:rFonts w:ascii="Arial Narrow" w:hAnsi="Arial Narrow"/>
          <w:color w:val="000000"/>
          <w:sz w:val="22"/>
          <w:szCs w:val="22"/>
        </w:rPr>
        <w:t xml:space="preserve">áto časť súťažných podkladov bude tvoriť neoddeliteľnú súčasť kúpnej zmluvy ako </w:t>
      </w:r>
      <w:r>
        <w:rPr>
          <w:rFonts w:ascii="Arial Narrow" w:hAnsi="Arial Narrow"/>
          <w:color w:val="000000"/>
          <w:sz w:val="22"/>
          <w:szCs w:val="22"/>
        </w:rPr>
        <w:br/>
      </w:r>
      <w:r w:rsidR="001D2824" w:rsidRPr="001E7CE5">
        <w:rPr>
          <w:rFonts w:ascii="Arial Narrow" w:hAnsi="Arial Narrow"/>
          <w:color w:val="000000"/>
          <w:sz w:val="22"/>
          <w:szCs w:val="22"/>
        </w:rPr>
        <w:t>príloha č. 1, ktorú uzatvorí verejný obstarávateľ s úspešným uchádzačom.</w:t>
      </w:r>
    </w:p>
    <w:p w14:paraId="409FD046" w14:textId="4CF47A5B" w:rsidR="00473D85" w:rsidRPr="00EA308C" w:rsidRDefault="00473D85" w:rsidP="00473D85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</w:r>
      <w:r w:rsidR="006026A6">
        <w:rPr>
          <w:sz w:val="24"/>
        </w:rPr>
        <w:t>Ostatné p</w:t>
      </w:r>
      <w:r w:rsidRPr="00EA308C">
        <w:rPr>
          <w:sz w:val="24"/>
        </w:rPr>
        <w:t>ožiadavky na predmet zákazky</w:t>
      </w:r>
    </w:p>
    <w:p w14:paraId="374EE48A" w14:textId="77777777" w:rsidR="00473D85" w:rsidRPr="00473D85" w:rsidRDefault="00473D85" w:rsidP="00473D8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FF0000"/>
          <w:sz w:val="24"/>
          <w:szCs w:val="22"/>
        </w:rPr>
      </w:pPr>
    </w:p>
    <w:p w14:paraId="1AE34729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  <w:r w:rsidRPr="00473D85">
        <w:rPr>
          <w:rFonts w:ascii="Arial Narrow" w:hAnsi="Arial Narrow" w:cs="Arial"/>
          <w:sz w:val="22"/>
        </w:rPr>
        <w:t>Verejný obstarávateľ požaduje, aby uchádzač vo svojej ponuke za účelom preukázania splnenia požiadaviek na predmet zákazky predložil:</w:t>
      </w:r>
    </w:p>
    <w:p w14:paraId="1C2DC2FE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</w:p>
    <w:p w14:paraId="58901783" w14:textId="6582F965" w:rsidR="00FB64E0" w:rsidRPr="00651495" w:rsidRDefault="00FB64E0" w:rsidP="006026A6">
      <w:pPr>
        <w:ind w:left="567" w:hanging="567"/>
        <w:jc w:val="both"/>
        <w:rPr>
          <w:rFonts w:ascii="Arial Narrow" w:eastAsia="Microsoft Sans Serif" w:hAnsi="Arial Narrow"/>
          <w:color w:val="000000"/>
          <w:sz w:val="22"/>
          <w:szCs w:val="22"/>
        </w:rPr>
      </w:pPr>
      <w:r w:rsidRPr="006026A6">
        <w:rPr>
          <w:rFonts w:ascii="Arial Narrow" w:hAnsi="Arial Narrow" w:cs="Arial"/>
          <w:sz w:val="22"/>
          <w:szCs w:val="22"/>
        </w:rPr>
        <w:t>2.1</w:t>
      </w:r>
      <w:r w:rsidRPr="006026A6">
        <w:rPr>
          <w:rFonts w:ascii="Arial Narrow" w:hAnsi="Arial Narrow" w:cs="Arial"/>
          <w:b/>
          <w:sz w:val="22"/>
          <w:szCs w:val="22"/>
        </w:rPr>
        <w:tab/>
        <w:t xml:space="preserve">Prílohu č. 1 Opis predmetu zákazky, pričom je povinný v Tabuľke č. 1 - Technická špecifikácia predmetu zákazky vyplniť stĺpec </w:t>
      </w:r>
      <w:r w:rsidRPr="006026A6">
        <w:rPr>
          <w:rFonts w:ascii="Arial Narrow" w:hAnsi="Arial Narrow" w:cs="Arial"/>
          <w:b/>
          <w:i/>
          <w:sz w:val="22"/>
          <w:szCs w:val="22"/>
        </w:rPr>
        <w:t>“</w:t>
      </w:r>
      <w:r w:rsidRPr="006026A6">
        <w:rPr>
          <w:rFonts w:ascii="Arial Narrow" w:hAnsi="Arial Narrow" w:cs="Arial"/>
          <w:b/>
          <w:sz w:val="22"/>
          <w:szCs w:val="22"/>
        </w:rPr>
        <w:t>Požaduje sa uviesť skutočnú špecifikáciu ponúkaného predmetu zákazky – výrobcu, typové označenie a technické parametre. V prípade číselnej hodnoty uviesť jej skutočnú hodnotu“</w:t>
      </w:r>
      <w:r w:rsidRPr="006026A6">
        <w:rPr>
          <w:rFonts w:ascii="Arial Narrow" w:hAnsi="Arial Narrow" w:cs="Arial"/>
          <w:sz w:val="22"/>
          <w:szCs w:val="22"/>
        </w:rPr>
        <w:t xml:space="preserve">. </w:t>
      </w:r>
      <w:r w:rsidR="006026A6" w:rsidRPr="006026A6">
        <w:rPr>
          <w:rFonts w:ascii="Arial Narrow" w:hAnsi="Arial Narrow" w:cs="Arial"/>
          <w:sz w:val="22"/>
          <w:szCs w:val="22"/>
        </w:rPr>
        <w:t xml:space="preserve"> 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Uchádzač uvedie typové označenie a technické parametre tovaru, ktorý ponúka ako vlastný návrh plnenia, tak aby verejný obstarávateľ mohol vyhodnotiť, či ponúkaný tovar spĺňa </w:t>
      </w:r>
      <w:r w:rsidRPr="00651495">
        <w:rPr>
          <w:rFonts w:ascii="Arial Narrow" w:eastAsia="Microsoft Sans Serif" w:hAnsi="Arial Narrow"/>
          <w:color w:val="000000"/>
          <w:sz w:val="22"/>
          <w:szCs w:val="22"/>
        </w:rPr>
        <w:t>technické parametre požadované verejným obstarávateľom. Verejný obstarávateľ požaduje predložiť vlastný návrh plnenia v štruktúre podľa vzoru /tabuľky/</w:t>
      </w:r>
      <w:r w:rsidR="006026A6" w:rsidRPr="00651495">
        <w:rPr>
          <w:rFonts w:ascii="Arial Narrow" w:eastAsia="Microsoft Sans Serif" w:hAnsi="Arial Narrow"/>
          <w:color w:val="000000"/>
          <w:sz w:val="22"/>
          <w:szCs w:val="22"/>
        </w:rPr>
        <w:t>.</w:t>
      </w:r>
    </w:p>
    <w:p w14:paraId="4161A912" w14:textId="77777777" w:rsidR="00651495" w:rsidRPr="00651495" w:rsidRDefault="00651495" w:rsidP="006026A6">
      <w:pPr>
        <w:ind w:left="567" w:hanging="567"/>
        <w:jc w:val="both"/>
        <w:rPr>
          <w:rFonts w:ascii="Arial Narrow" w:eastAsia="Microsoft Sans Serif" w:hAnsi="Arial Narrow"/>
          <w:color w:val="000000"/>
          <w:sz w:val="22"/>
          <w:szCs w:val="22"/>
        </w:rPr>
      </w:pPr>
    </w:p>
    <w:p w14:paraId="042FBD83" w14:textId="25ABEC60" w:rsidR="00FB64E0" w:rsidRPr="00FB64E0" w:rsidRDefault="00FB64E0" w:rsidP="00FB64E0">
      <w:pPr>
        <w:ind w:left="567" w:hanging="567"/>
        <w:jc w:val="both"/>
        <w:rPr>
          <w:rFonts w:ascii="Arial Narrow" w:hAnsi="Arial Narrow" w:cs="Arial"/>
          <w:sz w:val="22"/>
        </w:rPr>
      </w:pPr>
      <w:r w:rsidRPr="00FB64E0">
        <w:rPr>
          <w:rFonts w:ascii="Arial Narrow" w:hAnsi="Arial Narrow" w:cs="Arial"/>
          <w:sz w:val="22"/>
        </w:rPr>
        <w:t>2.</w:t>
      </w:r>
      <w:r w:rsidR="00DC3C98">
        <w:rPr>
          <w:rFonts w:ascii="Arial Narrow" w:hAnsi="Arial Narrow" w:cs="Arial"/>
          <w:sz w:val="22"/>
        </w:rPr>
        <w:t>2</w:t>
      </w:r>
      <w:r w:rsidRPr="00FB64E0">
        <w:rPr>
          <w:rFonts w:ascii="Arial Narrow" w:hAnsi="Arial Narrow" w:cs="Arial"/>
          <w:sz w:val="22"/>
        </w:rPr>
        <w:tab/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Printscreen</w:t>
      </w:r>
      <w:proofErr w:type="spellEnd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 xml:space="preserve">, ktorý bude preukazovať dosiahnutú hodnotu ponúkaného procesora (CPU) </w:t>
      </w:r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br/>
        <w:t xml:space="preserve">v benchmarku </w:t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Passmark</w:t>
      </w:r>
      <w:proofErr w:type="spellEnd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 xml:space="preserve"> CPU </w:t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benchmark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, a to samostatne pre položky č. </w:t>
      </w:r>
      <w:r>
        <w:rPr>
          <w:rFonts w:ascii="Arial Narrow" w:hAnsi="Arial Narrow" w:cs="Arial"/>
          <w:sz w:val="22"/>
          <w:shd w:val="clear" w:color="auto" w:fill="FFFFFF" w:themeFill="background1"/>
        </w:rPr>
        <w:t>1 až 6</w:t>
      </w:r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. Uvedené verejný obstarávateľ požaduje vzhľadom na to, že dosiahnutá hodnota CPU v benchmarku </w:t>
      </w:r>
      <w:proofErr w:type="spellStart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>Passmark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 CPU </w:t>
      </w:r>
      <w:proofErr w:type="spellStart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>benchmark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 je v čase premenlivá a verejný obstarávateľ požaduje preukázať, že v čase predloženia ponuky spĺňal ponúkaný CPU minimálne požadovanú hodnotu.</w:t>
      </w:r>
    </w:p>
    <w:p w14:paraId="76CAACA6" w14:textId="77777777" w:rsidR="00FB64E0" w:rsidRDefault="00FB64E0" w:rsidP="00473D8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b/>
          <w:sz w:val="22"/>
        </w:rPr>
      </w:pPr>
    </w:p>
    <w:p w14:paraId="10B024CC" w14:textId="77777777" w:rsidR="00116A14" w:rsidRDefault="00116A14" w:rsidP="008D579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  <w:sz w:val="22"/>
          <w:szCs w:val="22"/>
          <w:highlight w:val="yellow"/>
        </w:rPr>
      </w:pPr>
    </w:p>
    <w:p w14:paraId="50806E6A" w14:textId="77777777" w:rsidR="00116A14" w:rsidRPr="008D62E7" w:rsidRDefault="00116A14" w:rsidP="008D579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  <w:sz w:val="22"/>
          <w:szCs w:val="22"/>
          <w:highlight w:val="yellow"/>
        </w:rPr>
      </w:pPr>
    </w:p>
    <w:sectPr w:rsidR="00116A14" w:rsidRPr="008D62E7" w:rsidSect="001D2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790652" w16cid:durableId="2417F5C7"/>
  <w16cid:commentId w16cid:paraId="760ACFDD" w16cid:durableId="2417F5C9"/>
  <w16cid:commentId w16cid:paraId="64245034" w16cid:durableId="24183ABF"/>
  <w16cid:commentId w16cid:paraId="41988BF5" w16cid:durableId="24183AC0"/>
  <w16cid:commentId w16cid:paraId="501FEF60" w16cid:durableId="2417F5CB"/>
  <w16cid:commentId w16cid:paraId="76511EFE" w16cid:durableId="24183AC2"/>
  <w16cid:commentId w16cid:paraId="50F8A4AA" w16cid:durableId="2417F5CC"/>
  <w16cid:commentId w16cid:paraId="764C385C" w16cid:durableId="2417F5CD"/>
  <w16cid:commentId w16cid:paraId="067470AD" w16cid:durableId="2417F5CE"/>
  <w16cid:commentId w16cid:paraId="3A4B8DC1" w16cid:durableId="2417F5CF"/>
  <w16cid:commentId w16cid:paraId="7F9205B8" w16cid:durableId="24183AC7"/>
  <w16cid:commentId w16cid:paraId="238CB675" w16cid:durableId="2417F5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C5514" w14:textId="77777777" w:rsidR="00B30C66" w:rsidRDefault="00B30C66" w:rsidP="001D2824">
      <w:r>
        <w:separator/>
      </w:r>
    </w:p>
  </w:endnote>
  <w:endnote w:type="continuationSeparator" w:id="0">
    <w:p w14:paraId="2A0F7D1A" w14:textId="77777777" w:rsidR="00B30C66" w:rsidRDefault="00B30C66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4BBF" w14:textId="28D1C84F" w:rsidR="001C4CCE" w:rsidRPr="001D2824" w:rsidRDefault="001C4CCE">
    <w:pPr>
      <w:pStyle w:val="Pta"/>
      <w:rPr>
        <w:rFonts w:ascii="Arial Narrow" w:hAnsi="Arial Narrow"/>
        <w:sz w:val="22"/>
        <w:szCs w:val="22"/>
      </w:rPr>
    </w:pPr>
    <w:r w:rsidRPr="001D2824">
      <w:rPr>
        <w:rFonts w:ascii="Arial Narrow" w:hAnsi="Arial Narrow"/>
      </w:rPr>
      <w:t>Hardware SIENA - dodávka sieťovej infraštruktúry</w:t>
    </w:r>
    <w:r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>
          <w:rPr>
            <w:rFonts w:ascii="Arial Narrow" w:hAnsi="Arial Narrow"/>
            <w:szCs w:val="22"/>
          </w:rPr>
          <w:tab/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PAGE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332D2">
          <w:rPr>
            <w:rFonts w:ascii="Arial Narrow" w:hAnsi="Arial Narrow"/>
            <w:bCs/>
            <w:noProof/>
            <w:szCs w:val="22"/>
          </w:rPr>
          <w:t>12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  <w:r w:rsidRPr="001D2824">
          <w:rPr>
            <w:rFonts w:ascii="Arial Narrow" w:hAnsi="Arial Narrow"/>
            <w:szCs w:val="22"/>
          </w:rPr>
          <w:t xml:space="preserve"> / </w:t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NUMPAGES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332D2">
          <w:rPr>
            <w:rFonts w:ascii="Arial Narrow" w:hAnsi="Arial Narrow"/>
            <w:bCs/>
            <w:noProof/>
            <w:szCs w:val="22"/>
          </w:rPr>
          <w:t>12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69DF" w14:textId="2A2E76D6" w:rsidR="001C4CCE" w:rsidRPr="001D2824" w:rsidRDefault="001C4CCE" w:rsidP="001D2824">
    <w:pPr>
      <w:pStyle w:val="Pta"/>
      <w:rPr>
        <w:rFonts w:ascii="Arial Narrow" w:hAnsi="Arial Narrow"/>
        <w:sz w:val="22"/>
        <w:szCs w:val="22"/>
      </w:rPr>
    </w:pPr>
    <w:r w:rsidRPr="001D2824">
      <w:rPr>
        <w:rFonts w:ascii="Arial Narrow" w:hAnsi="Arial Narrow"/>
      </w:rPr>
      <w:t xml:space="preserve">Hardware SIENA - dodávka </w:t>
    </w:r>
    <w:r w:rsidR="00FC6652">
      <w:rPr>
        <w:rFonts w:ascii="Arial Narrow" w:hAnsi="Arial Narrow"/>
      </w:rPr>
      <w:t xml:space="preserve">serverov a </w:t>
    </w:r>
    <w:r w:rsidRPr="001D2824">
      <w:rPr>
        <w:rFonts w:ascii="Arial Narrow" w:hAnsi="Arial Narrow"/>
      </w:rPr>
      <w:t>sieťovej infraštruktúry</w:t>
    </w:r>
    <w:r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>
          <w:rPr>
            <w:rFonts w:ascii="Arial Narrow" w:hAnsi="Arial Narrow"/>
            <w:szCs w:val="22"/>
          </w:rPr>
          <w:tab/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PAGE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332D2">
          <w:rPr>
            <w:rFonts w:ascii="Arial Narrow" w:hAnsi="Arial Narrow"/>
            <w:bCs/>
            <w:noProof/>
            <w:szCs w:val="22"/>
          </w:rPr>
          <w:t>1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  <w:r w:rsidRPr="001D2824">
          <w:rPr>
            <w:rFonts w:ascii="Arial Narrow" w:hAnsi="Arial Narrow"/>
            <w:szCs w:val="22"/>
          </w:rPr>
          <w:t xml:space="preserve"> / </w:t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NUMPAGES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332D2">
          <w:rPr>
            <w:rFonts w:ascii="Arial Narrow" w:hAnsi="Arial Narrow"/>
            <w:bCs/>
            <w:noProof/>
            <w:szCs w:val="22"/>
          </w:rPr>
          <w:t>12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F8E92" w14:textId="77777777" w:rsidR="00B30C66" w:rsidRDefault="00B30C66" w:rsidP="001D2824">
      <w:r>
        <w:separator/>
      </w:r>
    </w:p>
  </w:footnote>
  <w:footnote w:type="continuationSeparator" w:id="0">
    <w:p w14:paraId="7179456F" w14:textId="77777777" w:rsidR="00B30C66" w:rsidRDefault="00B30C66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3713" w14:textId="7BB0BC19" w:rsidR="001C4CCE" w:rsidRPr="00201597" w:rsidRDefault="001C4CCE" w:rsidP="001D2824">
    <w:pPr>
      <w:jc w:val="right"/>
      <w:rPr>
        <w:rFonts w:ascii="Arial Narrow" w:hAnsi="Arial Narrow"/>
      </w:rPr>
    </w:pPr>
  </w:p>
  <w:p w14:paraId="4D8F8112" w14:textId="77777777" w:rsidR="001C4CCE" w:rsidRDefault="001C4C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E7EBC" w14:textId="3231EA39" w:rsidR="001C4CCE" w:rsidRPr="00201597" w:rsidRDefault="001C4CC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76CECD29" w14:textId="77777777" w:rsidR="001C4CCE" w:rsidRDefault="001C4C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92"/>
    <w:rsid w:val="00021A51"/>
    <w:rsid w:val="0002242E"/>
    <w:rsid w:val="00044279"/>
    <w:rsid w:val="000453E6"/>
    <w:rsid w:val="00050494"/>
    <w:rsid w:val="00051FA3"/>
    <w:rsid w:val="00066E2E"/>
    <w:rsid w:val="0007598A"/>
    <w:rsid w:val="000834BD"/>
    <w:rsid w:val="0008638B"/>
    <w:rsid w:val="00093607"/>
    <w:rsid w:val="0009565C"/>
    <w:rsid w:val="000A0EF7"/>
    <w:rsid w:val="000A7153"/>
    <w:rsid w:val="000A7DDA"/>
    <w:rsid w:val="000B55DB"/>
    <w:rsid w:val="00116A14"/>
    <w:rsid w:val="00123323"/>
    <w:rsid w:val="00131B84"/>
    <w:rsid w:val="00133A15"/>
    <w:rsid w:val="00136ABB"/>
    <w:rsid w:val="001525C4"/>
    <w:rsid w:val="00157389"/>
    <w:rsid w:val="00173A0A"/>
    <w:rsid w:val="001B748F"/>
    <w:rsid w:val="001C45E0"/>
    <w:rsid w:val="001C4CCE"/>
    <w:rsid w:val="001C6BF3"/>
    <w:rsid w:val="001D2070"/>
    <w:rsid w:val="001D2824"/>
    <w:rsid w:val="001E01BA"/>
    <w:rsid w:val="001E3C94"/>
    <w:rsid w:val="001E7CE5"/>
    <w:rsid w:val="0020158C"/>
    <w:rsid w:val="0022138E"/>
    <w:rsid w:val="00226895"/>
    <w:rsid w:val="00233BB3"/>
    <w:rsid w:val="00241627"/>
    <w:rsid w:val="00244CD0"/>
    <w:rsid w:val="002450B0"/>
    <w:rsid w:val="0028164F"/>
    <w:rsid w:val="00292470"/>
    <w:rsid w:val="002B28C0"/>
    <w:rsid w:val="002B3102"/>
    <w:rsid w:val="002B7C5C"/>
    <w:rsid w:val="002D0442"/>
    <w:rsid w:val="002F18D2"/>
    <w:rsid w:val="002F6679"/>
    <w:rsid w:val="00300F4F"/>
    <w:rsid w:val="00310007"/>
    <w:rsid w:val="00354844"/>
    <w:rsid w:val="00360CE8"/>
    <w:rsid w:val="003806CE"/>
    <w:rsid w:val="003C118E"/>
    <w:rsid w:val="003C1CAC"/>
    <w:rsid w:val="003C772B"/>
    <w:rsid w:val="004011AD"/>
    <w:rsid w:val="00410A39"/>
    <w:rsid w:val="004547F1"/>
    <w:rsid w:val="004616C4"/>
    <w:rsid w:val="00473D85"/>
    <w:rsid w:val="004B051C"/>
    <w:rsid w:val="004B310E"/>
    <w:rsid w:val="004C0847"/>
    <w:rsid w:val="004D218A"/>
    <w:rsid w:val="00502893"/>
    <w:rsid w:val="00522CEC"/>
    <w:rsid w:val="00546B81"/>
    <w:rsid w:val="00552703"/>
    <w:rsid w:val="00562D43"/>
    <w:rsid w:val="00564346"/>
    <w:rsid w:val="005F4E99"/>
    <w:rsid w:val="006026A6"/>
    <w:rsid w:val="00610E2F"/>
    <w:rsid w:val="0061694A"/>
    <w:rsid w:val="006222B6"/>
    <w:rsid w:val="0062344A"/>
    <w:rsid w:val="00640936"/>
    <w:rsid w:val="00651495"/>
    <w:rsid w:val="0069533B"/>
    <w:rsid w:val="006A18F2"/>
    <w:rsid w:val="006B1358"/>
    <w:rsid w:val="006B5444"/>
    <w:rsid w:val="006B6D20"/>
    <w:rsid w:val="006C5EEF"/>
    <w:rsid w:val="006F53E0"/>
    <w:rsid w:val="0071129A"/>
    <w:rsid w:val="0072644F"/>
    <w:rsid w:val="00743994"/>
    <w:rsid w:val="00766CF3"/>
    <w:rsid w:val="007A7FF4"/>
    <w:rsid w:val="007B089B"/>
    <w:rsid w:val="007C1BB2"/>
    <w:rsid w:val="007D542C"/>
    <w:rsid w:val="007E0304"/>
    <w:rsid w:val="007F3F20"/>
    <w:rsid w:val="0083279C"/>
    <w:rsid w:val="00835B81"/>
    <w:rsid w:val="00836A50"/>
    <w:rsid w:val="00856800"/>
    <w:rsid w:val="00874788"/>
    <w:rsid w:val="008850BD"/>
    <w:rsid w:val="00893868"/>
    <w:rsid w:val="008A3CD6"/>
    <w:rsid w:val="008B1F3D"/>
    <w:rsid w:val="008C6804"/>
    <w:rsid w:val="008D5792"/>
    <w:rsid w:val="008D62E7"/>
    <w:rsid w:val="008E43C7"/>
    <w:rsid w:val="009402DD"/>
    <w:rsid w:val="00950234"/>
    <w:rsid w:val="009558F0"/>
    <w:rsid w:val="009714B7"/>
    <w:rsid w:val="009A42D5"/>
    <w:rsid w:val="009A48FD"/>
    <w:rsid w:val="009B3884"/>
    <w:rsid w:val="009C7CF3"/>
    <w:rsid w:val="009D7661"/>
    <w:rsid w:val="009E1574"/>
    <w:rsid w:val="009E17F7"/>
    <w:rsid w:val="009E4876"/>
    <w:rsid w:val="009F723E"/>
    <w:rsid w:val="009F7CDC"/>
    <w:rsid w:val="00A019EA"/>
    <w:rsid w:val="00A06795"/>
    <w:rsid w:val="00A21B23"/>
    <w:rsid w:val="00A22ABD"/>
    <w:rsid w:val="00A2400B"/>
    <w:rsid w:val="00A278CE"/>
    <w:rsid w:val="00A332D2"/>
    <w:rsid w:val="00A37227"/>
    <w:rsid w:val="00A55A9C"/>
    <w:rsid w:val="00A86A6A"/>
    <w:rsid w:val="00AB506B"/>
    <w:rsid w:val="00AC05C0"/>
    <w:rsid w:val="00AD2093"/>
    <w:rsid w:val="00AD6EA6"/>
    <w:rsid w:val="00B0710F"/>
    <w:rsid w:val="00B1714D"/>
    <w:rsid w:val="00B30C66"/>
    <w:rsid w:val="00B40283"/>
    <w:rsid w:val="00B717D2"/>
    <w:rsid w:val="00B92361"/>
    <w:rsid w:val="00BD3F2F"/>
    <w:rsid w:val="00C01413"/>
    <w:rsid w:val="00C64485"/>
    <w:rsid w:val="00C6526E"/>
    <w:rsid w:val="00C8312E"/>
    <w:rsid w:val="00CE6A72"/>
    <w:rsid w:val="00CF49B6"/>
    <w:rsid w:val="00CF4E9B"/>
    <w:rsid w:val="00D11522"/>
    <w:rsid w:val="00D13D3C"/>
    <w:rsid w:val="00D45D3D"/>
    <w:rsid w:val="00D50BE4"/>
    <w:rsid w:val="00D74B2C"/>
    <w:rsid w:val="00D75F59"/>
    <w:rsid w:val="00D82EF6"/>
    <w:rsid w:val="00DA3660"/>
    <w:rsid w:val="00DC3C98"/>
    <w:rsid w:val="00DE6F60"/>
    <w:rsid w:val="00E12350"/>
    <w:rsid w:val="00E123C6"/>
    <w:rsid w:val="00E126CF"/>
    <w:rsid w:val="00E1555B"/>
    <w:rsid w:val="00E36707"/>
    <w:rsid w:val="00E43892"/>
    <w:rsid w:val="00E44CE4"/>
    <w:rsid w:val="00EC6AD7"/>
    <w:rsid w:val="00EC7476"/>
    <w:rsid w:val="00ED2C4D"/>
    <w:rsid w:val="00EE145F"/>
    <w:rsid w:val="00F11F99"/>
    <w:rsid w:val="00F14CEE"/>
    <w:rsid w:val="00F17E02"/>
    <w:rsid w:val="00F47B6B"/>
    <w:rsid w:val="00F77F28"/>
    <w:rsid w:val="00F94789"/>
    <w:rsid w:val="00FA1323"/>
    <w:rsid w:val="00FB3AFE"/>
    <w:rsid w:val="00FB64E0"/>
    <w:rsid w:val="00FC1E41"/>
    <w:rsid w:val="00FC6652"/>
    <w:rsid w:val="00FC7EDF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17D0A5"/>
  <w15:docId w15:val="{07E565AC-688C-40DB-A220-775737C2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2824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D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9533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33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DC3C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1985196-D7D9-49BC-91DE-587F05E4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3368</Words>
  <Characters>19200</Characters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2021-04-07T12:07:00Z</dcterms:created>
  <dcterms:modified xsi:type="dcterms:W3CDTF">2021-07-20T11:05:00Z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