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B47440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Times New Roman"/>
          <w:sz w:val="22"/>
          <w:szCs w:val="22"/>
        </w:rPr>
      </w:pPr>
      <w:r w:rsidRPr="00B47440">
        <w:rPr>
          <w:rFonts w:ascii="Arial Narrow" w:hAnsi="Arial Narrow" w:cs="Times New Roman"/>
          <w:sz w:val="22"/>
          <w:szCs w:val="22"/>
        </w:rPr>
        <w:t>Príloha č. 1 súťažných podkladov</w:t>
      </w:r>
    </w:p>
    <w:p w14:paraId="23CE3682" w14:textId="77777777" w:rsidR="009D339D" w:rsidRPr="00753C45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DE2E2" w14:textId="77777777" w:rsidR="00860295" w:rsidRPr="00B47440" w:rsidRDefault="00860295" w:rsidP="00860295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47440">
        <w:rPr>
          <w:rFonts w:ascii="Arial Narrow" w:hAnsi="Arial Narrow" w:cs="Times New Roman"/>
          <w:b/>
          <w:sz w:val="28"/>
          <w:szCs w:val="28"/>
        </w:rPr>
        <w:t>Opis predmetu zákazky</w:t>
      </w:r>
    </w:p>
    <w:p w14:paraId="64C5C0C8" w14:textId="50C93DDE" w:rsidR="009D339D" w:rsidRPr="00B47440" w:rsidRDefault="00EA3C0F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B47440">
        <w:rPr>
          <w:rFonts w:ascii="Arial Narrow" w:hAnsi="Arial Narrow" w:cs="Times New Roman"/>
          <w:b/>
          <w:sz w:val="28"/>
          <w:szCs w:val="28"/>
        </w:rPr>
        <w:t>Detektory</w:t>
      </w:r>
    </w:p>
    <w:p w14:paraId="4D8BF4C1" w14:textId="0D398155" w:rsidR="005E0A4E" w:rsidRPr="00D60D61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72235EF6" w14:textId="2AB4D44A" w:rsidR="005E0A4E" w:rsidRPr="00B47440" w:rsidRDefault="005E0A4E" w:rsidP="000B7A6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imes New Roman"/>
          <w:b/>
          <w:sz w:val="24"/>
          <w:szCs w:val="24"/>
        </w:rPr>
      </w:pPr>
      <w:r w:rsidRPr="00B47440">
        <w:rPr>
          <w:rFonts w:ascii="Arial Narrow" w:hAnsi="Arial Narrow" w:cs="Times New Roman"/>
          <w:b/>
          <w:sz w:val="24"/>
          <w:szCs w:val="24"/>
        </w:rPr>
        <w:t xml:space="preserve">Časť 1 </w:t>
      </w:r>
      <w:r w:rsidR="006F5827" w:rsidRPr="00B47440">
        <w:rPr>
          <w:rFonts w:ascii="Arial Narrow" w:hAnsi="Arial Narrow" w:cs="Times New Roman"/>
          <w:b/>
          <w:sz w:val="24"/>
          <w:szCs w:val="24"/>
        </w:rPr>
        <w:t>–</w:t>
      </w:r>
      <w:r w:rsidR="0045411E" w:rsidRPr="00B4744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A3C0F" w:rsidRPr="00B47440">
        <w:rPr>
          <w:rFonts w:ascii="Arial Narrow" w:hAnsi="Arial Narrow" w:cs="Times New Roman"/>
          <w:b/>
          <w:sz w:val="24"/>
          <w:szCs w:val="24"/>
        </w:rPr>
        <w:t>Detektory stopového množstva nebezpečných látok</w:t>
      </w:r>
    </w:p>
    <w:p w14:paraId="118199D7" w14:textId="77777777" w:rsidR="0019104D" w:rsidRPr="00D60D61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14:paraId="33131585" w14:textId="77777777" w:rsidR="005E0A4E" w:rsidRPr="00D60D61" w:rsidRDefault="005E0A4E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3F79723" w14:textId="5B2223E9" w:rsidR="0019104D" w:rsidRPr="00D60D61" w:rsidRDefault="0019104D" w:rsidP="00EA3C0F">
      <w:pPr>
        <w:pStyle w:val="Odsekzoznamu"/>
        <w:numPr>
          <w:ilvl w:val="1"/>
          <w:numId w:val="6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Times New Roman"/>
          <w:b/>
          <w:sz w:val="22"/>
          <w:szCs w:val="22"/>
        </w:rPr>
      </w:pPr>
      <w:r w:rsidRPr="00D60D61">
        <w:rPr>
          <w:rFonts w:ascii="Arial Narrow" w:hAnsi="Arial Narrow" w:cs="Times New Roman"/>
          <w:b/>
          <w:sz w:val="22"/>
          <w:szCs w:val="22"/>
        </w:rPr>
        <w:t>Všeobecné vymedzenie predmetu zákazky</w:t>
      </w:r>
    </w:p>
    <w:p w14:paraId="40B4BA5D" w14:textId="3CF2D849" w:rsidR="00EA3C0F" w:rsidRPr="00D60D61" w:rsidRDefault="00EA3C0F" w:rsidP="00EA3C0F">
      <w:pPr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Detektory stopového množstva nebezpečných látok (výbušniny, drogy) pra</w:t>
      </w:r>
      <w:r w:rsidR="003D6185">
        <w:rPr>
          <w:rFonts w:ascii="Arial Narrow" w:hAnsi="Arial Narrow" w:cs="Times New Roman"/>
          <w:sz w:val="22"/>
          <w:szCs w:val="22"/>
        </w:rPr>
        <w:t>cu</w:t>
      </w:r>
      <w:bookmarkStart w:id="0" w:name="_GoBack"/>
      <w:bookmarkEnd w:id="0"/>
      <w:r w:rsidRPr="00D60D61">
        <w:rPr>
          <w:rFonts w:ascii="Arial Narrow" w:hAnsi="Arial Narrow" w:cs="Times New Roman"/>
          <w:sz w:val="22"/>
          <w:szCs w:val="22"/>
        </w:rPr>
        <w:t xml:space="preserve">júce na princípe iónovej mobilitnej spektrometrie (IMS), bez rádioaktívneho zdroja.  </w:t>
      </w:r>
    </w:p>
    <w:p w14:paraId="4C833F7C" w14:textId="77777777" w:rsidR="006F22AB" w:rsidRPr="00D60D61" w:rsidRDefault="006F22AB" w:rsidP="0019104D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Times New Roman"/>
          <w:b/>
          <w:sz w:val="22"/>
          <w:szCs w:val="22"/>
        </w:rPr>
      </w:pPr>
    </w:p>
    <w:p w14:paraId="4F6E08B2" w14:textId="1EBCF741" w:rsidR="006F5827" w:rsidRPr="00D60D61" w:rsidRDefault="006F5827" w:rsidP="00F0013C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D60D61">
        <w:rPr>
          <w:rFonts w:ascii="Arial Narrow" w:hAnsi="Arial Narrow" w:cs="Times New Roman"/>
          <w:color w:val="000000"/>
          <w:sz w:val="22"/>
          <w:szCs w:val="22"/>
          <w:lang w:eastAsia="sk-SK"/>
        </w:rPr>
        <w:t xml:space="preserve">Predmetom zákazky je zabezpečenie dodávky </w:t>
      </w:r>
      <w:r w:rsidR="00EA3C0F" w:rsidRPr="00D60D61">
        <w:rPr>
          <w:rFonts w:ascii="Arial Narrow" w:hAnsi="Arial Narrow" w:cs="Times New Roman"/>
          <w:color w:val="000000"/>
          <w:sz w:val="22"/>
          <w:szCs w:val="22"/>
          <w:lang w:eastAsia="sk-SK"/>
        </w:rPr>
        <w:t>d</w:t>
      </w:r>
      <w:r w:rsidR="00EA3C0F" w:rsidRPr="00D60D61">
        <w:rPr>
          <w:rFonts w:ascii="Arial Narrow" w:hAnsi="Arial Narrow" w:cs="Times New Roman"/>
          <w:sz w:val="22"/>
          <w:szCs w:val="22"/>
        </w:rPr>
        <w:t>etektorov stopového množstva nebezpečných látok</w:t>
      </w:r>
      <w:r w:rsidR="00EA3C0F" w:rsidRPr="00D60D61">
        <w:rPr>
          <w:rFonts w:ascii="Arial Narrow" w:hAnsi="Arial Narrow" w:cs="Times New Roman"/>
          <w:color w:val="000000"/>
          <w:sz w:val="22"/>
          <w:szCs w:val="22"/>
          <w:lang w:eastAsia="sk-SK"/>
        </w:rPr>
        <w:t xml:space="preserve"> </w:t>
      </w:r>
      <w:r w:rsidRPr="00D60D61">
        <w:rPr>
          <w:rFonts w:ascii="Arial Narrow" w:hAnsi="Arial Narrow" w:cs="Times New Roman"/>
          <w:color w:val="000000"/>
          <w:sz w:val="22"/>
          <w:szCs w:val="22"/>
          <w:lang w:eastAsia="sk-SK"/>
        </w:rPr>
        <w:t xml:space="preserve">v rozsahu </w:t>
      </w:r>
      <w:r w:rsidR="00EA3C0F" w:rsidRPr="00D60D61">
        <w:rPr>
          <w:rFonts w:ascii="Arial Narrow" w:hAnsi="Arial Narrow" w:cs="Times New Roman"/>
          <w:color w:val="000000"/>
          <w:sz w:val="22"/>
          <w:szCs w:val="22"/>
          <w:lang w:eastAsia="sk-SK"/>
        </w:rPr>
        <w:t xml:space="preserve">  3</w:t>
      </w:r>
      <w:r w:rsidRPr="00D60D61">
        <w:rPr>
          <w:rFonts w:ascii="Arial Narrow" w:hAnsi="Arial Narrow" w:cs="Times New Roman"/>
          <w:color w:val="000000"/>
          <w:sz w:val="22"/>
          <w:szCs w:val="22"/>
          <w:lang w:eastAsia="sk-SK"/>
        </w:rPr>
        <w:t xml:space="preserve"> kusov.</w:t>
      </w:r>
    </w:p>
    <w:p w14:paraId="4265F9A0" w14:textId="78F5F45A" w:rsidR="006F5827" w:rsidRPr="00D60D61" w:rsidRDefault="006F5827" w:rsidP="00F0013C">
      <w:pPr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  <w:lang w:eastAsia="sk-SK"/>
        </w:rPr>
        <w:t xml:space="preserve">Súčasťou dodávky je </w:t>
      </w:r>
      <w:r w:rsidR="00F0013C" w:rsidRPr="00D60D61">
        <w:rPr>
          <w:rFonts w:ascii="Arial Narrow" w:hAnsi="Arial Narrow" w:cs="Times New Roman"/>
          <w:sz w:val="22"/>
          <w:szCs w:val="22"/>
          <w:lang w:eastAsia="sk-SK"/>
        </w:rPr>
        <w:t xml:space="preserve">inštalácia, zaškolenie obsluhy a </w:t>
      </w:r>
      <w:r w:rsidRPr="00D60D61">
        <w:rPr>
          <w:rFonts w:ascii="Arial Narrow" w:hAnsi="Arial Narrow" w:cs="Times New Roman"/>
          <w:sz w:val="22"/>
          <w:szCs w:val="22"/>
          <w:lang w:eastAsia="sk-SK"/>
        </w:rPr>
        <w:t>doprava predmetu zákazky do miesta dodania/plnenia, ktorým je:</w:t>
      </w:r>
    </w:p>
    <w:p w14:paraId="757C9C42" w14:textId="209AAF9E" w:rsidR="0033228B" w:rsidRPr="00D60D61" w:rsidRDefault="0033228B" w:rsidP="0033228B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D60D61">
        <w:rPr>
          <w:rFonts w:ascii="Arial Narrow" w:eastAsia="Calibri" w:hAnsi="Arial Narrow" w:cs="Times New Roman"/>
          <w:sz w:val="22"/>
          <w:szCs w:val="22"/>
          <w:lang w:eastAsia="en-US"/>
        </w:rPr>
        <w:t>Kriminalistický a expertízny ústav Policajného zboru</w:t>
      </w:r>
    </w:p>
    <w:p w14:paraId="48838B88" w14:textId="1DC22CA5" w:rsidR="0033228B" w:rsidRPr="00D60D61" w:rsidRDefault="0033228B" w:rsidP="0033228B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D60D61">
        <w:rPr>
          <w:rFonts w:ascii="Arial Narrow" w:eastAsia="Calibri" w:hAnsi="Arial Narrow" w:cs="Times New Roman"/>
          <w:sz w:val="22"/>
          <w:szCs w:val="22"/>
          <w:lang w:eastAsia="en-US"/>
        </w:rPr>
        <w:t>- Sklabinská 1, Bratislava (1 ks),</w:t>
      </w:r>
    </w:p>
    <w:p w14:paraId="798CCE79" w14:textId="3D378272" w:rsidR="0033228B" w:rsidRPr="00D60D61" w:rsidRDefault="0033228B" w:rsidP="0033228B">
      <w:pPr>
        <w:pStyle w:val="Odsekzoznamu"/>
        <w:ind w:left="360"/>
        <w:jc w:val="both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D60D61">
        <w:rPr>
          <w:rFonts w:ascii="Arial Narrow" w:eastAsia="Calibri" w:hAnsi="Arial Narrow" w:cs="Times New Roman"/>
          <w:sz w:val="22"/>
          <w:szCs w:val="22"/>
          <w:lang w:eastAsia="en-US"/>
        </w:rPr>
        <w:t>- Príboj 560, Slovenská Ľupča (1 ks),</w:t>
      </w:r>
    </w:p>
    <w:p w14:paraId="2917F9D2" w14:textId="1594145A" w:rsidR="0033228B" w:rsidRPr="00D60D61" w:rsidRDefault="0033228B" w:rsidP="0033228B">
      <w:pPr>
        <w:pStyle w:val="Odsekzoznamu"/>
        <w:ind w:left="360"/>
        <w:jc w:val="both"/>
        <w:rPr>
          <w:rFonts w:ascii="Arial Narrow" w:hAnsi="Arial Narrow" w:cs="Times New Roman"/>
          <w:b/>
          <w:sz w:val="22"/>
          <w:szCs w:val="22"/>
        </w:rPr>
      </w:pPr>
      <w:r w:rsidRPr="00D60D61">
        <w:rPr>
          <w:rFonts w:ascii="Arial Narrow" w:eastAsia="Calibri" w:hAnsi="Arial Narrow" w:cs="Times New Roman"/>
          <w:sz w:val="22"/>
          <w:szCs w:val="22"/>
          <w:lang w:eastAsia="en-US"/>
        </w:rPr>
        <w:t>- Kuzmányho 8, Košice (1 ks).</w:t>
      </w:r>
    </w:p>
    <w:p w14:paraId="482ADAC3" w14:textId="77777777" w:rsidR="0033228B" w:rsidRPr="00753C45" w:rsidRDefault="0033228B" w:rsidP="0033228B">
      <w:pPr>
        <w:pStyle w:val="Odsekzoznamu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50FBD" w14:textId="667C07A4" w:rsidR="00EA3C0F" w:rsidRPr="00D60D61" w:rsidRDefault="00D60D61" w:rsidP="0033228B">
      <w:pPr>
        <w:pStyle w:val="Odsekzoznamu"/>
        <w:numPr>
          <w:ilvl w:val="1"/>
          <w:numId w:val="6"/>
        </w:numPr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C0F" w:rsidRPr="00D60D61">
        <w:rPr>
          <w:rFonts w:ascii="Arial Narrow" w:hAnsi="Arial Narrow" w:cs="Times New Roman"/>
          <w:b/>
          <w:sz w:val="22"/>
          <w:szCs w:val="22"/>
        </w:rPr>
        <w:t xml:space="preserve">Detektor stopového množstva nebezpečných látok </w:t>
      </w:r>
    </w:p>
    <w:p w14:paraId="6CABA30A" w14:textId="77777777" w:rsidR="00EA3C0F" w:rsidRPr="00D60D61" w:rsidRDefault="00EA3C0F" w:rsidP="00EC334D">
      <w:pPr>
        <w:jc w:val="both"/>
        <w:rPr>
          <w:rFonts w:ascii="Arial Narrow" w:hAnsi="Arial Narrow"/>
          <w:sz w:val="22"/>
          <w:szCs w:val="22"/>
        </w:rPr>
      </w:pPr>
    </w:p>
    <w:p w14:paraId="03017AA7" w14:textId="3D346DEF" w:rsidR="00EA3C0F" w:rsidRPr="00D60D61" w:rsidRDefault="00EA3C0F" w:rsidP="00EA3C0F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 w:cs="Times New Roman"/>
          <w:b/>
          <w:sz w:val="22"/>
          <w:szCs w:val="22"/>
        </w:rPr>
      </w:pPr>
      <w:r w:rsidRPr="00D60D61">
        <w:rPr>
          <w:rFonts w:ascii="Arial Narrow" w:hAnsi="Arial Narrow" w:cs="Times New Roman"/>
          <w:b/>
          <w:sz w:val="22"/>
          <w:szCs w:val="22"/>
        </w:rPr>
        <w:t>Stručný opis predmetu zákazky</w:t>
      </w:r>
      <w:r w:rsidR="00821496" w:rsidRPr="00D60D61">
        <w:rPr>
          <w:rFonts w:ascii="Arial Narrow" w:hAnsi="Arial Narrow" w:cs="Times New Roman"/>
          <w:b/>
          <w:sz w:val="22"/>
          <w:szCs w:val="22"/>
        </w:rPr>
        <w:t xml:space="preserve"> (Požadované minimálne technické parametre):</w:t>
      </w:r>
    </w:p>
    <w:tbl>
      <w:tblPr>
        <w:tblW w:w="920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3119"/>
        <w:gridCol w:w="3685"/>
      </w:tblGrid>
      <w:tr w:rsidR="00F92231" w:rsidRPr="00D60D61" w14:paraId="70F05D1C" w14:textId="77777777" w:rsidTr="0085475C">
        <w:trPr>
          <w:trHeight w:val="480"/>
        </w:trPr>
        <w:tc>
          <w:tcPr>
            <w:tcW w:w="5519" w:type="dxa"/>
            <w:gridSpan w:val="2"/>
            <w:vMerge w:val="restart"/>
            <w:shd w:val="clear" w:color="auto" w:fill="auto"/>
            <w:vAlign w:val="center"/>
            <w:hideMark/>
          </w:tcPr>
          <w:p w14:paraId="3BFA65BF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Detektor stopového množstva nebezpečných látok (výbušniny, drogy)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01E2EA6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model, typ, druh, označenie  detektora</w:t>
            </w:r>
          </w:p>
        </w:tc>
      </w:tr>
      <w:tr w:rsidR="00F92231" w:rsidRPr="00D60D61" w14:paraId="4743C0D2" w14:textId="77777777" w:rsidTr="0085475C">
        <w:trPr>
          <w:trHeight w:val="504"/>
        </w:trPr>
        <w:tc>
          <w:tcPr>
            <w:tcW w:w="5519" w:type="dxa"/>
            <w:gridSpan w:val="2"/>
            <w:vMerge/>
            <w:shd w:val="clear" w:color="auto" w:fill="auto"/>
            <w:vAlign w:val="center"/>
            <w:hideMark/>
          </w:tcPr>
          <w:p w14:paraId="5030EDF6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025DAB3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31364BCC" w14:textId="77777777" w:rsidTr="0085475C">
        <w:trPr>
          <w:trHeight w:val="459"/>
        </w:trPr>
        <w:tc>
          <w:tcPr>
            <w:tcW w:w="5519" w:type="dxa"/>
            <w:gridSpan w:val="2"/>
            <w:vMerge/>
            <w:shd w:val="clear" w:color="auto" w:fill="auto"/>
            <w:vAlign w:val="center"/>
            <w:hideMark/>
          </w:tcPr>
          <w:p w14:paraId="0D49102F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6FE9F69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color w:val="000000"/>
                <w:sz w:val="22"/>
                <w:szCs w:val="22"/>
                <w:lang w:eastAsia="sk-SK"/>
              </w:rPr>
              <w:t>výrobca</w:t>
            </w:r>
          </w:p>
        </w:tc>
      </w:tr>
      <w:tr w:rsidR="00F92231" w:rsidRPr="00D60D61" w14:paraId="24FEB4D6" w14:textId="77777777" w:rsidTr="0085475C">
        <w:trPr>
          <w:trHeight w:val="519"/>
        </w:trPr>
        <w:tc>
          <w:tcPr>
            <w:tcW w:w="5519" w:type="dxa"/>
            <w:gridSpan w:val="2"/>
            <w:vMerge/>
            <w:shd w:val="clear" w:color="auto" w:fill="auto"/>
            <w:vAlign w:val="center"/>
            <w:hideMark/>
          </w:tcPr>
          <w:p w14:paraId="0B06A3FC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8CDA9FB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68145B9C" w14:textId="77777777" w:rsidTr="0085475C">
        <w:trPr>
          <w:trHeight w:val="924"/>
        </w:trPr>
        <w:tc>
          <w:tcPr>
            <w:tcW w:w="2400" w:type="dxa"/>
            <w:shd w:val="clear" w:color="auto" w:fill="auto"/>
            <w:vAlign w:val="center"/>
            <w:hideMark/>
          </w:tcPr>
          <w:p w14:paraId="5A6C477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Požadovaný technický parameter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6FF66C6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 parametra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F165DAC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Presný technický parameter</w:t>
            </w: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>ponúkaného zariadenia</w:t>
            </w:r>
          </w:p>
        </w:tc>
      </w:tr>
      <w:tr w:rsidR="00F92231" w:rsidRPr="00D60D61" w14:paraId="2E4A7BC0" w14:textId="77777777" w:rsidTr="0085475C">
        <w:trPr>
          <w:trHeight w:val="1284"/>
        </w:trPr>
        <w:tc>
          <w:tcPr>
            <w:tcW w:w="2400" w:type="dxa"/>
            <w:shd w:val="clear" w:color="auto" w:fill="auto"/>
            <w:vAlign w:val="center"/>
            <w:hideMark/>
          </w:tcPr>
          <w:p w14:paraId="700B5E7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Princíp merania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F34D40C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iónová mobilitná spektrometria (IMS) s nerádioaktívnym zdrojom ionizácie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8B7CD44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73A201AC" w14:textId="77777777" w:rsidTr="0085475C">
        <w:trPr>
          <w:trHeight w:val="1224"/>
        </w:trPr>
        <w:tc>
          <w:tcPr>
            <w:tcW w:w="2400" w:type="dxa"/>
            <w:shd w:val="clear" w:color="auto" w:fill="auto"/>
            <w:vAlign w:val="center"/>
            <w:hideMark/>
          </w:tcPr>
          <w:p w14:paraId="7A7A4A9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Kalibrácia detektora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08D6F62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 xml:space="preserve">automatická interná kalibrácia/automatický test/samokontrola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CF6D04E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4B2718AA" w14:textId="77777777" w:rsidTr="0085475C">
        <w:trPr>
          <w:trHeight w:val="1584"/>
        </w:trPr>
        <w:tc>
          <w:tcPr>
            <w:tcW w:w="2400" w:type="dxa"/>
            <w:shd w:val="clear" w:color="auto" w:fill="auto"/>
            <w:vAlign w:val="center"/>
            <w:hideMark/>
          </w:tcPr>
          <w:p w14:paraId="29270C50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lastRenderedPageBreak/>
              <w:t xml:space="preserve">Čas analýzy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A101108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čas analýzy jednej vzorky menej ako 10 sekúnd (bez "clear-down") alebo najmenej 180 vzoriek za hodinu (bez alarmov)  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56A540C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56236B23" w14:textId="77777777" w:rsidTr="0085475C">
        <w:trPr>
          <w:trHeight w:val="1179"/>
        </w:trPr>
        <w:tc>
          <w:tcPr>
            <w:tcW w:w="2400" w:type="dxa"/>
            <w:shd w:val="clear" w:color="auto" w:fill="auto"/>
            <w:vAlign w:val="center"/>
            <w:hideMark/>
          </w:tcPr>
          <w:p w14:paraId="35EA1676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Čas zahrievania/stabilizovania systému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06C8B80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maximálne 30 minút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F309727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5E59F88B" w14:textId="77777777" w:rsidTr="0085475C">
        <w:trPr>
          <w:trHeight w:val="1368"/>
        </w:trPr>
        <w:tc>
          <w:tcPr>
            <w:tcW w:w="2400" w:type="dxa"/>
            <w:shd w:val="clear" w:color="auto" w:fill="auto"/>
            <w:vAlign w:val="center"/>
            <w:hideMark/>
          </w:tcPr>
          <w:p w14:paraId="27D211DB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Detegované výbušniny (okamžite po inštalácií zariadenia)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103C6D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minimálne: EGDN, NG, DNT, TNT, PETN, RDX, HMX, dusičnany, Tetryl, HMTD, TATP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8F0F0F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590C6610" w14:textId="77777777" w:rsidTr="0085475C">
        <w:trPr>
          <w:trHeight w:val="1344"/>
        </w:trPr>
        <w:tc>
          <w:tcPr>
            <w:tcW w:w="2400" w:type="dxa"/>
            <w:shd w:val="clear" w:color="auto" w:fill="auto"/>
            <w:vAlign w:val="center"/>
            <w:hideMark/>
          </w:tcPr>
          <w:p w14:paraId="3CA0D625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Detegované drogy (okamžite po inštalácií zariadenia)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14427A1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minimálne: THC,</w:t>
            </w: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heroín, amfetamín, metamfetamín,</w:t>
            </w: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MDMA,  kokaín, fentanyl, karfentanyl, ketamín, LSD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EB10B54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425F656A" w14:textId="77777777" w:rsidTr="0085475C">
        <w:trPr>
          <w:trHeight w:val="1212"/>
        </w:trPr>
        <w:tc>
          <w:tcPr>
            <w:tcW w:w="2400" w:type="dxa"/>
            <w:shd w:val="clear" w:color="auto" w:fill="auto"/>
            <w:vAlign w:val="center"/>
            <w:hideMark/>
          </w:tcPr>
          <w:p w14:paraId="4BB46345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Limity detekcie (pre každú z vyššie požadovaných výbušnín a drog)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2511BF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menej ako 250 nanogramov (ng)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CABB584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5FD11557" w14:textId="77777777" w:rsidTr="0085475C">
        <w:trPr>
          <w:trHeight w:val="1479"/>
        </w:trPr>
        <w:tc>
          <w:tcPr>
            <w:tcW w:w="2400" w:type="dxa"/>
            <w:shd w:val="clear" w:color="auto" w:fill="auto"/>
            <w:vAlign w:val="center"/>
            <w:hideMark/>
          </w:tcPr>
          <w:p w14:paraId="60C272E4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Napájanie detektora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EBE7770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z elektrickej siete (normalizované striedavé napätie 230 V, s normalizovanou frekvenciou 50 Hz)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0BF8B8AA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12B5E37B" w14:textId="77777777" w:rsidTr="0085475C">
        <w:trPr>
          <w:trHeight w:val="840"/>
        </w:trPr>
        <w:tc>
          <w:tcPr>
            <w:tcW w:w="9204" w:type="dxa"/>
            <w:gridSpan w:val="3"/>
            <w:shd w:val="clear" w:color="auto" w:fill="auto"/>
            <w:vAlign w:val="center"/>
            <w:hideMark/>
          </w:tcPr>
          <w:p w14:paraId="732CA4A9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Ďalšie požiadavky (platia pre každý detektor jednotlivo)</w:t>
            </w:r>
          </w:p>
        </w:tc>
      </w:tr>
      <w:tr w:rsidR="00F92231" w:rsidRPr="00D60D61" w14:paraId="2A600E70" w14:textId="77777777" w:rsidTr="0085475C">
        <w:trPr>
          <w:trHeight w:val="1290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66E4915D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Do konečnej ceny musí byť zahrnutý spotrebný materiál potrebný na uvedenie do prevádzky po inštalácií: minimálne 200 ks vzorkovacích tampónov, vzorkovacia tyč na uchytenie tampónov, 1 ks verifikant na výbušniny a na drogy.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9A99904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18CAADB2" w14:textId="77777777" w:rsidTr="0085475C">
        <w:trPr>
          <w:trHeight w:val="1032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4216AC50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sz w:val="22"/>
                <w:szCs w:val="22"/>
                <w:lang w:eastAsia="sk-SK"/>
              </w:rPr>
              <w:t>Do konečnej ceny musí byť zahrnutý nasledovný ďalší spotrebný materiál: minimálne 5000 ks vzorkovacích tampónov a 2 ks verifikant na výbušniny a na drogy.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ADD59CB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321A2805" w14:textId="77777777" w:rsidTr="0085475C">
        <w:trPr>
          <w:trHeight w:val="468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32763D56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Požadovaný je návod na obsluhu detektora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7D1BE481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25E257FC" w14:textId="77777777" w:rsidTr="0085475C">
        <w:trPr>
          <w:trHeight w:val="2712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307E04BC" w14:textId="4DAD6E22" w:rsidR="00F92231" w:rsidRPr="00D60D61" w:rsidRDefault="00F92231" w:rsidP="00753C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Do konečnej ceny musí byť zahrnutá externá farebná  tlačiareň na tlačenie záznamov s výsledkami analýz, pripojiteľná k detektoru cez USB alebo LAN, s predĺženou zárukou minimálne 48 mesiacov (4 roky), s minimálne nasledovným príslušenstvom: úvodné farebné kazety</w:t>
            </w:r>
            <w:r w:rsidR="00753C45"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alebo tonery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na vytlačenie minimálne 700 strán pri </w:t>
            </w:r>
            <w:r w:rsidR="00753C45"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plnofarebnej tlači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a minimálne 700 strán pri čiernej tlači, napájací kábel, kábel USB alebo LAN, náhradné kazety</w:t>
            </w:r>
            <w:r w:rsidR="00753C45"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pre plnofarebnú tlač alebo toner</w:t>
            </w:r>
            <w:r w:rsidR="00765CF0"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y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na vytlačenie minimálne 2500 strán.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D886D9F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2F1E05B1" w14:textId="77777777" w:rsidTr="0085475C">
        <w:trPr>
          <w:trHeight w:val="1164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775635AF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Požadovaná záruka na detektor: minimálne 48 mesiacov (4 roky) od kompletnej inštalácie.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156844B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7818146D" w14:textId="77777777" w:rsidTr="0085475C">
        <w:trPr>
          <w:trHeight w:val="1800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2DCD25FA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Do konečnej ceny musia byť zahrnuté colné poplatky, dopravné náklady do uvedených miest inštalácie (Bratislava, Slovenská Ľupča, Košice), kompletná inštalácia a zaškolenie obsluhy v každom z uvedených  miest inštalácie, v rozsahu minimálne 4 hodiny, pre minimálne 4 osoby.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236B705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5B5ED224" w14:textId="77777777" w:rsidTr="0085475C">
        <w:trPr>
          <w:trHeight w:val="1680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4ED4A317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Do konečnej ceny musia byť zahrnuté štyri preventívne údržby (vykonané po 12, 24, 36 a 48 mesiacoch od kompletnej inštalácie), vrátane dopravných nákladov a nevyhnutných (výrobcom predpísaných) náhradných dielov, vykonané na každom z uvedených pracovísk odberateľa Bratislava, Slovenská Ľupča, Košice.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E818F2F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92231" w:rsidRPr="00D60D61" w14:paraId="27A0238F" w14:textId="77777777" w:rsidTr="0085475C">
        <w:trPr>
          <w:trHeight w:val="1128"/>
        </w:trPr>
        <w:tc>
          <w:tcPr>
            <w:tcW w:w="5519" w:type="dxa"/>
            <w:gridSpan w:val="2"/>
            <w:shd w:val="clear" w:color="auto" w:fill="auto"/>
            <w:vAlign w:val="center"/>
            <w:hideMark/>
          </w:tcPr>
          <w:p w14:paraId="5FB0A7A3" w14:textId="14C59011" w:rsidR="00F92231" w:rsidRPr="00D60D61" w:rsidRDefault="00F92231" w:rsidP="000C70E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Záručný servis mus</w:t>
            </w:r>
            <w:r w:rsidR="000C70E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í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byť vykonávan</w:t>
            </w:r>
            <w:r w:rsidR="000C70E2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ý</w:t>
            </w:r>
            <w:r w:rsidRPr="00D60D61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 xml:space="preserve"> servisným technikom, ktorý bol vyškolený výrobcom zariadenia (autorizovaný servis).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71BFC06" w14:textId="77777777" w:rsidR="00F92231" w:rsidRPr="00D60D61" w:rsidRDefault="00F92231" w:rsidP="00F9223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60D61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12952734" w14:textId="77777777" w:rsidR="00EA3C0F" w:rsidRPr="00D60D61" w:rsidRDefault="00EA3C0F" w:rsidP="00EA3C0F">
      <w:pPr>
        <w:pStyle w:val="Odsekzoznamu"/>
        <w:ind w:left="0"/>
        <w:rPr>
          <w:rFonts w:ascii="Arial Narrow" w:hAnsi="Arial Narrow"/>
          <w:b/>
          <w:sz w:val="22"/>
          <w:szCs w:val="22"/>
        </w:rPr>
      </w:pPr>
    </w:p>
    <w:p w14:paraId="06BC801A" w14:textId="77777777" w:rsidR="000C70E2" w:rsidRPr="00D60D61" w:rsidRDefault="000C70E2" w:rsidP="000C70E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009EBF72" w14:textId="088B0B4A" w:rsidR="00716794" w:rsidRPr="00D60D61" w:rsidRDefault="00716794" w:rsidP="00716794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</w:p>
    <w:p w14:paraId="65231C74" w14:textId="77777777" w:rsidR="00716794" w:rsidRPr="00D60D61" w:rsidRDefault="00716794" w:rsidP="00716794">
      <w:pPr>
        <w:rPr>
          <w:rFonts w:ascii="Arial Narrow" w:hAnsi="Arial Narrow"/>
          <w:sz w:val="22"/>
          <w:szCs w:val="22"/>
        </w:rPr>
      </w:pPr>
    </w:p>
    <w:p w14:paraId="391A8DE1" w14:textId="77777777" w:rsidR="00716794" w:rsidRPr="00D60D61" w:rsidRDefault="00716794" w:rsidP="003E72D7">
      <w:pPr>
        <w:rPr>
          <w:rFonts w:ascii="Arial Narrow" w:hAnsi="Arial Narrow" w:cs="Arial Narrow"/>
          <w:sz w:val="22"/>
          <w:szCs w:val="22"/>
        </w:rPr>
      </w:pPr>
    </w:p>
    <w:sectPr w:rsidR="00716794" w:rsidRPr="00D60D61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E3A4D" w14:textId="77777777" w:rsidR="00AC2D4D" w:rsidRDefault="00AC2D4D" w:rsidP="003D4E38">
      <w:r>
        <w:separator/>
      </w:r>
    </w:p>
  </w:endnote>
  <w:endnote w:type="continuationSeparator" w:id="0">
    <w:p w14:paraId="2E883087" w14:textId="77777777" w:rsidR="00AC2D4D" w:rsidRDefault="00AC2D4D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33520" w14:textId="77777777" w:rsidR="00AC2D4D" w:rsidRDefault="00AC2D4D" w:rsidP="003D4E38">
      <w:r>
        <w:separator/>
      </w:r>
    </w:p>
  </w:footnote>
  <w:footnote w:type="continuationSeparator" w:id="0">
    <w:p w14:paraId="0E54AE11" w14:textId="77777777" w:rsidR="00AC2D4D" w:rsidRDefault="00AC2D4D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22D2"/>
    <w:multiLevelType w:val="hybridMultilevel"/>
    <w:tmpl w:val="746A959E"/>
    <w:lvl w:ilvl="0" w:tplc="0A92CB4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F756B"/>
    <w:multiLevelType w:val="singleLevel"/>
    <w:tmpl w:val="E632B650"/>
    <w:lvl w:ilvl="0">
      <w:numFmt w:val="bullet"/>
      <w:pStyle w:val="Indent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57E5E"/>
    <w:multiLevelType w:val="multilevel"/>
    <w:tmpl w:val="6F34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73FC5631"/>
    <w:multiLevelType w:val="hybridMultilevel"/>
    <w:tmpl w:val="E10C3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020DD"/>
    <w:rsid w:val="00011146"/>
    <w:rsid w:val="00033289"/>
    <w:rsid w:val="00033429"/>
    <w:rsid w:val="00036FA6"/>
    <w:rsid w:val="0006783D"/>
    <w:rsid w:val="00077A04"/>
    <w:rsid w:val="000B7A66"/>
    <w:rsid w:val="000C03D6"/>
    <w:rsid w:val="000C70E2"/>
    <w:rsid w:val="000D1D46"/>
    <w:rsid w:val="00142647"/>
    <w:rsid w:val="0019104D"/>
    <w:rsid w:val="00194695"/>
    <w:rsid w:val="001C280F"/>
    <w:rsid w:val="001F50A4"/>
    <w:rsid w:val="002345D5"/>
    <w:rsid w:val="002356DF"/>
    <w:rsid w:val="00257913"/>
    <w:rsid w:val="00282893"/>
    <w:rsid w:val="002A71AA"/>
    <w:rsid w:val="002C7A95"/>
    <w:rsid w:val="002D5910"/>
    <w:rsid w:val="003210F1"/>
    <w:rsid w:val="003246C5"/>
    <w:rsid w:val="0033228B"/>
    <w:rsid w:val="003443CB"/>
    <w:rsid w:val="00383139"/>
    <w:rsid w:val="00395543"/>
    <w:rsid w:val="003D4E38"/>
    <w:rsid w:val="003D6185"/>
    <w:rsid w:val="003E72D7"/>
    <w:rsid w:val="00412953"/>
    <w:rsid w:val="004175A9"/>
    <w:rsid w:val="0045411E"/>
    <w:rsid w:val="00460015"/>
    <w:rsid w:val="00481A62"/>
    <w:rsid w:val="004E6FDC"/>
    <w:rsid w:val="00521BCD"/>
    <w:rsid w:val="00583E63"/>
    <w:rsid w:val="0059679F"/>
    <w:rsid w:val="005B7022"/>
    <w:rsid w:val="005E0A4E"/>
    <w:rsid w:val="0061153A"/>
    <w:rsid w:val="0061608D"/>
    <w:rsid w:val="00633F3C"/>
    <w:rsid w:val="00662E2F"/>
    <w:rsid w:val="006746CB"/>
    <w:rsid w:val="006B0515"/>
    <w:rsid w:val="006B3194"/>
    <w:rsid w:val="006F111B"/>
    <w:rsid w:val="006F22AB"/>
    <w:rsid w:val="006F5827"/>
    <w:rsid w:val="007001DD"/>
    <w:rsid w:val="00716794"/>
    <w:rsid w:val="00740CCE"/>
    <w:rsid w:val="00742829"/>
    <w:rsid w:val="00746276"/>
    <w:rsid w:val="00753C45"/>
    <w:rsid w:val="00765CF0"/>
    <w:rsid w:val="00781254"/>
    <w:rsid w:val="007A3FD1"/>
    <w:rsid w:val="007A7136"/>
    <w:rsid w:val="007C50B6"/>
    <w:rsid w:val="008160B6"/>
    <w:rsid w:val="00821496"/>
    <w:rsid w:val="008419BD"/>
    <w:rsid w:val="00842691"/>
    <w:rsid w:val="00845D6A"/>
    <w:rsid w:val="0085475C"/>
    <w:rsid w:val="00856439"/>
    <w:rsid w:val="00860295"/>
    <w:rsid w:val="008608D6"/>
    <w:rsid w:val="00895367"/>
    <w:rsid w:val="008D783C"/>
    <w:rsid w:val="00917783"/>
    <w:rsid w:val="00972124"/>
    <w:rsid w:val="00974100"/>
    <w:rsid w:val="00986877"/>
    <w:rsid w:val="009A6DE8"/>
    <w:rsid w:val="009C00B4"/>
    <w:rsid w:val="009C1469"/>
    <w:rsid w:val="009C4796"/>
    <w:rsid w:val="009D339D"/>
    <w:rsid w:val="00A40590"/>
    <w:rsid w:val="00A5711A"/>
    <w:rsid w:val="00A5741D"/>
    <w:rsid w:val="00A86944"/>
    <w:rsid w:val="00AA16BF"/>
    <w:rsid w:val="00AC2D4D"/>
    <w:rsid w:val="00AF5416"/>
    <w:rsid w:val="00B05196"/>
    <w:rsid w:val="00B21CD1"/>
    <w:rsid w:val="00B26C72"/>
    <w:rsid w:val="00B30930"/>
    <w:rsid w:val="00B404CD"/>
    <w:rsid w:val="00B47440"/>
    <w:rsid w:val="00BD6CFC"/>
    <w:rsid w:val="00BE47B0"/>
    <w:rsid w:val="00C03BB0"/>
    <w:rsid w:val="00C71F97"/>
    <w:rsid w:val="00C92C56"/>
    <w:rsid w:val="00CB6995"/>
    <w:rsid w:val="00CC7F00"/>
    <w:rsid w:val="00CE1092"/>
    <w:rsid w:val="00CE6212"/>
    <w:rsid w:val="00D14B55"/>
    <w:rsid w:val="00D565BF"/>
    <w:rsid w:val="00D5759A"/>
    <w:rsid w:val="00D60D61"/>
    <w:rsid w:val="00E33DB2"/>
    <w:rsid w:val="00E80CF8"/>
    <w:rsid w:val="00E810B9"/>
    <w:rsid w:val="00EA3C0F"/>
    <w:rsid w:val="00EC334D"/>
    <w:rsid w:val="00ED66EC"/>
    <w:rsid w:val="00F0013C"/>
    <w:rsid w:val="00F064A6"/>
    <w:rsid w:val="00F27183"/>
    <w:rsid w:val="00F6287E"/>
    <w:rsid w:val="00F92231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ff2">
    <w:name w:val="ff2"/>
    <w:rsid w:val="00EC334D"/>
  </w:style>
  <w:style w:type="paragraph" w:customStyle="1" w:styleId="Indent1">
    <w:name w:val="Indent1"/>
    <w:basedOn w:val="Normlnysozarkami"/>
    <w:rsid w:val="00EC334D"/>
    <w:pPr>
      <w:numPr>
        <w:numId w:val="2"/>
      </w:numPr>
      <w:tabs>
        <w:tab w:val="clear" w:pos="360"/>
        <w:tab w:val="clear" w:pos="2160"/>
        <w:tab w:val="clear" w:pos="2880"/>
        <w:tab w:val="clear" w:pos="4500"/>
        <w:tab w:val="num" w:pos="567"/>
        <w:tab w:val="num" w:pos="720"/>
      </w:tabs>
      <w:spacing w:before="120"/>
      <w:ind w:left="567" w:hanging="567"/>
    </w:pPr>
    <w:rPr>
      <w:rFonts w:cs="Times New Roman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EC334D"/>
    <w:pPr>
      <w:ind w:left="708"/>
    </w:pPr>
  </w:style>
  <w:style w:type="paragraph" w:styleId="Textpoznmkypodiarou">
    <w:name w:val="footnote text"/>
    <w:basedOn w:val="Normlny"/>
    <w:link w:val="TextpoznmkypodiarouChar"/>
    <w:rsid w:val="00EA3C0F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EA3C0F"/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101 1A Príloha č.1_Opis PZ_Detektory stop.množstva nebezp.látok_časť 1" edit="true"/>
    <f:field ref="objsubject" par="" text="" edit="true"/>
    <f:field ref="objcreatedby" par="" text="Podlucký Jaroslav"/>
    <f:field ref="objcreatedat" par="" date="2020-09-10T11:33:05" text="10.9.2020 11:33:05"/>
    <f:field ref="objchangedby" par="" text="Podlucký Jaroslav"/>
    <f:field ref="objmodifiedat" par="" date="2020-09-11T06:10:09" text="11.9.2020 6:10:09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101 1A Príloha č.1_Opis PZ_Detektory stop.množstva nebezp.látok_časť 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AD24A5-5A72-4A10-AC83-A8290F3E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51</cp:revision>
  <dcterms:created xsi:type="dcterms:W3CDTF">2019-05-12T20:23:00Z</dcterms:created>
  <dcterms:modified xsi:type="dcterms:W3CDTF">2021-05-31T08:08:00Z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9. 2020, 11:33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10.09.2020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*COO.2176.107.10.9903941*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COO.2176.107.10.9903941</vt:lpwstr>
  </property>
  <property fmtid="{D5CDD505-2E9C-101B-9397-08002B2CF9AE}" pid="347" name="FSC#FSCFOLIO@1.1001:docpropproject">
    <vt:lpwstr/>
  </property>
</Properties>
</file>