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0" w:rsidRPr="004C61FE" w:rsidRDefault="000D5BC0" w:rsidP="000D5BC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C61FE">
        <w:rPr>
          <w:rFonts w:ascii="Arial Narrow" w:hAnsi="Arial Narrow"/>
          <w:b/>
          <w:sz w:val="22"/>
          <w:szCs w:val="22"/>
        </w:rPr>
        <w:t>Opis predmetu zákazky</w:t>
      </w:r>
    </w:p>
    <w:p w:rsidR="000D5BC0" w:rsidRPr="004C61FE" w:rsidRDefault="000D5BC0" w:rsidP="000D5BC0">
      <w:pPr>
        <w:pStyle w:val="Default"/>
        <w:rPr>
          <w:rFonts w:ascii="Arial Narrow" w:hAnsi="Arial Narrow"/>
          <w:b/>
          <w:sz w:val="22"/>
          <w:szCs w:val="22"/>
        </w:rPr>
      </w:pPr>
    </w:p>
    <w:p w:rsidR="000D5BC0" w:rsidRPr="004C61FE" w:rsidRDefault="000D5BC0" w:rsidP="000D5BC0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1 - </w:t>
      </w:r>
      <w:r w:rsidRPr="004C61FE">
        <w:rPr>
          <w:rFonts w:ascii="Arial Narrow" w:hAnsi="Arial Narrow"/>
          <w:b/>
          <w:bCs/>
          <w:caps/>
        </w:rPr>
        <w:t>S</w:t>
      </w:r>
      <w:r w:rsidRPr="004C61FE"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0D5BC0" w:rsidRDefault="000D5BC0" w:rsidP="000D5BC0">
      <w:pPr>
        <w:ind w:left="567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Cs/>
        </w:rPr>
        <w:t xml:space="preserve">Ide o stacionárne </w:t>
      </w:r>
      <w:proofErr w:type="spellStart"/>
      <w:r w:rsidRPr="004C61FE">
        <w:rPr>
          <w:rFonts w:ascii="Arial Narrow" w:hAnsi="Arial Narrow"/>
          <w:bCs/>
        </w:rPr>
        <w:t>forenzné</w:t>
      </w:r>
      <w:proofErr w:type="spellEnd"/>
      <w:r w:rsidRPr="004C61FE">
        <w:rPr>
          <w:rFonts w:ascii="Arial Narrow" w:hAnsi="Arial Narrow"/>
          <w:bCs/>
        </w:rPr>
        <w:t xml:space="preserve"> laboratórne </w:t>
      </w:r>
      <w:proofErr w:type="spellStart"/>
      <w:r w:rsidRPr="004C61FE">
        <w:rPr>
          <w:rFonts w:ascii="Arial Narrow" w:hAnsi="Arial Narrow"/>
          <w:bCs/>
        </w:rPr>
        <w:t>videospektrálne</w:t>
      </w:r>
      <w:proofErr w:type="spellEnd"/>
      <w:r w:rsidRPr="004C61FE">
        <w:rPr>
          <w:rFonts w:ascii="Arial Narrow" w:hAnsi="Arial Narrow"/>
          <w:bCs/>
        </w:rPr>
        <w:t xml:space="preserve"> zariadenie na komplexnú analýzu a komparáciu dokumentov s príslušenstvom.</w:t>
      </w:r>
      <w:r>
        <w:rPr>
          <w:rFonts w:ascii="Arial Narrow" w:hAnsi="Arial Narrow"/>
          <w:bCs/>
        </w:rPr>
        <w:t xml:space="preserve"> </w:t>
      </w:r>
      <w:r w:rsidRPr="000069B2">
        <w:rPr>
          <w:rFonts w:ascii="Arial Narrow" w:hAnsi="Arial Narrow"/>
        </w:rPr>
        <w:t>Zariadenie spolu s príslušenstvom predstavuje komplexný systém určený na skúmanie dokumentov v laboratórnych podmienkach, ktoré bude v najrozsiahlejšej miere pokrývať možnosti analýzy dokumentov.</w:t>
      </w:r>
      <w:r>
        <w:rPr>
          <w:rFonts w:ascii="Arial Narrow" w:hAnsi="Arial Narrow"/>
        </w:rPr>
        <w:t xml:space="preserve"> </w:t>
      </w:r>
    </w:p>
    <w:p w:rsidR="000D5BC0" w:rsidRPr="004C61FE" w:rsidRDefault="000D5BC0" w:rsidP="000D5BC0">
      <w:pPr>
        <w:pStyle w:val="Bezriadkovania"/>
        <w:rPr>
          <w:rFonts w:ascii="Arial Narrow" w:hAnsi="Arial Narrow" w:cs="Times New Roman"/>
        </w:rPr>
      </w:pP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 umožňujúci jednoduchú kontrolu a údržbu prístroja (napr. výmenu zdrojov osvetlenia) bez nutnosti použitia náradia,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automatickým aj manuálnym modulom ovládania, s otvárateľnými všetkými štyrmi stranami pre rozšírenie pracovného priestoru pre potreby expertízy veľkorozmerných dokumentov,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zabudovaným posuvným stolíkom v pracovnom priestore, softvérovo ovládateľným, s krokovým motorom (zabezpečuje ľahkú, presnú a bezpečnú manipuláciu so skúmaným predmetom, je nevyhnutný pre požadované softvérové funkcie).</w:t>
      </w:r>
    </w:p>
    <w:p w:rsidR="000D5BC0" w:rsidRPr="00FC5CEB" w:rsidRDefault="000D5BC0" w:rsidP="000D5BC0">
      <w:pPr>
        <w:pStyle w:val="Textpoznmkypodiarou"/>
        <w:ind w:left="1418" w:hanging="1418"/>
        <w:jc w:val="both"/>
        <w:rPr>
          <w:sz w:val="22"/>
          <w:szCs w:val="22"/>
        </w:rPr>
      </w:pPr>
      <w:proofErr w:type="spellStart"/>
      <w:r w:rsidRPr="004C61FE">
        <w:rPr>
          <w:b/>
          <w:sz w:val="22"/>
          <w:szCs w:val="22"/>
        </w:rPr>
        <w:t>Kamera</w:t>
      </w:r>
      <w:proofErr w:type="spellEnd"/>
      <w:r w:rsidRPr="004C61FE">
        <w:rPr>
          <w:b/>
          <w:sz w:val="22"/>
          <w:szCs w:val="22"/>
        </w:rPr>
        <w:t>/</w:t>
      </w:r>
      <w:proofErr w:type="spellStart"/>
      <w:r w:rsidRPr="004C61FE">
        <w:rPr>
          <w:b/>
          <w:sz w:val="22"/>
          <w:szCs w:val="22"/>
        </w:rPr>
        <w:t>optika</w:t>
      </w:r>
      <w:proofErr w:type="spellEnd"/>
      <w:r w:rsidRPr="004C61FE">
        <w:rPr>
          <w:b/>
          <w:sz w:val="22"/>
          <w:szCs w:val="22"/>
        </w:rPr>
        <w:t xml:space="preserve">: </w:t>
      </w:r>
      <w:proofErr w:type="spellStart"/>
      <w:r w:rsidRPr="004C61FE">
        <w:rPr>
          <w:sz w:val="22"/>
          <w:szCs w:val="22"/>
        </w:rPr>
        <w:t>zabezpečuje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ľahkú</w:t>
      </w:r>
      <w:proofErr w:type="spellEnd"/>
      <w:r w:rsidRPr="004C61FE">
        <w:rPr>
          <w:sz w:val="22"/>
          <w:szCs w:val="22"/>
        </w:rPr>
        <w:t xml:space="preserve">, </w:t>
      </w:r>
      <w:proofErr w:type="spellStart"/>
      <w:r w:rsidRPr="004C61FE">
        <w:rPr>
          <w:sz w:val="22"/>
          <w:szCs w:val="22"/>
        </w:rPr>
        <w:t>presnú</w:t>
      </w:r>
      <w:proofErr w:type="spellEnd"/>
      <w:r w:rsidRPr="004C61FE">
        <w:rPr>
          <w:sz w:val="22"/>
          <w:szCs w:val="22"/>
        </w:rPr>
        <w:t xml:space="preserve"> a </w:t>
      </w:r>
      <w:proofErr w:type="spellStart"/>
      <w:r w:rsidRPr="004C61FE">
        <w:rPr>
          <w:sz w:val="22"/>
          <w:szCs w:val="22"/>
        </w:rPr>
        <w:t>bezpečnú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manipuláciu</w:t>
      </w:r>
      <w:proofErr w:type="spellEnd"/>
      <w:r w:rsidRPr="004C61FE">
        <w:rPr>
          <w:sz w:val="22"/>
          <w:szCs w:val="22"/>
        </w:rPr>
        <w:t xml:space="preserve"> so </w:t>
      </w:r>
      <w:proofErr w:type="spellStart"/>
      <w:r w:rsidRPr="004C61FE">
        <w:rPr>
          <w:sz w:val="22"/>
          <w:szCs w:val="22"/>
        </w:rPr>
        <w:t>skúmaným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predmetom</w:t>
      </w:r>
      <w:proofErr w:type="spellEnd"/>
      <w:r>
        <w:rPr>
          <w:sz w:val="22"/>
          <w:szCs w:val="22"/>
        </w:rPr>
        <w:t>.</w:t>
      </w:r>
      <w:r w:rsidRPr="004C61FE">
        <w:rPr>
          <w:sz w:val="22"/>
          <w:szCs w:val="22"/>
        </w:rPr>
        <w:t xml:space="preserve"> </w:t>
      </w:r>
      <w:proofErr w:type="spellStart"/>
      <w:proofErr w:type="gramStart"/>
      <w:r w:rsidRPr="004C61FE">
        <w:t>integr</w:t>
      </w:r>
      <w:r>
        <w:t>ovaná</w:t>
      </w:r>
      <w:proofErr w:type="spellEnd"/>
      <w:proofErr w:type="gramEnd"/>
      <w:r>
        <w:t xml:space="preserve"> </w:t>
      </w:r>
      <w:proofErr w:type="spellStart"/>
      <w:r w:rsidRPr="00FC5CEB">
        <w:rPr>
          <w:sz w:val="22"/>
          <w:szCs w:val="22"/>
        </w:rPr>
        <w:t>farebná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digitálna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kamera</w:t>
      </w:r>
      <w:proofErr w:type="spellEnd"/>
      <w:r w:rsidRPr="00FC5CEB">
        <w:rPr>
          <w:sz w:val="22"/>
          <w:szCs w:val="22"/>
        </w:rPr>
        <w:t>.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minimálne 350-1000 nm,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rozlíšenie minimálne 12,5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 xml:space="preserve"> s možnosťou voliteľného času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chladením umožňujúcim dlhý čas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schopnosťou integrácie minimálne do 180 sekúnd pre pozorovanie slabej luminiscencie,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22×, motorizovaný, s rozsahom zväčšenia minimálne 1,6×-310× (na 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 xml:space="preserve">30" monitore), </w:t>
      </w:r>
      <w:proofErr w:type="spellStart"/>
      <w:r w:rsidRPr="004C61FE">
        <w:rPr>
          <w:rFonts w:ascii="Arial Narrow" w:hAnsi="Arial Narrow" w:cs="Times New Roman"/>
        </w:rPr>
        <w:t>autofokus</w:t>
      </w:r>
      <w:proofErr w:type="spellEnd"/>
      <w:r w:rsidRPr="004C61FE">
        <w:rPr>
          <w:rFonts w:ascii="Arial Narrow" w:hAnsi="Arial Narrow" w:cs="Times New Roman"/>
        </w:rPr>
        <w:t xml:space="preserve"> so schopnosťou prispôsobiť zaostrenie rôznym zdrojom svetla a rôznemu zväčšeniu automatického zaostrovania (na základe hrúbky skúmaného objektu),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digitálny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voliteľný, umožňujúci celkové zväčšenie minimálne až do 1400×,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213×160 mm pri minimálnom zväčšení (</w:t>
      </w:r>
      <w:proofErr w:type="spellStart"/>
      <w:r w:rsidRPr="004C61FE">
        <w:rPr>
          <w:rFonts w:ascii="Arial Narrow" w:hAnsi="Arial Narrow" w:cs="Times New Roman"/>
        </w:rPr>
        <w:t>Full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frame</w:t>
      </w:r>
      <w:proofErr w:type="spellEnd"/>
      <w:r w:rsidRPr="004C61FE">
        <w:rPr>
          <w:rFonts w:ascii="Arial Narrow" w:hAnsi="Arial Narrow" w:cs="Times New Roman"/>
        </w:rPr>
        <w:t>, bez spájania).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Vstavané zdroje svetla (minimálne 16 rôznych zdrojov):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koaxiálneho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šikmého svetla s variabilnou kontrolou intenzity a nastaviteľným uhlom dopadu svetla,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prechádzajúceho svetla – VIS (aj bodové), UV, IČ, s možnosťou použitia v kombinácii s inými svetelnými zdrojmi,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regulovateľný zdroj IČ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 kondenzátorom a s nastaviteľnou veľkosťou plochy osvetlenia,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LED osvetlenie segmentové, použiteľné nezávisle alebo v kombinácii.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modul na overovanie ochranných prvkov SICPA OASIS® alebo ekvivalentný,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na overovanie ochranných prvkov </w:t>
      </w:r>
      <w:proofErr w:type="spellStart"/>
      <w:r w:rsidRPr="004C61FE">
        <w:rPr>
          <w:rFonts w:ascii="Arial Narrow" w:hAnsi="Arial Narrow" w:cs="Times New Roman"/>
        </w:rPr>
        <w:t>Polarisafe</w:t>
      </w:r>
      <w:proofErr w:type="spellEnd"/>
      <w:r w:rsidRPr="004C61FE">
        <w:rPr>
          <w:rFonts w:ascii="Arial Narrow" w:hAnsi="Arial Narrow" w:cs="Times New Roman"/>
        </w:rPr>
        <w:t>® alebo ekvivalentný,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excitačnými</w:t>
      </w:r>
      <w:proofErr w:type="spellEnd"/>
      <w:r w:rsidRPr="004C61FE">
        <w:rPr>
          <w:rFonts w:ascii="Arial Narrow" w:hAnsi="Arial Narrow" w:cs="Times New Roman"/>
        </w:rPr>
        <w:t xml:space="preserve"> filtrami – motorizovaný s viac ako 80 kombináciami filtrov,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– motorizovaný, s minimálne 15 filtrami,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lastRenderedPageBreak/>
        <w:t xml:space="preserve">s modulom pre </w:t>
      </w:r>
      <w:proofErr w:type="spellStart"/>
      <w:r w:rsidRPr="004C61FE">
        <w:rPr>
          <w:rFonts w:ascii="Arial Narrow" w:hAnsi="Arial Narrow" w:cs="Times New Roman"/>
        </w:rPr>
        <w:t>hyperspektrálnu</w:t>
      </w:r>
      <w:proofErr w:type="spellEnd"/>
      <w:r w:rsidRPr="004C61FE">
        <w:rPr>
          <w:rFonts w:ascii="Arial Narrow" w:hAnsi="Arial Narrow" w:cs="Times New Roman"/>
        </w:rPr>
        <w:t xml:space="preserve"> analýzu (s nastaviteľným pásmovým filtrom/nastaviteľným bodovým osvetlením s intervalom vlnovej dĺžky 1 nm, šírkou optického pásma 40 nm a maximálnou vlnovou dĺžkou 400 – 1000 nm),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kompatibilný optický vláknový spektrometer,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detektor s vizualizáciou magnetizmu (magnetická lupa).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Parametre pre pracovnú stanicu:</w:t>
      </w:r>
    </w:p>
    <w:p w:rsidR="000D5BC0" w:rsidRPr="004C61FE" w:rsidRDefault="000D5BC0" w:rsidP="000D5BC0">
      <w:pPr>
        <w:jc w:val="both"/>
        <w:rPr>
          <w:rFonts w:ascii="Arial Narrow" w:hAnsi="Arial Narrow"/>
        </w:rPr>
      </w:pPr>
      <w:r w:rsidRPr="004C61FE">
        <w:rPr>
          <w:rFonts w:ascii="Arial Narrow" w:hAnsi="Arial Narrow"/>
        </w:rPr>
        <w:t>Minimálna konfigurácia: mikroprocesor minimálne Intel i7, min. 16 GB RAM, SSD HDD 1 TB, operačný systém musí umožňovať spúšťať aplikácie pre WIN10 (64 bit) platformu, grafická karta HD (usporiadanie ako pre výkonnú grafickú stanicu).</w:t>
      </w:r>
    </w:p>
    <w:p w:rsidR="000D5BC0" w:rsidRPr="004C61FE" w:rsidRDefault="000D5BC0" w:rsidP="000D5BC0">
      <w:pPr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2560×1600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minimálne 30",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(vzhľadom na charakter skúmania je nevyhnutné zabezpečiť vernú interpretáciu farieb v rámci všetkých súčastí zariadenia),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klávesnica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0D5BC0" w:rsidRPr="004C61FE" w:rsidRDefault="000D5BC0" w:rsidP="000D5BC0">
      <w:pPr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</w:t>
      </w:r>
      <w:r w:rsidRPr="004C61FE">
        <w:rPr>
          <w:rFonts w:ascii="Arial Narrow" w:hAnsi="Arial Narrow"/>
        </w:rPr>
        <w:t xml:space="preserve"> – profesionálna verzia: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ovládanie osvetlenia,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úpravu, vkladanie a ukladanie obrázkov, s aplikáciami na meranie dĺžky, šírky, uhlov, a pod. a s funkciou na stanovenie pomernej veľkosti – percentuálneho vyjadrenia plochy fragmentu vzhľadom na celok,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 –  zobrazenie vedľa seba, prekrytie zobrazení, komparácia s využitím modifikovateľnej deliacej čiary, s využitím farebného odlíšenia, s možnosťou automatického zvýraznenia rozdielov,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nástrojom na nastavenie farebného priestoru kamery,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pre meranie absorpčných, reflexných, transmisných a fluorescenčných spektier a </w:t>
      </w:r>
      <w:proofErr w:type="spellStart"/>
      <w:r w:rsidRPr="004C61FE">
        <w:rPr>
          <w:rFonts w:ascii="Arial Narrow" w:hAnsi="Arial Narrow" w:cs="Times New Roman"/>
        </w:rPr>
        <w:t>kolorimetrie</w:t>
      </w:r>
      <w:proofErr w:type="spellEnd"/>
      <w:r w:rsidRPr="004C61FE">
        <w:rPr>
          <w:rFonts w:ascii="Arial Narrow" w:hAnsi="Arial Narrow" w:cs="Times New Roman"/>
        </w:rPr>
        <w:t xml:space="preserve">: </w:t>
      </w:r>
      <w:proofErr w:type="spellStart"/>
      <w:r w:rsidRPr="004C61FE">
        <w:rPr>
          <w:rFonts w:ascii="Arial Narrow" w:hAnsi="Arial Narrow" w:cs="Times New Roman"/>
        </w:rPr>
        <w:t>L*a*b</w:t>
      </w:r>
      <w:proofErr w:type="spellEnd"/>
      <w:r w:rsidRPr="004C61FE">
        <w:rPr>
          <w:rFonts w:ascii="Arial Narrow" w:hAnsi="Arial Narrow" w:cs="Times New Roman"/>
        </w:rPr>
        <w:t xml:space="preserve">* a CIE farby,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pre </w:t>
      </w:r>
      <w:proofErr w:type="spellStart"/>
      <w:r w:rsidRPr="004C61FE">
        <w:rPr>
          <w:rFonts w:ascii="Arial Narrow" w:hAnsi="Arial Narrow" w:cs="Times New Roman"/>
        </w:rPr>
        <w:t>hyperspektrálnu</w:t>
      </w:r>
      <w:proofErr w:type="spellEnd"/>
      <w:r w:rsidRPr="004C61FE">
        <w:rPr>
          <w:rFonts w:ascii="Arial Narrow" w:hAnsi="Arial Narrow" w:cs="Times New Roman"/>
        </w:rPr>
        <w:t xml:space="preserve"> analýzu,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modulom na skúmanie OVI prvkov (prvky vyhotovené opticky variabilnou farbou),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funkciou softvérového zaostrenia obrazu v živom móde (reálnom čase) 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špeciálne funkcie prispôsobovania expozície charakteru skúmaného objektu, s funkciou spájania obrazov s rôznou expozíciou, s modulom umožňujúcim 3D zobrazenie skúmaných objektov – s možnosťou rotácie, škálovania a topografického mapovania (pokročilý 3D modul je potrebný pre detailné skúmanie reliéfnych štruktúr a latentných  obrazov a postupnosti vyhotovenia záznamov a zápisov),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overovanie strojom čitateľnej zóny a automatickú detekciu obrazcov IPI (do obrazcov zakódované osobné informácie),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funkcia automatického snímania obrazov s možnosťou výberu zdroja a charakteru osvetlenia. </w:t>
      </w:r>
    </w:p>
    <w:p w:rsidR="000D5BC0" w:rsidRDefault="000D5BC0" w:rsidP="000D5BC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lastRenderedPageBreak/>
        <w:t>Príslušenstvo: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Stereo </w:t>
      </w:r>
      <w:proofErr w:type="spellStart"/>
      <w:r w:rsidRPr="004C61FE">
        <w:rPr>
          <w:rFonts w:ascii="Arial Narrow" w:hAnsi="Arial Narrow"/>
          <w:b/>
        </w:rPr>
        <w:t>zoom</w:t>
      </w:r>
      <w:proofErr w:type="spellEnd"/>
      <w:r w:rsidRPr="004C61FE">
        <w:rPr>
          <w:rFonts w:ascii="Arial Narrow" w:hAnsi="Arial Narrow"/>
          <w:b/>
        </w:rPr>
        <w:t xml:space="preserve"> mikroskop: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a digitálnou kamerou s vysokým rozlíšením, s pracovnou vzdialenosťou minimálne až do 110 mm, s maximálnym zväčšením minimálne 2</w:t>
      </w:r>
      <w:r>
        <w:rPr>
          <w:rFonts w:ascii="Arial Narrow" w:hAnsi="Arial Narrow" w:cs="Times New Roman"/>
        </w:rPr>
        <w:t xml:space="preserve">00×, ovládateľný príslušným </w:t>
      </w:r>
      <w:proofErr w:type="spellStart"/>
      <w:r>
        <w:rPr>
          <w:rFonts w:ascii="Arial Narrow" w:hAnsi="Arial Narrow" w:cs="Times New Roman"/>
        </w:rPr>
        <w:t>forenzny</w:t>
      </w:r>
      <w:r w:rsidRPr="004C61FE">
        <w:rPr>
          <w:rFonts w:ascii="Arial Narrow" w:hAnsi="Arial Narrow" w:cs="Times New Roman"/>
        </w:rPr>
        <w:t>m</w:t>
      </w:r>
      <w:proofErr w:type="spellEnd"/>
      <w:r w:rsidRPr="004C61FE">
        <w:rPr>
          <w:rFonts w:ascii="Arial Narrow" w:hAnsi="Arial Narrow" w:cs="Times New Roman"/>
        </w:rPr>
        <w:t xml:space="preserve"> softvérom k zariadeniu (kompatibilný so zariadením),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upevnený na stojane s nastaviteľnou výškou a pohyblivým posuvným ramenom, vhodným na skúmanie dokumentov min. veľkosti formátu A4 a hrúbky od min. 0,01 mm do 15 cm.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Mikroskop na spektrálnu analýzu: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s kontinuálnym viditeľným spektrom a zdrojom fluorescenčného svetla (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 xml:space="preserve">365 nm), s kamerou  s rozlíšením minimálne 1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integrovaným mriežkovým spektrometrom s rozsahom minimálne 350 – 800 nm, spektrálnym rozlíšením minimálne 1,5 nm a priestorovým rozlíšením minimálne 5 µm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na vyhodnocovanie spektier.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Skener na automatické vyhľadávanie vlákien: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skener s rozlíšením minimálne až do 4800 DPI, s farebnou hĺbkou minimálne</w:t>
      </w:r>
      <w:r>
        <w:rPr>
          <w:rFonts w:ascii="Arial Narrow" w:hAnsi="Arial Narrow" w:cs="Times New Roman"/>
        </w:rPr>
        <w:t xml:space="preserve"> </w:t>
      </w:r>
      <w:r w:rsidRPr="004C61FE">
        <w:rPr>
          <w:rFonts w:ascii="Arial Narrow" w:hAnsi="Arial Narrow" w:cs="Times New Roman"/>
        </w:rPr>
        <w:t>48 bit,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s funkciami potláčania pozadia, zvýraznenia vlákien.  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Labutie krky: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externý zdroj vysoko intenzívneho bieleho bodového svetla s reguláciou intenzity a teploty.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Čítačka:</w:t>
      </w:r>
    </w:p>
    <w:p w:rsidR="000D5BC0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externá čítačka údajov v MRZ (strojom čitateľnej zóne), RFID, čiarových kódov, magnetických prúžkov. </w:t>
      </w:r>
    </w:p>
    <w:p w:rsidR="000D5BC0" w:rsidRPr="00F473E9" w:rsidRDefault="000D5BC0" w:rsidP="000D5BC0">
      <w:pPr>
        <w:spacing w:after="160" w:line="240" w:lineRule="auto"/>
        <w:jc w:val="both"/>
        <w:rPr>
          <w:rFonts w:ascii="Arial Narrow" w:hAnsi="Arial Narrow" w:cs="Times New Roman"/>
        </w:rPr>
      </w:pPr>
      <w:r w:rsidRPr="0085440F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0D5BC0" w:rsidRPr="00F473E9" w:rsidRDefault="000D5BC0" w:rsidP="000D5BC0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F473E9">
        <w:rPr>
          <w:rFonts w:ascii="Arial Narrow" w:hAnsi="Arial Narrow" w:cs="Times New Roman"/>
        </w:rPr>
        <w:t>profilaktickú</w:t>
      </w:r>
      <w:proofErr w:type="spellEnd"/>
      <w:r w:rsidRPr="00F473E9">
        <w:rPr>
          <w:rFonts w:ascii="Arial Narrow" w:hAnsi="Arial Narrow" w:cs="Times New Roman"/>
        </w:rPr>
        <w:t xml:space="preserve"> prehliadku 2x počas záručnej doby .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0D5BC0" w:rsidRPr="00F473E9" w:rsidRDefault="000D5BC0" w:rsidP="000D5BC0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571ACC" w:rsidRDefault="00571A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571ACC" w:rsidRDefault="00571ACC" w:rsidP="00571ACC">
      <w:pPr>
        <w:jc w:val="center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lastRenderedPageBreak/>
        <w:t>Vlastný návrh plnenia predmetu zákazky.</w:t>
      </w:r>
    </w:p>
    <w:p w:rsidR="00571ACC" w:rsidRDefault="00571ACC" w:rsidP="00571ACC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Časť 1 - S</w:t>
      </w:r>
      <w:r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DC71E3A"/>
    <w:multiLevelType w:val="hybridMultilevel"/>
    <w:tmpl w:val="B2ECB134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55F7F"/>
    <w:multiLevelType w:val="hybridMultilevel"/>
    <w:tmpl w:val="2F78622A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0"/>
    <w:rsid w:val="000D5BC0"/>
    <w:rsid w:val="001F0516"/>
    <w:rsid w:val="005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2019-06-27T10:04:00Z</dcterms:created>
  <dcterms:modified xsi:type="dcterms:W3CDTF">2019-06-27T10:09:00Z</dcterms:modified>
</cp:coreProperties>
</file>