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2CA" w:rsidRPr="00DB09A8" w:rsidRDefault="00DC72CA" w:rsidP="00DC72CA">
      <w:pPr>
        <w:pStyle w:val="Nadpis3"/>
        <w:spacing w:before="1"/>
        <w:ind w:left="284" w:right="2"/>
        <w:rPr>
          <w:b w:val="0"/>
          <w:i/>
          <w:sz w:val="24"/>
          <w:szCs w:val="24"/>
        </w:rPr>
      </w:pPr>
      <w:r w:rsidRPr="00DB09A8">
        <w:rPr>
          <w:b w:val="0"/>
          <w:i/>
          <w:sz w:val="24"/>
          <w:szCs w:val="24"/>
        </w:rPr>
        <w:t>Príloha č. 2 Návrh Zmluvy</w:t>
      </w:r>
    </w:p>
    <w:p w:rsidR="004106F7" w:rsidRPr="00DB09A8" w:rsidRDefault="004106F7" w:rsidP="00862628">
      <w:pPr>
        <w:pStyle w:val="Nadpis3"/>
        <w:spacing w:before="1"/>
        <w:ind w:left="284" w:right="2"/>
        <w:jc w:val="center"/>
        <w:rPr>
          <w:sz w:val="24"/>
          <w:szCs w:val="24"/>
        </w:rPr>
      </w:pPr>
      <w:r w:rsidRPr="00DB09A8">
        <w:rPr>
          <w:sz w:val="24"/>
          <w:szCs w:val="24"/>
        </w:rPr>
        <w:t>NÁVRH</w:t>
      </w:r>
    </w:p>
    <w:p w:rsidR="004106F7" w:rsidRPr="00DB09A8" w:rsidRDefault="004106F7" w:rsidP="00862628">
      <w:pPr>
        <w:spacing w:line="228" w:lineRule="exact"/>
        <w:ind w:left="284"/>
        <w:jc w:val="center"/>
        <w:rPr>
          <w:b/>
          <w:sz w:val="24"/>
          <w:szCs w:val="24"/>
        </w:rPr>
      </w:pPr>
      <w:r w:rsidRPr="00DB09A8">
        <w:rPr>
          <w:b/>
          <w:sz w:val="24"/>
          <w:szCs w:val="24"/>
        </w:rPr>
        <w:t>Zmluva</w:t>
      </w:r>
      <w:r w:rsidRPr="00DB09A8">
        <w:rPr>
          <w:b/>
          <w:spacing w:val="-3"/>
          <w:sz w:val="24"/>
          <w:szCs w:val="24"/>
        </w:rPr>
        <w:t xml:space="preserve"> </w:t>
      </w:r>
      <w:r w:rsidRPr="00DB09A8">
        <w:rPr>
          <w:b/>
          <w:sz w:val="24"/>
          <w:szCs w:val="24"/>
        </w:rPr>
        <w:t>o</w:t>
      </w:r>
      <w:r w:rsidRPr="00DB09A8">
        <w:rPr>
          <w:b/>
          <w:spacing w:val="-3"/>
          <w:sz w:val="24"/>
          <w:szCs w:val="24"/>
        </w:rPr>
        <w:t xml:space="preserve"> </w:t>
      </w:r>
      <w:r w:rsidR="00407198" w:rsidRPr="00DB09A8">
        <w:rPr>
          <w:b/>
          <w:spacing w:val="-3"/>
          <w:sz w:val="24"/>
          <w:szCs w:val="24"/>
        </w:rPr>
        <w:t xml:space="preserve">združenej </w:t>
      </w:r>
      <w:r w:rsidRPr="00DB09A8">
        <w:rPr>
          <w:b/>
          <w:sz w:val="24"/>
          <w:szCs w:val="24"/>
        </w:rPr>
        <w:t>dodávke</w:t>
      </w:r>
      <w:r w:rsidRPr="00DB09A8">
        <w:rPr>
          <w:b/>
          <w:spacing w:val="-4"/>
          <w:sz w:val="24"/>
          <w:szCs w:val="24"/>
        </w:rPr>
        <w:t xml:space="preserve"> </w:t>
      </w:r>
      <w:r w:rsidRPr="00DB09A8">
        <w:rPr>
          <w:b/>
          <w:sz w:val="24"/>
          <w:szCs w:val="24"/>
        </w:rPr>
        <w:t>zemného</w:t>
      </w:r>
      <w:r w:rsidRPr="00DB09A8">
        <w:rPr>
          <w:b/>
          <w:spacing w:val="-1"/>
          <w:sz w:val="24"/>
          <w:szCs w:val="24"/>
        </w:rPr>
        <w:t xml:space="preserve"> </w:t>
      </w:r>
      <w:r w:rsidRPr="00DB09A8">
        <w:rPr>
          <w:b/>
          <w:sz w:val="24"/>
          <w:szCs w:val="24"/>
        </w:rPr>
        <w:t>plynu</w:t>
      </w:r>
    </w:p>
    <w:p w:rsidR="00C14C94" w:rsidRPr="00DB09A8" w:rsidRDefault="00C14C94" w:rsidP="004106F7">
      <w:pPr>
        <w:spacing w:line="228" w:lineRule="exact"/>
        <w:ind w:left="3386"/>
        <w:jc w:val="both"/>
        <w:rPr>
          <w:b/>
          <w:sz w:val="24"/>
          <w:szCs w:val="24"/>
        </w:rPr>
      </w:pPr>
    </w:p>
    <w:p w:rsidR="004106F7" w:rsidRPr="00DB09A8" w:rsidRDefault="004106F7" w:rsidP="00DC72CA">
      <w:pPr>
        <w:pStyle w:val="Zkladntext"/>
        <w:spacing w:line="276" w:lineRule="auto"/>
        <w:ind w:left="316" w:right="2"/>
        <w:jc w:val="both"/>
        <w:rPr>
          <w:sz w:val="24"/>
          <w:szCs w:val="24"/>
        </w:rPr>
      </w:pPr>
      <w:r w:rsidRPr="00DB09A8">
        <w:rPr>
          <w:sz w:val="24"/>
          <w:szCs w:val="24"/>
        </w:rPr>
        <w:t>vrátane prevzatia zodpovednosti za odchýlku uzatvorená podľa § 269 a nasl. a § 409 a nasl. Zákona č. 513/1991</w:t>
      </w:r>
      <w:r w:rsidRPr="00DB09A8">
        <w:rPr>
          <w:spacing w:val="1"/>
          <w:sz w:val="24"/>
          <w:szCs w:val="24"/>
        </w:rPr>
        <w:t xml:space="preserve"> </w:t>
      </w:r>
      <w:r w:rsidRPr="00DB09A8">
        <w:rPr>
          <w:sz w:val="24"/>
          <w:szCs w:val="24"/>
        </w:rPr>
        <w:t>Zb. Obchodného zákonníka v znení neskorších predpisov a príslušných ustanovení zákona č. 251/2012 Z. z. o</w:t>
      </w:r>
      <w:r w:rsidRPr="00DB09A8">
        <w:rPr>
          <w:spacing w:val="1"/>
          <w:sz w:val="24"/>
          <w:szCs w:val="24"/>
        </w:rPr>
        <w:t xml:space="preserve"> </w:t>
      </w:r>
      <w:r w:rsidRPr="00DB09A8">
        <w:rPr>
          <w:sz w:val="24"/>
          <w:szCs w:val="24"/>
        </w:rPr>
        <w:t>energetike a o zmene a doplnení niektorých zákonov v znení neskorších predpisov a zákona č. 343/2015 Z. z. o</w:t>
      </w:r>
      <w:r w:rsidRPr="00DB09A8">
        <w:rPr>
          <w:spacing w:val="1"/>
          <w:sz w:val="24"/>
          <w:szCs w:val="24"/>
        </w:rPr>
        <w:t xml:space="preserve"> </w:t>
      </w:r>
      <w:r w:rsidRPr="00DB09A8">
        <w:rPr>
          <w:sz w:val="24"/>
          <w:szCs w:val="24"/>
        </w:rPr>
        <w:t>verejnom</w:t>
      </w:r>
      <w:r w:rsidRPr="00DB09A8">
        <w:rPr>
          <w:spacing w:val="-5"/>
          <w:sz w:val="24"/>
          <w:szCs w:val="24"/>
        </w:rPr>
        <w:t xml:space="preserve"> </w:t>
      </w:r>
      <w:r w:rsidRPr="00DB09A8">
        <w:rPr>
          <w:sz w:val="24"/>
          <w:szCs w:val="24"/>
        </w:rPr>
        <w:t>obstarávaní</w:t>
      </w:r>
      <w:r w:rsidRPr="00DB09A8">
        <w:rPr>
          <w:spacing w:val="-2"/>
          <w:sz w:val="24"/>
          <w:szCs w:val="24"/>
        </w:rPr>
        <w:t xml:space="preserve"> </w:t>
      </w:r>
      <w:r w:rsidRPr="00DB09A8">
        <w:rPr>
          <w:sz w:val="24"/>
          <w:szCs w:val="24"/>
        </w:rPr>
        <w:t>a</w:t>
      </w:r>
      <w:r w:rsidRPr="00DB09A8">
        <w:rPr>
          <w:spacing w:val="3"/>
          <w:sz w:val="24"/>
          <w:szCs w:val="24"/>
        </w:rPr>
        <w:t xml:space="preserve"> </w:t>
      </w:r>
      <w:r w:rsidRPr="00DB09A8">
        <w:rPr>
          <w:sz w:val="24"/>
          <w:szCs w:val="24"/>
        </w:rPr>
        <w:t>o zmene a doplnení</w:t>
      </w:r>
      <w:r w:rsidRPr="00DB09A8">
        <w:rPr>
          <w:spacing w:val="-1"/>
          <w:sz w:val="24"/>
          <w:szCs w:val="24"/>
        </w:rPr>
        <w:t xml:space="preserve"> </w:t>
      </w:r>
      <w:r w:rsidRPr="00DB09A8">
        <w:rPr>
          <w:sz w:val="24"/>
          <w:szCs w:val="24"/>
        </w:rPr>
        <w:t>niektorých</w:t>
      </w:r>
      <w:r w:rsidRPr="00DB09A8">
        <w:rPr>
          <w:spacing w:val="-2"/>
          <w:sz w:val="24"/>
          <w:szCs w:val="24"/>
        </w:rPr>
        <w:t xml:space="preserve"> </w:t>
      </w:r>
      <w:r w:rsidRPr="00DB09A8">
        <w:rPr>
          <w:sz w:val="24"/>
          <w:szCs w:val="24"/>
        </w:rPr>
        <w:t>zákonov</w:t>
      </w:r>
      <w:r w:rsidRPr="00DB09A8">
        <w:rPr>
          <w:spacing w:val="1"/>
          <w:sz w:val="24"/>
          <w:szCs w:val="24"/>
        </w:rPr>
        <w:t xml:space="preserve"> </w:t>
      </w:r>
      <w:r w:rsidRPr="00DB09A8">
        <w:rPr>
          <w:sz w:val="24"/>
          <w:szCs w:val="24"/>
        </w:rPr>
        <w:t>v znení</w:t>
      </w:r>
      <w:r w:rsidRPr="00DB09A8">
        <w:rPr>
          <w:spacing w:val="-2"/>
          <w:sz w:val="24"/>
          <w:szCs w:val="24"/>
        </w:rPr>
        <w:t xml:space="preserve"> </w:t>
      </w:r>
      <w:r w:rsidRPr="00DB09A8">
        <w:rPr>
          <w:sz w:val="24"/>
          <w:szCs w:val="24"/>
        </w:rPr>
        <w:t>neskorších</w:t>
      </w:r>
      <w:r w:rsidRPr="00DB09A8">
        <w:rPr>
          <w:spacing w:val="-1"/>
          <w:sz w:val="24"/>
          <w:szCs w:val="24"/>
        </w:rPr>
        <w:t xml:space="preserve"> </w:t>
      </w:r>
      <w:r w:rsidRPr="00DB09A8">
        <w:rPr>
          <w:sz w:val="24"/>
          <w:szCs w:val="24"/>
        </w:rPr>
        <w:t>predpisov</w:t>
      </w:r>
    </w:p>
    <w:p w:rsidR="004106F7" w:rsidRPr="00DB09A8" w:rsidRDefault="004106F7" w:rsidP="004106F7">
      <w:pPr>
        <w:pStyle w:val="Zkladntext"/>
        <w:spacing w:before="4"/>
        <w:rPr>
          <w:sz w:val="24"/>
          <w:szCs w:val="24"/>
        </w:rPr>
      </w:pPr>
    </w:p>
    <w:p w:rsidR="004106F7" w:rsidRPr="00DB09A8" w:rsidRDefault="004106F7" w:rsidP="004106F7">
      <w:pPr>
        <w:spacing w:before="91" w:line="229" w:lineRule="exact"/>
        <w:ind w:left="3295" w:right="3634"/>
        <w:jc w:val="center"/>
        <w:rPr>
          <w:b/>
          <w:sz w:val="24"/>
          <w:szCs w:val="24"/>
        </w:rPr>
      </w:pPr>
      <w:r w:rsidRPr="00DB09A8">
        <w:rPr>
          <w:b/>
          <w:sz w:val="24"/>
          <w:szCs w:val="24"/>
        </w:rPr>
        <w:t>Čl.</w:t>
      </w:r>
      <w:r w:rsidRPr="00DB09A8">
        <w:rPr>
          <w:b/>
          <w:spacing w:val="-2"/>
          <w:sz w:val="24"/>
          <w:szCs w:val="24"/>
        </w:rPr>
        <w:t xml:space="preserve"> </w:t>
      </w:r>
      <w:r w:rsidRPr="00DB09A8">
        <w:rPr>
          <w:b/>
          <w:sz w:val="24"/>
          <w:szCs w:val="24"/>
        </w:rPr>
        <w:t>I</w:t>
      </w:r>
    </w:p>
    <w:p w:rsidR="004106F7" w:rsidRPr="00DB09A8" w:rsidRDefault="00B02DE8" w:rsidP="00B02DE8">
      <w:pPr>
        <w:spacing w:line="229" w:lineRule="exact"/>
        <w:ind w:left="2587" w:firstLine="708"/>
        <w:rPr>
          <w:b/>
          <w:sz w:val="24"/>
          <w:szCs w:val="24"/>
        </w:rPr>
      </w:pPr>
      <w:r w:rsidRPr="00DB09A8">
        <w:rPr>
          <w:b/>
          <w:sz w:val="24"/>
          <w:szCs w:val="24"/>
        </w:rPr>
        <w:t xml:space="preserve">   </w:t>
      </w:r>
      <w:r w:rsidR="004106F7" w:rsidRPr="00DB09A8">
        <w:rPr>
          <w:b/>
          <w:sz w:val="24"/>
          <w:szCs w:val="24"/>
        </w:rPr>
        <w:t>Zmluvné</w:t>
      </w:r>
      <w:r w:rsidR="004106F7" w:rsidRPr="00DB09A8">
        <w:rPr>
          <w:b/>
          <w:spacing w:val="-4"/>
          <w:sz w:val="24"/>
          <w:szCs w:val="24"/>
        </w:rPr>
        <w:t xml:space="preserve"> </w:t>
      </w:r>
      <w:r w:rsidR="004106F7" w:rsidRPr="00DB09A8">
        <w:rPr>
          <w:b/>
          <w:sz w:val="24"/>
          <w:szCs w:val="24"/>
        </w:rPr>
        <w:t>strany</w:t>
      </w:r>
    </w:p>
    <w:p w:rsidR="00B02DE8" w:rsidRPr="00DB09A8" w:rsidRDefault="00B02DE8" w:rsidP="00B02DE8">
      <w:pPr>
        <w:ind w:left="426"/>
        <w:jc w:val="both"/>
        <w:rPr>
          <w:b/>
          <w:sz w:val="24"/>
          <w:szCs w:val="24"/>
        </w:rPr>
      </w:pPr>
      <w:r w:rsidRPr="00DB09A8">
        <w:rPr>
          <w:b/>
          <w:sz w:val="24"/>
          <w:szCs w:val="24"/>
        </w:rPr>
        <w:t xml:space="preserve">  1. O</w:t>
      </w:r>
      <w:r w:rsidR="00772665" w:rsidRPr="00DB09A8">
        <w:rPr>
          <w:b/>
          <w:sz w:val="24"/>
          <w:szCs w:val="24"/>
        </w:rPr>
        <w:t>dberateľ</w:t>
      </w:r>
      <w:r w:rsidRPr="00DB09A8">
        <w:rPr>
          <w:b/>
          <w:sz w:val="24"/>
          <w:szCs w:val="24"/>
        </w:rPr>
        <w:tab/>
      </w:r>
    </w:p>
    <w:p w:rsidR="00B02DE8" w:rsidRPr="00DB09A8" w:rsidRDefault="00B02DE8" w:rsidP="00B02DE8">
      <w:pPr>
        <w:ind w:left="567"/>
        <w:jc w:val="both"/>
        <w:rPr>
          <w:b/>
          <w:sz w:val="24"/>
          <w:szCs w:val="24"/>
        </w:rPr>
      </w:pPr>
      <w:r w:rsidRPr="00DB09A8">
        <w:rPr>
          <w:sz w:val="24"/>
          <w:szCs w:val="24"/>
        </w:rPr>
        <w:t>Názov:</w:t>
      </w:r>
      <w:r w:rsidRPr="00DB09A8">
        <w:rPr>
          <w:sz w:val="24"/>
          <w:szCs w:val="24"/>
        </w:rPr>
        <w:tab/>
      </w:r>
      <w:r w:rsidRPr="00DB09A8">
        <w:rPr>
          <w:sz w:val="24"/>
          <w:szCs w:val="24"/>
        </w:rPr>
        <w:tab/>
      </w:r>
      <w:r w:rsidRPr="00DB09A8">
        <w:rPr>
          <w:sz w:val="24"/>
          <w:szCs w:val="24"/>
        </w:rPr>
        <w:tab/>
      </w:r>
      <w:r w:rsidRPr="00DB09A8">
        <w:rPr>
          <w:b/>
          <w:sz w:val="24"/>
          <w:szCs w:val="24"/>
        </w:rPr>
        <w:t>Psychiatrická nemocnica Profesora Matulaya Kremnica</w:t>
      </w:r>
    </w:p>
    <w:p w:rsidR="00B02DE8" w:rsidRPr="00DB09A8" w:rsidRDefault="00B02DE8" w:rsidP="00B02DE8">
      <w:pPr>
        <w:ind w:left="567"/>
        <w:jc w:val="both"/>
        <w:rPr>
          <w:sz w:val="24"/>
          <w:szCs w:val="24"/>
        </w:rPr>
      </w:pPr>
      <w:r w:rsidRPr="00DB09A8">
        <w:rPr>
          <w:sz w:val="24"/>
          <w:szCs w:val="24"/>
        </w:rPr>
        <w:t>Sídlo:</w:t>
      </w:r>
      <w:r w:rsidRPr="00DB09A8">
        <w:rPr>
          <w:sz w:val="24"/>
          <w:szCs w:val="24"/>
        </w:rPr>
        <w:tab/>
      </w:r>
      <w:r w:rsidRPr="00DB09A8">
        <w:rPr>
          <w:sz w:val="24"/>
          <w:szCs w:val="24"/>
        </w:rPr>
        <w:tab/>
      </w:r>
      <w:r w:rsidRPr="00DB09A8">
        <w:rPr>
          <w:sz w:val="24"/>
          <w:szCs w:val="24"/>
        </w:rPr>
        <w:tab/>
        <w:t>Československej armády 234/139, 967 01  Kremnica</w:t>
      </w:r>
    </w:p>
    <w:p w:rsidR="00B02DE8" w:rsidRPr="00DB09A8" w:rsidRDefault="00B02DE8" w:rsidP="00B02DE8">
      <w:pPr>
        <w:ind w:left="567"/>
        <w:jc w:val="both"/>
        <w:rPr>
          <w:sz w:val="24"/>
          <w:szCs w:val="24"/>
        </w:rPr>
      </w:pPr>
      <w:r w:rsidRPr="00DB09A8">
        <w:rPr>
          <w:sz w:val="24"/>
          <w:szCs w:val="24"/>
        </w:rPr>
        <w:t>Štatutárny orgán:</w:t>
      </w:r>
      <w:r w:rsidRPr="00DB09A8">
        <w:rPr>
          <w:sz w:val="24"/>
          <w:szCs w:val="24"/>
        </w:rPr>
        <w:tab/>
        <w:t>Ing. Vladimír Husárček, riaditeľ</w:t>
      </w:r>
    </w:p>
    <w:p w:rsidR="00B02DE8" w:rsidRPr="00DB09A8" w:rsidRDefault="00B02DE8" w:rsidP="00B02DE8">
      <w:pPr>
        <w:ind w:left="567"/>
        <w:jc w:val="both"/>
        <w:rPr>
          <w:sz w:val="24"/>
          <w:szCs w:val="24"/>
        </w:rPr>
      </w:pPr>
      <w:r w:rsidRPr="00DB09A8">
        <w:rPr>
          <w:sz w:val="24"/>
          <w:szCs w:val="24"/>
        </w:rPr>
        <w:t>IČO:</w:t>
      </w:r>
      <w:r w:rsidRPr="00DB09A8">
        <w:rPr>
          <w:sz w:val="24"/>
          <w:szCs w:val="24"/>
        </w:rPr>
        <w:tab/>
      </w:r>
      <w:r w:rsidRPr="00DB09A8">
        <w:rPr>
          <w:sz w:val="24"/>
          <w:szCs w:val="24"/>
        </w:rPr>
        <w:tab/>
      </w:r>
      <w:r w:rsidRPr="00DB09A8">
        <w:rPr>
          <w:sz w:val="24"/>
          <w:szCs w:val="24"/>
        </w:rPr>
        <w:tab/>
        <w:t>00 606 987</w:t>
      </w:r>
    </w:p>
    <w:p w:rsidR="00B02DE8" w:rsidRPr="00DB09A8" w:rsidRDefault="00B02DE8" w:rsidP="00B02DE8">
      <w:pPr>
        <w:ind w:left="567"/>
        <w:jc w:val="both"/>
        <w:rPr>
          <w:sz w:val="24"/>
          <w:szCs w:val="24"/>
        </w:rPr>
      </w:pPr>
      <w:r w:rsidRPr="00DB09A8">
        <w:rPr>
          <w:sz w:val="24"/>
          <w:szCs w:val="24"/>
        </w:rPr>
        <w:t>DIČ:</w:t>
      </w:r>
      <w:r w:rsidRPr="00DB09A8">
        <w:rPr>
          <w:sz w:val="24"/>
          <w:szCs w:val="24"/>
        </w:rPr>
        <w:tab/>
      </w:r>
      <w:r w:rsidRPr="00DB09A8">
        <w:rPr>
          <w:sz w:val="24"/>
          <w:szCs w:val="24"/>
        </w:rPr>
        <w:tab/>
      </w:r>
      <w:r w:rsidRPr="00DB09A8">
        <w:rPr>
          <w:sz w:val="24"/>
          <w:szCs w:val="24"/>
        </w:rPr>
        <w:tab/>
        <w:t>2020536562</w:t>
      </w:r>
    </w:p>
    <w:p w:rsidR="00B02DE8" w:rsidRPr="00DB09A8" w:rsidRDefault="00B02DE8" w:rsidP="00B02DE8">
      <w:pPr>
        <w:ind w:left="567"/>
        <w:jc w:val="both"/>
        <w:rPr>
          <w:sz w:val="24"/>
          <w:szCs w:val="24"/>
        </w:rPr>
      </w:pPr>
      <w:r w:rsidRPr="00DB09A8">
        <w:rPr>
          <w:sz w:val="24"/>
          <w:szCs w:val="24"/>
        </w:rPr>
        <w:t>IČ DPH:</w:t>
      </w:r>
      <w:r w:rsidRPr="00DB09A8">
        <w:rPr>
          <w:sz w:val="24"/>
          <w:szCs w:val="24"/>
        </w:rPr>
        <w:tab/>
      </w:r>
      <w:r w:rsidRPr="00DB09A8">
        <w:rPr>
          <w:sz w:val="24"/>
          <w:szCs w:val="24"/>
        </w:rPr>
        <w:tab/>
      </w:r>
      <w:r w:rsidRPr="00DB09A8">
        <w:rPr>
          <w:sz w:val="24"/>
          <w:szCs w:val="24"/>
        </w:rPr>
        <w:tab/>
        <w:t>SK2020536562 – nie je platiteľ DPH</w:t>
      </w:r>
    </w:p>
    <w:p w:rsidR="00B02DE8" w:rsidRPr="00DB09A8" w:rsidRDefault="00B02DE8" w:rsidP="00B02DE8">
      <w:pPr>
        <w:ind w:left="567"/>
        <w:jc w:val="both"/>
        <w:rPr>
          <w:sz w:val="24"/>
          <w:szCs w:val="24"/>
        </w:rPr>
      </w:pPr>
      <w:r w:rsidRPr="00DB09A8">
        <w:rPr>
          <w:sz w:val="24"/>
          <w:szCs w:val="24"/>
        </w:rPr>
        <w:t>Bankové spojenie:</w:t>
      </w:r>
      <w:r w:rsidRPr="00DB09A8">
        <w:rPr>
          <w:sz w:val="24"/>
          <w:szCs w:val="24"/>
        </w:rPr>
        <w:tab/>
        <w:t>Štátna pokladnica, Bratislava</w:t>
      </w:r>
    </w:p>
    <w:p w:rsidR="00B02DE8" w:rsidRPr="00DB09A8" w:rsidRDefault="00B02DE8" w:rsidP="00B02DE8">
      <w:pPr>
        <w:ind w:left="567"/>
        <w:jc w:val="both"/>
        <w:rPr>
          <w:sz w:val="24"/>
          <w:szCs w:val="24"/>
        </w:rPr>
      </w:pPr>
      <w:r w:rsidRPr="00DB09A8">
        <w:rPr>
          <w:sz w:val="24"/>
          <w:szCs w:val="24"/>
        </w:rPr>
        <w:t>IBAN:</w:t>
      </w:r>
      <w:r w:rsidRPr="00DB09A8">
        <w:rPr>
          <w:sz w:val="24"/>
          <w:szCs w:val="24"/>
        </w:rPr>
        <w:tab/>
      </w:r>
      <w:r w:rsidRPr="00DB09A8">
        <w:rPr>
          <w:sz w:val="24"/>
          <w:szCs w:val="24"/>
        </w:rPr>
        <w:tab/>
      </w:r>
      <w:r w:rsidRPr="00DB09A8">
        <w:rPr>
          <w:sz w:val="24"/>
          <w:szCs w:val="24"/>
        </w:rPr>
        <w:tab/>
        <w:t>SK37 8180 0000 0070 0028 8237</w:t>
      </w:r>
    </w:p>
    <w:p w:rsidR="00B02DE8" w:rsidRPr="00DB09A8" w:rsidRDefault="00B02DE8" w:rsidP="00B02DE8">
      <w:pPr>
        <w:ind w:left="567"/>
        <w:jc w:val="both"/>
        <w:rPr>
          <w:sz w:val="24"/>
          <w:szCs w:val="24"/>
        </w:rPr>
      </w:pPr>
      <w:r w:rsidRPr="00DB09A8">
        <w:rPr>
          <w:sz w:val="24"/>
          <w:szCs w:val="24"/>
        </w:rPr>
        <w:t>SWIFT:</w:t>
      </w:r>
      <w:r w:rsidRPr="00DB09A8">
        <w:rPr>
          <w:sz w:val="24"/>
          <w:szCs w:val="24"/>
        </w:rPr>
        <w:tab/>
      </w:r>
      <w:r w:rsidRPr="00DB09A8">
        <w:rPr>
          <w:sz w:val="24"/>
          <w:szCs w:val="24"/>
        </w:rPr>
        <w:tab/>
      </w:r>
      <w:r w:rsidRPr="00DB09A8">
        <w:rPr>
          <w:sz w:val="24"/>
          <w:szCs w:val="24"/>
        </w:rPr>
        <w:tab/>
        <w:t>SPSRSKBA</w:t>
      </w:r>
    </w:p>
    <w:p w:rsidR="00B02DE8" w:rsidRPr="00DB09A8" w:rsidRDefault="00B02DE8" w:rsidP="00B02DE8">
      <w:pPr>
        <w:ind w:left="567"/>
        <w:jc w:val="both"/>
        <w:rPr>
          <w:sz w:val="24"/>
          <w:szCs w:val="24"/>
        </w:rPr>
      </w:pPr>
      <w:r w:rsidRPr="00DB09A8">
        <w:rPr>
          <w:sz w:val="24"/>
          <w:szCs w:val="24"/>
        </w:rPr>
        <w:t>Kontakt e-mail:</w:t>
      </w:r>
      <w:r w:rsidRPr="00DB09A8">
        <w:rPr>
          <w:sz w:val="24"/>
          <w:szCs w:val="24"/>
        </w:rPr>
        <w:tab/>
      </w:r>
      <w:r w:rsidRPr="00DB09A8">
        <w:rPr>
          <w:sz w:val="24"/>
          <w:szCs w:val="24"/>
        </w:rPr>
        <w:tab/>
      </w:r>
      <w:hyperlink r:id="rId8" w:history="1">
        <w:r w:rsidRPr="00DB09A8">
          <w:rPr>
            <w:rStyle w:val="Hypertextovprepojenie"/>
            <w:sz w:val="24"/>
            <w:szCs w:val="24"/>
          </w:rPr>
          <w:t>pnkremnica@gmail.com</w:t>
        </w:r>
      </w:hyperlink>
    </w:p>
    <w:p w:rsidR="00B02DE8" w:rsidRPr="00DB09A8" w:rsidRDefault="00B02DE8" w:rsidP="00B02DE8">
      <w:pPr>
        <w:pStyle w:val="Normlnywebov"/>
        <w:shd w:val="clear" w:color="auto" w:fill="FFFFFF"/>
        <w:spacing w:before="0" w:beforeAutospacing="0" w:after="0" w:afterAutospacing="0"/>
        <w:ind w:left="567"/>
        <w:jc w:val="both"/>
        <w:rPr>
          <w:color w:val="333333"/>
        </w:rPr>
      </w:pPr>
      <w:r w:rsidRPr="00DB09A8">
        <w:t xml:space="preserve">Tel. č./fax. č.: </w:t>
      </w:r>
      <w:r w:rsidRPr="00DB09A8">
        <w:tab/>
      </w:r>
      <w:r w:rsidRPr="00DB09A8">
        <w:tab/>
        <w:t>Tel.: +421 45 6705 110 / Fax: +421 45 6742 149</w:t>
      </w:r>
    </w:p>
    <w:p w:rsidR="00B02DE8" w:rsidRPr="00DB09A8" w:rsidRDefault="00B02DE8" w:rsidP="00B02DE8">
      <w:pPr>
        <w:ind w:firstLine="567"/>
        <w:jc w:val="both"/>
        <w:rPr>
          <w:sz w:val="24"/>
          <w:szCs w:val="24"/>
        </w:rPr>
      </w:pPr>
      <w:r w:rsidRPr="00DB09A8">
        <w:rPr>
          <w:sz w:val="24"/>
          <w:szCs w:val="24"/>
        </w:rPr>
        <w:t xml:space="preserve">Zriadený: </w:t>
      </w:r>
      <w:r w:rsidRPr="00DB09A8">
        <w:rPr>
          <w:sz w:val="24"/>
          <w:szCs w:val="24"/>
        </w:rPr>
        <w:tab/>
      </w:r>
      <w:r w:rsidRPr="00DB09A8">
        <w:rPr>
          <w:sz w:val="24"/>
          <w:szCs w:val="24"/>
        </w:rPr>
        <w:tab/>
        <w:t>Zriaďovacou listinou MZ SR č. 1842/90-A/II-3 zo</w:t>
      </w:r>
    </w:p>
    <w:p w:rsidR="00B02DE8" w:rsidRPr="00DB09A8" w:rsidRDefault="00B02DE8" w:rsidP="00B02DE8">
      <w:pPr>
        <w:ind w:left="2832"/>
        <w:jc w:val="both"/>
        <w:rPr>
          <w:sz w:val="24"/>
          <w:szCs w:val="24"/>
        </w:rPr>
      </w:pPr>
      <w:r w:rsidRPr="00DB09A8">
        <w:rPr>
          <w:sz w:val="24"/>
          <w:szCs w:val="24"/>
        </w:rPr>
        <w:t>dňa 18.12.1990</w:t>
      </w:r>
    </w:p>
    <w:p w:rsidR="00B02DE8" w:rsidRPr="00DB09A8" w:rsidRDefault="00B02DE8" w:rsidP="00B02DE8">
      <w:pPr>
        <w:jc w:val="both"/>
        <w:rPr>
          <w:sz w:val="24"/>
          <w:szCs w:val="24"/>
        </w:rPr>
      </w:pPr>
      <w:r w:rsidRPr="00DB09A8">
        <w:rPr>
          <w:sz w:val="24"/>
          <w:szCs w:val="24"/>
        </w:rPr>
        <w:t>(ďalej len „</w:t>
      </w:r>
      <w:r w:rsidRPr="00DB09A8">
        <w:rPr>
          <w:b/>
          <w:sz w:val="24"/>
          <w:szCs w:val="24"/>
        </w:rPr>
        <w:t>ob</w:t>
      </w:r>
      <w:r w:rsidR="00772665" w:rsidRPr="00DB09A8">
        <w:rPr>
          <w:b/>
          <w:sz w:val="24"/>
          <w:szCs w:val="24"/>
        </w:rPr>
        <w:t>berateľ</w:t>
      </w:r>
      <w:r w:rsidRPr="00DB09A8">
        <w:rPr>
          <w:sz w:val="24"/>
          <w:szCs w:val="24"/>
        </w:rPr>
        <w:t>“)</w:t>
      </w:r>
    </w:p>
    <w:p w:rsidR="00B02DE8" w:rsidRPr="00DB09A8" w:rsidRDefault="00B02DE8" w:rsidP="00B02DE8">
      <w:pPr>
        <w:spacing w:before="120" w:after="120"/>
        <w:ind w:left="567"/>
        <w:jc w:val="center"/>
        <w:rPr>
          <w:b/>
          <w:sz w:val="24"/>
          <w:szCs w:val="24"/>
        </w:rPr>
      </w:pPr>
    </w:p>
    <w:p w:rsidR="00B02DE8" w:rsidRPr="00DB09A8" w:rsidRDefault="00B02DE8" w:rsidP="00B02DE8">
      <w:pPr>
        <w:ind w:left="567"/>
        <w:jc w:val="both"/>
        <w:rPr>
          <w:bCs/>
          <w:sz w:val="24"/>
          <w:szCs w:val="24"/>
        </w:rPr>
      </w:pPr>
      <w:r w:rsidRPr="00DB09A8">
        <w:rPr>
          <w:b/>
          <w:sz w:val="24"/>
          <w:szCs w:val="24"/>
        </w:rPr>
        <w:t xml:space="preserve">2. Dodávateľ </w:t>
      </w:r>
      <w:r w:rsidRPr="00DB09A8">
        <w:rPr>
          <w:bCs/>
          <w:sz w:val="24"/>
          <w:szCs w:val="24"/>
          <w:highlight w:val="yellow"/>
        </w:rPr>
        <w:t>(</w:t>
      </w:r>
      <w:r w:rsidRPr="00DB09A8">
        <w:rPr>
          <w:bCs/>
          <w:i/>
          <w:iCs/>
          <w:sz w:val="24"/>
          <w:szCs w:val="24"/>
          <w:highlight w:val="yellow"/>
        </w:rPr>
        <w:t>doplní uchádzač</w:t>
      </w:r>
      <w:r w:rsidRPr="00DB09A8">
        <w:rPr>
          <w:bCs/>
          <w:sz w:val="24"/>
          <w:szCs w:val="24"/>
          <w:highlight w:val="yellow"/>
        </w:rPr>
        <w:t>)</w:t>
      </w:r>
    </w:p>
    <w:p w:rsidR="00B02DE8" w:rsidRPr="00DB09A8" w:rsidRDefault="00772665" w:rsidP="00B02DE8">
      <w:pPr>
        <w:ind w:left="567"/>
        <w:jc w:val="both"/>
        <w:rPr>
          <w:sz w:val="24"/>
          <w:szCs w:val="24"/>
        </w:rPr>
      </w:pPr>
      <w:r w:rsidRPr="00DB09A8">
        <w:rPr>
          <w:sz w:val="24"/>
          <w:szCs w:val="24"/>
        </w:rPr>
        <w:t>Obchodné meno:</w:t>
      </w:r>
      <w:r w:rsidRPr="00DB09A8">
        <w:rPr>
          <w:sz w:val="24"/>
          <w:szCs w:val="24"/>
        </w:rPr>
        <w:tab/>
      </w:r>
      <w:r w:rsidR="00B02DE8" w:rsidRPr="00DB09A8">
        <w:rPr>
          <w:sz w:val="24"/>
          <w:szCs w:val="24"/>
        </w:rPr>
        <w:t>.............................................................</w:t>
      </w:r>
    </w:p>
    <w:p w:rsidR="00B02DE8" w:rsidRPr="00DB09A8" w:rsidRDefault="00B02DE8" w:rsidP="00B02DE8">
      <w:pPr>
        <w:ind w:left="567"/>
        <w:jc w:val="both"/>
        <w:rPr>
          <w:sz w:val="24"/>
          <w:szCs w:val="24"/>
        </w:rPr>
      </w:pPr>
      <w:r w:rsidRPr="00DB09A8">
        <w:rPr>
          <w:sz w:val="24"/>
          <w:szCs w:val="24"/>
        </w:rPr>
        <w:t>Sídlo:</w:t>
      </w:r>
      <w:r w:rsidRPr="00DB09A8">
        <w:rPr>
          <w:sz w:val="24"/>
          <w:szCs w:val="24"/>
        </w:rPr>
        <w:tab/>
      </w:r>
      <w:r w:rsidRPr="00DB09A8">
        <w:rPr>
          <w:sz w:val="24"/>
          <w:szCs w:val="24"/>
        </w:rPr>
        <w:tab/>
      </w:r>
      <w:r w:rsidRPr="00DB09A8">
        <w:rPr>
          <w:sz w:val="24"/>
          <w:szCs w:val="24"/>
        </w:rPr>
        <w:tab/>
        <w:t>.............................................................</w:t>
      </w:r>
    </w:p>
    <w:p w:rsidR="00B02DE8" w:rsidRPr="00DB09A8" w:rsidRDefault="00772665" w:rsidP="00B02DE8">
      <w:pPr>
        <w:ind w:left="567"/>
        <w:jc w:val="both"/>
        <w:rPr>
          <w:sz w:val="24"/>
          <w:szCs w:val="24"/>
        </w:rPr>
      </w:pPr>
      <w:r w:rsidRPr="00DB09A8">
        <w:rPr>
          <w:sz w:val="24"/>
          <w:szCs w:val="24"/>
        </w:rPr>
        <w:t>Štatutárny orgán:</w:t>
      </w:r>
      <w:r w:rsidRPr="00DB09A8">
        <w:rPr>
          <w:sz w:val="24"/>
          <w:szCs w:val="24"/>
        </w:rPr>
        <w:tab/>
      </w:r>
      <w:r w:rsidR="00B02DE8" w:rsidRPr="00DB09A8">
        <w:rPr>
          <w:sz w:val="24"/>
          <w:szCs w:val="24"/>
        </w:rPr>
        <w:t>.............................................................</w:t>
      </w:r>
    </w:p>
    <w:p w:rsidR="00B02DE8" w:rsidRPr="00DB09A8" w:rsidRDefault="00B02DE8" w:rsidP="00B02DE8">
      <w:pPr>
        <w:ind w:left="567"/>
        <w:jc w:val="both"/>
        <w:rPr>
          <w:sz w:val="24"/>
          <w:szCs w:val="24"/>
        </w:rPr>
      </w:pPr>
      <w:r w:rsidRPr="00DB09A8">
        <w:rPr>
          <w:sz w:val="24"/>
          <w:szCs w:val="24"/>
        </w:rPr>
        <w:t>Zástupca na jednanie</w:t>
      </w:r>
      <w:r w:rsidRPr="00DB09A8">
        <w:rPr>
          <w:sz w:val="24"/>
          <w:szCs w:val="24"/>
        </w:rPr>
        <w:tab/>
      </w:r>
    </w:p>
    <w:p w:rsidR="00B02DE8" w:rsidRPr="00DB09A8" w:rsidRDefault="00B02DE8" w:rsidP="00B02DE8">
      <w:pPr>
        <w:ind w:left="567"/>
        <w:jc w:val="both"/>
        <w:rPr>
          <w:sz w:val="24"/>
          <w:szCs w:val="24"/>
        </w:rPr>
      </w:pPr>
      <w:r w:rsidRPr="00DB09A8">
        <w:rPr>
          <w:sz w:val="24"/>
          <w:szCs w:val="24"/>
        </w:rPr>
        <w:t>vo veciach zmluvných:</w:t>
      </w:r>
      <w:r w:rsidRPr="00DB09A8">
        <w:rPr>
          <w:sz w:val="24"/>
          <w:szCs w:val="24"/>
        </w:rPr>
        <w:tab/>
        <w:t>............................................................</w:t>
      </w:r>
    </w:p>
    <w:p w:rsidR="00B02DE8" w:rsidRPr="00DB09A8" w:rsidRDefault="00B02DE8" w:rsidP="00B02DE8">
      <w:pPr>
        <w:ind w:left="567"/>
        <w:jc w:val="both"/>
        <w:rPr>
          <w:sz w:val="24"/>
          <w:szCs w:val="24"/>
        </w:rPr>
      </w:pPr>
      <w:r w:rsidRPr="00DB09A8">
        <w:rPr>
          <w:sz w:val="24"/>
          <w:szCs w:val="24"/>
        </w:rPr>
        <w:t>IČO:</w:t>
      </w:r>
      <w:r w:rsidRPr="00DB09A8">
        <w:rPr>
          <w:sz w:val="24"/>
          <w:szCs w:val="24"/>
        </w:rPr>
        <w:tab/>
      </w:r>
      <w:r w:rsidRPr="00DB09A8">
        <w:rPr>
          <w:sz w:val="24"/>
          <w:szCs w:val="24"/>
        </w:rPr>
        <w:tab/>
      </w:r>
      <w:r w:rsidRPr="00DB09A8">
        <w:rPr>
          <w:sz w:val="24"/>
          <w:szCs w:val="24"/>
        </w:rPr>
        <w:tab/>
        <w:t>............................................................</w:t>
      </w:r>
    </w:p>
    <w:p w:rsidR="00B02DE8" w:rsidRPr="00DB09A8" w:rsidRDefault="00B02DE8" w:rsidP="00B02DE8">
      <w:pPr>
        <w:ind w:left="567"/>
        <w:jc w:val="both"/>
        <w:rPr>
          <w:sz w:val="24"/>
          <w:szCs w:val="24"/>
        </w:rPr>
      </w:pPr>
      <w:r w:rsidRPr="00DB09A8">
        <w:rPr>
          <w:sz w:val="24"/>
          <w:szCs w:val="24"/>
        </w:rPr>
        <w:t>DIČ:</w:t>
      </w:r>
      <w:r w:rsidRPr="00DB09A8">
        <w:rPr>
          <w:sz w:val="24"/>
          <w:szCs w:val="24"/>
        </w:rPr>
        <w:tab/>
      </w:r>
      <w:r w:rsidRPr="00DB09A8">
        <w:rPr>
          <w:sz w:val="24"/>
          <w:szCs w:val="24"/>
        </w:rPr>
        <w:tab/>
      </w:r>
      <w:r w:rsidRPr="00DB09A8">
        <w:rPr>
          <w:sz w:val="24"/>
          <w:szCs w:val="24"/>
        </w:rPr>
        <w:tab/>
        <w:t>.............................................................</w:t>
      </w:r>
    </w:p>
    <w:p w:rsidR="00B02DE8" w:rsidRPr="00DB09A8" w:rsidRDefault="00B02DE8" w:rsidP="00B02DE8">
      <w:pPr>
        <w:ind w:left="567"/>
        <w:jc w:val="both"/>
        <w:rPr>
          <w:sz w:val="24"/>
          <w:szCs w:val="24"/>
        </w:rPr>
      </w:pPr>
      <w:r w:rsidRPr="00DB09A8">
        <w:rPr>
          <w:sz w:val="24"/>
          <w:szCs w:val="24"/>
        </w:rPr>
        <w:t>IČ DPH:</w:t>
      </w:r>
      <w:r w:rsidRPr="00DB09A8">
        <w:rPr>
          <w:sz w:val="24"/>
          <w:szCs w:val="24"/>
        </w:rPr>
        <w:tab/>
      </w:r>
      <w:r w:rsidRPr="00DB09A8">
        <w:rPr>
          <w:sz w:val="24"/>
          <w:szCs w:val="24"/>
        </w:rPr>
        <w:tab/>
      </w:r>
      <w:r w:rsidRPr="00DB09A8">
        <w:rPr>
          <w:sz w:val="24"/>
          <w:szCs w:val="24"/>
        </w:rPr>
        <w:tab/>
        <w:t>.............................................................</w:t>
      </w:r>
    </w:p>
    <w:p w:rsidR="00B02DE8" w:rsidRPr="00DB09A8" w:rsidRDefault="00B02DE8" w:rsidP="00B02DE8">
      <w:pPr>
        <w:ind w:left="567"/>
        <w:jc w:val="both"/>
        <w:rPr>
          <w:sz w:val="24"/>
          <w:szCs w:val="24"/>
        </w:rPr>
      </w:pPr>
      <w:r w:rsidRPr="00DB09A8">
        <w:rPr>
          <w:sz w:val="24"/>
          <w:szCs w:val="24"/>
        </w:rPr>
        <w:t>Bankové spojenie:</w:t>
      </w:r>
      <w:r w:rsidRPr="00DB09A8">
        <w:rPr>
          <w:sz w:val="24"/>
          <w:szCs w:val="24"/>
        </w:rPr>
        <w:tab/>
        <w:t>.............................................................</w:t>
      </w:r>
    </w:p>
    <w:p w:rsidR="00B02DE8" w:rsidRPr="00DB09A8" w:rsidRDefault="00B02DE8" w:rsidP="00B02DE8">
      <w:pPr>
        <w:ind w:left="567"/>
        <w:jc w:val="both"/>
        <w:rPr>
          <w:sz w:val="24"/>
          <w:szCs w:val="24"/>
        </w:rPr>
      </w:pPr>
      <w:r w:rsidRPr="00DB09A8">
        <w:rPr>
          <w:sz w:val="24"/>
          <w:szCs w:val="24"/>
        </w:rPr>
        <w:t>IBAN:</w:t>
      </w:r>
      <w:r w:rsidRPr="00DB09A8">
        <w:rPr>
          <w:sz w:val="24"/>
          <w:szCs w:val="24"/>
        </w:rPr>
        <w:tab/>
      </w:r>
      <w:r w:rsidRPr="00DB09A8">
        <w:rPr>
          <w:sz w:val="24"/>
          <w:szCs w:val="24"/>
        </w:rPr>
        <w:tab/>
      </w:r>
      <w:r w:rsidRPr="00DB09A8">
        <w:rPr>
          <w:sz w:val="24"/>
          <w:szCs w:val="24"/>
        </w:rPr>
        <w:tab/>
        <w:t>.............................................................</w:t>
      </w:r>
    </w:p>
    <w:p w:rsidR="00B02DE8" w:rsidRPr="00DB09A8" w:rsidRDefault="00B02DE8" w:rsidP="00B02DE8">
      <w:pPr>
        <w:ind w:left="567"/>
        <w:jc w:val="both"/>
        <w:rPr>
          <w:sz w:val="24"/>
          <w:szCs w:val="24"/>
        </w:rPr>
      </w:pPr>
      <w:r w:rsidRPr="00DB09A8">
        <w:rPr>
          <w:sz w:val="24"/>
          <w:szCs w:val="24"/>
        </w:rPr>
        <w:t>SWIFT:</w:t>
      </w:r>
      <w:r w:rsidRPr="00DB09A8">
        <w:rPr>
          <w:sz w:val="24"/>
          <w:szCs w:val="24"/>
        </w:rPr>
        <w:tab/>
      </w:r>
      <w:r w:rsidRPr="00DB09A8">
        <w:rPr>
          <w:sz w:val="24"/>
          <w:szCs w:val="24"/>
        </w:rPr>
        <w:tab/>
      </w:r>
      <w:r w:rsidRPr="00DB09A8">
        <w:rPr>
          <w:sz w:val="24"/>
          <w:szCs w:val="24"/>
        </w:rPr>
        <w:tab/>
        <w:t>.............................................................</w:t>
      </w:r>
    </w:p>
    <w:p w:rsidR="00B02DE8" w:rsidRPr="00DB09A8" w:rsidRDefault="00B02DE8" w:rsidP="00B02DE8">
      <w:pPr>
        <w:ind w:left="567"/>
        <w:jc w:val="both"/>
        <w:rPr>
          <w:sz w:val="24"/>
          <w:szCs w:val="24"/>
        </w:rPr>
      </w:pPr>
      <w:r w:rsidRPr="00DB09A8">
        <w:rPr>
          <w:sz w:val="24"/>
          <w:szCs w:val="24"/>
        </w:rPr>
        <w:t>Kontakt e-mail:</w:t>
      </w:r>
      <w:r w:rsidRPr="00DB09A8">
        <w:rPr>
          <w:sz w:val="24"/>
          <w:szCs w:val="24"/>
        </w:rPr>
        <w:tab/>
      </w:r>
      <w:r w:rsidRPr="00DB09A8">
        <w:rPr>
          <w:sz w:val="24"/>
          <w:szCs w:val="24"/>
        </w:rPr>
        <w:tab/>
        <w:t>.............................................................</w:t>
      </w:r>
    </w:p>
    <w:p w:rsidR="00B02DE8" w:rsidRPr="00DB09A8" w:rsidRDefault="00B02DE8" w:rsidP="00B02DE8">
      <w:pPr>
        <w:ind w:left="567"/>
        <w:jc w:val="both"/>
        <w:rPr>
          <w:sz w:val="24"/>
          <w:szCs w:val="24"/>
        </w:rPr>
      </w:pPr>
      <w:r w:rsidRPr="00DB09A8">
        <w:rPr>
          <w:sz w:val="24"/>
          <w:szCs w:val="24"/>
        </w:rPr>
        <w:t>Tel. č./fax. č.:</w:t>
      </w:r>
      <w:r w:rsidRPr="00DB09A8">
        <w:rPr>
          <w:sz w:val="24"/>
          <w:szCs w:val="24"/>
        </w:rPr>
        <w:tab/>
      </w:r>
      <w:r w:rsidRPr="00DB09A8">
        <w:rPr>
          <w:sz w:val="24"/>
          <w:szCs w:val="24"/>
        </w:rPr>
        <w:tab/>
        <w:t>............................................................</w:t>
      </w:r>
    </w:p>
    <w:p w:rsidR="00B02DE8" w:rsidRPr="00DB09A8" w:rsidRDefault="00B02DE8" w:rsidP="00B02DE8">
      <w:pPr>
        <w:ind w:left="567"/>
        <w:jc w:val="both"/>
        <w:rPr>
          <w:sz w:val="24"/>
          <w:szCs w:val="24"/>
        </w:rPr>
      </w:pPr>
      <w:r w:rsidRPr="00DB09A8">
        <w:rPr>
          <w:sz w:val="24"/>
          <w:szCs w:val="24"/>
        </w:rPr>
        <w:t>Zapísaný:</w:t>
      </w:r>
      <w:r w:rsidRPr="00DB09A8">
        <w:rPr>
          <w:sz w:val="24"/>
          <w:szCs w:val="24"/>
        </w:rPr>
        <w:tab/>
      </w:r>
      <w:r w:rsidRPr="00DB09A8">
        <w:rPr>
          <w:sz w:val="24"/>
          <w:szCs w:val="24"/>
        </w:rPr>
        <w:tab/>
        <w:t>.............................................................</w:t>
      </w:r>
    </w:p>
    <w:p w:rsidR="00DC72CA" w:rsidRPr="00DB09A8" w:rsidRDefault="00B02DE8" w:rsidP="00B02DE8">
      <w:pPr>
        <w:ind w:left="567"/>
        <w:jc w:val="both"/>
        <w:rPr>
          <w:sz w:val="24"/>
          <w:szCs w:val="24"/>
        </w:rPr>
      </w:pPr>
      <w:r w:rsidRPr="00DB09A8">
        <w:rPr>
          <w:sz w:val="24"/>
          <w:szCs w:val="24"/>
        </w:rPr>
        <w:t>(ďalej len „</w:t>
      </w:r>
      <w:r w:rsidRPr="00DB09A8">
        <w:rPr>
          <w:b/>
          <w:sz w:val="24"/>
          <w:szCs w:val="24"/>
        </w:rPr>
        <w:t>dodávateľ</w:t>
      </w:r>
      <w:r w:rsidRPr="00DB09A8">
        <w:rPr>
          <w:sz w:val="24"/>
          <w:szCs w:val="24"/>
        </w:rPr>
        <w:t>“)</w:t>
      </w:r>
    </w:p>
    <w:p w:rsidR="00DC72CA" w:rsidRPr="00DB09A8" w:rsidRDefault="00DC72CA" w:rsidP="00B02DE8">
      <w:pPr>
        <w:ind w:left="567"/>
        <w:jc w:val="both"/>
        <w:rPr>
          <w:sz w:val="24"/>
          <w:szCs w:val="24"/>
        </w:rPr>
      </w:pPr>
    </w:p>
    <w:p w:rsidR="00DC72CA" w:rsidRPr="00DB09A8" w:rsidRDefault="00DC72CA" w:rsidP="00B02DE8">
      <w:pPr>
        <w:ind w:left="567"/>
        <w:jc w:val="both"/>
        <w:rPr>
          <w:sz w:val="24"/>
          <w:szCs w:val="24"/>
        </w:rPr>
      </w:pPr>
    </w:p>
    <w:p w:rsidR="00B02DE8" w:rsidRPr="00DB09A8" w:rsidRDefault="00B02DE8" w:rsidP="00B02DE8">
      <w:pPr>
        <w:ind w:left="567"/>
        <w:jc w:val="both"/>
        <w:rPr>
          <w:sz w:val="24"/>
          <w:szCs w:val="24"/>
        </w:rPr>
      </w:pPr>
      <w:r w:rsidRPr="00DB09A8">
        <w:rPr>
          <w:sz w:val="24"/>
          <w:szCs w:val="24"/>
        </w:rPr>
        <w:tab/>
      </w:r>
    </w:p>
    <w:p w:rsidR="004106F7" w:rsidRPr="00DB09A8" w:rsidRDefault="004106F7" w:rsidP="004106F7">
      <w:pPr>
        <w:rPr>
          <w:sz w:val="24"/>
          <w:szCs w:val="24"/>
        </w:rPr>
        <w:sectPr w:rsidR="004106F7" w:rsidRPr="00DB09A8" w:rsidSect="00D0675B">
          <w:footerReference w:type="default" r:id="rId9"/>
          <w:type w:val="continuous"/>
          <w:pgSz w:w="11910" w:h="16840" w:code="9"/>
          <w:pgMar w:top="1418" w:right="1418" w:bottom="1418" w:left="1418" w:header="709" w:footer="709" w:gutter="0"/>
          <w:cols w:space="708"/>
        </w:sectPr>
      </w:pPr>
    </w:p>
    <w:p w:rsidR="00F8688E" w:rsidRPr="00DB09A8" w:rsidRDefault="00F8688E" w:rsidP="004106F7">
      <w:pPr>
        <w:pStyle w:val="Nadpis3"/>
        <w:spacing w:before="75"/>
        <w:ind w:left="3295" w:right="3634"/>
        <w:jc w:val="center"/>
        <w:rPr>
          <w:sz w:val="24"/>
          <w:szCs w:val="24"/>
        </w:rPr>
      </w:pPr>
    </w:p>
    <w:p w:rsidR="004106F7" w:rsidRPr="00DB09A8" w:rsidRDefault="004106F7" w:rsidP="004106F7">
      <w:pPr>
        <w:pStyle w:val="Nadpis3"/>
        <w:spacing w:before="75"/>
        <w:ind w:left="3295" w:right="3634"/>
        <w:jc w:val="center"/>
        <w:rPr>
          <w:sz w:val="24"/>
          <w:szCs w:val="24"/>
        </w:rPr>
      </w:pPr>
      <w:r w:rsidRPr="00DB09A8">
        <w:rPr>
          <w:sz w:val="24"/>
          <w:szCs w:val="24"/>
        </w:rPr>
        <w:lastRenderedPageBreak/>
        <w:t>Čl.</w:t>
      </w:r>
      <w:r w:rsidRPr="00DB09A8">
        <w:rPr>
          <w:spacing w:val="-2"/>
          <w:sz w:val="24"/>
          <w:szCs w:val="24"/>
        </w:rPr>
        <w:t xml:space="preserve"> </w:t>
      </w:r>
      <w:r w:rsidRPr="00DB09A8">
        <w:rPr>
          <w:sz w:val="24"/>
          <w:szCs w:val="24"/>
        </w:rPr>
        <w:t>II</w:t>
      </w:r>
    </w:p>
    <w:p w:rsidR="004106F7" w:rsidRPr="00DB09A8" w:rsidRDefault="004106F7" w:rsidP="004106F7">
      <w:pPr>
        <w:spacing w:before="1"/>
        <w:ind w:left="2311" w:right="2651"/>
        <w:jc w:val="center"/>
        <w:rPr>
          <w:b/>
          <w:sz w:val="24"/>
          <w:szCs w:val="24"/>
        </w:rPr>
      </w:pPr>
      <w:r w:rsidRPr="00DB09A8">
        <w:rPr>
          <w:b/>
          <w:sz w:val="24"/>
          <w:szCs w:val="24"/>
        </w:rPr>
        <w:t>Úvodné</w:t>
      </w:r>
      <w:r w:rsidRPr="00DB09A8">
        <w:rPr>
          <w:b/>
          <w:spacing w:val="-5"/>
          <w:sz w:val="24"/>
          <w:szCs w:val="24"/>
        </w:rPr>
        <w:t xml:space="preserve"> </w:t>
      </w:r>
      <w:r w:rsidRPr="00DB09A8">
        <w:rPr>
          <w:b/>
          <w:sz w:val="24"/>
          <w:szCs w:val="24"/>
        </w:rPr>
        <w:t>ustanovenia</w:t>
      </w:r>
    </w:p>
    <w:p w:rsidR="004106F7" w:rsidRPr="00DB09A8" w:rsidRDefault="004106F7" w:rsidP="004106F7">
      <w:pPr>
        <w:pStyle w:val="Zkladntext"/>
        <w:spacing w:before="8"/>
        <w:rPr>
          <w:b/>
          <w:sz w:val="24"/>
          <w:szCs w:val="24"/>
        </w:rPr>
      </w:pPr>
    </w:p>
    <w:p w:rsidR="00F8688E" w:rsidRPr="00DB09A8" w:rsidRDefault="004106F7" w:rsidP="00492C2B">
      <w:pPr>
        <w:pStyle w:val="Odsekzoznamu"/>
        <w:numPr>
          <w:ilvl w:val="0"/>
          <w:numId w:val="2"/>
        </w:numPr>
        <w:tabs>
          <w:tab w:val="left" w:pos="520"/>
          <w:tab w:val="left" w:pos="10065"/>
        </w:tabs>
        <w:spacing w:before="1" w:after="240" w:line="276" w:lineRule="auto"/>
        <w:ind w:left="537" w:right="-15" w:hanging="222"/>
        <w:rPr>
          <w:rFonts w:ascii="Times New Roman" w:hAnsi="Times New Roman"/>
          <w:sz w:val="24"/>
          <w:szCs w:val="24"/>
        </w:rPr>
      </w:pPr>
      <w:r w:rsidRPr="00DB09A8">
        <w:rPr>
          <w:rFonts w:ascii="Times New Roman" w:hAnsi="Times New Roman"/>
          <w:sz w:val="24"/>
          <w:szCs w:val="24"/>
        </w:rPr>
        <w:t xml:space="preserve">Táto zmluva sa uzatvára ako výsledok verejného obstarávania </w:t>
      </w:r>
      <w:r w:rsidR="00D8108D" w:rsidRPr="00DB09A8">
        <w:rPr>
          <w:rFonts w:ascii="Times New Roman" w:hAnsi="Times New Roman"/>
          <w:sz w:val="24"/>
          <w:szCs w:val="24"/>
        </w:rPr>
        <w:t xml:space="preserve">zákazky na dodávku tovaru </w:t>
      </w:r>
      <w:r w:rsidRPr="00DB09A8">
        <w:rPr>
          <w:rFonts w:ascii="Times New Roman" w:hAnsi="Times New Roman"/>
          <w:sz w:val="24"/>
          <w:szCs w:val="24"/>
        </w:rPr>
        <w:t xml:space="preserve">v zmysle </w:t>
      </w:r>
      <w:r w:rsidR="00D8108D" w:rsidRPr="00DB09A8">
        <w:rPr>
          <w:rFonts w:ascii="Times New Roman" w:hAnsi="Times New Roman"/>
          <w:sz w:val="24"/>
          <w:szCs w:val="24"/>
        </w:rPr>
        <w:t xml:space="preserve">§ 3 ods. 1 </w:t>
      </w:r>
      <w:r w:rsidRPr="00DB09A8">
        <w:rPr>
          <w:rFonts w:ascii="Times New Roman" w:hAnsi="Times New Roman"/>
          <w:sz w:val="24"/>
          <w:szCs w:val="24"/>
        </w:rPr>
        <w:t>zákona č. 343/2015 Z.z. o verejnom obstarávaní a o zmene a doplnení niektorých zákonov v znení neskorších predpisov (ďalej len „zákon</w:t>
      </w:r>
      <w:r w:rsidR="00F8688E" w:rsidRPr="00DB09A8">
        <w:rPr>
          <w:rFonts w:ascii="Times New Roman" w:hAnsi="Times New Roman"/>
          <w:sz w:val="24"/>
          <w:szCs w:val="24"/>
        </w:rPr>
        <w:t xml:space="preserve"> </w:t>
      </w:r>
      <w:r w:rsidRPr="00DB09A8">
        <w:rPr>
          <w:rFonts w:ascii="Times New Roman" w:hAnsi="Times New Roman"/>
          <w:sz w:val="24"/>
          <w:szCs w:val="24"/>
        </w:rPr>
        <w:t>o verejnom obstarávaní“), na zmluvné obdobie jedného kalendárneho roka. Odberateľ na obstaranie predmetu tejto zmluvy použil postup verejného obstarávania – verejnú súťaž – nadlimitnú zákazku.</w:t>
      </w:r>
      <w:r w:rsidR="00163DE3" w:rsidRPr="00DB09A8">
        <w:rPr>
          <w:rFonts w:ascii="Times New Roman" w:hAnsi="Times New Roman"/>
          <w:sz w:val="24"/>
          <w:szCs w:val="24"/>
        </w:rPr>
        <w:t xml:space="preserve"> </w:t>
      </w:r>
    </w:p>
    <w:p w:rsidR="004106F7" w:rsidRPr="00DB09A8" w:rsidRDefault="004106F7" w:rsidP="00492C2B">
      <w:pPr>
        <w:pStyle w:val="Odsekzoznamu"/>
        <w:numPr>
          <w:ilvl w:val="0"/>
          <w:numId w:val="2"/>
        </w:numPr>
        <w:tabs>
          <w:tab w:val="left" w:pos="520"/>
          <w:tab w:val="left" w:pos="10065"/>
        </w:tabs>
        <w:spacing w:before="1" w:after="240" w:line="276" w:lineRule="auto"/>
        <w:ind w:left="537" w:right="-15" w:hanging="222"/>
        <w:rPr>
          <w:rFonts w:ascii="Times New Roman" w:hAnsi="Times New Roman"/>
          <w:sz w:val="24"/>
          <w:szCs w:val="24"/>
        </w:rPr>
      </w:pPr>
      <w:r w:rsidRPr="00DB09A8">
        <w:rPr>
          <w:rFonts w:ascii="Times New Roman" w:hAnsi="Times New Roman"/>
          <w:sz w:val="24"/>
          <w:szCs w:val="24"/>
        </w:rPr>
        <w:t xml:space="preserve">Predmetom zadania zákazky je nepretržité zabezpečenie dodávky zemného plynu zo strany dodávateľa, vrátane prepravy a distribúcie a prevzatie zodpovednosti za odchýlku do </w:t>
      </w:r>
      <w:r w:rsidR="00407198" w:rsidRPr="00DB09A8">
        <w:rPr>
          <w:rFonts w:ascii="Times New Roman" w:hAnsi="Times New Roman"/>
          <w:sz w:val="24"/>
          <w:szCs w:val="24"/>
        </w:rPr>
        <w:t>odberného miesta</w:t>
      </w:r>
      <w:r w:rsidRPr="00DB09A8">
        <w:rPr>
          <w:rFonts w:ascii="Times New Roman" w:hAnsi="Times New Roman"/>
          <w:sz w:val="24"/>
          <w:szCs w:val="24"/>
        </w:rPr>
        <w:t xml:space="preserve"> Odberateľa v</w:t>
      </w:r>
      <w:r w:rsidR="00407198" w:rsidRPr="00DB09A8">
        <w:rPr>
          <w:rFonts w:ascii="Times New Roman" w:hAnsi="Times New Roman"/>
          <w:sz w:val="24"/>
          <w:szCs w:val="24"/>
        </w:rPr>
        <w:t xml:space="preserve"> </w:t>
      </w:r>
      <w:r w:rsidRPr="00DB09A8">
        <w:rPr>
          <w:rFonts w:ascii="Times New Roman" w:hAnsi="Times New Roman"/>
          <w:sz w:val="24"/>
          <w:szCs w:val="24"/>
        </w:rPr>
        <w:t xml:space="preserve"> kvalite zodpovedajúcej technickým podmienkam prevádzkovateľa distribučnej siete, </w:t>
      </w:r>
      <w:r w:rsidR="00407198" w:rsidRPr="00DB09A8">
        <w:rPr>
          <w:rFonts w:ascii="Times New Roman" w:hAnsi="Times New Roman"/>
          <w:sz w:val="24"/>
          <w:szCs w:val="24"/>
        </w:rPr>
        <w:t>dodržaním</w:t>
      </w:r>
      <w:r w:rsidRPr="00DB09A8">
        <w:rPr>
          <w:rFonts w:ascii="Times New Roman" w:hAnsi="Times New Roman"/>
          <w:sz w:val="24"/>
          <w:szCs w:val="24"/>
        </w:rPr>
        <w:t xml:space="preserve"> platných právnych predpisov SR, technických podmienok a prevádzkového poriadku prevádzkovateľa distribučnej siete na obdobie jedného kalendárneho roka. Súčasťou zadania predmetu zákazky je garancia dodávok v predpokladanom dohodnutom množstve </w:t>
      </w:r>
      <w:r w:rsidR="007D6B9D" w:rsidRPr="00DB09A8">
        <w:rPr>
          <w:rFonts w:ascii="Times New Roman" w:hAnsi="Times New Roman"/>
          <w:sz w:val="24"/>
          <w:szCs w:val="24"/>
        </w:rPr>
        <w:t>2 583,00</w:t>
      </w:r>
      <w:r w:rsidRPr="00DB09A8">
        <w:rPr>
          <w:rFonts w:ascii="Times New Roman" w:hAnsi="Times New Roman"/>
          <w:sz w:val="24"/>
          <w:szCs w:val="24"/>
        </w:rPr>
        <w:t xml:space="preserve"> MWh po dobu plnenia zo zmluvy.</w:t>
      </w:r>
    </w:p>
    <w:p w:rsidR="00D8108D" w:rsidRPr="00DB09A8" w:rsidRDefault="00163DE3" w:rsidP="00492C2B">
      <w:pPr>
        <w:pStyle w:val="Odsekzoznamu"/>
        <w:numPr>
          <w:ilvl w:val="0"/>
          <w:numId w:val="2"/>
        </w:numPr>
        <w:tabs>
          <w:tab w:val="left" w:pos="520"/>
        </w:tabs>
        <w:spacing w:before="1" w:after="240" w:line="276" w:lineRule="auto"/>
        <w:ind w:left="537" w:right="-15" w:hanging="222"/>
        <w:rPr>
          <w:rFonts w:ascii="Times New Roman" w:hAnsi="Times New Roman"/>
          <w:sz w:val="24"/>
          <w:szCs w:val="24"/>
        </w:rPr>
      </w:pPr>
      <w:r w:rsidRPr="00DB09A8">
        <w:rPr>
          <w:rFonts w:ascii="Times New Roman" w:hAnsi="Times New Roman"/>
          <w:sz w:val="24"/>
          <w:szCs w:val="24"/>
        </w:rPr>
        <w:t>Oznámenie o vyhlásení verejnéh</w:t>
      </w:r>
      <w:r w:rsidR="0093129F" w:rsidRPr="00DB09A8">
        <w:rPr>
          <w:rFonts w:ascii="Times New Roman" w:hAnsi="Times New Roman"/>
          <w:sz w:val="24"/>
          <w:szCs w:val="24"/>
        </w:rPr>
        <w:t>o obstarávania bolo zverejnené</w:t>
      </w:r>
      <w:r w:rsidRPr="00DB09A8">
        <w:rPr>
          <w:rFonts w:ascii="Times New Roman" w:hAnsi="Times New Roman"/>
          <w:sz w:val="24"/>
          <w:szCs w:val="24"/>
        </w:rPr>
        <w:t> </w:t>
      </w:r>
      <w:r w:rsidR="0093129F" w:rsidRPr="00DB09A8">
        <w:rPr>
          <w:rFonts w:ascii="Times New Roman" w:hAnsi="Times New Roman"/>
          <w:sz w:val="24"/>
          <w:szCs w:val="24"/>
        </w:rPr>
        <w:t>dňa</w:t>
      </w:r>
      <w:r w:rsidR="007D6B9D" w:rsidRPr="00DB09A8">
        <w:rPr>
          <w:rFonts w:ascii="Times New Roman" w:hAnsi="Times New Roman"/>
          <w:sz w:val="24"/>
          <w:szCs w:val="24"/>
        </w:rPr>
        <w:t xml:space="preserve"> 02.02</w:t>
      </w:r>
      <w:r w:rsidR="00525BD0" w:rsidRPr="00DB09A8">
        <w:rPr>
          <w:rFonts w:ascii="Times New Roman" w:hAnsi="Times New Roman"/>
          <w:sz w:val="24"/>
          <w:szCs w:val="24"/>
        </w:rPr>
        <w:t>.</w:t>
      </w:r>
      <w:r w:rsidR="0093129F" w:rsidRPr="00DB09A8">
        <w:rPr>
          <w:rFonts w:ascii="Times New Roman" w:hAnsi="Times New Roman"/>
          <w:sz w:val="24"/>
          <w:szCs w:val="24"/>
        </w:rPr>
        <w:t>2022</w:t>
      </w:r>
      <w:r w:rsidRPr="00DB09A8">
        <w:rPr>
          <w:rFonts w:ascii="Times New Roman" w:hAnsi="Times New Roman"/>
          <w:sz w:val="24"/>
          <w:szCs w:val="24"/>
        </w:rPr>
        <w:t xml:space="preserve"> </w:t>
      </w:r>
      <w:r w:rsidR="0093129F" w:rsidRPr="00DB09A8">
        <w:rPr>
          <w:rFonts w:ascii="Times New Roman" w:hAnsi="Times New Roman"/>
          <w:sz w:val="24"/>
          <w:szCs w:val="24"/>
        </w:rPr>
        <w:t xml:space="preserve">v </w:t>
      </w:r>
      <w:r w:rsidRPr="00DB09A8">
        <w:rPr>
          <w:rFonts w:ascii="Times New Roman" w:hAnsi="Times New Roman"/>
          <w:sz w:val="24"/>
          <w:szCs w:val="24"/>
        </w:rPr>
        <w:t>Úradnému vestníku Euró</w:t>
      </w:r>
      <w:r w:rsidR="00475931" w:rsidRPr="00DB09A8">
        <w:rPr>
          <w:rFonts w:ascii="Times New Roman" w:hAnsi="Times New Roman"/>
          <w:sz w:val="24"/>
          <w:szCs w:val="24"/>
        </w:rPr>
        <w:t>pskej únie (OJS) pod číslom 2022</w:t>
      </w:r>
      <w:r w:rsidRPr="00DB09A8">
        <w:rPr>
          <w:rFonts w:ascii="Times New Roman" w:hAnsi="Times New Roman"/>
          <w:sz w:val="24"/>
          <w:szCs w:val="24"/>
        </w:rPr>
        <w:t xml:space="preserve">/S </w:t>
      </w:r>
      <w:r w:rsidR="007D6B9D" w:rsidRPr="00DB09A8">
        <w:rPr>
          <w:rFonts w:ascii="Times New Roman" w:hAnsi="Times New Roman"/>
          <w:sz w:val="24"/>
          <w:szCs w:val="24"/>
        </w:rPr>
        <w:t>023</w:t>
      </w:r>
      <w:r w:rsidR="00475931" w:rsidRPr="00DB09A8">
        <w:rPr>
          <w:rFonts w:ascii="Times New Roman" w:hAnsi="Times New Roman"/>
          <w:sz w:val="24"/>
          <w:szCs w:val="24"/>
        </w:rPr>
        <w:t>-</w:t>
      </w:r>
      <w:r w:rsidR="007D6B9D" w:rsidRPr="00DB09A8">
        <w:rPr>
          <w:rFonts w:ascii="Times New Roman" w:hAnsi="Times New Roman"/>
          <w:sz w:val="24"/>
          <w:szCs w:val="24"/>
        </w:rPr>
        <w:t>057070</w:t>
      </w:r>
      <w:r w:rsidRPr="00DB09A8">
        <w:rPr>
          <w:rFonts w:ascii="Times New Roman" w:hAnsi="Times New Roman"/>
          <w:sz w:val="24"/>
          <w:szCs w:val="24"/>
        </w:rPr>
        <w:t>.</w:t>
      </w:r>
    </w:p>
    <w:p w:rsidR="004106F7" w:rsidRPr="00DB09A8" w:rsidRDefault="004106F7" w:rsidP="004106F7">
      <w:pPr>
        <w:pStyle w:val="Zkladntext"/>
        <w:spacing w:before="4"/>
        <w:rPr>
          <w:sz w:val="24"/>
          <w:szCs w:val="24"/>
        </w:rPr>
      </w:pPr>
    </w:p>
    <w:p w:rsidR="004106F7" w:rsidRPr="00DB09A8" w:rsidRDefault="004106F7" w:rsidP="004106F7">
      <w:pPr>
        <w:pStyle w:val="Nadpis3"/>
        <w:ind w:left="3295" w:right="3634"/>
        <w:jc w:val="center"/>
        <w:rPr>
          <w:sz w:val="24"/>
          <w:szCs w:val="24"/>
        </w:rPr>
      </w:pPr>
      <w:r w:rsidRPr="00DB09A8">
        <w:rPr>
          <w:sz w:val="24"/>
          <w:szCs w:val="24"/>
        </w:rPr>
        <w:t>Čl.</w:t>
      </w:r>
      <w:r w:rsidRPr="00DB09A8">
        <w:rPr>
          <w:spacing w:val="-3"/>
          <w:sz w:val="24"/>
          <w:szCs w:val="24"/>
        </w:rPr>
        <w:t xml:space="preserve"> </w:t>
      </w:r>
      <w:r w:rsidRPr="00DB09A8">
        <w:rPr>
          <w:sz w:val="24"/>
          <w:szCs w:val="24"/>
        </w:rPr>
        <w:t>III</w:t>
      </w:r>
    </w:p>
    <w:p w:rsidR="004106F7" w:rsidRPr="00DB09A8" w:rsidRDefault="004106F7" w:rsidP="004106F7">
      <w:pPr>
        <w:spacing w:before="1"/>
        <w:ind w:left="3295" w:right="3639"/>
        <w:jc w:val="center"/>
        <w:rPr>
          <w:b/>
          <w:sz w:val="24"/>
          <w:szCs w:val="24"/>
        </w:rPr>
      </w:pPr>
      <w:r w:rsidRPr="00DB09A8">
        <w:rPr>
          <w:b/>
          <w:sz w:val="24"/>
          <w:szCs w:val="24"/>
        </w:rPr>
        <w:t>Spoločné</w:t>
      </w:r>
      <w:r w:rsidRPr="00DB09A8">
        <w:rPr>
          <w:b/>
          <w:spacing w:val="-5"/>
          <w:sz w:val="24"/>
          <w:szCs w:val="24"/>
        </w:rPr>
        <w:t xml:space="preserve"> </w:t>
      </w:r>
      <w:r w:rsidRPr="00DB09A8">
        <w:rPr>
          <w:b/>
          <w:sz w:val="24"/>
          <w:szCs w:val="24"/>
        </w:rPr>
        <w:t>zmluvné</w:t>
      </w:r>
      <w:r w:rsidRPr="00DB09A8">
        <w:rPr>
          <w:b/>
          <w:spacing w:val="-1"/>
          <w:sz w:val="24"/>
          <w:szCs w:val="24"/>
        </w:rPr>
        <w:t xml:space="preserve"> </w:t>
      </w:r>
      <w:r w:rsidRPr="00DB09A8">
        <w:rPr>
          <w:b/>
          <w:sz w:val="24"/>
          <w:szCs w:val="24"/>
        </w:rPr>
        <w:t>množstvo</w:t>
      </w:r>
      <w:r w:rsidRPr="00DB09A8">
        <w:rPr>
          <w:b/>
          <w:spacing w:val="-3"/>
          <w:sz w:val="24"/>
          <w:szCs w:val="24"/>
        </w:rPr>
        <w:t xml:space="preserve"> </w:t>
      </w:r>
      <w:r w:rsidRPr="00DB09A8">
        <w:rPr>
          <w:b/>
          <w:sz w:val="24"/>
          <w:szCs w:val="24"/>
        </w:rPr>
        <w:t>(SZM):</w:t>
      </w:r>
    </w:p>
    <w:p w:rsidR="004106F7" w:rsidRPr="00DB09A8" w:rsidRDefault="004106F7" w:rsidP="004106F7">
      <w:pPr>
        <w:pStyle w:val="Zkladntext"/>
        <w:spacing w:before="5"/>
        <w:rPr>
          <w:b/>
          <w:sz w:val="24"/>
          <w:szCs w:val="24"/>
        </w:rPr>
      </w:pPr>
    </w:p>
    <w:p w:rsidR="004106F7" w:rsidRPr="00DB09A8" w:rsidRDefault="004106F7" w:rsidP="00492C2B">
      <w:pPr>
        <w:pStyle w:val="Odsekzoznamu"/>
        <w:numPr>
          <w:ilvl w:val="0"/>
          <w:numId w:val="5"/>
        </w:numPr>
        <w:tabs>
          <w:tab w:val="left" w:pos="520"/>
          <w:tab w:val="left" w:pos="10065"/>
        </w:tabs>
        <w:spacing w:before="1" w:after="240" w:line="276" w:lineRule="auto"/>
        <w:ind w:left="567" w:right="-15"/>
        <w:rPr>
          <w:rFonts w:ascii="Times New Roman" w:hAnsi="Times New Roman"/>
          <w:sz w:val="24"/>
          <w:szCs w:val="24"/>
        </w:rPr>
      </w:pPr>
      <w:r w:rsidRPr="00DB09A8">
        <w:rPr>
          <w:rFonts w:ascii="Times New Roman" w:hAnsi="Times New Roman"/>
          <w:sz w:val="24"/>
          <w:szCs w:val="24"/>
        </w:rPr>
        <w:t xml:space="preserve">Spoločné zmluvné množstvo (SZM) je množstvo plynu požadované odberateľom v objeme </w:t>
      </w:r>
      <w:r w:rsidR="00A676E5" w:rsidRPr="00DB09A8">
        <w:rPr>
          <w:rFonts w:ascii="Times New Roman" w:hAnsi="Times New Roman"/>
          <w:sz w:val="24"/>
          <w:szCs w:val="24"/>
        </w:rPr>
        <w:t>2 583,00</w:t>
      </w:r>
      <w:r w:rsidRPr="00DB09A8">
        <w:rPr>
          <w:rFonts w:ascii="Times New Roman" w:hAnsi="Times New Roman"/>
          <w:sz w:val="24"/>
          <w:szCs w:val="24"/>
        </w:rPr>
        <w:t xml:space="preserve"> MWh, ktoré odberateľ predpokladá odobrať počas trvania zmluvy a ktoré je dodávateľ povinný zabezpečiť, pri výške tolerancie pri nedočerpaní a</w:t>
      </w:r>
      <w:r w:rsidR="007306E1" w:rsidRPr="00DB09A8">
        <w:rPr>
          <w:rFonts w:ascii="Times New Roman" w:hAnsi="Times New Roman"/>
          <w:sz w:val="24"/>
          <w:szCs w:val="24"/>
        </w:rPr>
        <w:t>lebo</w:t>
      </w:r>
      <w:r w:rsidRPr="00DB09A8">
        <w:rPr>
          <w:rFonts w:ascii="Times New Roman" w:hAnsi="Times New Roman"/>
          <w:sz w:val="24"/>
          <w:szCs w:val="24"/>
        </w:rPr>
        <w:t xml:space="preserve"> prečerpaní v rozmedzí 70 % až 130 %.</w:t>
      </w:r>
    </w:p>
    <w:p w:rsidR="004106F7" w:rsidRPr="00DB09A8" w:rsidRDefault="004106F7" w:rsidP="004106F7">
      <w:pPr>
        <w:pStyle w:val="Zkladntext"/>
        <w:spacing w:before="5"/>
        <w:rPr>
          <w:sz w:val="24"/>
          <w:szCs w:val="24"/>
        </w:rPr>
      </w:pPr>
    </w:p>
    <w:p w:rsidR="004106F7" w:rsidRPr="00DB09A8" w:rsidRDefault="004106F7" w:rsidP="004106F7">
      <w:pPr>
        <w:pStyle w:val="Nadpis3"/>
        <w:ind w:left="2311" w:right="2651"/>
        <w:jc w:val="center"/>
        <w:rPr>
          <w:sz w:val="24"/>
          <w:szCs w:val="24"/>
        </w:rPr>
      </w:pPr>
      <w:r w:rsidRPr="00DB09A8">
        <w:rPr>
          <w:sz w:val="24"/>
          <w:szCs w:val="24"/>
        </w:rPr>
        <w:t>Čl.</w:t>
      </w:r>
      <w:r w:rsidRPr="00DB09A8">
        <w:rPr>
          <w:spacing w:val="-3"/>
          <w:sz w:val="24"/>
          <w:szCs w:val="24"/>
        </w:rPr>
        <w:t xml:space="preserve"> </w:t>
      </w:r>
      <w:r w:rsidRPr="00DB09A8">
        <w:rPr>
          <w:sz w:val="24"/>
          <w:szCs w:val="24"/>
        </w:rPr>
        <w:t>IV</w:t>
      </w:r>
    </w:p>
    <w:p w:rsidR="004106F7" w:rsidRPr="00DB09A8" w:rsidRDefault="004106F7" w:rsidP="004106F7">
      <w:pPr>
        <w:spacing w:before="1"/>
        <w:ind w:left="2311" w:right="2656"/>
        <w:jc w:val="center"/>
        <w:rPr>
          <w:b/>
          <w:sz w:val="24"/>
          <w:szCs w:val="24"/>
        </w:rPr>
      </w:pPr>
      <w:r w:rsidRPr="00DB09A8">
        <w:rPr>
          <w:b/>
          <w:sz w:val="24"/>
          <w:szCs w:val="24"/>
        </w:rPr>
        <w:t>DMM</w:t>
      </w:r>
      <w:r w:rsidRPr="00DB09A8">
        <w:rPr>
          <w:b/>
          <w:spacing w:val="-2"/>
          <w:sz w:val="24"/>
          <w:szCs w:val="24"/>
        </w:rPr>
        <w:t xml:space="preserve"> </w:t>
      </w:r>
      <w:r w:rsidRPr="00DB09A8">
        <w:rPr>
          <w:b/>
          <w:sz w:val="24"/>
          <w:szCs w:val="24"/>
        </w:rPr>
        <w:t>a</w:t>
      </w:r>
      <w:r w:rsidRPr="00DB09A8">
        <w:rPr>
          <w:b/>
          <w:spacing w:val="-2"/>
          <w:sz w:val="24"/>
          <w:szCs w:val="24"/>
        </w:rPr>
        <w:t xml:space="preserve"> </w:t>
      </w:r>
      <w:r w:rsidRPr="00DB09A8">
        <w:rPr>
          <w:b/>
          <w:sz w:val="24"/>
          <w:szCs w:val="24"/>
        </w:rPr>
        <w:t>stanovenie</w:t>
      </w:r>
      <w:r w:rsidRPr="00DB09A8">
        <w:rPr>
          <w:b/>
          <w:spacing w:val="-2"/>
          <w:sz w:val="24"/>
          <w:szCs w:val="24"/>
        </w:rPr>
        <w:t xml:space="preserve"> </w:t>
      </w:r>
      <w:r w:rsidRPr="00DB09A8">
        <w:rPr>
          <w:b/>
          <w:sz w:val="24"/>
          <w:szCs w:val="24"/>
        </w:rPr>
        <w:t>povolenej</w:t>
      </w:r>
      <w:r w:rsidRPr="00DB09A8">
        <w:rPr>
          <w:b/>
          <w:spacing w:val="-2"/>
          <w:sz w:val="24"/>
          <w:szCs w:val="24"/>
        </w:rPr>
        <w:t xml:space="preserve"> </w:t>
      </w:r>
      <w:r w:rsidRPr="00DB09A8">
        <w:rPr>
          <w:b/>
          <w:sz w:val="24"/>
          <w:szCs w:val="24"/>
        </w:rPr>
        <w:t>dennej</w:t>
      </w:r>
      <w:r w:rsidRPr="00DB09A8">
        <w:rPr>
          <w:b/>
          <w:spacing w:val="-1"/>
          <w:sz w:val="24"/>
          <w:szCs w:val="24"/>
        </w:rPr>
        <w:t xml:space="preserve"> </w:t>
      </w:r>
      <w:r w:rsidRPr="00DB09A8">
        <w:rPr>
          <w:b/>
          <w:sz w:val="24"/>
          <w:szCs w:val="24"/>
        </w:rPr>
        <w:t>odchýlky</w:t>
      </w:r>
      <w:r w:rsidRPr="00DB09A8">
        <w:rPr>
          <w:b/>
          <w:spacing w:val="-2"/>
          <w:sz w:val="24"/>
          <w:szCs w:val="24"/>
        </w:rPr>
        <w:t xml:space="preserve"> </w:t>
      </w:r>
      <w:r w:rsidRPr="00DB09A8">
        <w:rPr>
          <w:b/>
          <w:sz w:val="24"/>
          <w:szCs w:val="24"/>
        </w:rPr>
        <w:t>v</w:t>
      </w:r>
      <w:r w:rsidRPr="00DB09A8">
        <w:rPr>
          <w:b/>
          <w:spacing w:val="-2"/>
          <w:sz w:val="24"/>
          <w:szCs w:val="24"/>
        </w:rPr>
        <w:t xml:space="preserve"> </w:t>
      </w:r>
      <w:r w:rsidRPr="00DB09A8">
        <w:rPr>
          <w:b/>
          <w:sz w:val="24"/>
          <w:szCs w:val="24"/>
        </w:rPr>
        <w:t>%</w:t>
      </w:r>
      <w:r w:rsidRPr="00DB09A8">
        <w:rPr>
          <w:b/>
          <w:spacing w:val="-2"/>
          <w:sz w:val="24"/>
          <w:szCs w:val="24"/>
        </w:rPr>
        <w:t xml:space="preserve"> </w:t>
      </w:r>
      <w:r w:rsidRPr="00DB09A8">
        <w:rPr>
          <w:b/>
          <w:sz w:val="24"/>
          <w:szCs w:val="24"/>
        </w:rPr>
        <w:t>z</w:t>
      </w:r>
      <w:r w:rsidRPr="00DB09A8">
        <w:rPr>
          <w:b/>
          <w:spacing w:val="-3"/>
          <w:sz w:val="24"/>
          <w:szCs w:val="24"/>
        </w:rPr>
        <w:t xml:space="preserve"> </w:t>
      </w:r>
      <w:r w:rsidRPr="00DB09A8">
        <w:rPr>
          <w:b/>
          <w:sz w:val="24"/>
          <w:szCs w:val="24"/>
        </w:rPr>
        <w:t>DMM</w:t>
      </w:r>
    </w:p>
    <w:p w:rsidR="004106F7" w:rsidRPr="00DB09A8" w:rsidRDefault="004106F7" w:rsidP="004106F7">
      <w:pPr>
        <w:pStyle w:val="Zkladntext"/>
        <w:spacing w:before="4"/>
        <w:rPr>
          <w:b/>
          <w:sz w:val="24"/>
          <w:szCs w:val="24"/>
        </w:rPr>
      </w:pPr>
    </w:p>
    <w:p w:rsidR="00324F0B" w:rsidRPr="00DB09A8" w:rsidRDefault="004106F7" w:rsidP="00492C2B">
      <w:pPr>
        <w:pStyle w:val="Odsekzoznamu"/>
        <w:numPr>
          <w:ilvl w:val="0"/>
          <w:numId w:val="6"/>
        </w:numPr>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Denné maximálne množstvo (DMM) je maximálne množstvo plynu, ktoré môže odberateľ odobrať počas príslušného obdobia v ktorýkoľvek deň počas trvania zmluvy z distribučnej siete.</w:t>
      </w:r>
    </w:p>
    <w:p w:rsidR="004106F7" w:rsidRPr="00DB09A8" w:rsidRDefault="004106F7" w:rsidP="00324F0B">
      <w:pPr>
        <w:pStyle w:val="Odsekzoznamu"/>
        <w:tabs>
          <w:tab w:val="left" w:pos="520"/>
          <w:tab w:val="left" w:pos="10065"/>
        </w:tabs>
        <w:spacing w:before="1" w:after="240" w:line="276" w:lineRule="auto"/>
        <w:ind w:left="567" w:right="-15" w:firstLine="0"/>
        <w:rPr>
          <w:rFonts w:ascii="Times New Roman" w:hAnsi="Times New Roman"/>
          <w:sz w:val="24"/>
          <w:szCs w:val="24"/>
        </w:rPr>
      </w:pPr>
      <w:r w:rsidRPr="00DB09A8">
        <w:rPr>
          <w:rFonts w:ascii="Times New Roman" w:hAnsi="Times New Roman"/>
          <w:sz w:val="24"/>
          <w:szCs w:val="24"/>
        </w:rPr>
        <w:t>DMM je stanovené:</w:t>
      </w:r>
    </w:p>
    <w:p w:rsidR="004106F7" w:rsidRPr="00DB09A8" w:rsidRDefault="00324F0B" w:rsidP="00492C2B">
      <w:pPr>
        <w:pStyle w:val="Odsekzoznamu"/>
        <w:numPr>
          <w:ilvl w:val="1"/>
          <w:numId w:val="6"/>
        </w:numPr>
        <w:tabs>
          <w:tab w:val="left" w:pos="520"/>
          <w:tab w:val="left" w:pos="851"/>
        </w:tabs>
        <w:spacing w:before="1" w:after="240" w:line="276" w:lineRule="auto"/>
        <w:ind w:right="-15"/>
        <w:rPr>
          <w:rFonts w:ascii="Times New Roman" w:hAnsi="Times New Roman"/>
          <w:sz w:val="24"/>
          <w:szCs w:val="24"/>
        </w:rPr>
      </w:pPr>
      <w:r w:rsidRPr="00DB09A8">
        <w:rPr>
          <w:rFonts w:ascii="Times New Roman" w:hAnsi="Times New Roman"/>
          <w:sz w:val="24"/>
          <w:szCs w:val="24"/>
        </w:rPr>
        <w:tab/>
      </w:r>
      <w:r w:rsidR="00F1061E" w:rsidRPr="00DB09A8">
        <w:rPr>
          <w:rFonts w:ascii="Times New Roman" w:hAnsi="Times New Roman"/>
          <w:sz w:val="24"/>
          <w:szCs w:val="24"/>
        </w:rPr>
        <w:t xml:space="preserve">Odberné miesto: </w:t>
      </w:r>
      <w:r w:rsidR="004106F7" w:rsidRPr="00DB09A8">
        <w:rPr>
          <w:rFonts w:ascii="Times New Roman" w:hAnsi="Times New Roman"/>
          <w:sz w:val="24"/>
          <w:szCs w:val="24"/>
        </w:rPr>
        <w:t xml:space="preserve"> </w:t>
      </w:r>
      <w:r w:rsidR="00B02DE8" w:rsidRPr="00DB09A8">
        <w:rPr>
          <w:rFonts w:ascii="Times New Roman" w:hAnsi="Times New Roman"/>
          <w:sz w:val="24"/>
          <w:szCs w:val="24"/>
        </w:rPr>
        <w:t>2 300</w:t>
      </w:r>
      <w:r w:rsidR="004106F7" w:rsidRPr="00DB09A8">
        <w:rPr>
          <w:rFonts w:ascii="Times New Roman" w:hAnsi="Times New Roman"/>
          <w:sz w:val="24"/>
          <w:szCs w:val="24"/>
        </w:rPr>
        <w:t xml:space="preserve"> m</w:t>
      </w:r>
      <w:r w:rsidR="004106F7" w:rsidRPr="00DB09A8">
        <w:rPr>
          <w:rFonts w:ascii="Times New Roman" w:hAnsi="Times New Roman"/>
          <w:sz w:val="24"/>
          <w:szCs w:val="24"/>
          <w:vertAlign w:val="superscript"/>
        </w:rPr>
        <w:t>3</w:t>
      </w:r>
      <w:r w:rsidR="004106F7" w:rsidRPr="00DB09A8">
        <w:rPr>
          <w:rFonts w:ascii="Times New Roman" w:hAnsi="Times New Roman"/>
          <w:sz w:val="24"/>
          <w:szCs w:val="24"/>
        </w:rPr>
        <w:t>.</w:t>
      </w:r>
    </w:p>
    <w:p w:rsidR="00A676E5" w:rsidRPr="00DB09A8" w:rsidRDefault="00A676E5" w:rsidP="00A676E5">
      <w:pPr>
        <w:pStyle w:val="Odsekzoznamu"/>
        <w:tabs>
          <w:tab w:val="left" w:pos="520"/>
          <w:tab w:val="left" w:pos="851"/>
        </w:tabs>
        <w:spacing w:before="1" w:after="240" w:line="276" w:lineRule="auto"/>
        <w:ind w:left="792" w:right="-15" w:firstLine="0"/>
        <w:rPr>
          <w:rFonts w:ascii="Times New Roman" w:hAnsi="Times New Roman"/>
          <w:sz w:val="24"/>
          <w:szCs w:val="24"/>
        </w:rPr>
      </w:pPr>
    </w:p>
    <w:p w:rsidR="004106F7" w:rsidRPr="00DB09A8" w:rsidRDefault="004106F7" w:rsidP="00492C2B">
      <w:pPr>
        <w:pStyle w:val="Odsekzoznamu"/>
        <w:numPr>
          <w:ilvl w:val="0"/>
          <w:numId w:val="6"/>
        </w:numPr>
        <w:tabs>
          <w:tab w:val="left" w:pos="51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Povolenie dennej odchýlky je nasledovné:</w:t>
      </w:r>
    </w:p>
    <w:p w:rsidR="004106F7" w:rsidRPr="00DB09A8" w:rsidRDefault="004106F7" w:rsidP="00492C2B">
      <w:pPr>
        <w:pStyle w:val="Odsekzoznamu"/>
        <w:numPr>
          <w:ilvl w:val="1"/>
          <w:numId w:val="6"/>
        </w:numPr>
        <w:tabs>
          <w:tab w:val="left" w:pos="520"/>
          <w:tab w:val="left" w:pos="851"/>
        </w:tabs>
        <w:spacing w:before="1" w:after="240" w:line="276" w:lineRule="auto"/>
        <w:ind w:right="-15"/>
        <w:rPr>
          <w:rFonts w:ascii="Times New Roman" w:hAnsi="Times New Roman"/>
          <w:sz w:val="24"/>
          <w:szCs w:val="24"/>
        </w:rPr>
      </w:pPr>
      <w:r w:rsidRPr="00DB09A8">
        <w:rPr>
          <w:rFonts w:ascii="Times New Roman" w:hAnsi="Times New Roman"/>
          <w:sz w:val="24"/>
          <w:szCs w:val="24"/>
        </w:rPr>
        <w:t>nespoplatňuje sa prekročenie DMM do výšky 5 % vrátane - v z</w:t>
      </w:r>
      <w:r w:rsidR="00595D69">
        <w:rPr>
          <w:rFonts w:ascii="Times New Roman" w:hAnsi="Times New Roman"/>
          <w:sz w:val="24"/>
          <w:szCs w:val="24"/>
        </w:rPr>
        <w:t>imnom období - v mesiacoch</w:t>
      </w:r>
      <w:r w:rsidRPr="00DB09A8">
        <w:rPr>
          <w:rFonts w:ascii="Times New Roman" w:hAnsi="Times New Roman"/>
          <w:sz w:val="24"/>
          <w:szCs w:val="24"/>
        </w:rPr>
        <w:t xml:space="preserve"> október, november, december.</w:t>
      </w:r>
    </w:p>
    <w:p w:rsidR="004106F7" w:rsidRPr="00DB09A8" w:rsidRDefault="004106F7" w:rsidP="00492C2B">
      <w:pPr>
        <w:pStyle w:val="Odsekzoznamu"/>
        <w:numPr>
          <w:ilvl w:val="0"/>
          <w:numId w:val="6"/>
        </w:numPr>
        <w:tabs>
          <w:tab w:val="left" w:pos="532"/>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Povolená denná odchýlka odberateľa predstavuje absolútnu hodnotu rozdielu skutočne odobratého množstva plynu v m</w:t>
      </w:r>
      <w:r w:rsidRPr="00DB09A8">
        <w:rPr>
          <w:rFonts w:ascii="Times New Roman" w:hAnsi="Times New Roman"/>
          <w:sz w:val="24"/>
          <w:szCs w:val="24"/>
          <w:vertAlign w:val="superscript"/>
        </w:rPr>
        <w:t>3</w:t>
      </w:r>
      <w:r w:rsidRPr="00DB09A8">
        <w:rPr>
          <w:rFonts w:ascii="Times New Roman" w:hAnsi="Times New Roman"/>
          <w:sz w:val="24"/>
          <w:szCs w:val="24"/>
        </w:rPr>
        <w:t xml:space="preserve"> v príslušnom dni a množstva plynu uvedeného odberateľom v nominácii na príslušný deň.</w:t>
      </w:r>
    </w:p>
    <w:p w:rsidR="004106F7" w:rsidRPr="00DB09A8" w:rsidRDefault="004106F7" w:rsidP="00492C2B">
      <w:pPr>
        <w:pStyle w:val="Odsekzoznamu"/>
        <w:numPr>
          <w:ilvl w:val="0"/>
          <w:numId w:val="6"/>
        </w:numPr>
        <w:tabs>
          <w:tab w:val="left" w:pos="51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V prípade prekročenia DMM nad rámec hore uvedených požiadaviek, odberateľ zaplatí dodávateľovi sadzbu v zmysle platného rozhodnutia URSO, ktorú by bol povinný zaplatiť</w:t>
      </w:r>
      <w:r w:rsidR="00070DE0" w:rsidRPr="00DB09A8">
        <w:rPr>
          <w:rFonts w:ascii="Times New Roman" w:hAnsi="Times New Roman"/>
          <w:sz w:val="24"/>
          <w:szCs w:val="24"/>
        </w:rPr>
        <w:t>.</w:t>
      </w:r>
    </w:p>
    <w:p w:rsidR="004106F7" w:rsidRPr="00DB09A8" w:rsidRDefault="004106F7" w:rsidP="004106F7">
      <w:pPr>
        <w:pStyle w:val="Zkladntext"/>
        <w:spacing w:before="5"/>
        <w:rPr>
          <w:sz w:val="24"/>
          <w:szCs w:val="24"/>
        </w:rPr>
      </w:pPr>
    </w:p>
    <w:p w:rsidR="004106F7" w:rsidRPr="00DB09A8" w:rsidRDefault="004106F7" w:rsidP="004106F7">
      <w:pPr>
        <w:pStyle w:val="Nadpis3"/>
        <w:spacing w:line="229" w:lineRule="exact"/>
        <w:ind w:left="2311" w:right="2651"/>
        <w:jc w:val="center"/>
        <w:rPr>
          <w:sz w:val="24"/>
          <w:szCs w:val="24"/>
        </w:rPr>
      </w:pPr>
      <w:r w:rsidRPr="00DB09A8">
        <w:rPr>
          <w:sz w:val="24"/>
          <w:szCs w:val="24"/>
        </w:rPr>
        <w:t>Čl.</w:t>
      </w:r>
      <w:r w:rsidRPr="00DB09A8">
        <w:rPr>
          <w:spacing w:val="-2"/>
          <w:sz w:val="24"/>
          <w:szCs w:val="24"/>
        </w:rPr>
        <w:t xml:space="preserve"> </w:t>
      </w:r>
      <w:r w:rsidRPr="00DB09A8">
        <w:rPr>
          <w:sz w:val="24"/>
          <w:szCs w:val="24"/>
        </w:rPr>
        <w:t>V</w:t>
      </w:r>
    </w:p>
    <w:p w:rsidR="004106F7" w:rsidRPr="00DB09A8" w:rsidRDefault="004106F7" w:rsidP="004106F7">
      <w:pPr>
        <w:spacing w:line="229" w:lineRule="exact"/>
        <w:ind w:left="2311" w:right="2651"/>
        <w:jc w:val="center"/>
        <w:rPr>
          <w:b/>
          <w:sz w:val="24"/>
          <w:szCs w:val="24"/>
        </w:rPr>
      </w:pPr>
      <w:r w:rsidRPr="00DB09A8">
        <w:rPr>
          <w:b/>
          <w:sz w:val="24"/>
          <w:szCs w:val="24"/>
        </w:rPr>
        <w:t>Práva</w:t>
      </w:r>
      <w:r w:rsidRPr="00DB09A8">
        <w:rPr>
          <w:b/>
          <w:spacing w:val="-4"/>
          <w:sz w:val="24"/>
          <w:szCs w:val="24"/>
        </w:rPr>
        <w:t xml:space="preserve"> </w:t>
      </w:r>
      <w:r w:rsidRPr="00DB09A8">
        <w:rPr>
          <w:b/>
          <w:sz w:val="24"/>
          <w:szCs w:val="24"/>
        </w:rPr>
        <w:t>a</w:t>
      </w:r>
      <w:r w:rsidRPr="00DB09A8">
        <w:rPr>
          <w:b/>
          <w:spacing w:val="-1"/>
          <w:sz w:val="24"/>
          <w:szCs w:val="24"/>
        </w:rPr>
        <w:t xml:space="preserve"> </w:t>
      </w:r>
      <w:r w:rsidRPr="00DB09A8">
        <w:rPr>
          <w:b/>
          <w:sz w:val="24"/>
          <w:szCs w:val="24"/>
        </w:rPr>
        <w:t>povinnosti</w:t>
      </w:r>
      <w:r w:rsidRPr="00DB09A8">
        <w:rPr>
          <w:b/>
          <w:spacing w:val="-3"/>
          <w:sz w:val="24"/>
          <w:szCs w:val="24"/>
        </w:rPr>
        <w:t xml:space="preserve"> </w:t>
      </w:r>
      <w:r w:rsidRPr="00DB09A8">
        <w:rPr>
          <w:b/>
          <w:sz w:val="24"/>
          <w:szCs w:val="24"/>
        </w:rPr>
        <w:t>zmluvných</w:t>
      </w:r>
      <w:r w:rsidRPr="00DB09A8">
        <w:rPr>
          <w:b/>
          <w:spacing w:val="-3"/>
          <w:sz w:val="24"/>
          <w:szCs w:val="24"/>
        </w:rPr>
        <w:t xml:space="preserve"> </w:t>
      </w:r>
      <w:r w:rsidRPr="00DB09A8">
        <w:rPr>
          <w:b/>
          <w:sz w:val="24"/>
          <w:szCs w:val="24"/>
        </w:rPr>
        <w:t>strán</w:t>
      </w:r>
    </w:p>
    <w:p w:rsidR="004106F7" w:rsidRPr="00DB09A8" w:rsidRDefault="004106F7" w:rsidP="004106F7">
      <w:pPr>
        <w:pStyle w:val="Zkladntext"/>
        <w:spacing w:before="8"/>
        <w:rPr>
          <w:b/>
          <w:sz w:val="24"/>
          <w:szCs w:val="24"/>
        </w:rPr>
      </w:pPr>
    </w:p>
    <w:p w:rsidR="00324F0B" w:rsidRPr="00DB09A8" w:rsidRDefault="004106F7" w:rsidP="00492C2B">
      <w:pPr>
        <w:pStyle w:val="Odsekzoznamu"/>
        <w:numPr>
          <w:ilvl w:val="0"/>
          <w:numId w:val="7"/>
        </w:numPr>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Odberateľ sa zaväzuje v rozsahu zmluvy:</w:t>
      </w:r>
    </w:p>
    <w:p w:rsidR="00324F0B" w:rsidRPr="00DB09A8" w:rsidRDefault="004106F7" w:rsidP="00492C2B">
      <w:pPr>
        <w:pStyle w:val="Odsekzoznamu"/>
        <w:numPr>
          <w:ilvl w:val="1"/>
          <w:numId w:val="7"/>
        </w:numPr>
        <w:tabs>
          <w:tab w:val="left" w:pos="520"/>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 xml:space="preserve">odobrať SZM počas jedného roka </w:t>
      </w:r>
      <w:bookmarkStart w:id="0" w:name="_GoBack"/>
      <w:bookmarkEnd w:id="0"/>
    </w:p>
    <w:p w:rsidR="004106F7" w:rsidRPr="00DB09A8" w:rsidRDefault="004106F7" w:rsidP="00492C2B">
      <w:pPr>
        <w:pStyle w:val="Odsekzoznamu"/>
        <w:numPr>
          <w:ilvl w:val="1"/>
          <w:numId w:val="7"/>
        </w:numPr>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neodobrať</w:t>
      </w:r>
      <w:r w:rsidRPr="00DB09A8">
        <w:rPr>
          <w:rFonts w:ascii="Times New Roman" w:hAnsi="Times New Roman"/>
          <w:spacing w:val="34"/>
          <w:sz w:val="24"/>
          <w:szCs w:val="24"/>
        </w:rPr>
        <w:t xml:space="preserve"> </w:t>
      </w:r>
      <w:r w:rsidRPr="00DB09A8">
        <w:rPr>
          <w:rFonts w:ascii="Times New Roman" w:hAnsi="Times New Roman"/>
          <w:sz w:val="24"/>
          <w:szCs w:val="24"/>
        </w:rPr>
        <w:t>v</w:t>
      </w:r>
      <w:r w:rsidRPr="00DB09A8">
        <w:rPr>
          <w:rFonts w:ascii="Times New Roman" w:hAnsi="Times New Roman"/>
          <w:spacing w:val="34"/>
          <w:sz w:val="24"/>
          <w:szCs w:val="24"/>
        </w:rPr>
        <w:t xml:space="preserve"> </w:t>
      </w:r>
      <w:r w:rsidRPr="00DB09A8">
        <w:rPr>
          <w:rFonts w:ascii="Times New Roman" w:hAnsi="Times New Roman"/>
          <w:sz w:val="24"/>
          <w:szCs w:val="24"/>
        </w:rPr>
        <w:t>príslušnom</w:t>
      </w:r>
      <w:r w:rsidRPr="00DB09A8">
        <w:rPr>
          <w:rFonts w:ascii="Times New Roman" w:hAnsi="Times New Roman"/>
          <w:spacing w:val="35"/>
          <w:sz w:val="24"/>
          <w:szCs w:val="24"/>
        </w:rPr>
        <w:t xml:space="preserve"> </w:t>
      </w:r>
      <w:r w:rsidRPr="00DB09A8">
        <w:rPr>
          <w:rFonts w:ascii="Times New Roman" w:hAnsi="Times New Roman"/>
          <w:sz w:val="24"/>
          <w:szCs w:val="24"/>
        </w:rPr>
        <w:t>OM</w:t>
      </w:r>
      <w:r w:rsidRPr="00DB09A8">
        <w:rPr>
          <w:rFonts w:ascii="Times New Roman" w:hAnsi="Times New Roman"/>
          <w:spacing w:val="36"/>
          <w:sz w:val="24"/>
          <w:szCs w:val="24"/>
        </w:rPr>
        <w:t xml:space="preserve"> </w:t>
      </w:r>
      <w:r w:rsidRPr="00DB09A8">
        <w:rPr>
          <w:rFonts w:ascii="Times New Roman" w:hAnsi="Times New Roman"/>
          <w:sz w:val="24"/>
          <w:szCs w:val="24"/>
        </w:rPr>
        <w:t>v</w:t>
      </w:r>
      <w:r w:rsidRPr="00DB09A8">
        <w:rPr>
          <w:rFonts w:ascii="Times New Roman" w:hAnsi="Times New Roman"/>
          <w:spacing w:val="34"/>
          <w:sz w:val="24"/>
          <w:szCs w:val="24"/>
        </w:rPr>
        <w:t xml:space="preserve"> </w:t>
      </w:r>
      <w:r w:rsidRPr="00DB09A8">
        <w:rPr>
          <w:rFonts w:ascii="Times New Roman" w:hAnsi="Times New Roman"/>
          <w:sz w:val="24"/>
          <w:szCs w:val="24"/>
        </w:rPr>
        <w:t>ktoromkoľvek</w:t>
      </w:r>
      <w:r w:rsidRPr="00DB09A8">
        <w:rPr>
          <w:rFonts w:ascii="Times New Roman" w:hAnsi="Times New Roman"/>
          <w:spacing w:val="34"/>
          <w:sz w:val="24"/>
          <w:szCs w:val="24"/>
        </w:rPr>
        <w:t xml:space="preserve"> </w:t>
      </w:r>
      <w:r w:rsidRPr="00DB09A8">
        <w:rPr>
          <w:rFonts w:ascii="Times New Roman" w:hAnsi="Times New Roman"/>
          <w:sz w:val="24"/>
          <w:szCs w:val="24"/>
        </w:rPr>
        <w:t>dni</w:t>
      </w:r>
      <w:r w:rsidRPr="00DB09A8">
        <w:rPr>
          <w:rFonts w:ascii="Times New Roman" w:hAnsi="Times New Roman"/>
          <w:spacing w:val="38"/>
          <w:sz w:val="24"/>
          <w:szCs w:val="24"/>
        </w:rPr>
        <w:t xml:space="preserve"> </w:t>
      </w:r>
      <w:r w:rsidRPr="00DB09A8">
        <w:rPr>
          <w:rFonts w:ascii="Times New Roman" w:hAnsi="Times New Roman"/>
          <w:sz w:val="24"/>
          <w:szCs w:val="24"/>
        </w:rPr>
        <w:t>viac</w:t>
      </w:r>
      <w:r w:rsidR="00D0675B" w:rsidRPr="00DB09A8">
        <w:rPr>
          <w:rFonts w:ascii="Times New Roman" w:hAnsi="Times New Roman"/>
          <w:sz w:val="24"/>
          <w:szCs w:val="24"/>
        </w:rPr>
        <w:t xml:space="preserve"> </w:t>
      </w:r>
      <w:r w:rsidRPr="00DB09A8">
        <w:rPr>
          <w:rFonts w:ascii="Times New Roman" w:hAnsi="Times New Roman"/>
          <w:sz w:val="24"/>
          <w:szCs w:val="24"/>
        </w:rPr>
        <w:t>ako</w:t>
      </w:r>
      <w:r w:rsidRPr="00DB09A8">
        <w:rPr>
          <w:rFonts w:ascii="Times New Roman" w:hAnsi="Times New Roman"/>
          <w:spacing w:val="36"/>
          <w:sz w:val="24"/>
          <w:szCs w:val="24"/>
        </w:rPr>
        <w:t xml:space="preserve"> </w:t>
      </w:r>
      <w:r w:rsidRPr="00DB09A8">
        <w:rPr>
          <w:rFonts w:ascii="Times New Roman" w:hAnsi="Times New Roman"/>
          <w:sz w:val="24"/>
          <w:szCs w:val="24"/>
        </w:rPr>
        <w:t>zmluvne</w:t>
      </w:r>
      <w:r w:rsidRPr="00DB09A8">
        <w:rPr>
          <w:rFonts w:ascii="Times New Roman" w:hAnsi="Times New Roman"/>
          <w:spacing w:val="37"/>
          <w:sz w:val="24"/>
          <w:szCs w:val="24"/>
        </w:rPr>
        <w:t xml:space="preserve"> </w:t>
      </w:r>
      <w:r w:rsidRPr="00DB09A8">
        <w:rPr>
          <w:rFonts w:ascii="Times New Roman" w:hAnsi="Times New Roman"/>
          <w:sz w:val="24"/>
          <w:szCs w:val="24"/>
        </w:rPr>
        <w:t>dohodnuté</w:t>
      </w:r>
      <w:r w:rsidRPr="00DB09A8">
        <w:rPr>
          <w:rFonts w:ascii="Times New Roman" w:hAnsi="Times New Roman"/>
          <w:spacing w:val="35"/>
          <w:sz w:val="24"/>
          <w:szCs w:val="24"/>
        </w:rPr>
        <w:t xml:space="preserve"> </w:t>
      </w:r>
      <w:r w:rsidRPr="00DB09A8">
        <w:rPr>
          <w:rFonts w:ascii="Times New Roman" w:hAnsi="Times New Roman"/>
          <w:sz w:val="24"/>
          <w:szCs w:val="24"/>
        </w:rPr>
        <w:t>DMM</w:t>
      </w:r>
      <w:r w:rsidRPr="00DB09A8">
        <w:rPr>
          <w:rFonts w:ascii="Times New Roman" w:hAnsi="Times New Roman"/>
          <w:spacing w:val="36"/>
          <w:sz w:val="24"/>
          <w:szCs w:val="24"/>
        </w:rPr>
        <w:t xml:space="preserve"> </w:t>
      </w:r>
      <w:r w:rsidRPr="00DB09A8">
        <w:rPr>
          <w:rFonts w:ascii="Times New Roman" w:hAnsi="Times New Roman"/>
          <w:sz w:val="24"/>
          <w:szCs w:val="24"/>
        </w:rPr>
        <w:t>zvýšené</w:t>
      </w:r>
      <w:r w:rsidRPr="00DB09A8">
        <w:rPr>
          <w:rFonts w:ascii="Times New Roman" w:hAnsi="Times New Roman"/>
          <w:spacing w:val="36"/>
          <w:sz w:val="24"/>
          <w:szCs w:val="24"/>
        </w:rPr>
        <w:t xml:space="preserve"> </w:t>
      </w:r>
      <w:r w:rsidRPr="00DB09A8">
        <w:rPr>
          <w:rFonts w:ascii="Times New Roman" w:hAnsi="Times New Roman"/>
          <w:sz w:val="24"/>
          <w:szCs w:val="24"/>
        </w:rPr>
        <w:t>o</w:t>
      </w:r>
      <w:r w:rsidRPr="00DB09A8">
        <w:rPr>
          <w:rFonts w:ascii="Times New Roman" w:hAnsi="Times New Roman"/>
          <w:spacing w:val="37"/>
          <w:sz w:val="24"/>
          <w:szCs w:val="24"/>
        </w:rPr>
        <w:t xml:space="preserve"> </w:t>
      </w:r>
      <w:r w:rsidRPr="00DB09A8">
        <w:rPr>
          <w:rFonts w:ascii="Times New Roman" w:hAnsi="Times New Roman"/>
          <w:sz w:val="24"/>
          <w:szCs w:val="24"/>
        </w:rPr>
        <w:t>5%</w:t>
      </w:r>
      <w:r w:rsidRPr="00DB09A8">
        <w:rPr>
          <w:rFonts w:ascii="Times New Roman" w:hAnsi="Times New Roman"/>
          <w:spacing w:val="35"/>
          <w:sz w:val="24"/>
          <w:szCs w:val="24"/>
        </w:rPr>
        <w:t xml:space="preserve"> </w:t>
      </w:r>
      <w:r w:rsidRPr="00DB09A8">
        <w:rPr>
          <w:rFonts w:ascii="Times New Roman" w:hAnsi="Times New Roman"/>
          <w:sz w:val="24"/>
          <w:szCs w:val="24"/>
        </w:rPr>
        <w:t>v</w:t>
      </w:r>
      <w:r w:rsidRPr="00DB09A8">
        <w:rPr>
          <w:rFonts w:ascii="Times New Roman" w:hAnsi="Times New Roman"/>
          <w:spacing w:val="-47"/>
          <w:sz w:val="24"/>
          <w:szCs w:val="24"/>
        </w:rPr>
        <w:t xml:space="preserve"> </w:t>
      </w:r>
      <w:r w:rsidRPr="00DB09A8">
        <w:rPr>
          <w:rFonts w:ascii="Times New Roman" w:hAnsi="Times New Roman"/>
          <w:sz w:val="24"/>
          <w:szCs w:val="24"/>
        </w:rPr>
        <w:t>zimnom</w:t>
      </w:r>
      <w:r w:rsidRPr="00DB09A8">
        <w:rPr>
          <w:rFonts w:ascii="Times New Roman" w:hAnsi="Times New Roman"/>
          <w:spacing w:val="-5"/>
          <w:sz w:val="24"/>
          <w:szCs w:val="24"/>
        </w:rPr>
        <w:t xml:space="preserve"> </w:t>
      </w:r>
      <w:r w:rsidRPr="00DB09A8">
        <w:rPr>
          <w:rFonts w:ascii="Times New Roman" w:hAnsi="Times New Roman"/>
          <w:sz w:val="24"/>
          <w:szCs w:val="24"/>
        </w:rPr>
        <w:t>období</w:t>
      </w:r>
      <w:r w:rsidRPr="00DB09A8">
        <w:rPr>
          <w:rFonts w:ascii="Times New Roman" w:hAnsi="Times New Roman"/>
          <w:spacing w:val="-1"/>
          <w:sz w:val="24"/>
          <w:szCs w:val="24"/>
        </w:rPr>
        <w:t xml:space="preserve"> </w:t>
      </w:r>
      <w:r w:rsidRPr="00DB09A8">
        <w:rPr>
          <w:rFonts w:ascii="Times New Roman" w:hAnsi="Times New Roman"/>
          <w:sz w:val="24"/>
          <w:szCs w:val="24"/>
        </w:rPr>
        <w:t>(október</w:t>
      </w:r>
      <w:r w:rsidRPr="00DB09A8">
        <w:rPr>
          <w:rFonts w:ascii="Times New Roman" w:hAnsi="Times New Roman"/>
          <w:spacing w:val="-1"/>
          <w:sz w:val="24"/>
          <w:szCs w:val="24"/>
        </w:rPr>
        <w:t xml:space="preserve"> </w:t>
      </w:r>
      <w:r w:rsidRPr="00DB09A8">
        <w:rPr>
          <w:rFonts w:ascii="Times New Roman" w:hAnsi="Times New Roman"/>
          <w:sz w:val="24"/>
          <w:szCs w:val="24"/>
        </w:rPr>
        <w:t xml:space="preserve">až </w:t>
      </w:r>
      <w:r w:rsidR="00595D69">
        <w:rPr>
          <w:rFonts w:ascii="Times New Roman" w:hAnsi="Times New Roman"/>
          <w:sz w:val="24"/>
          <w:szCs w:val="24"/>
        </w:rPr>
        <w:t>december</w:t>
      </w:r>
      <w:r w:rsidRPr="00DB09A8">
        <w:rPr>
          <w:rFonts w:ascii="Times New Roman" w:hAnsi="Times New Roman"/>
          <w:sz w:val="24"/>
          <w:szCs w:val="24"/>
        </w:rPr>
        <w:t xml:space="preserve"> príslušného</w:t>
      </w:r>
      <w:r w:rsidRPr="00DB09A8">
        <w:rPr>
          <w:rFonts w:ascii="Times New Roman" w:hAnsi="Times New Roman"/>
          <w:spacing w:val="1"/>
          <w:sz w:val="24"/>
          <w:szCs w:val="24"/>
        </w:rPr>
        <w:t xml:space="preserve"> </w:t>
      </w:r>
      <w:r w:rsidRPr="00DB09A8">
        <w:rPr>
          <w:rFonts w:ascii="Times New Roman" w:hAnsi="Times New Roman"/>
          <w:sz w:val="24"/>
          <w:szCs w:val="24"/>
        </w:rPr>
        <w:t>roka).</w:t>
      </w:r>
    </w:p>
    <w:p w:rsidR="00324F0B" w:rsidRPr="00DB09A8" w:rsidRDefault="004106F7" w:rsidP="00492C2B">
      <w:pPr>
        <w:pStyle w:val="Odsekzoznamu"/>
        <w:numPr>
          <w:ilvl w:val="0"/>
          <w:numId w:val="7"/>
        </w:numPr>
        <w:tabs>
          <w:tab w:val="left" w:pos="519"/>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Dodávateľ sa zaväzuje:</w:t>
      </w:r>
    </w:p>
    <w:p w:rsidR="00324F0B" w:rsidRPr="00DB09A8" w:rsidRDefault="004106F7" w:rsidP="00492C2B">
      <w:pPr>
        <w:pStyle w:val="Odsekzoznamu"/>
        <w:numPr>
          <w:ilvl w:val="1"/>
          <w:numId w:val="7"/>
        </w:numPr>
        <w:tabs>
          <w:tab w:val="left" w:pos="519"/>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zabezpečiť</w:t>
      </w:r>
      <w:r w:rsidRPr="00DB09A8">
        <w:rPr>
          <w:rFonts w:ascii="Times New Roman" w:hAnsi="Times New Roman"/>
          <w:spacing w:val="-4"/>
          <w:sz w:val="24"/>
          <w:szCs w:val="24"/>
        </w:rPr>
        <w:t xml:space="preserve"> </w:t>
      </w:r>
      <w:r w:rsidRPr="00DB09A8">
        <w:rPr>
          <w:rFonts w:ascii="Times New Roman" w:hAnsi="Times New Roman"/>
          <w:sz w:val="24"/>
          <w:szCs w:val="24"/>
        </w:rPr>
        <w:t>nepretržitú</w:t>
      </w:r>
      <w:r w:rsidRPr="00DB09A8">
        <w:rPr>
          <w:rFonts w:ascii="Times New Roman" w:hAnsi="Times New Roman"/>
          <w:spacing w:val="-3"/>
          <w:sz w:val="24"/>
          <w:szCs w:val="24"/>
        </w:rPr>
        <w:t xml:space="preserve"> </w:t>
      </w:r>
      <w:r w:rsidRPr="00DB09A8">
        <w:rPr>
          <w:rFonts w:ascii="Times New Roman" w:hAnsi="Times New Roman"/>
          <w:sz w:val="24"/>
          <w:szCs w:val="24"/>
        </w:rPr>
        <w:t>dodávku</w:t>
      </w:r>
      <w:r w:rsidRPr="00DB09A8">
        <w:rPr>
          <w:rFonts w:ascii="Times New Roman" w:hAnsi="Times New Roman"/>
          <w:spacing w:val="-3"/>
          <w:sz w:val="24"/>
          <w:szCs w:val="24"/>
        </w:rPr>
        <w:t xml:space="preserve"> </w:t>
      </w:r>
      <w:r w:rsidRPr="00DB09A8">
        <w:rPr>
          <w:rFonts w:ascii="Times New Roman" w:hAnsi="Times New Roman"/>
          <w:sz w:val="24"/>
          <w:szCs w:val="24"/>
        </w:rPr>
        <w:t>zemného</w:t>
      </w:r>
      <w:r w:rsidRPr="00DB09A8">
        <w:rPr>
          <w:rFonts w:ascii="Times New Roman" w:hAnsi="Times New Roman"/>
          <w:spacing w:val="-2"/>
          <w:sz w:val="24"/>
          <w:szCs w:val="24"/>
        </w:rPr>
        <w:t xml:space="preserve"> </w:t>
      </w:r>
      <w:r w:rsidRPr="00DB09A8">
        <w:rPr>
          <w:rFonts w:ascii="Times New Roman" w:hAnsi="Times New Roman"/>
          <w:sz w:val="24"/>
          <w:szCs w:val="24"/>
        </w:rPr>
        <w:t>plynu, vrátane</w:t>
      </w:r>
      <w:r w:rsidRPr="00DB09A8">
        <w:rPr>
          <w:rFonts w:ascii="Times New Roman" w:hAnsi="Times New Roman"/>
          <w:spacing w:val="1"/>
          <w:sz w:val="24"/>
          <w:szCs w:val="24"/>
        </w:rPr>
        <w:t xml:space="preserve"> </w:t>
      </w:r>
      <w:r w:rsidRPr="00DB09A8">
        <w:rPr>
          <w:rFonts w:ascii="Times New Roman" w:hAnsi="Times New Roman"/>
          <w:sz w:val="24"/>
          <w:szCs w:val="24"/>
        </w:rPr>
        <w:t>prepravy</w:t>
      </w:r>
      <w:r w:rsidRPr="00DB09A8">
        <w:rPr>
          <w:rFonts w:ascii="Times New Roman" w:hAnsi="Times New Roman"/>
          <w:spacing w:val="-6"/>
          <w:sz w:val="24"/>
          <w:szCs w:val="24"/>
        </w:rPr>
        <w:t xml:space="preserve"> </w:t>
      </w:r>
      <w:r w:rsidRPr="00DB09A8">
        <w:rPr>
          <w:rFonts w:ascii="Times New Roman" w:hAnsi="Times New Roman"/>
          <w:sz w:val="24"/>
          <w:szCs w:val="24"/>
        </w:rPr>
        <w:t>a</w:t>
      </w:r>
      <w:r w:rsidRPr="00DB09A8">
        <w:rPr>
          <w:rFonts w:ascii="Times New Roman" w:hAnsi="Times New Roman"/>
          <w:spacing w:val="4"/>
          <w:sz w:val="24"/>
          <w:szCs w:val="24"/>
        </w:rPr>
        <w:t xml:space="preserve"> </w:t>
      </w:r>
      <w:r w:rsidRPr="00DB09A8">
        <w:rPr>
          <w:rFonts w:ascii="Times New Roman" w:hAnsi="Times New Roman"/>
          <w:sz w:val="24"/>
          <w:szCs w:val="24"/>
        </w:rPr>
        <w:t>distribúcie</w:t>
      </w:r>
      <w:r w:rsidRPr="00DB09A8">
        <w:rPr>
          <w:rFonts w:ascii="Times New Roman" w:hAnsi="Times New Roman"/>
          <w:spacing w:val="-1"/>
          <w:sz w:val="24"/>
          <w:szCs w:val="24"/>
        </w:rPr>
        <w:t xml:space="preserve"> </w:t>
      </w:r>
      <w:r w:rsidRPr="00DB09A8">
        <w:rPr>
          <w:rFonts w:ascii="Times New Roman" w:hAnsi="Times New Roman"/>
          <w:sz w:val="24"/>
          <w:szCs w:val="24"/>
        </w:rPr>
        <w:t>v</w:t>
      </w:r>
      <w:r w:rsidRPr="00DB09A8">
        <w:rPr>
          <w:rFonts w:ascii="Times New Roman" w:hAnsi="Times New Roman"/>
          <w:spacing w:val="-4"/>
          <w:sz w:val="24"/>
          <w:szCs w:val="24"/>
        </w:rPr>
        <w:t xml:space="preserve"> </w:t>
      </w:r>
      <w:r w:rsidRPr="00DB09A8">
        <w:rPr>
          <w:rFonts w:ascii="Times New Roman" w:hAnsi="Times New Roman"/>
          <w:sz w:val="24"/>
          <w:szCs w:val="24"/>
        </w:rPr>
        <w:t>rozsahu</w:t>
      </w:r>
      <w:r w:rsidRPr="00DB09A8">
        <w:rPr>
          <w:rFonts w:ascii="Times New Roman" w:hAnsi="Times New Roman"/>
          <w:spacing w:val="-3"/>
          <w:sz w:val="24"/>
          <w:szCs w:val="24"/>
        </w:rPr>
        <w:t xml:space="preserve"> </w:t>
      </w:r>
      <w:r w:rsidRPr="00DB09A8">
        <w:rPr>
          <w:rFonts w:ascii="Times New Roman" w:hAnsi="Times New Roman"/>
          <w:sz w:val="24"/>
          <w:szCs w:val="24"/>
        </w:rPr>
        <w:t>podľa</w:t>
      </w:r>
      <w:r w:rsidRPr="00DB09A8">
        <w:rPr>
          <w:rFonts w:ascii="Times New Roman" w:hAnsi="Times New Roman"/>
          <w:spacing w:val="-2"/>
          <w:sz w:val="24"/>
          <w:szCs w:val="24"/>
        </w:rPr>
        <w:t xml:space="preserve"> </w:t>
      </w:r>
      <w:r w:rsidRPr="00DB09A8">
        <w:rPr>
          <w:rFonts w:ascii="Times New Roman" w:hAnsi="Times New Roman"/>
          <w:sz w:val="24"/>
          <w:szCs w:val="24"/>
        </w:rPr>
        <w:t>tejto</w:t>
      </w:r>
      <w:r w:rsidRPr="00DB09A8">
        <w:rPr>
          <w:rFonts w:ascii="Times New Roman" w:hAnsi="Times New Roman"/>
          <w:spacing w:val="-2"/>
          <w:sz w:val="24"/>
          <w:szCs w:val="24"/>
        </w:rPr>
        <w:t xml:space="preserve"> </w:t>
      </w:r>
      <w:r w:rsidRPr="00DB09A8">
        <w:rPr>
          <w:rFonts w:ascii="Times New Roman" w:hAnsi="Times New Roman"/>
          <w:sz w:val="24"/>
          <w:szCs w:val="24"/>
        </w:rPr>
        <w:t>zmluvy</w:t>
      </w:r>
    </w:p>
    <w:p w:rsidR="00324F0B" w:rsidRPr="00DB09A8" w:rsidRDefault="004106F7" w:rsidP="00492C2B">
      <w:pPr>
        <w:pStyle w:val="Odsekzoznamu"/>
        <w:numPr>
          <w:ilvl w:val="1"/>
          <w:numId w:val="7"/>
        </w:numPr>
        <w:tabs>
          <w:tab w:val="left" w:pos="519"/>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prevziať</w:t>
      </w:r>
      <w:r w:rsidRPr="00DB09A8">
        <w:rPr>
          <w:rFonts w:ascii="Times New Roman" w:hAnsi="Times New Roman"/>
          <w:spacing w:val="42"/>
          <w:sz w:val="24"/>
          <w:szCs w:val="24"/>
        </w:rPr>
        <w:t xml:space="preserve"> </w:t>
      </w:r>
      <w:r w:rsidRPr="00DB09A8">
        <w:rPr>
          <w:rFonts w:ascii="Times New Roman" w:hAnsi="Times New Roman"/>
          <w:sz w:val="24"/>
          <w:szCs w:val="24"/>
        </w:rPr>
        <w:t>zodpovednosť</w:t>
      </w:r>
      <w:r w:rsidRPr="00DB09A8">
        <w:rPr>
          <w:rFonts w:ascii="Times New Roman" w:hAnsi="Times New Roman"/>
          <w:spacing w:val="41"/>
          <w:sz w:val="24"/>
          <w:szCs w:val="24"/>
        </w:rPr>
        <w:t xml:space="preserve"> </w:t>
      </w:r>
      <w:r w:rsidRPr="00DB09A8">
        <w:rPr>
          <w:rFonts w:ascii="Times New Roman" w:hAnsi="Times New Roman"/>
          <w:sz w:val="24"/>
          <w:szCs w:val="24"/>
        </w:rPr>
        <w:t>za</w:t>
      </w:r>
      <w:r w:rsidRPr="00DB09A8">
        <w:rPr>
          <w:rFonts w:ascii="Times New Roman" w:hAnsi="Times New Roman"/>
          <w:spacing w:val="43"/>
          <w:sz w:val="24"/>
          <w:szCs w:val="24"/>
        </w:rPr>
        <w:t xml:space="preserve"> </w:t>
      </w:r>
      <w:r w:rsidRPr="00DB09A8">
        <w:rPr>
          <w:rFonts w:ascii="Times New Roman" w:hAnsi="Times New Roman"/>
          <w:sz w:val="24"/>
          <w:szCs w:val="24"/>
        </w:rPr>
        <w:t>odchýlku</w:t>
      </w:r>
      <w:r w:rsidRPr="00DB09A8">
        <w:rPr>
          <w:rFonts w:ascii="Times New Roman" w:hAnsi="Times New Roman"/>
          <w:spacing w:val="42"/>
          <w:sz w:val="24"/>
          <w:szCs w:val="24"/>
        </w:rPr>
        <w:t xml:space="preserve"> </w:t>
      </w:r>
      <w:r w:rsidRPr="00DB09A8">
        <w:rPr>
          <w:rFonts w:ascii="Times New Roman" w:hAnsi="Times New Roman"/>
          <w:sz w:val="24"/>
          <w:szCs w:val="24"/>
        </w:rPr>
        <w:t>do</w:t>
      </w:r>
      <w:r w:rsidRPr="00DB09A8">
        <w:rPr>
          <w:rFonts w:ascii="Times New Roman" w:hAnsi="Times New Roman"/>
          <w:spacing w:val="43"/>
          <w:sz w:val="24"/>
          <w:szCs w:val="24"/>
        </w:rPr>
        <w:t xml:space="preserve"> </w:t>
      </w:r>
      <w:r w:rsidRPr="00DB09A8">
        <w:rPr>
          <w:rFonts w:ascii="Times New Roman" w:hAnsi="Times New Roman"/>
          <w:sz w:val="24"/>
          <w:szCs w:val="24"/>
        </w:rPr>
        <w:t>všetkých</w:t>
      </w:r>
      <w:r w:rsidRPr="00DB09A8">
        <w:rPr>
          <w:rFonts w:ascii="Times New Roman" w:hAnsi="Times New Roman"/>
          <w:spacing w:val="42"/>
          <w:sz w:val="24"/>
          <w:szCs w:val="24"/>
        </w:rPr>
        <w:t xml:space="preserve"> </w:t>
      </w:r>
      <w:r w:rsidRPr="00DB09A8">
        <w:rPr>
          <w:rFonts w:ascii="Times New Roman" w:hAnsi="Times New Roman"/>
          <w:sz w:val="24"/>
          <w:szCs w:val="24"/>
        </w:rPr>
        <w:t>odberných</w:t>
      </w:r>
      <w:r w:rsidRPr="00DB09A8">
        <w:rPr>
          <w:rFonts w:ascii="Times New Roman" w:hAnsi="Times New Roman"/>
          <w:spacing w:val="44"/>
          <w:sz w:val="24"/>
          <w:szCs w:val="24"/>
        </w:rPr>
        <w:t xml:space="preserve"> </w:t>
      </w:r>
      <w:r w:rsidRPr="00DB09A8">
        <w:rPr>
          <w:rFonts w:ascii="Times New Roman" w:hAnsi="Times New Roman"/>
          <w:sz w:val="24"/>
          <w:szCs w:val="24"/>
        </w:rPr>
        <w:t>miest</w:t>
      </w:r>
      <w:r w:rsidRPr="00DB09A8">
        <w:rPr>
          <w:rFonts w:ascii="Times New Roman" w:hAnsi="Times New Roman"/>
          <w:spacing w:val="43"/>
          <w:sz w:val="24"/>
          <w:szCs w:val="24"/>
        </w:rPr>
        <w:t xml:space="preserve"> </w:t>
      </w:r>
      <w:r w:rsidRPr="00DB09A8">
        <w:rPr>
          <w:rFonts w:ascii="Times New Roman" w:hAnsi="Times New Roman"/>
          <w:sz w:val="24"/>
          <w:szCs w:val="24"/>
        </w:rPr>
        <w:t>odberateľa</w:t>
      </w:r>
      <w:r w:rsidRPr="00DB09A8">
        <w:rPr>
          <w:rFonts w:ascii="Times New Roman" w:hAnsi="Times New Roman"/>
          <w:spacing w:val="43"/>
          <w:sz w:val="24"/>
          <w:szCs w:val="24"/>
        </w:rPr>
        <w:t xml:space="preserve"> </w:t>
      </w:r>
      <w:r w:rsidRPr="00DB09A8">
        <w:rPr>
          <w:rFonts w:ascii="Times New Roman" w:hAnsi="Times New Roman"/>
          <w:sz w:val="24"/>
          <w:szCs w:val="24"/>
        </w:rPr>
        <w:t>v</w:t>
      </w:r>
      <w:r w:rsidRPr="00DB09A8">
        <w:rPr>
          <w:rFonts w:ascii="Times New Roman" w:hAnsi="Times New Roman"/>
          <w:spacing w:val="41"/>
          <w:sz w:val="24"/>
          <w:szCs w:val="24"/>
        </w:rPr>
        <w:t xml:space="preserve"> </w:t>
      </w:r>
      <w:r w:rsidRPr="00DB09A8">
        <w:rPr>
          <w:rFonts w:ascii="Times New Roman" w:hAnsi="Times New Roman"/>
          <w:sz w:val="24"/>
          <w:szCs w:val="24"/>
        </w:rPr>
        <w:t>kvalite</w:t>
      </w:r>
      <w:r w:rsidRPr="00DB09A8">
        <w:rPr>
          <w:rFonts w:ascii="Times New Roman" w:hAnsi="Times New Roman"/>
          <w:spacing w:val="44"/>
          <w:sz w:val="24"/>
          <w:szCs w:val="24"/>
        </w:rPr>
        <w:t xml:space="preserve"> </w:t>
      </w:r>
      <w:r w:rsidRPr="00DB09A8">
        <w:rPr>
          <w:rFonts w:ascii="Times New Roman" w:hAnsi="Times New Roman"/>
          <w:sz w:val="24"/>
          <w:szCs w:val="24"/>
        </w:rPr>
        <w:t>zodpovedajúcej</w:t>
      </w:r>
      <w:r w:rsidRPr="00DB09A8">
        <w:rPr>
          <w:rFonts w:ascii="Times New Roman" w:hAnsi="Times New Roman"/>
          <w:spacing w:val="-47"/>
          <w:sz w:val="24"/>
          <w:szCs w:val="24"/>
        </w:rPr>
        <w:t xml:space="preserve"> </w:t>
      </w:r>
      <w:r w:rsidRPr="00DB09A8">
        <w:rPr>
          <w:rFonts w:ascii="Times New Roman" w:hAnsi="Times New Roman"/>
          <w:sz w:val="24"/>
          <w:szCs w:val="24"/>
        </w:rPr>
        <w:t>technickým</w:t>
      </w:r>
      <w:r w:rsidRPr="00DB09A8">
        <w:rPr>
          <w:rFonts w:ascii="Times New Roman" w:hAnsi="Times New Roman"/>
          <w:spacing w:val="-3"/>
          <w:sz w:val="24"/>
          <w:szCs w:val="24"/>
        </w:rPr>
        <w:t xml:space="preserve"> </w:t>
      </w:r>
      <w:r w:rsidRPr="00DB09A8">
        <w:rPr>
          <w:rFonts w:ascii="Times New Roman" w:hAnsi="Times New Roman"/>
          <w:sz w:val="24"/>
          <w:szCs w:val="24"/>
        </w:rPr>
        <w:t>podmienkam</w:t>
      </w:r>
      <w:r w:rsidRPr="00DB09A8">
        <w:rPr>
          <w:rFonts w:ascii="Times New Roman" w:hAnsi="Times New Roman"/>
          <w:spacing w:val="-2"/>
          <w:sz w:val="24"/>
          <w:szCs w:val="24"/>
        </w:rPr>
        <w:t xml:space="preserve"> </w:t>
      </w:r>
      <w:r w:rsidRPr="00DB09A8">
        <w:rPr>
          <w:rFonts w:ascii="Times New Roman" w:hAnsi="Times New Roman"/>
          <w:sz w:val="24"/>
          <w:szCs w:val="24"/>
        </w:rPr>
        <w:t>prevádzkovateľa distribučnej</w:t>
      </w:r>
      <w:r w:rsidRPr="00DB09A8">
        <w:rPr>
          <w:rFonts w:ascii="Times New Roman" w:hAnsi="Times New Roman"/>
          <w:spacing w:val="2"/>
          <w:sz w:val="24"/>
          <w:szCs w:val="24"/>
        </w:rPr>
        <w:t xml:space="preserve"> </w:t>
      </w:r>
      <w:r w:rsidRPr="00DB09A8">
        <w:rPr>
          <w:rFonts w:ascii="Times New Roman" w:hAnsi="Times New Roman"/>
          <w:sz w:val="24"/>
          <w:szCs w:val="24"/>
        </w:rPr>
        <w:t>siete,</w:t>
      </w:r>
    </w:p>
    <w:p w:rsidR="00324F0B" w:rsidRPr="00DB09A8" w:rsidRDefault="004106F7" w:rsidP="00492C2B">
      <w:pPr>
        <w:pStyle w:val="Odsekzoznamu"/>
        <w:numPr>
          <w:ilvl w:val="1"/>
          <w:numId w:val="7"/>
        </w:numPr>
        <w:tabs>
          <w:tab w:val="left" w:pos="519"/>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dodržať</w:t>
      </w:r>
      <w:r w:rsidRPr="00DB09A8">
        <w:rPr>
          <w:rFonts w:ascii="Times New Roman" w:hAnsi="Times New Roman"/>
          <w:spacing w:val="20"/>
          <w:sz w:val="24"/>
          <w:szCs w:val="24"/>
        </w:rPr>
        <w:t xml:space="preserve"> </w:t>
      </w:r>
      <w:r w:rsidRPr="00DB09A8">
        <w:rPr>
          <w:rFonts w:ascii="Times New Roman" w:hAnsi="Times New Roman"/>
          <w:sz w:val="24"/>
          <w:szCs w:val="24"/>
        </w:rPr>
        <w:t>platné</w:t>
      </w:r>
      <w:r w:rsidRPr="00DB09A8">
        <w:rPr>
          <w:rFonts w:ascii="Times New Roman" w:hAnsi="Times New Roman"/>
          <w:spacing w:val="21"/>
          <w:sz w:val="24"/>
          <w:szCs w:val="24"/>
        </w:rPr>
        <w:t xml:space="preserve"> </w:t>
      </w:r>
      <w:r w:rsidRPr="00DB09A8">
        <w:rPr>
          <w:rFonts w:ascii="Times New Roman" w:hAnsi="Times New Roman"/>
          <w:sz w:val="24"/>
          <w:szCs w:val="24"/>
        </w:rPr>
        <w:t>právne</w:t>
      </w:r>
      <w:r w:rsidRPr="00DB09A8">
        <w:rPr>
          <w:rFonts w:ascii="Times New Roman" w:hAnsi="Times New Roman"/>
          <w:spacing w:val="21"/>
          <w:sz w:val="24"/>
          <w:szCs w:val="24"/>
        </w:rPr>
        <w:t xml:space="preserve"> </w:t>
      </w:r>
      <w:r w:rsidRPr="00DB09A8">
        <w:rPr>
          <w:rFonts w:ascii="Times New Roman" w:hAnsi="Times New Roman"/>
          <w:sz w:val="24"/>
          <w:szCs w:val="24"/>
        </w:rPr>
        <w:t>predpisy</w:t>
      </w:r>
      <w:r w:rsidRPr="00DB09A8">
        <w:rPr>
          <w:rFonts w:ascii="Times New Roman" w:hAnsi="Times New Roman"/>
          <w:spacing w:val="17"/>
          <w:sz w:val="24"/>
          <w:szCs w:val="24"/>
        </w:rPr>
        <w:t xml:space="preserve"> </w:t>
      </w:r>
      <w:r w:rsidRPr="00DB09A8">
        <w:rPr>
          <w:rFonts w:ascii="Times New Roman" w:hAnsi="Times New Roman"/>
          <w:sz w:val="24"/>
          <w:szCs w:val="24"/>
        </w:rPr>
        <w:t>SR,</w:t>
      </w:r>
      <w:r w:rsidRPr="00DB09A8">
        <w:rPr>
          <w:rFonts w:ascii="Times New Roman" w:hAnsi="Times New Roman"/>
          <w:spacing w:val="21"/>
          <w:sz w:val="24"/>
          <w:szCs w:val="24"/>
        </w:rPr>
        <w:t xml:space="preserve"> </w:t>
      </w:r>
      <w:r w:rsidRPr="00DB09A8">
        <w:rPr>
          <w:rFonts w:ascii="Times New Roman" w:hAnsi="Times New Roman"/>
          <w:sz w:val="24"/>
          <w:szCs w:val="24"/>
        </w:rPr>
        <w:t>technické</w:t>
      </w:r>
      <w:r w:rsidRPr="00DB09A8">
        <w:rPr>
          <w:rFonts w:ascii="Times New Roman" w:hAnsi="Times New Roman"/>
          <w:spacing w:val="21"/>
          <w:sz w:val="24"/>
          <w:szCs w:val="24"/>
        </w:rPr>
        <w:t xml:space="preserve"> </w:t>
      </w:r>
      <w:r w:rsidRPr="00DB09A8">
        <w:rPr>
          <w:rFonts w:ascii="Times New Roman" w:hAnsi="Times New Roman"/>
          <w:sz w:val="24"/>
          <w:szCs w:val="24"/>
        </w:rPr>
        <w:t>podmienky</w:t>
      </w:r>
      <w:r w:rsidRPr="00DB09A8">
        <w:rPr>
          <w:rFonts w:ascii="Times New Roman" w:hAnsi="Times New Roman"/>
          <w:spacing w:val="19"/>
          <w:sz w:val="24"/>
          <w:szCs w:val="24"/>
        </w:rPr>
        <w:t xml:space="preserve"> </w:t>
      </w:r>
      <w:r w:rsidRPr="00DB09A8">
        <w:rPr>
          <w:rFonts w:ascii="Times New Roman" w:hAnsi="Times New Roman"/>
          <w:sz w:val="24"/>
          <w:szCs w:val="24"/>
        </w:rPr>
        <w:t>a</w:t>
      </w:r>
      <w:r w:rsidRPr="00DB09A8">
        <w:rPr>
          <w:rFonts w:ascii="Times New Roman" w:hAnsi="Times New Roman"/>
          <w:spacing w:val="21"/>
          <w:sz w:val="24"/>
          <w:szCs w:val="24"/>
        </w:rPr>
        <w:t xml:space="preserve"> </w:t>
      </w:r>
      <w:r w:rsidRPr="00DB09A8">
        <w:rPr>
          <w:rFonts w:ascii="Times New Roman" w:hAnsi="Times New Roman"/>
          <w:sz w:val="24"/>
          <w:szCs w:val="24"/>
        </w:rPr>
        <w:t>prevádzkový</w:t>
      </w:r>
      <w:r w:rsidRPr="00DB09A8">
        <w:rPr>
          <w:rFonts w:ascii="Times New Roman" w:hAnsi="Times New Roman"/>
          <w:spacing w:val="19"/>
          <w:sz w:val="24"/>
          <w:szCs w:val="24"/>
        </w:rPr>
        <w:t xml:space="preserve"> </w:t>
      </w:r>
      <w:r w:rsidRPr="00DB09A8">
        <w:rPr>
          <w:rFonts w:ascii="Times New Roman" w:hAnsi="Times New Roman"/>
          <w:sz w:val="24"/>
          <w:szCs w:val="24"/>
        </w:rPr>
        <w:t>poriadok</w:t>
      </w:r>
      <w:r w:rsidRPr="00DB09A8">
        <w:rPr>
          <w:rFonts w:ascii="Times New Roman" w:hAnsi="Times New Roman"/>
          <w:spacing w:val="19"/>
          <w:sz w:val="24"/>
          <w:szCs w:val="24"/>
        </w:rPr>
        <w:t xml:space="preserve"> </w:t>
      </w:r>
      <w:r w:rsidRPr="00DB09A8">
        <w:rPr>
          <w:rFonts w:ascii="Times New Roman" w:hAnsi="Times New Roman"/>
          <w:sz w:val="24"/>
          <w:szCs w:val="24"/>
        </w:rPr>
        <w:t>prevádzkovateľa</w:t>
      </w:r>
      <w:r w:rsidRPr="00DB09A8">
        <w:rPr>
          <w:rFonts w:ascii="Times New Roman" w:hAnsi="Times New Roman"/>
          <w:spacing w:val="-47"/>
          <w:sz w:val="24"/>
          <w:szCs w:val="24"/>
        </w:rPr>
        <w:t xml:space="preserve"> </w:t>
      </w:r>
      <w:r w:rsidR="00407011" w:rsidRPr="00DB09A8">
        <w:rPr>
          <w:rFonts w:ascii="Times New Roman" w:hAnsi="Times New Roman"/>
          <w:spacing w:val="-47"/>
          <w:sz w:val="24"/>
          <w:szCs w:val="24"/>
        </w:rPr>
        <w:t xml:space="preserve"> </w:t>
      </w:r>
      <w:r w:rsidR="006838FA" w:rsidRPr="00DB09A8">
        <w:rPr>
          <w:rFonts w:ascii="Times New Roman" w:hAnsi="Times New Roman"/>
          <w:spacing w:val="-47"/>
          <w:sz w:val="24"/>
          <w:szCs w:val="24"/>
        </w:rPr>
        <w:t xml:space="preserve">  </w:t>
      </w:r>
      <w:r w:rsidRPr="00DB09A8">
        <w:rPr>
          <w:rFonts w:ascii="Times New Roman" w:hAnsi="Times New Roman"/>
          <w:sz w:val="24"/>
          <w:szCs w:val="24"/>
        </w:rPr>
        <w:t>distribučnej</w:t>
      </w:r>
      <w:r w:rsidRPr="00DB09A8">
        <w:rPr>
          <w:rFonts w:ascii="Times New Roman" w:hAnsi="Times New Roman"/>
          <w:spacing w:val="1"/>
          <w:sz w:val="24"/>
          <w:szCs w:val="24"/>
        </w:rPr>
        <w:t xml:space="preserve"> </w:t>
      </w:r>
      <w:r w:rsidRPr="00DB09A8">
        <w:rPr>
          <w:rFonts w:ascii="Times New Roman" w:hAnsi="Times New Roman"/>
          <w:sz w:val="24"/>
          <w:szCs w:val="24"/>
        </w:rPr>
        <w:t>siete.</w:t>
      </w:r>
    </w:p>
    <w:p w:rsidR="00324F0B" w:rsidRPr="00DB09A8" w:rsidRDefault="00DA4D2E" w:rsidP="00492C2B">
      <w:pPr>
        <w:pStyle w:val="Odsekzoznamu"/>
        <w:numPr>
          <w:ilvl w:val="1"/>
          <w:numId w:val="7"/>
        </w:numPr>
        <w:tabs>
          <w:tab w:val="left" w:pos="519"/>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 xml:space="preserve">Zabezpečiť všetky úkony spojené so zmenou </w:t>
      </w:r>
      <w:r w:rsidR="00E924DB" w:rsidRPr="00DB09A8">
        <w:rPr>
          <w:rFonts w:ascii="Times New Roman" w:hAnsi="Times New Roman"/>
          <w:sz w:val="24"/>
          <w:szCs w:val="24"/>
        </w:rPr>
        <w:t>D</w:t>
      </w:r>
      <w:r w:rsidRPr="00DB09A8">
        <w:rPr>
          <w:rFonts w:ascii="Times New Roman" w:hAnsi="Times New Roman"/>
          <w:sz w:val="24"/>
          <w:szCs w:val="24"/>
        </w:rPr>
        <w:t>odávateľa</w:t>
      </w:r>
      <w:r w:rsidR="00407198" w:rsidRPr="00DB09A8">
        <w:rPr>
          <w:rFonts w:ascii="Times New Roman" w:hAnsi="Times New Roman"/>
          <w:sz w:val="24"/>
          <w:szCs w:val="24"/>
        </w:rPr>
        <w:t>.</w:t>
      </w:r>
    </w:p>
    <w:p w:rsidR="00324F0B" w:rsidRPr="00DB09A8" w:rsidRDefault="00151A5E" w:rsidP="00492C2B">
      <w:pPr>
        <w:pStyle w:val="Odsekzoznamu"/>
        <w:numPr>
          <w:ilvl w:val="1"/>
          <w:numId w:val="7"/>
        </w:numPr>
        <w:tabs>
          <w:tab w:val="left" w:pos="519"/>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Dodávateľ si nebude uplatňovať voči Odberateľovi žiadne sankcie v prípade neodobratia, prípadne prekročenia celkového zmluvného množstva s prihliadnutím k čl.III, pričom Dod</w:t>
      </w:r>
      <w:r w:rsidR="005B7BB3" w:rsidRPr="00DB09A8">
        <w:rPr>
          <w:rFonts w:ascii="Times New Roman" w:hAnsi="Times New Roman"/>
          <w:sz w:val="24"/>
          <w:szCs w:val="24"/>
        </w:rPr>
        <w:t>á</w:t>
      </w:r>
      <w:r w:rsidRPr="00DB09A8">
        <w:rPr>
          <w:rFonts w:ascii="Times New Roman" w:hAnsi="Times New Roman"/>
          <w:sz w:val="24"/>
          <w:szCs w:val="24"/>
        </w:rPr>
        <w:t>vateľ bude účtovať len skutočne odobraté množstvo ZP.</w:t>
      </w:r>
    </w:p>
    <w:p w:rsidR="00151A5E" w:rsidRPr="00DB09A8" w:rsidRDefault="00151A5E" w:rsidP="00492C2B">
      <w:pPr>
        <w:pStyle w:val="Odsekzoznamu"/>
        <w:numPr>
          <w:ilvl w:val="1"/>
          <w:numId w:val="7"/>
        </w:numPr>
        <w:tabs>
          <w:tab w:val="left" w:pos="519"/>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Dodávateľ sa zaväzuje vo vyúčtovacej faktúre detailne rozpísať jednotlivé položky súvisiace s obchodníkom, distribúciou, prepravou a štátom určených položiek, zároveň bude</w:t>
      </w:r>
      <w:r w:rsidR="004F07A5" w:rsidRPr="00DB09A8">
        <w:rPr>
          <w:rFonts w:ascii="Times New Roman" w:hAnsi="Times New Roman"/>
          <w:sz w:val="24"/>
          <w:szCs w:val="24"/>
        </w:rPr>
        <w:t xml:space="preserve"> rozpísaný</w:t>
      </w:r>
      <w:r w:rsidRPr="00DB09A8">
        <w:rPr>
          <w:rFonts w:ascii="Times New Roman" w:hAnsi="Times New Roman"/>
          <w:sz w:val="24"/>
          <w:szCs w:val="24"/>
        </w:rPr>
        <w:t xml:space="preserve"> aj detailný </w:t>
      </w:r>
      <w:r w:rsidR="004F07A5" w:rsidRPr="00DB09A8">
        <w:rPr>
          <w:rFonts w:ascii="Times New Roman" w:hAnsi="Times New Roman"/>
          <w:sz w:val="24"/>
          <w:szCs w:val="24"/>
        </w:rPr>
        <w:t xml:space="preserve">denný </w:t>
      </w:r>
      <w:r w:rsidRPr="00DB09A8">
        <w:rPr>
          <w:rFonts w:ascii="Times New Roman" w:hAnsi="Times New Roman"/>
          <w:sz w:val="24"/>
          <w:szCs w:val="24"/>
        </w:rPr>
        <w:t>rozpis odberného miesta s prehľadom spotreby OM</w:t>
      </w:r>
      <w:r w:rsidR="00E924DB" w:rsidRPr="00DB09A8">
        <w:rPr>
          <w:rFonts w:ascii="Times New Roman" w:hAnsi="Times New Roman"/>
          <w:sz w:val="24"/>
          <w:szCs w:val="24"/>
        </w:rPr>
        <w:t>.</w:t>
      </w:r>
    </w:p>
    <w:p w:rsidR="004106F7" w:rsidRPr="00DB09A8" w:rsidRDefault="004106F7" w:rsidP="004106F7">
      <w:pPr>
        <w:rPr>
          <w:sz w:val="24"/>
          <w:szCs w:val="24"/>
        </w:rPr>
        <w:sectPr w:rsidR="004106F7" w:rsidRPr="00DB09A8" w:rsidSect="00D0675B">
          <w:type w:val="continuous"/>
          <w:pgSz w:w="11910" w:h="16840" w:code="9"/>
          <w:pgMar w:top="1418" w:right="1418" w:bottom="1418" w:left="1418" w:header="709" w:footer="709" w:gutter="0"/>
          <w:cols w:space="708"/>
        </w:sectPr>
      </w:pPr>
    </w:p>
    <w:p w:rsidR="008D6C2C" w:rsidRPr="00DB09A8" w:rsidRDefault="008D6C2C" w:rsidP="004106F7">
      <w:pPr>
        <w:pStyle w:val="Nadpis3"/>
        <w:spacing w:before="75"/>
        <w:ind w:left="2311" w:right="2652"/>
        <w:jc w:val="center"/>
        <w:rPr>
          <w:sz w:val="24"/>
          <w:szCs w:val="24"/>
        </w:rPr>
      </w:pPr>
    </w:p>
    <w:p w:rsidR="004106F7" w:rsidRPr="00DB09A8" w:rsidRDefault="004106F7" w:rsidP="004106F7">
      <w:pPr>
        <w:pStyle w:val="Nadpis3"/>
        <w:spacing w:before="75"/>
        <w:ind w:left="2311" w:right="2652"/>
        <w:jc w:val="center"/>
        <w:rPr>
          <w:sz w:val="24"/>
          <w:szCs w:val="24"/>
        </w:rPr>
      </w:pPr>
      <w:r w:rsidRPr="00DB09A8">
        <w:rPr>
          <w:sz w:val="24"/>
          <w:szCs w:val="24"/>
        </w:rPr>
        <w:t>Čl.</w:t>
      </w:r>
      <w:r w:rsidRPr="00DB09A8">
        <w:rPr>
          <w:spacing w:val="-3"/>
          <w:sz w:val="24"/>
          <w:szCs w:val="24"/>
        </w:rPr>
        <w:t xml:space="preserve"> </w:t>
      </w:r>
      <w:r w:rsidRPr="00DB09A8">
        <w:rPr>
          <w:sz w:val="24"/>
          <w:szCs w:val="24"/>
        </w:rPr>
        <w:t>VI</w:t>
      </w:r>
    </w:p>
    <w:p w:rsidR="004106F7" w:rsidRPr="00DB09A8" w:rsidRDefault="004106F7" w:rsidP="004106F7">
      <w:pPr>
        <w:spacing w:before="1"/>
        <w:ind w:left="2311" w:right="2653"/>
        <w:jc w:val="center"/>
        <w:rPr>
          <w:b/>
          <w:sz w:val="24"/>
          <w:szCs w:val="24"/>
        </w:rPr>
      </w:pPr>
      <w:r w:rsidRPr="00DB09A8">
        <w:rPr>
          <w:b/>
          <w:sz w:val="24"/>
          <w:szCs w:val="24"/>
        </w:rPr>
        <w:t>Miesto</w:t>
      </w:r>
      <w:r w:rsidRPr="00DB09A8">
        <w:rPr>
          <w:b/>
          <w:spacing w:val="-2"/>
          <w:sz w:val="24"/>
          <w:szCs w:val="24"/>
        </w:rPr>
        <w:t xml:space="preserve"> </w:t>
      </w:r>
      <w:r w:rsidRPr="00DB09A8">
        <w:rPr>
          <w:b/>
          <w:sz w:val="24"/>
          <w:szCs w:val="24"/>
        </w:rPr>
        <w:t>dodania</w:t>
      </w:r>
    </w:p>
    <w:p w:rsidR="004106F7" w:rsidRPr="00DB09A8" w:rsidRDefault="004106F7" w:rsidP="004106F7">
      <w:pPr>
        <w:pStyle w:val="Zkladntext"/>
        <w:spacing w:before="8"/>
        <w:rPr>
          <w:b/>
          <w:sz w:val="24"/>
          <w:szCs w:val="24"/>
        </w:rPr>
      </w:pPr>
    </w:p>
    <w:p w:rsidR="00324F0B" w:rsidRPr="00DB09A8" w:rsidRDefault="004106F7" w:rsidP="00492C2B">
      <w:pPr>
        <w:pStyle w:val="Odsekzoznamu"/>
        <w:numPr>
          <w:ilvl w:val="0"/>
          <w:numId w:val="8"/>
        </w:numPr>
        <w:tabs>
          <w:tab w:val="left" w:pos="52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Miestom dodania je sídlo </w:t>
      </w:r>
      <w:r w:rsidR="00070DE0" w:rsidRPr="00DB09A8">
        <w:rPr>
          <w:rFonts w:ascii="Times New Roman" w:hAnsi="Times New Roman"/>
          <w:sz w:val="24"/>
          <w:szCs w:val="24"/>
        </w:rPr>
        <w:t>odberateľa</w:t>
      </w:r>
      <w:r w:rsidR="00F1061E" w:rsidRPr="00DB09A8">
        <w:rPr>
          <w:rFonts w:ascii="Times New Roman" w:hAnsi="Times New Roman"/>
          <w:sz w:val="24"/>
          <w:szCs w:val="24"/>
        </w:rPr>
        <w:t xml:space="preserve"> </w:t>
      </w:r>
      <w:r w:rsidRPr="00DB09A8">
        <w:rPr>
          <w:rFonts w:ascii="Times New Roman" w:hAnsi="Times New Roman"/>
          <w:sz w:val="24"/>
          <w:szCs w:val="24"/>
        </w:rPr>
        <w:t>pre:</w:t>
      </w:r>
    </w:p>
    <w:p w:rsidR="004106F7" w:rsidRPr="00DB09A8" w:rsidRDefault="004106F7" w:rsidP="00492C2B">
      <w:pPr>
        <w:pStyle w:val="Odsekzoznamu"/>
        <w:numPr>
          <w:ilvl w:val="1"/>
          <w:numId w:val="8"/>
        </w:numPr>
        <w:tabs>
          <w:tab w:val="left" w:pos="52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Odberné</w:t>
      </w:r>
      <w:r w:rsidRPr="00DB09A8">
        <w:rPr>
          <w:rFonts w:ascii="Times New Roman" w:hAnsi="Times New Roman"/>
          <w:spacing w:val="-2"/>
          <w:sz w:val="24"/>
          <w:szCs w:val="24"/>
        </w:rPr>
        <w:t xml:space="preserve"> </w:t>
      </w:r>
      <w:r w:rsidRPr="00DB09A8">
        <w:rPr>
          <w:rFonts w:ascii="Times New Roman" w:hAnsi="Times New Roman"/>
          <w:sz w:val="24"/>
          <w:szCs w:val="24"/>
        </w:rPr>
        <w:t>miesto</w:t>
      </w:r>
      <w:r w:rsidRPr="00DB09A8">
        <w:rPr>
          <w:rFonts w:ascii="Times New Roman" w:hAnsi="Times New Roman"/>
          <w:spacing w:val="-1"/>
          <w:sz w:val="24"/>
          <w:szCs w:val="24"/>
        </w:rPr>
        <w:t xml:space="preserve"> </w:t>
      </w:r>
      <w:r w:rsidRPr="00DB09A8">
        <w:rPr>
          <w:rFonts w:ascii="Times New Roman" w:hAnsi="Times New Roman"/>
          <w:sz w:val="24"/>
          <w:szCs w:val="24"/>
        </w:rPr>
        <w:t>-</w:t>
      </w:r>
      <w:r w:rsidRPr="00DB09A8">
        <w:rPr>
          <w:rFonts w:ascii="Times New Roman" w:hAnsi="Times New Roman"/>
          <w:spacing w:val="-1"/>
          <w:sz w:val="24"/>
          <w:szCs w:val="24"/>
        </w:rPr>
        <w:t xml:space="preserve"> </w:t>
      </w:r>
      <w:r w:rsidR="00530FB6" w:rsidRPr="00DB09A8">
        <w:rPr>
          <w:rFonts w:ascii="Times New Roman" w:hAnsi="Times New Roman"/>
          <w:sz w:val="24"/>
          <w:szCs w:val="24"/>
        </w:rPr>
        <w:t xml:space="preserve">Psychiatrická nemocnica </w:t>
      </w:r>
      <w:r w:rsidR="00772665" w:rsidRPr="00DB09A8">
        <w:rPr>
          <w:rFonts w:ascii="Times New Roman" w:hAnsi="Times New Roman"/>
          <w:sz w:val="24"/>
          <w:szCs w:val="24"/>
        </w:rPr>
        <w:t>Profesora Matulaya Kremnica</w:t>
      </w:r>
      <w:r w:rsidR="00530FB6" w:rsidRPr="00DB09A8">
        <w:rPr>
          <w:rFonts w:ascii="Times New Roman" w:hAnsi="Times New Roman"/>
          <w:sz w:val="24"/>
          <w:szCs w:val="24"/>
        </w:rPr>
        <w:t xml:space="preserve">, </w:t>
      </w:r>
      <w:r w:rsidR="00772665" w:rsidRPr="00DB09A8">
        <w:rPr>
          <w:rFonts w:ascii="Times New Roman" w:hAnsi="Times New Roman"/>
          <w:sz w:val="24"/>
          <w:szCs w:val="24"/>
        </w:rPr>
        <w:t>stredný odber</w:t>
      </w:r>
    </w:p>
    <w:p w:rsidR="00324F0B" w:rsidRPr="00DB09A8" w:rsidRDefault="00070DE0" w:rsidP="00492C2B">
      <w:pPr>
        <w:pStyle w:val="Odsekzoznamu"/>
        <w:numPr>
          <w:ilvl w:val="0"/>
          <w:numId w:val="8"/>
        </w:numPr>
        <w:tabs>
          <w:tab w:val="left" w:pos="52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Technické vlastnosti OM odberateľa sú v Prílohe č. 1. </w:t>
      </w:r>
    </w:p>
    <w:p w:rsidR="004106F7" w:rsidRPr="00DB09A8" w:rsidRDefault="004106F7" w:rsidP="00492C2B">
      <w:pPr>
        <w:pStyle w:val="Odsekzoznamu"/>
        <w:numPr>
          <w:ilvl w:val="0"/>
          <w:numId w:val="8"/>
        </w:numPr>
        <w:tabs>
          <w:tab w:val="left" w:pos="52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V</w:t>
      </w:r>
      <w:r w:rsidRPr="00DB09A8">
        <w:rPr>
          <w:rFonts w:ascii="Times New Roman" w:hAnsi="Times New Roman"/>
          <w:spacing w:val="1"/>
          <w:sz w:val="24"/>
          <w:szCs w:val="24"/>
        </w:rPr>
        <w:t xml:space="preserve"> </w:t>
      </w:r>
      <w:r w:rsidRPr="00DB09A8">
        <w:rPr>
          <w:rFonts w:ascii="Times New Roman" w:hAnsi="Times New Roman"/>
          <w:sz w:val="24"/>
          <w:szCs w:val="24"/>
        </w:rPr>
        <w:t>prípade,</w:t>
      </w:r>
      <w:r w:rsidRPr="00DB09A8">
        <w:rPr>
          <w:rFonts w:ascii="Times New Roman" w:hAnsi="Times New Roman"/>
          <w:spacing w:val="1"/>
          <w:sz w:val="24"/>
          <w:szCs w:val="24"/>
        </w:rPr>
        <w:t xml:space="preserve"> </w:t>
      </w:r>
      <w:r w:rsidRPr="00DB09A8">
        <w:rPr>
          <w:rFonts w:ascii="Times New Roman" w:hAnsi="Times New Roman"/>
          <w:sz w:val="24"/>
          <w:szCs w:val="24"/>
        </w:rPr>
        <w:t>že</w:t>
      </w:r>
      <w:r w:rsidRPr="00DB09A8">
        <w:rPr>
          <w:rFonts w:ascii="Times New Roman" w:hAnsi="Times New Roman"/>
          <w:spacing w:val="1"/>
          <w:sz w:val="24"/>
          <w:szCs w:val="24"/>
        </w:rPr>
        <w:t xml:space="preserve"> </w:t>
      </w:r>
      <w:r w:rsidRPr="00DB09A8">
        <w:rPr>
          <w:rFonts w:ascii="Times New Roman" w:hAnsi="Times New Roman"/>
          <w:sz w:val="24"/>
          <w:szCs w:val="24"/>
        </w:rPr>
        <w:t>odberateľ</w:t>
      </w:r>
      <w:r w:rsidRPr="00DB09A8">
        <w:rPr>
          <w:rFonts w:ascii="Times New Roman" w:hAnsi="Times New Roman"/>
          <w:spacing w:val="1"/>
          <w:sz w:val="24"/>
          <w:szCs w:val="24"/>
        </w:rPr>
        <w:t xml:space="preserve"> </w:t>
      </w:r>
      <w:r w:rsidRPr="00DB09A8">
        <w:rPr>
          <w:rFonts w:ascii="Times New Roman" w:hAnsi="Times New Roman"/>
          <w:sz w:val="24"/>
          <w:szCs w:val="24"/>
        </w:rPr>
        <w:t>potrebuje</w:t>
      </w:r>
      <w:r w:rsidRPr="00DB09A8">
        <w:rPr>
          <w:rFonts w:ascii="Times New Roman" w:hAnsi="Times New Roman"/>
          <w:spacing w:val="1"/>
          <w:sz w:val="24"/>
          <w:szCs w:val="24"/>
        </w:rPr>
        <w:t xml:space="preserve"> </w:t>
      </w:r>
      <w:r w:rsidRPr="00DB09A8">
        <w:rPr>
          <w:rFonts w:ascii="Times New Roman" w:hAnsi="Times New Roman"/>
          <w:sz w:val="24"/>
          <w:szCs w:val="24"/>
        </w:rPr>
        <w:t>dodatočné</w:t>
      </w:r>
      <w:r w:rsidRPr="00DB09A8">
        <w:rPr>
          <w:rFonts w:ascii="Times New Roman" w:hAnsi="Times New Roman"/>
          <w:spacing w:val="1"/>
          <w:sz w:val="24"/>
          <w:szCs w:val="24"/>
        </w:rPr>
        <w:t xml:space="preserve"> </w:t>
      </w:r>
      <w:r w:rsidRPr="00DB09A8">
        <w:rPr>
          <w:rFonts w:ascii="Times New Roman" w:hAnsi="Times New Roman"/>
          <w:sz w:val="24"/>
          <w:szCs w:val="24"/>
        </w:rPr>
        <w:t>množstvá</w:t>
      </w:r>
      <w:r w:rsidRPr="00DB09A8">
        <w:rPr>
          <w:rFonts w:ascii="Times New Roman" w:hAnsi="Times New Roman"/>
          <w:spacing w:val="1"/>
          <w:sz w:val="24"/>
          <w:szCs w:val="24"/>
        </w:rPr>
        <w:t xml:space="preserve"> </w:t>
      </w:r>
      <w:r w:rsidRPr="00DB09A8">
        <w:rPr>
          <w:rFonts w:ascii="Times New Roman" w:hAnsi="Times New Roman"/>
          <w:sz w:val="24"/>
          <w:szCs w:val="24"/>
        </w:rPr>
        <w:t>presahujúce</w:t>
      </w:r>
      <w:r w:rsidRPr="00DB09A8">
        <w:rPr>
          <w:rFonts w:ascii="Times New Roman" w:hAnsi="Times New Roman"/>
          <w:spacing w:val="1"/>
          <w:sz w:val="24"/>
          <w:szCs w:val="24"/>
        </w:rPr>
        <w:t xml:space="preserve"> </w:t>
      </w:r>
      <w:r w:rsidRPr="00DB09A8">
        <w:rPr>
          <w:rFonts w:ascii="Times New Roman" w:hAnsi="Times New Roman"/>
          <w:sz w:val="24"/>
          <w:szCs w:val="24"/>
        </w:rPr>
        <w:t>SZM,</w:t>
      </w:r>
      <w:r w:rsidRPr="00DB09A8">
        <w:rPr>
          <w:rFonts w:ascii="Times New Roman" w:hAnsi="Times New Roman"/>
          <w:spacing w:val="1"/>
          <w:sz w:val="24"/>
          <w:szCs w:val="24"/>
        </w:rPr>
        <w:t xml:space="preserve"> </w:t>
      </w:r>
      <w:r w:rsidRPr="00DB09A8">
        <w:rPr>
          <w:rFonts w:ascii="Times New Roman" w:hAnsi="Times New Roman"/>
          <w:sz w:val="24"/>
          <w:szCs w:val="24"/>
        </w:rPr>
        <w:t>má</w:t>
      </w:r>
      <w:r w:rsidRPr="00DB09A8">
        <w:rPr>
          <w:rFonts w:ascii="Times New Roman" w:hAnsi="Times New Roman"/>
          <w:spacing w:val="1"/>
          <w:sz w:val="24"/>
          <w:szCs w:val="24"/>
        </w:rPr>
        <w:t xml:space="preserve"> </w:t>
      </w:r>
      <w:r w:rsidRPr="00DB09A8">
        <w:rPr>
          <w:rFonts w:ascii="Times New Roman" w:hAnsi="Times New Roman"/>
          <w:sz w:val="24"/>
          <w:szCs w:val="24"/>
        </w:rPr>
        <w:t>právo</w:t>
      </w:r>
      <w:r w:rsidRPr="00DB09A8">
        <w:rPr>
          <w:rFonts w:ascii="Times New Roman" w:hAnsi="Times New Roman"/>
          <w:spacing w:val="1"/>
          <w:sz w:val="24"/>
          <w:szCs w:val="24"/>
        </w:rPr>
        <w:t xml:space="preserve"> </w:t>
      </w:r>
      <w:r w:rsidRPr="00DB09A8">
        <w:rPr>
          <w:rFonts w:ascii="Times New Roman" w:hAnsi="Times New Roman"/>
          <w:sz w:val="24"/>
          <w:szCs w:val="24"/>
        </w:rPr>
        <w:t>písomne</w:t>
      </w:r>
      <w:r w:rsidRPr="00DB09A8">
        <w:rPr>
          <w:rFonts w:ascii="Times New Roman" w:hAnsi="Times New Roman"/>
          <w:spacing w:val="1"/>
          <w:sz w:val="24"/>
          <w:szCs w:val="24"/>
        </w:rPr>
        <w:t xml:space="preserve"> </w:t>
      </w:r>
      <w:r w:rsidRPr="00DB09A8">
        <w:rPr>
          <w:rFonts w:ascii="Times New Roman" w:hAnsi="Times New Roman"/>
          <w:sz w:val="24"/>
          <w:szCs w:val="24"/>
        </w:rPr>
        <w:t>požiadať</w:t>
      </w:r>
      <w:r w:rsidRPr="00DB09A8">
        <w:rPr>
          <w:rFonts w:ascii="Times New Roman" w:hAnsi="Times New Roman"/>
          <w:spacing w:val="-47"/>
          <w:sz w:val="24"/>
          <w:szCs w:val="24"/>
        </w:rPr>
        <w:t xml:space="preserve"> </w:t>
      </w:r>
      <w:r w:rsidRPr="00DB09A8">
        <w:rPr>
          <w:rFonts w:ascii="Times New Roman" w:hAnsi="Times New Roman"/>
          <w:sz w:val="24"/>
          <w:szCs w:val="24"/>
        </w:rPr>
        <w:t>dodávateľa</w:t>
      </w:r>
      <w:r w:rsidRPr="00DB09A8">
        <w:rPr>
          <w:rFonts w:ascii="Times New Roman" w:hAnsi="Times New Roman"/>
          <w:spacing w:val="1"/>
          <w:sz w:val="24"/>
          <w:szCs w:val="24"/>
        </w:rPr>
        <w:t xml:space="preserve"> </w:t>
      </w:r>
      <w:r w:rsidRPr="00DB09A8">
        <w:rPr>
          <w:rFonts w:ascii="Times New Roman" w:hAnsi="Times New Roman"/>
          <w:sz w:val="24"/>
          <w:szCs w:val="24"/>
        </w:rPr>
        <w:t>o</w:t>
      </w:r>
      <w:r w:rsidRPr="00DB09A8">
        <w:rPr>
          <w:rFonts w:ascii="Times New Roman" w:hAnsi="Times New Roman"/>
          <w:spacing w:val="1"/>
          <w:sz w:val="24"/>
          <w:szCs w:val="24"/>
        </w:rPr>
        <w:t xml:space="preserve"> </w:t>
      </w:r>
      <w:r w:rsidRPr="00DB09A8">
        <w:rPr>
          <w:rFonts w:ascii="Times New Roman" w:hAnsi="Times New Roman"/>
          <w:sz w:val="24"/>
          <w:szCs w:val="24"/>
        </w:rPr>
        <w:t>dodatočné</w:t>
      </w:r>
      <w:r w:rsidRPr="00DB09A8">
        <w:rPr>
          <w:rFonts w:ascii="Times New Roman" w:hAnsi="Times New Roman"/>
          <w:spacing w:val="1"/>
          <w:sz w:val="24"/>
          <w:szCs w:val="24"/>
        </w:rPr>
        <w:t xml:space="preserve"> </w:t>
      </w:r>
      <w:r w:rsidRPr="00DB09A8">
        <w:rPr>
          <w:rFonts w:ascii="Times New Roman" w:hAnsi="Times New Roman"/>
          <w:sz w:val="24"/>
          <w:szCs w:val="24"/>
        </w:rPr>
        <w:t>množstvá</w:t>
      </w:r>
      <w:r w:rsidRPr="00DB09A8">
        <w:rPr>
          <w:rFonts w:ascii="Times New Roman" w:hAnsi="Times New Roman"/>
          <w:spacing w:val="1"/>
          <w:sz w:val="24"/>
          <w:szCs w:val="24"/>
        </w:rPr>
        <w:t xml:space="preserve"> </w:t>
      </w:r>
      <w:r w:rsidRPr="00DB09A8">
        <w:rPr>
          <w:rFonts w:ascii="Times New Roman" w:hAnsi="Times New Roman"/>
          <w:sz w:val="24"/>
          <w:szCs w:val="24"/>
        </w:rPr>
        <w:t>presahujúce</w:t>
      </w:r>
      <w:r w:rsidRPr="00DB09A8">
        <w:rPr>
          <w:rFonts w:ascii="Times New Roman" w:hAnsi="Times New Roman"/>
          <w:spacing w:val="1"/>
          <w:sz w:val="24"/>
          <w:szCs w:val="24"/>
        </w:rPr>
        <w:t xml:space="preserve"> </w:t>
      </w:r>
      <w:r w:rsidRPr="00DB09A8">
        <w:rPr>
          <w:rFonts w:ascii="Times New Roman" w:hAnsi="Times New Roman"/>
          <w:sz w:val="24"/>
          <w:szCs w:val="24"/>
        </w:rPr>
        <w:t>zmluvne</w:t>
      </w:r>
      <w:r w:rsidRPr="00DB09A8">
        <w:rPr>
          <w:rFonts w:ascii="Times New Roman" w:hAnsi="Times New Roman"/>
          <w:spacing w:val="1"/>
          <w:sz w:val="24"/>
          <w:szCs w:val="24"/>
        </w:rPr>
        <w:t xml:space="preserve"> </w:t>
      </w:r>
      <w:r w:rsidRPr="00DB09A8">
        <w:rPr>
          <w:rFonts w:ascii="Times New Roman" w:hAnsi="Times New Roman"/>
          <w:sz w:val="24"/>
          <w:szCs w:val="24"/>
        </w:rPr>
        <w:t>dohodnuté</w:t>
      </w:r>
      <w:r w:rsidRPr="00DB09A8">
        <w:rPr>
          <w:rFonts w:ascii="Times New Roman" w:hAnsi="Times New Roman"/>
          <w:spacing w:val="1"/>
          <w:sz w:val="24"/>
          <w:szCs w:val="24"/>
        </w:rPr>
        <w:t xml:space="preserve"> </w:t>
      </w:r>
      <w:r w:rsidRPr="00DB09A8">
        <w:rPr>
          <w:rFonts w:ascii="Times New Roman" w:hAnsi="Times New Roman"/>
          <w:sz w:val="24"/>
          <w:szCs w:val="24"/>
        </w:rPr>
        <w:t>ZM</w:t>
      </w:r>
      <w:r w:rsidRPr="00DB09A8">
        <w:rPr>
          <w:rFonts w:ascii="Times New Roman" w:hAnsi="Times New Roman"/>
          <w:spacing w:val="1"/>
          <w:sz w:val="24"/>
          <w:szCs w:val="24"/>
        </w:rPr>
        <w:t xml:space="preserve"> </w:t>
      </w:r>
      <w:r w:rsidRPr="00DB09A8">
        <w:rPr>
          <w:rFonts w:ascii="Times New Roman" w:hAnsi="Times New Roman"/>
          <w:sz w:val="24"/>
          <w:szCs w:val="24"/>
        </w:rPr>
        <w:t>pre</w:t>
      </w:r>
      <w:r w:rsidRPr="00DB09A8">
        <w:rPr>
          <w:rFonts w:ascii="Times New Roman" w:hAnsi="Times New Roman"/>
          <w:spacing w:val="1"/>
          <w:sz w:val="24"/>
          <w:szCs w:val="24"/>
        </w:rPr>
        <w:t xml:space="preserve"> </w:t>
      </w:r>
      <w:r w:rsidRPr="00DB09A8">
        <w:rPr>
          <w:rFonts w:ascii="Times New Roman" w:hAnsi="Times New Roman"/>
          <w:sz w:val="24"/>
          <w:szCs w:val="24"/>
        </w:rPr>
        <w:t>príslušné</w:t>
      </w:r>
      <w:r w:rsidRPr="00DB09A8">
        <w:rPr>
          <w:rFonts w:ascii="Times New Roman" w:hAnsi="Times New Roman"/>
          <w:spacing w:val="1"/>
          <w:sz w:val="24"/>
          <w:szCs w:val="24"/>
        </w:rPr>
        <w:t xml:space="preserve"> </w:t>
      </w:r>
      <w:r w:rsidRPr="00DB09A8">
        <w:rPr>
          <w:rFonts w:ascii="Times New Roman" w:hAnsi="Times New Roman"/>
          <w:sz w:val="24"/>
          <w:szCs w:val="24"/>
        </w:rPr>
        <w:t>OM.</w:t>
      </w:r>
      <w:r w:rsidRPr="00DB09A8">
        <w:rPr>
          <w:rFonts w:ascii="Times New Roman" w:hAnsi="Times New Roman"/>
          <w:spacing w:val="1"/>
          <w:sz w:val="24"/>
          <w:szCs w:val="24"/>
        </w:rPr>
        <w:t xml:space="preserve"> </w:t>
      </w:r>
      <w:r w:rsidRPr="00DB09A8">
        <w:rPr>
          <w:rFonts w:ascii="Times New Roman" w:hAnsi="Times New Roman"/>
          <w:sz w:val="24"/>
          <w:szCs w:val="24"/>
        </w:rPr>
        <w:t>Dodávateľ</w:t>
      </w:r>
      <w:r w:rsidRPr="00DB09A8">
        <w:rPr>
          <w:rFonts w:ascii="Times New Roman" w:hAnsi="Times New Roman"/>
          <w:spacing w:val="1"/>
          <w:sz w:val="24"/>
          <w:szCs w:val="24"/>
        </w:rPr>
        <w:t xml:space="preserve"> </w:t>
      </w:r>
      <w:r w:rsidRPr="00DB09A8">
        <w:rPr>
          <w:rFonts w:ascii="Times New Roman" w:hAnsi="Times New Roman"/>
          <w:sz w:val="24"/>
          <w:szCs w:val="24"/>
        </w:rPr>
        <w:t>sa</w:t>
      </w:r>
      <w:r w:rsidRPr="00DB09A8">
        <w:rPr>
          <w:rFonts w:ascii="Times New Roman" w:hAnsi="Times New Roman"/>
          <w:spacing w:val="1"/>
          <w:sz w:val="24"/>
          <w:szCs w:val="24"/>
        </w:rPr>
        <w:t xml:space="preserve"> </w:t>
      </w:r>
      <w:r w:rsidRPr="00DB09A8">
        <w:rPr>
          <w:rFonts w:ascii="Times New Roman" w:hAnsi="Times New Roman"/>
          <w:sz w:val="24"/>
          <w:szCs w:val="24"/>
        </w:rPr>
        <w:t>zaväzuje, že pri splnení podmienok, t.j. predložení požiadavky k prvému dňu posledného mesiaca príslušného</w:t>
      </w:r>
      <w:r w:rsidRPr="00DB09A8">
        <w:rPr>
          <w:rFonts w:ascii="Times New Roman" w:hAnsi="Times New Roman"/>
          <w:spacing w:val="1"/>
          <w:sz w:val="24"/>
          <w:szCs w:val="24"/>
        </w:rPr>
        <w:t xml:space="preserve"> </w:t>
      </w:r>
      <w:r w:rsidRPr="00DB09A8">
        <w:rPr>
          <w:rFonts w:ascii="Times New Roman" w:hAnsi="Times New Roman"/>
          <w:sz w:val="24"/>
          <w:szCs w:val="24"/>
        </w:rPr>
        <w:t>jednotlivého</w:t>
      </w:r>
      <w:r w:rsidRPr="00DB09A8">
        <w:rPr>
          <w:rFonts w:ascii="Times New Roman" w:hAnsi="Times New Roman"/>
          <w:spacing w:val="1"/>
          <w:sz w:val="24"/>
          <w:szCs w:val="24"/>
        </w:rPr>
        <w:t xml:space="preserve"> </w:t>
      </w:r>
      <w:r w:rsidRPr="00DB09A8">
        <w:rPr>
          <w:rFonts w:ascii="Times New Roman" w:hAnsi="Times New Roman"/>
          <w:sz w:val="24"/>
          <w:szCs w:val="24"/>
        </w:rPr>
        <w:t>Vyhodnocovacieho</w:t>
      </w:r>
      <w:r w:rsidRPr="00DB09A8">
        <w:rPr>
          <w:rFonts w:ascii="Times New Roman" w:hAnsi="Times New Roman"/>
          <w:spacing w:val="1"/>
          <w:sz w:val="24"/>
          <w:szCs w:val="24"/>
        </w:rPr>
        <w:t xml:space="preserve"> </w:t>
      </w:r>
      <w:r w:rsidRPr="00DB09A8">
        <w:rPr>
          <w:rFonts w:ascii="Times New Roman" w:hAnsi="Times New Roman"/>
          <w:sz w:val="24"/>
          <w:szCs w:val="24"/>
        </w:rPr>
        <w:t>roka</w:t>
      </w:r>
      <w:r w:rsidRPr="00DB09A8">
        <w:rPr>
          <w:rFonts w:ascii="Times New Roman" w:hAnsi="Times New Roman"/>
          <w:spacing w:val="1"/>
          <w:sz w:val="24"/>
          <w:szCs w:val="24"/>
        </w:rPr>
        <w:t xml:space="preserve"> </w:t>
      </w:r>
      <w:r w:rsidRPr="00DB09A8">
        <w:rPr>
          <w:rFonts w:ascii="Times New Roman" w:hAnsi="Times New Roman"/>
          <w:sz w:val="24"/>
          <w:szCs w:val="24"/>
        </w:rPr>
        <w:t>bude</w:t>
      </w:r>
      <w:r w:rsidRPr="00DB09A8">
        <w:rPr>
          <w:rFonts w:ascii="Times New Roman" w:hAnsi="Times New Roman"/>
          <w:spacing w:val="1"/>
          <w:sz w:val="24"/>
          <w:szCs w:val="24"/>
        </w:rPr>
        <w:t xml:space="preserve"> </w:t>
      </w:r>
      <w:r w:rsidRPr="00DB09A8">
        <w:rPr>
          <w:rFonts w:ascii="Times New Roman" w:hAnsi="Times New Roman"/>
          <w:sz w:val="24"/>
          <w:szCs w:val="24"/>
        </w:rPr>
        <w:t>akceptovať</w:t>
      </w:r>
      <w:r w:rsidRPr="00DB09A8">
        <w:rPr>
          <w:rFonts w:ascii="Times New Roman" w:hAnsi="Times New Roman"/>
          <w:spacing w:val="1"/>
          <w:sz w:val="24"/>
          <w:szCs w:val="24"/>
        </w:rPr>
        <w:t xml:space="preserve"> </w:t>
      </w:r>
      <w:r w:rsidRPr="00DB09A8">
        <w:rPr>
          <w:rFonts w:ascii="Times New Roman" w:hAnsi="Times New Roman"/>
          <w:sz w:val="24"/>
          <w:szCs w:val="24"/>
        </w:rPr>
        <w:t>požiadavku</w:t>
      </w:r>
      <w:r w:rsidRPr="00DB09A8">
        <w:rPr>
          <w:rFonts w:ascii="Times New Roman" w:hAnsi="Times New Roman"/>
          <w:spacing w:val="1"/>
          <w:sz w:val="24"/>
          <w:szCs w:val="24"/>
        </w:rPr>
        <w:t xml:space="preserve"> </w:t>
      </w:r>
      <w:r w:rsidRPr="00DB09A8">
        <w:rPr>
          <w:rFonts w:ascii="Times New Roman" w:hAnsi="Times New Roman"/>
          <w:sz w:val="24"/>
          <w:szCs w:val="24"/>
        </w:rPr>
        <w:t>odberateľa</w:t>
      </w:r>
      <w:r w:rsidRPr="00DB09A8">
        <w:rPr>
          <w:rFonts w:ascii="Times New Roman" w:hAnsi="Times New Roman"/>
          <w:spacing w:val="1"/>
          <w:sz w:val="24"/>
          <w:szCs w:val="24"/>
        </w:rPr>
        <w:t xml:space="preserve"> </w:t>
      </w:r>
      <w:r w:rsidRPr="00DB09A8">
        <w:rPr>
          <w:rFonts w:ascii="Times New Roman" w:hAnsi="Times New Roman"/>
          <w:sz w:val="24"/>
          <w:szCs w:val="24"/>
        </w:rPr>
        <w:t>a</w:t>
      </w:r>
      <w:r w:rsidRPr="00DB09A8">
        <w:rPr>
          <w:rFonts w:ascii="Times New Roman" w:hAnsi="Times New Roman"/>
          <w:spacing w:val="1"/>
          <w:sz w:val="24"/>
          <w:szCs w:val="24"/>
        </w:rPr>
        <w:t xml:space="preserve"> </w:t>
      </w:r>
      <w:r w:rsidRPr="00DB09A8">
        <w:rPr>
          <w:rFonts w:ascii="Times New Roman" w:hAnsi="Times New Roman"/>
          <w:sz w:val="24"/>
          <w:szCs w:val="24"/>
        </w:rPr>
        <w:t>to</w:t>
      </w:r>
      <w:r w:rsidRPr="00DB09A8">
        <w:rPr>
          <w:rFonts w:ascii="Times New Roman" w:hAnsi="Times New Roman"/>
          <w:spacing w:val="1"/>
          <w:sz w:val="24"/>
          <w:szCs w:val="24"/>
        </w:rPr>
        <w:t xml:space="preserve"> </w:t>
      </w:r>
      <w:r w:rsidRPr="00DB09A8">
        <w:rPr>
          <w:rFonts w:ascii="Times New Roman" w:hAnsi="Times New Roman"/>
          <w:sz w:val="24"/>
          <w:szCs w:val="24"/>
        </w:rPr>
        <w:t>uzatvorením</w:t>
      </w:r>
      <w:r w:rsidRPr="00DB09A8">
        <w:rPr>
          <w:rFonts w:ascii="Times New Roman" w:hAnsi="Times New Roman"/>
          <w:spacing w:val="1"/>
          <w:sz w:val="24"/>
          <w:szCs w:val="24"/>
        </w:rPr>
        <w:t xml:space="preserve"> </w:t>
      </w:r>
      <w:r w:rsidRPr="00DB09A8">
        <w:rPr>
          <w:rFonts w:ascii="Times New Roman" w:hAnsi="Times New Roman"/>
          <w:sz w:val="24"/>
          <w:szCs w:val="24"/>
        </w:rPr>
        <w:t>dodatku</w:t>
      </w:r>
      <w:r w:rsidRPr="00DB09A8">
        <w:rPr>
          <w:rFonts w:ascii="Times New Roman" w:hAnsi="Times New Roman"/>
          <w:spacing w:val="1"/>
          <w:sz w:val="24"/>
          <w:szCs w:val="24"/>
        </w:rPr>
        <w:t xml:space="preserve"> </w:t>
      </w:r>
      <w:r w:rsidRPr="00DB09A8">
        <w:rPr>
          <w:rFonts w:ascii="Times New Roman" w:hAnsi="Times New Roman"/>
          <w:sz w:val="24"/>
          <w:szCs w:val="24"/>
        </w:rPr>
        <w:t>k</w:t>
      </w:r>
      <w:r w:rsidRPr="00DB09A8">
        <w:rPr>
          <w:rFonts w:ascii="Times New Roman" w:hAnsi="Times New Roman"/>
          <w:spacing w:val="-47"/>
          <w:sz w:val="24"/>
          <w:szCs w:val="24"/>
        </w:rPr>
        <w:t xml:space="preserve"> </w:t>
      </w:r>
      <w:r w:rsidRPr="00DB09A8">
        <w:rPr>
          <w:rFonts w:ascii="Times New Roman" w:hAnsi="Times New Roman"/>
          <w:sz w:val="24"/>
          <w:szCs w:val="24"/>
        </w:rPr>
        <w:t>zmluve, ktorého obsahom bude zvýšenie zmluvných množstiev. Za takto odobraté množstvo presahujúce SZM si</w:t>
      </w:r>
      <w:r w:rsidRPr="00DB09A8">
        <w:rPr>
          <w:rFonts w:ascii="Times New Roman" w:hAnsi="Times New Roman"/>
          <w:spacing w:val="-47"/>
          <w:sz w:val="24"/>
          <w:szCs w:val="24"/>
        </w:rPr>
        <w:t xml:space="preserve"> </w:t>
      </w:r>
      <w:r w:rsidR="00F1061E" w:rsidRPr="00DB09A8">
        <w:rPr>
          <w:rFonts w:ascii="Times New Roman" w:hAnsi="Times New Roman"/>
          <w:spacing w:val="-47"/>
          <w:sz w:val="24"/>
          <w:szCs w:val="24"/>
        </w:rPr>
        <w:t xml:space="preserve"> </w:t>
      </w:r>
      <w:r w:rsidR="00F1061E" w:rsidRPr="00DB09A8">
        <w:rPr>
          <w:rFonts w:ascii="Times New Roman" w:hAnsi="Times New Roman"/>
          <w:sz w:val="24"/>
          <w:szCs w:val="24"/>
        </w:rPr>
        <w:t xml:space="preserve"> dodávateľ </w:t>
      </w:r>
      <w:r w:rsidRPr="00DB09A8">
        <w:rPr>
          <w:rFonts w:ascii="Times New Roman" w:hAnsi="Times New Roman"/>
          <w:sz w:val="24"/>
          <w:szCs w:val="24"/>
        </w:rPr>
        <w:t>nebude uplatňovať</w:t>
      </w:r>
      <w:r w:rsidRPr="00DB09A8">
        <w:rPr>
          <w:rFonts w:ascii="Times New Roman" w:hAnsi="Times New Roman"/>
          <w:spacing w:val="1"/>
          <w:sz w:val="24"/>
          <w:szCs w:val="24"/>
        </w:rPr>
        <w:t xml:space="preserve"> </w:t>
      </w:r>
      <w:r w:rsidRPr="00DB09A8">
        <w:rPr>
          <w:rFonts w:ascii="Times New Roman" w:hAnsi="Times New Roman"/>
          <w:sz w:val="24"/>
          <w:szCs w:val="24"/>
        </w:rPr>
        <w:t>žiadne sankcie.</w:t>
      </w:r>
    </w:p>
    <w:p w:rsidR="004106F7" w:rsidRPr="00DB09A8" w:rsidRDefault="004106F7" w:rsidP="004106F7">
      <w:pPr>
        <w:pStyle w:val="Zkladntext"/>
        <w:spacing w:before="5"/>
        <w:rPr>
          <w:sz w:val="24"/>
          <w:szCs w:val="24"/>
        </w:rPr>
      </w:pPr>
    </w:p>
    <w:p w:rsidR="00B02DE8" w:rsidRPr="00DB09A8" w:rsidRDefault="00B02DE8" w:rsidP="004106F7">
      <w:pPr>
        <w:pStyle w:val="Zkladntext"/>
        <w:spacing w:before="5"/>
        <w:rPr>
          <w:sz w:val="24"/>
          <w:szCs w:val="24"/>
        </w:rPr>
      </w:pPr>
    </w:p>
    <w:p w:rsidR="004106F7" w:rsidRPr="00DB09A8" w:rsidRDefault="004106F7" w:rsidP="004106F7">
      <w:pPr>
        <w:pStyle w:val="Nadpis3"/>
        <w:spacing w:before="1" w:line="229" w:lineRule="exact"/>
        <w:ind w:left="3295" w:right="3634"/>
        <w:jc w:val="center"/>
        <w:rPr>
          <w:sz w:val="24"/>
          <w:szCs w:val="24"/>
        </w:rPr>
      </w:pPr>
      <w:r w:rsidRPr="00DB09A8">
        <w:rPr>
          <w:sz w:val="24"/>
          <w:szCs w:val="24"/>
        </w:rPr>
        <w:t>Čl.</w:t>
      </w:r>
      <w:r w:rsidRPr="00DB09A8">
        <w:rPr>
          <w:spacing w:val="-4"/>
          <w:sz w:val="24"/>
          <w:szCs w:val="24"/>
        </w:rPr>
        <w:t xml:space="preserve"> </w:t>
      </w:r>
      <w:r w:rsidRPr="00DB09A8">
        <w:rPr>
          <w:sz w:val="24"/>
          <w:szCs w:val="24"/>
        </w:rPr>
        <w:t>VII</w:t>
      </w:r>
    </w:p>
    <w:p w:rsidR="004106F7" w:rsidRPr="00DB09A8" w:rsidRDefault="004106F7" w:rsidP="004106F7">
      <w:pPr>
        <w:spacing w:line="229" w:lineRule="exact"/>
        <w:ind w:left="3295" w:right="3639"/>
        <w:jc w:val="center"/>
        <w:rPr>
          <w:b/>
          <w:sz w:val="24"/>
          <w:szCs w:val="24"/>
        </w:rPr>
      </w:pPr>
      <w:r w:rsidRPr="00DB09A8">
        <w:rPr>
          <w:b/>
          <w:sz w:val="24"/>
          <w:szCs w:val="24"/>
        </w:rPr>
        <w:t>Cena</w:t>
      </w:r>
      <w:r w:rsidRPr="00DB09A8">
        <w:rPr>
          <w:b/>
          <w:spacing w:val="-4"/>
          <w:sz w:val="24"/>
          <w:szCs w:val="24"/>
        </w:rPr>
        <w:t xml:space="preserve"> </w:t>
      </w:r>
      <w:r w:rsidRPr="00DB09A8">
        <w:rPr>
          <w:b/>
          <w:sz w:val="24"/>
          <w:szCs w:val="24"/>
        </w:rPr>
        <w:t>a</w:t>
      </w:r>
      <w:r w:rsidRPr="00DB09A8">
        <w:rPr>
          <w:b/>
          <w:spacing w:val="-3"/>
          <w:sz w:val="24"/>
          <w:szCs w:val="24"/>
        </w:rPr>
        <w:t xml:space="preserve"> </w:t>
      </w:r>
      <w:r w:rsidRPr="00DB09A8">
        <w:rPr>
          <w:b/>
          <w:sz w:val="24"/>
          <w:szCs w:val="24"/>
        </w:rPr>
        <w:t>platobné</w:t>
      </w:r>
      <w:r w:rsidRPr="00DB09A8">
        <w:rPr>
          <w:b/>
          <w:spacing w:val="-5"/>
          <w:sz w:val="24"/>
          <w:szCs w:val="24"/>
        </w:rPr>
        <w:t xml:space="preserve"> </w:t>
      </w:r>
      <w:r w:rsidRPr="00DB09A8">
        <w:rPr>
          <w:b/>
          <w:sz w:val="24"/>
          <w:szCs w:val="24"/>
        </w:rPr>
        <w:t>podmienky</w:t>
      </w:r>
    </w:p>
    <w:p w:rsidR="004106F7" w:rsidRPr="00DB09A8" w:rsidRDefault="004106F7" w:rsidP="004106F7">
      <w:pPr>
        <w:pStyle w:val="Zkladntext"/>
        <w:spacing w:before="7"/>
        <w:rPr>
          <w:b/>
          <w:sz w:val="24"/>
          <w:szCs w:val="24"/>
        </w:rPr>
      </w:pPr>
    </w:p>
    <w:p w:rsidR="004106F7" w:rsidRPr="00DB09A8" w:rsidRDefault="00F928CA" w:rsidP="00492C2B">
      <w:pPr>
        <w:pStyle w:val="Odsekzoznamu"/>
        <w:numPr>
          <w:ilvl w:val="0"/>
          <w:numId w:val="9"/>
        </w:numPr>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Kúpna c</w:t>
      </w:r>
      <w:r w:rsidR="004106F7" w:rsidRPr="00DB09A8">
        <w:rPr>
          <w:rFonts w:ascii="Times New Roman" w:hAnsi="Times New Roman"/>
          <w:sz w:val="24"/>
          <w:szCs w:val="24"/>
        </w:rPr>
        <w:t>ena</w:t>
      </w:r>
      <w:r w:rsidR="00525E33" w:rsidRPr="00DB09A8">
        <w:rPr>
          <w:rFonts w:ascii="Times New Roman" w:hAnsi="Times New Roman"/>
          <w:sz w:val="24"/>
          <w:szCs w:val="24"/>
        </w:rPr>
        <w:t xml:space="preserve"> v eurách</w:t>
      </w:r>
      <w:r w:rsidR="004106F7" w:rsidRPr="00DB09A8">
        <w:rPr>
          <w:rFonts w:ascii="Times New Roman" w:hAnsi="Times New Roman"/>
          <w:sz w:val="24"/>
          <w:szCs w:val="24"/>
        </w:rPr>
        <w:t xml:space="preserve"> je medzi zmluvnými stranami dohodnutá podľa § 2 ods. 3 zákona č. 18/1996 Z. z. o cenách v znení neskorších predpisov a § 3 vyhlášky č. 87/1996 Z. z., ktorou sa vykonáva zákon č. 18/1996 Z. z. v znení neskorších predpisov, podľa Prílohy č. 1, ktorá tvorí neoddeliteľnú súčasť tejto zmluvy.</w:t>
      </w:r>
    </w:p>
    <w:p w:rsidR="002D729E" w:rsidRPr="00DB09A8" w:rsidRDefault="007C3627" w:rsidP="00492C2B">
      <w:pPr>
        <w:pStyle w:val="Odsekzoznamu"/>
        <w:numPr>
          <w:ilvl w:val="0"/>
          <w:numId w:val="9"/>
        </w:numPr>
        <w:shd w:val="clear" w:color="auto" w:fill="FFFFFF"/>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Zmluvné strany sa dohodli, že podľa § 269 ods. 3 Obchodného zákonníka bude výška ceny </w:t>
      </w:r>
      <w:r w:rsidR="001D4E49" w:rsidRPr="00DB09A8">
        <w:rPr>
          <w:rFonts w:ascii="Times New Roman" w:hAnsi="Times New Roman"/>
          <w:sz w:val="24"/>
          <w:szCs w:val="24"/>
        </w:rPr>
        <w:t xml:space="preserve">za MWh </w:t>
      </w:r>
      <w:r w:rsidRPr="00DB09A8">
        <w:rPr>
          <w:rFonts w:ascii="Times New Roman" w:hAnsi="Times New Roman"/>
          <w:sz w:val="24"/>
          <w:szCs w:val="24"/>
        </w:rPr>
        <w:t xml:space="preserve">odobratého </w:t>
      </w:r>
      <w:r w:rsidR="001D4E49" w:rsidRPr="00DB09A8">
        <w:rPr>
          <w:rFonts w:ascii="Times New Roman" w:hAnsi="Times New Roman"/>
          <w:sz w:val="24"/>
          <w:szCs w:val="24"/>
        </w:rPr>
        <w:t xml:space="preserve">zemného plynu </w:t>
      </w:r>
      <w:r w:rsidRPr="00DB09A8">
        <w:rPr>
          <w:rFonts w:ascii="Times New Roman" w:hAnsi="Times New Roman"/>
          <w:sz w:val="24"/>
          <w:szCs w:val="24"/>
        </w:rPr>
        <w:t xml:space="preserve">určená na základe odberateľom zafixovanej ceny pre určitú baseload tranžu </w:t>
      </w:r>
      <w:r w:rsidR="00AB4C28" w:rsidRPr="00DB09A8">
        <w:rPr>
          <w:rFonts w:ascii="Times New Roman" w:hAnsi="Times New Roman"/>
          <w:sz w:val="24"/>
          <w:szCs w:val="24"/>
        </w:rPr>
        <w:t>za podmienok stanovených v </w:t>
      </w:r>
      <w:r w:rsidRPr="00DB09A8">
        <w:rPr>
          <w:rFonts w:ascii="Times New Roman" w:hAnsi="Times New Roman"/>
          <w:sz w:val="24"/>
          <w:szCs w:val="24"/>
        </w:rPr>
        <w:t>nasledujúc</w:t>
      </w:r>
      <w:r w:rsidR="00AB4C28" w:rsidRPr="00DB09A8">
        <w:rPr>
          <w:rFonts w:ascii="Times New Roman" w:hAnsi="Times New Roman"/>
          <w:sz w:val="24"/>
          <w:szCs w:val="24"/>
        </w:rPr>
        <w:t xml:space="preserve">om </w:t>
      </w:r>
      <w:r w:rsidRPr="00DB09A8">
        <w:rPr>
          <w:rFonts w:ascii="Times New Roman" w:hAnsi="Times New Roman"/>
          <w:sz w:val="24"/>
          <w:szCs w:val="24"/>
        </w:rPr>
        <w:t>bod</w:t>
      </w:r>
      <w:r w:rsidR="00AB4C28" w:rsidRPr="00DB09A8">
        <w:rPr>
          <w:rFonts w:ascii="Times New Roman" w:hAnsi="Times New Roman"/>
          <w:sz w:val="24"/>
          <w:szCs w:val="24"/>
        </w:rPr>
        <w:t>e</w:t>
      </w:r>
      <w:r w:rsidRPr="00DB09A8">
        <w:rPr>
          <w:rFonts w:ascii="Times New Roman" w:hAnsi="Times New Roman"/>
          <w:sz w:val="24"/>
          <w:szCs w:val="24"/>
        </w:rPr>
        <w:t>. Cena takejto baseload tranže bude platná pre určité fixované množstvo plynu a bude predstavovať individuálnu dohodu o cene za MWh odobratého zemného plynu.</w:t>
      </w:r>
    </w:p>
    <w:p w:rsidR="002D729E" w:rsidRPr="00DB09A8" w:rsidRDefault="002D729E" w:rsidP="00492C2B">
      <w:pPr>
        <w:pStyle w:val="Odsekzoznamu"/>
        <w:numPr>
          <w:ilvl w:val="0"/>
          <w:numId w:val="9"/>
        </w:numPr>
        <w:shd w:val="clear" w:color="auto" w:fill="FFFFFF"/>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Odberateľ </w:t>
      </w:r>
      <w:r w:rsidR="003A70B9" w:rsidRPr="00DB09A8">
        <w:rPr>
          <w:rFonts w:ascii="Times New Roman" w:hAnsi="Times New Roman"/>
          <w:sz w:val="24"/>
          <w:szCs w:val="24"/>
        </w:rPr>
        <w:t>požiada</w:t>
      </w:r>
      <w:r w:rsidRPr="00DB09A8">
        <w:rPr>
          <w:rFonts w:ascii="Times New Roman" w:hAnsi="Times New Roman"/>
          <w:sz w:val="24"/>
          <w:szCs w:val="24"/>
        </w:rPr>
        <w:t xml:space="preserve"> dodávateľa o fixovanie ceny množstiev plynu, ktoré majú byť dodané dodávateľom podľa zmluvy. Odberateľ musí určiť mesačné </w:t>
      </w:r>
      <w:r w:rsidR="00862E20" w:rsidRPr="00DB09A8">
        <w:rPr>
          <w:rFonts w:ascii="Times New Roman" w:hAnsi="Times New Roman"/>
          <w:sz w:val="24"/>
          <w:szCs w:val="24"/>
        </w:rPr>
        <w:t>f</w:t>
      </w:r>
      <w:r w:rsidRPr="00DB09A8">
        <w:rPr>
          <w:rFonts w:ascii="Times New Roman" w:hAnsi="Times New Roman"/>
          <w:sz w:val="24"/>
          <w:szCs w:val="24"/>
        </w:rPr>
        <w:t xml:space="preserve">ixované </w:t>
      </w:r>
      <w:r w:rsidR="00862E20" w:rsidRPr="00DB09A8">
        <w:rPr>
          <w:rFonts w:ascii="Times New Roman" w:hAnsi="Times New Roman"/>
          <w:sz w:val="24"/>
          <w:szCs w:val="24"/>
        </w:rPr>
        <w:t>m</w:t>
      </w:r>
      <w:r w:rsidRPr="00DB09A8">
        <w:rPr>
          <w:rFonts w:ascii="Times New Roman" w:hAnsi="Times New Roman"/>
          <w:sz w:val="24"/>
          <w:szCs w:val="24"/>
        </w:rPr>
        <w:t xml:space="preserve">nožstvo fixovaním základných (baseload) mesačných množstiev na ročnej, kvartálnej alebo mesačnej báze, kde takéto množstvá budú predstavovať fixované množstvo. Odberateľ je povinný fixovať celé </w:t>
      </w:r>
      <w:r w:rsidR="00A75753" w:rsidRPr="00DB09A8">
        <w:rPr>
          <w:rFonts w:ascii="Times New Roman" w:hAnsi="Times New Roman"/>
          <w:sz w:val="24"/>
          <w:szCs w:val="24"/>
        </w:rPr>
        <w:t>SZM</w:t>
      </w:r>
      <w:r w:rsidR="00862E20" w:rsidRPr="00DB09A8">
        <w:rPr>
          <w:rFonts w:ascii="Times New Roman" w:hAnsi="Times New Roman"/>
          <w:sz w:val="24"/>
          <w:szCs w:val="24"/>
        </w:rPr>
        <w:t xml:space="preserve"> v priebehu trvania zmluvy</w:t>
      </w:r>
      <w:r w:rsidRPr="00DB09A8">
        <w:rPr>
          <w:rFonts w:ascii="Times New Roman" w:hAnsi="Times New Roman"/>
          <w:sz w:val="24"/>
          <w:szCs w:val="24"/>
        </w:rPr>
        <w:t>. Cena za fixované množstvo stanovená v predchádzajúcom bode</w:t>
      </w:r>
      <w:r w:rsidR="00D7309D" w:rsidRPr="00DB09A8">
        <w:rPr>
          <w:rFonts w:ascii="Times New Roman" w:hAnsi="Times New Roman"/>
          <w:sz w:val="24"/>
          <w:szCs w:val="24"/>
        </w:rPr>
        <w:t xml:space="preserve"> predstavuje produkty Month, Quarter, Season a Calendar pre príslušné obdobie dodávky, t.j. mesiac, kvartál, sezóna, kalendárny rok burzy CEGH.</w:t>
      </w:r>
      <w:r w:rsidRPr="00DB09A8">
        <w:rPr>
          <w:rFonts w:ascii="Times New Roman" w:hAnsi="Times New Roman"/>
          <w:sz w:val="24"/>
          <w:szCs w:val="24"/>
        </w:rPr>
        <w:t xml:space="preserve"> V prípade, že odberateľ nezafixuje </w:t>
      </w:r>
      <w:r w:rsidR="003A70B9" w:rsidRPr="00DB09A8">
        <w:rPr>
          <w:rFonts w:ascii="Times New Roman" w:hAnsi="Times New Roman"/>
          <w:sz w:val="24"/>
          <w:szCs w:val="24"/>
        </w:rPr>
        <w:t>príslušné</w:t>
      </w:r>
      <w:r w:rsidRPr="00DB09A8">
        <w:rPr>
          <w:rFonts w:ascii="Times New Roman" w:hAnsi="Times New Roman"/>
          <w:sz w:val="24"/>
          <w:szCs w:val="24"/>
        </w:rPr>
        <w:t xml:space="preserve"> </w:t>
      </w:r>
      <w:r w:rsidR="00A75753" w:rsidRPr="00DB09A8">
        <w:rPr>
          <w:rFonts w:ascii="Times New Roman" w:hAnsi="Times New Roman"/>
          <w:sz w:val="24"/>
          <w:szCs w:val="24"/>
        </w:rPr>
        <w:t xml:space="preserve">mesačné </w:t>
      </w:r>
      <w:r w:rsidRPr="00DB09A8">
        <w:rPr>
          <w:rFonts w:ascii="Times New Roman" w:hAnsi="Times New Roman"/>
          <w:sz w:val="24"/>
          <w:szCs w:val="24"/>
        </w:rPr>
        <w:t xml:space="preserve">zmluvné množstvo najneskôr do 25. dňa kalendárneho mesiaca pred začiatkom </w:t>
      </w:r>
      <w:r w:rsidR="00A75753" w:rsidRPr="00DB09A8">
        <w:rPr>
          <w:rFonts w:ascii="Times New Roman" w:hAnsi="Times New Roman"/>
          <w:sz w:val="24"/>
          <w:szCs w:val="24"/>
        </w:rPr>
        <w:t>mesiaca</w:t>
      </w:r>
      <w:r w:rsidRPr="00DB09A8">
        <w:rPr>
          <w:rFonts w:ascii="Times New Roman" w:hAnsi="Times New Roman"/>
          <w:sz w:val="24"/>
          <w:szCs w:val="24"/>
        </w:rPr>
        <w:t xml:space="preserve"> dodávky, dodávateľ zrealizuje nákup </w:t>
      </w:r>
      <w:r w:rsidR="00A75753" w:rsidRPr="00DB09A8">
        <w:rPr>
          <w:rFonts w:ascii="Times New Roman" w:hAnsi="Times New Roman"/>
          <w:sz w:val="24"/>
          <w:szCs w:val="24"/>
        </w:rPr>
        <w:t>množstva na nasledujúci mesiac</w:t>
      </w:r>
      <w:r w:rsidRPr="00DB09A8">
        <w:rPr>
          <w:rFonts w:ascii="Times New Roman" w:hAnsi="Times New Roman"/>
          <w:sz w:val="24"/>
          <w:szCs w:val="24"/>
        </w:rPr>
        <w:t xml:space="preserve"> v uvedenom termíne</w:t>
      </w:r>
      <w:r w:rsidR="00862E20" w:rsidRPr="00DB09A8">
        <w:rPr>
          <w:rFonts w:ascii="Times New Roman" w:hAnsi="Times New Roman"/>
          <w:sz w:val="24"/>
          <w:szCs w:val="24"/>
        </w:rPr>
        <w:t xml:space="preserve"> bez požiadavky na fixovanie zo strany odberateľa</w:t>
      </w:r>
      <w:r w:rsidRPr="00DB09A8">
        <w:rPr>
          <w:rFonts w:ascii="Times New Roman" w:hAnsi="Times New Roman"/>
          <w:sz w:val="24"/>
          <w:szCs w:val="24"/>
        </w:rPr>
        <w:t xml:space="preserve">. </w:t>
      </w:r>
    </w:p>
    <w:p w:rsidR="002D729E" w:rsidRPr="00DB09A8" w:rsidRDefault="002D729E" w:rsidP="002D729E">
      <w:pPr>
        <w:pStyle w:val="Odsekzoznamu"/>
        <w:shd w:val="clear" w:color="auto" w:fill="FFFFFF"/>
        <w:tabs>
          <w:tab w:val="left" w:pos="520"/>
          <w:tab w:val="left" w:pos="10065"/>
        </w:tabs>
        <w:spacing w:before="1" w:after="240" w:line="276" w:lineRule="auto"/>
        <w:ind w:left="360" w:right="-15" w:firstLine="0"/>
        <w:rPr>
          <w:rFonts w:ascii="Times New Roman" w:hAnsi="Times New Roman"/>
          <w:sz w:val="24"/>
          <w:szCs w:val="24"/>
        </w:rPr>
      </w:pPr>
      <w:r w:rsidRPr="00DB09A8">
        <w:rPr>
          <w:rFonts w:ascii="Times New Roman" w:hAnsi="Times New Roman"/>
          <w:sz w:val="24"/>
          <w:szCs w:val="24"/>
        </w:rPr>
        <w:t xml:space="preserve">Množstvo a časové obdobie, ktoré si odberateľ zvolil, oznámi e-mailovou žiadosťou spolu s požadovaným produktom dodávateľovi. Žiadosť odberateľa v zmysle tohto ustanovenia musí byť označená ako „Price Fixation Request“ (predmet v e-mailovej správe) a doručená dodávateľovi na kontaktné e-mailové adresy uvedené v zmluve. Dodávateľ zašle odberateľovi akceptáciu alebo odmietnutie žiadosti e-mailovou správou najneskôr do 2 hodiny od doručenia žiadosti ako odpoveď na žiadosť odberateľa. V prípade akceptácie, tá predstavuje potvrdenie o dohodnutej výške ceny za plyn (tzv. fixácia tranže), podpísané oprávnenými zástupcami dodávateľa („potvrdenie ceny“). V záujme dodržiavania zásad efektívnej komunikácie a minimalizovania administratívnych nákladov je odberateľ oprávnený počas jedného burzového dňa doručiť dodávateľovi najviac jednu objednávku (tzv. dopyt odberateľa). </w:t>
      </w:r>
    </w:p>
    <w:p w:rsidR="002D729E" w:rsidRPr="00DB09A8" w:rsidRDefault="002D729E" w:rsidP="002D729E">
      <w:pPr>
        <w:pStyle w:val="Odsekzoznamu"/>
        <w:shd w:val="clear" w:color="auto" w:fill="FFFFFF"/>
        <w:tabs>
          <w:tab w:val="left" w:pos="520"/>
          <w:tab w:val="left" w:pos="10065"/>
        </w:tabs>
        <w:spacing w:before="1" w:after="240" w:line="276" w:lineRule="auto"/>
        <w:ind w:left="360" w:right="-15" w:firstLine="0"/>
        <w:rPr>
          <w:rFonts w:ascii="Times New Roman" w:hAnsi="Times New Roman"/>
          <w:sz w:val="24"/>
          <w:szCs w:val="24"/>
        </w:rPr>
      </w:pPr>
      <w:r w:rsidRPr="00DB09A8">
        <w:rPr>
          <w:rFonts w:ascii="Times New Roman" w:hAnsi="Times New Roman"/>
          <w:sz w:val="24"/>
          <w:szCs w:val="24"/>
        </w:rPr>
        <w:t xml:space="preserve">Žiadosť odberateľa v zmysle tohto bodu („Price Fixation Request“) musí byť odoslaná medzi 11:00 a 15:00 hod. SEČ v príslušný obchodný deň, za ktorý sa stanovuje referenčná cena produktu, do 25. dňa mesiaca predchádzajúcemu začiatku požadovaného obdobia dodávky. Kalendár obchodných dní burzy CEGH je zverejnený na </w:t>
      </w:r>
      <w:hyperlink r:id="rId10" w:history="1">
        <w:r w:rsidR="00D7309D" w:rsidRPr="00DB09A8">
          <w:rPr>
            <w:rStyle w:val="Hypertextovprepojenie"/>
            <w:rFonts w:ascii="Times New Roman" w:hAnsi="Times New Roman"/>
            <w:sz w:val="24"/>
            <w:szCs w:val="24"/>
          </w:rPr>
          <w:t>www.powernext.com</w:t>
        </w:r>
      </w:hyperlink>
      <w:r w:rsidRPr="00DB09A8">
        <w:rPr>
          <w:rFonts w:ascii="Times New Roman" w:hAnsi="Times New Roman"/>
          <w:sz w:val="24"/>
          <w:szCs w:val="24"/>
        </w:rPr>
        <w:t xml:space="preserve">. Odberateľ môže objednať obchodovateľné objemy v celkovom objeme do výšky </w:t>
      </w:r>
      <w:r w:rsidR="00A75753" w:rsidRPr="00DB09A8">
        <w:rPr>
          <w:rFonts w:ascii="Times New Roman" w:hAnsi="Times New Roman"/>
          <w:sz w:val="24"/>
          <w:szCs w:val="24"/>
        </w:rPr>
        <w:t>SZM</w:t>
      </w:r>
      <w:r w:rsidRPr="00DB09A8">
        <w:rPr>
          <w:rFonts w:ascii="Times New Roman" w:hAnsi="Times New Roman"/>
          <w:sz w:val="24"/>
          <w:szCs w:val="24"/>
        </w:rPr>
        <w:t xml:space="preserve">. </w:t>
      </w:r>
    </w:p>
    <w:p w:rsidR="002D729E" w:rsidRPr="00DB09A8" w:rsidRDefault="002D729E" w:rsidP="002D729E">
      <w:pPr>
        <w:pStyle w:val="Odsekzoznamu"/>
        <w:shd w:val="clear" w:color="auto" w:fill="FFFFFF"/>
        <w:tabs>
          <w:tab w:val="left" w:pos="520"/>
          <w:tab w:val="left" w:pos="10065"/>
        </w:tabs>
        <w:spacing w:before="1" w:after="240" w:line="276" w:lineRule="auto"/>
        <w:ind w:left="360" w:right="-15" w:firstLine="0"/>
        <w:rPr>
          <w:rFonts w:ascii="Times New Roman" w:hAnsi="Times New Roman"/>
          <w:sz w:val="24"/>
          <w:szCs w:val="24"/>
        </w:rPr>
      </w:pPr>
      <w:r w:rsidRPr="00DB09A8">
        <w:rPr>
          <w:rFonts w:ascii="Times New Roman" w:hAnsi="Times New Roman"/>
          <w:sz w:val="24"/>
          <w:szCs w:val="24"/>
        </w:rPr>
        <w:t xml:space="preserve">Po obdržaní potvrdenia ceny, odberateľ zabezpečí jeho podpis oprávnenými zástupcami odberateľa a bez zbytočného odkladu ho doručí dodávateľovi. Cena za plyn sa stáva záväznou a považuje sa za definitívne určenú v zmysle § 269 ods. 3 Obchodného zákonníka podpisom potvrdenia ceny oboma zmluvnými stranami (či už na jednej listine alebo na dvoch zhodných listinách). Potvrdenie ceny podpísané oboma zmluvnými stranami tvorí neoddeliteľnú súčasť tejto zmluvy. </w:t>
      </w:r>
    </w:p>
    <w:p w:rsidR="002D729E" w:rsidRPr="00DB09A8" w:rsidRDefault="002D729E" w:rsidP="002D729E">
      <w:pPr>
        <w:pStyle w:val="Odsekzoznamu"/>
        <w:shd w:val="clear" w:color="auto" w:fill="FFFFFF"/>
        <w:tabs>
          <w:tab w:val="left" w:pos="520"/>
          <w:tab w:val="left" w:pos="10065"/>
        </w:tabs>
        <w:spacing w:before="1" w:after="240" w:line="276" w:lineRule="auto"/>
        <w:ind w:left="360" w:right="-15" w:firstLine="0"/>
        <w:rPr>
          <w:rFonts w:ascii="Times New Roman" w:hAnsi="Times New Roman"/>
          <w:sz w:val="24"/>
          <w:szCs w:val="24"/>
        </w:rPr>
      </w:pPr>
      <w:r w:rsidRPr="00DB09A8">
        <w:rPr>
          <w:rFonts w:ascii="Times New Roman" w:hAnsi="Times New Roman"/>
          <w:sz w:val="24"/>
          <w:szCs w:val="24"/>
        </w:rPr>
        <w:t xml:space="preserve">Pokiaľ odberateľom požadované množstvo a časové obdobie nie je dostupné na vyššie dohodnutej webovej stránke, dodávateľ je oprávnený ponúknuť odberateľovi alternatívne množstvo/cenu, ktoré je však odberateľ oprávnený odmietnuť. Odberateľ je oprávnený požiadať dodávateľa o predloženie aktuálnej ceny požadovaného produktu kedykoľvek v priebehu obchodného dňa príslušnej burzy v čase od 11:00 do 15:00 hod. Dodávateľ zašle odberateľovi návrh ceny s časovou limitáciou v objednávke v zmysle žiadosti odberateľa e-mailovou správou. Cena uvedená v žiadosti sa považuje za fixovanú až doručením potvrdenia dodávateľa podľa predchádzajúcej vety odberateľovi. </w:t>
      </w:r>
    </w:p>
    <w:p w:rsidR="007C3627" w:rsidRPr="00DB09A8" w:rsidRDefault="001D4E49" w:rsidP="00492C2B">
      <w:pPr>
        <w:pStyle w:val="Odsekzoznamu"/>
        <w:numPr>
          <w:ilvl w:val="0"/>
          <w:numId w:val="9"/>
        </w:numPr>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Ku cene </w:t>
      </w:r>
      <w:r w:rsidR="00AB4C28" w:rsidRPr="00DB09A8">
        <w:rPr>
          <w:rFonts w:ascii="Times New Roman" w:hAnsi="Times New Roman"/>
          <w:sz w:val="24"/>
          <w:szCs w:val="24"/>
        </w:rPr>
        <w:t xml:space="preserve">za MWh odobratého zemného plynu podľa predchádzajúcich bodov </w:t>
      </w:r>
      <w:r w:rsidRPr="00DB09A8">
        <w:rPr>
          <w:rFonts w:ascii="Times New Roman" w:hAnsi="Times New Roman"/>
          <w:sz w:val="24"/>
          <w:szCs w:val="24"/>
        </w:rPr>
        <w:t xml:space="preserve">si dodávateľ účtuje obchodnú prirážku vo výške </w:t>
      </w:r>
      <w:r w:rsidRPr="00DB09A8">
        <w:rPr>
          <w:rFonts w:ascii="Times New Roman" w:hAnsi="Times New Roman"/>
          <w:sz w:val="24"/>
          <w:szCs w:val="24"/>
          <w:highlight w:val="yellow"/>
        </w:rPr>
        <w:t>NN,NN</w:t>
      </w:r>
      <w:r w:rsidR="00525BD0" w:rsidRPr="00DB09A8">
        <w:rPr>
          <w:rFonts w:ascii="Times New Roman" w:hAnsi="Times New Roman"/>
          <w:sz w:val="24"/>
          <w:szCs w:val="24"/>
          <w:highlight w:val="yellow"/>
        </w:rPr>
        <w:t xml:space="preserve"> </w:t>
      </w:r>
      <w:r w:rsidRPr="00DB09A8">
        <w:rPr>
          <w:rFonts w:ascii="Times New Roman" w:hAnsi="Times New Roman"/>
          <w:sz w:val="24"/>
          <w:szCs w:val="24"/>
          <w:highlight w:val="yellow"/>
        </w:rPr>
        <w:t>%</w:t>
      </w:r>
      <w:r w:rsidR="00AB4C28" w:rsidRPr="00DB09A8">
        <w:rPr>
          <w:rFonts w:ascii="Times New Roman" w:hAnsi="Times New Roman"/>
          <w:sz w:val="24"/>
          <w:szCs w:val="24"/>
          <w:highlight w:val="yellow"/>
        </w:rPr>
        <w:t>,</w:t>
      </w:r>
      <w:r w:rsidR="00AB4C28" w:rsidRPr="00DB09A8">
        <w:rPr>
          <w:rFonts w:ascii="Times New Roman" w:hAnsi="Times New Roman"/>
          <w:sz w:val="24"/>
          <w:szCs w:val="24"/>
        </w:rPr>
        <w:t xml:space="preserve"> ktorá je fixná po celú dobu trvania zmluvy a zodpovedá obchodnej prirážke navrhnutej dodávateľom v rámci návrhu na plnenie kritérií, ktorý tvorí Prílohu č. 1 a ktorý je neoddeliteľnou súčasťou tejto zmluvy.</w:t>
      </w:r>
    </w:p>
    <w:p w:rsidR="001D4E49" w:rsidRPr="00DB09A8" w:rsidRDefault="001D4E49" w:rsidP="00492C2B">
      <w:pPr>
        <w:pStyle w:val="Odsekzoznamu"/>
        <w:numPr>
          <w:ilvl w:val="0"/>
          <w:numId w:val="9"/>
        </w:numPr>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Výsledná cena je daná súčtom týchto položiek:</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sadzba za odobratý plyn (</w:t>
      </w:r>
      <w:r w:rsidR="007C3627" w:rsidRPr="00DB09A8">
        <w:rPr>
          <w:rFonts w:ascii="Times New Roman" w:hAnsi="Times New Roman"/>
          <w:sz w:val="24"/>
          <w:szCs w:val="24"/>
        </w:rPr>
        <w:t>cena pre danú baseload tranžu</w:t>
      </w:r>
      <w:r w:rsidRPr="00DB09A8">
        <w:rPr>
          <w:rFonts w:ascii="Times New Roman" w:hAnsi="Times New Roman"/>
          <w:sz w:val="24"/>
          <w:szCs w:val="24"/>
        </w:rPr>
        <w:t>)</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spotrebná daň z plynu</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distribúcia plynu</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mesačný poplatok za odberné miesto</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ročná sadzba za dennú kapacitu</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ročná sadzba za denné maximum na vstupnom bode</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preprava plynu (variabilná zložka)</w:t>
      </w:r>
    </w:p>
    <w:p w:rsidR="001D4E49" w:rsidRPr="00DB09A8" w:rsidRDefault="001D4E49"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preprava plynu</w:t>
      </w:r>
    </w:p>
    <w:p w:rsidR="00525E33" w:rsidRPr="00DB09A8" w:rsidRDefault="00525E33" w:rsidP="00492C2B">
      <w:pPr>
        <w:pStyle w:val="Odsekzoznamu"/>
        <w:numPr>
          <w:ilvl w:val="0"/>
          <w:numId w:val="14"/>
        </w:numPr>
        <w:tabs>
          <w:tab w:val="left" w:pos="520"/>
          <w:tab w:val="left" w:pos="10065"/>
        </w:tabs>
        <w:ind w:left="714" w:right="-17" w:hanging="357"/>
        <w:rPr>
          <w:rFonts w:ascii="Times New Roman" w:hAnsi="Times New Roman"/>
          <w:sz w:val="24"/>
          <w:szCs w:val="24"/>
        </w:rPr>
      </w:pPr>
      <w:r w:rsidRPr="00DB09A8">
        <w:rPr>
          <w:rFonts w:ascii="Times New Roman" w:hAnsi="Times New Roman"/>
          <w:sz w:val="24"/>
          <w:szCs w:val="24"/>
        </w:rPr>
        <w:t>obchodná prirážka dodávateľa</w:t>
      </w:r>
    </w:p>
    <w:p w:rsidR="00525E33" w:rsidRPr="00DB09A8" w:rsidRDefault="00525E33" w:rsidP="00492C2B">
      <w:pPr>
        <w:pStyle w:val="Odsekzoznamu"/>
        <w:numPr>
          <w:ilvl w:val="0"/>
          <w:numId w:val="14"/>
        </w:numPr>
        <w:tabs>
          <w:tab w:val="left" w:pos="520"/>
          <w:tab w:val="left" w:pos="10065"/>
        </w:tabs>
        <w:spacing w:after="240"/>
        <w:ind w:left="714" w:right="-17" w:hanging="357"/>
        <w:rPr>
          <w:rFonts w:ascii="Times New Roman" w:hAnsi="Times New Roman"/>
          <w:sz w:val="24"/>
          <w:szCs w:val="24"/>
        </w:rPr>
      </w:pPr>
      <w:r w:rsidRPr="00DB09A8">
        <w:rPr>
          <w:rFonts w:ascii="Times New Roman" w:hAnsi="Times New Roman"/>
          <w:sz w:val="24"/>
          <w:szCs w:val="24"/>
        </w:rPr>
        <w:t>DPH</w:t>
      </w:r>
    </w:p>
    <w:p w:rsidR="004106F7" w:rsidRPr="00DB09A8" w:rsidRDefault="004106F7" w:rsidP="00492C2B">
      <w:pPr>
        <w:pStyle w:val="Odsekzoznamu"/>
        <w:numPr>
          <w:ilvl w:val="0"/>
          <w:numId w:val="9"/>
        </w:numPr>
        <w:tabs>
          <w:tab w:val="left" w:pos="52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Zmluvné strany sú viazané výškou ceny dohodnutej v zmluve. Dohodnutá </w:t>
      </w:r>
      <w:r w:rsidR="00F928CA" w:rsidRPr="00DB09A8">
        <w:rPr>
          <w:rFonts w:ascii="Times New Roman" w:hAnsi="Times New Roman"/>
          <w:sz w:val="24"/>
          <w:szCs w:val="24"/>
        </w:rPr>
        <w:t xml:space="preserve">mesačná kúpna </w:t>
      </w:r>
      <w:r w:rsidRPr="00DB09A8">
        <w:rPr>
          <w:rFonts w:ascii="Times New Roman" w:hAnsi="Times New Roman"/>
          <w:sz w:val="24"/>
          <w:szCs w:val="24"/>
        </w:rPr>
        <w:t>cena pre odberateľa je konečná a dodávateľ sa zaväzuje, že si nebude nárokovať žiadne ďalšie náklady. Cena je dohodnutá ako cena za dodávku plynu a služby súvisiace s dodávkou vrátane prepravy a distribúcie.</w:t>
      </w:r>
    </w:p>
    <w:p w:rsidR="004106F7" w:rsidRPr="00DB09A8" w:rsidRDefault="004106F7" w:rsidP="00492C2B">
      <w:pPr>
        <w:pStyle w:val="Odsekzoznamu"/>
        <w:numPr>
          <w:ilvl w:val="0"/>
          <w:numId w:val="9"/>
        </w:numPr>
        <w:tabs>
          <w:tab w:val="left" w:pos="51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Dohodnutá cena môže byť zmenená len podľa platných právnych predpisov a len v prípade vzájomnej dohody</w:t>
      </w:r>
      <w:r w:rsidR="00F1061E" w:rsidRPr="00DB09A8">
        <w:rPr>
          <w:rFonts w:ascii="Times New Roman" w:hAnsi="Times New Roman"/>
          <w:sz w:val="24"/>
          <w:szCs w:val="24"/>
        </w:rPr>
        <w:t xml:space="preserve"> </w:t>
      </w:r>
      <w:r w:rsidRPr="00DB09A8">
        <w:rPr>
          <w:rFonts w:ascii="Times New Roman" w:hAnsi="Times New Roman"/>
          <w:sz w:val="24"/>
          <w:szCs w:val="24"/>
        </w:rPr>
        <w:t xml:space="preserve"> zmluvných strán formou písomného dodatku v prípadoch vyplývajúcich zo zmien všeobecne záväzných právnych predpisov alebo rozhodnutí URSO. V prípade zmeny rozhodnutia URSO vo faktúre požadujeme uvádzať číslo rozhodnutia, na základe ktorého boli ceny zmenené.</w:t>
      </w:r>
    </w:p>
    <w:p w:rsidR="004106F7" w:rsidRPr="00DB09A8" w:rsidRDefault="004106F7" w:rsidP="00492C2B">
      <w:pPr>
        <w:pStyle w:val="Odsekzoznamu"/>
        <w:numPr>
          <w:ilvl w:val="0"/>
          <w:numId w:val="9"/>
        </w:numPr>
        <w:tabs>
          <w:tab w:val="left" w:pos="51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DPH, spotrebná daň prípadne iné aplikovateľné dane si dodávateľ uplatní podľa všeobecne záväzných platných právnych predpisov</w:t>
      </w:r>
      <w:r w:rsidR="00991570" w:rsidRPr="00DB09A8">
        <w:rPr>
          <w:rFonts w:ascii="Times New Roman" w:hAnsi="Times New Roman"/>
          <w:sz w:val="24"/>
          <w:szCs w:val="24"/>
        </w:rPr>
        <w:t xml:space="preserve"> platných v čase plnenia zmluvy</w:t>
      </w:r>
      <w:r w:rsidRPr="00DB09A8">
        <w:rPr>
          <w:rFonts w:ascii="Times New Roman" w:hAnsi="Times New Roman"/>
          <w:sz w:val="24"/>
          <w:szCs w:val="24"/>
        </w:rPr>
        <w:t>.</w:t>
      </w:r>
    </w:p>
    <w:p w:rsidR="004106F7" w:rsidRPr="00DB09A8" w:rsidRDefault="004106F7" w:rsidP="00492C2B">
      <w:pPr>
        <w:pStyle w:val="Odsekzoznamu"/>
        <w:numPr>
          <w:ilvl w:val="0"/>
          <w:numId w:val="9"/>
        </w:numPr>
        <w:tabs>
          <w:tab w:val="left" w:pos="52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Za uhradenie faktúry sa bude považovať deň, v ktorom bude fakturovaná suma pripísaná na účet dodávateľa. V prípade, že splatnosť faktúry pripadne na deň pracovného voľna alebo pracovného pokoja, bude sa za deň splatnosti faktúry považovať najbližší nasledujúci pracovný deň.</w:t>
      </w:r>
    </w:p>
    <w:p w:rsidR="004106F7" w:rsidRPr="00DB09A8" w:rsidRDefault="004106F7" w:rsidP="00492C2B">
      <w:pPr>
        <w:pStyle w:val="Odsekzoznamu"/>
        <w:numPr>
          <w:ilvl w:val="0"/>
          <w:numId w:val="9"/>
        </w:numPr>
        <w:tabs>
          <w:tab w:val="left" w:pos="53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Platby budú realizované bezhotovostným platobným stykom, t.j. prevodom na bankový účet dodávateľa, ktorý je uvedený v záhlaví tejto zmluvy, na základe uskutočnených dodávok a za podmienok dohodnutých v tejto zmluve. Cena bude uhradená v mene euro. </w:t>
      </w:r>
    </w:p>
    <w:p w:rsidR="004106F7" w:rsidRPr="00DB09A8" w:rsidRDefault="004106F7" w:rsidP="00492C2B">
      <w:pPr>
        <w:pStyle w:val="Odsekzoznamu"/>
        <w:numPr>
          <w:ilvl w:val="0"/>
          <w:numId w:val="9"/>
        </w:numPr>
        <w:tabs>
          <w:tab w:val="left" w:pos="53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V prípade, ak sa po uzatvorení tejto zmluvy preukáže, že na relevantnom trhu existuje cena (ďalej tiež ako</w:t>
      </w:r>
      <w:r w:rsidR="00EC2E75" w:rsidRPr="00DB09A8">
        <w:rPr>
          <w:rFonts w:ascii="Times New Roman" w:hAnsi="Times New Roman"/>
          <w:sz w:val="24"/>
          <w:szCs w:val="24"/>
        </w:rPr>
        <w:t xml:space="preserve"> </w:t>
      </w:r>
      <w:r w:rsidRPr="00DB09A8">
        <w:rPr>
          <w:rFonts w:ascii="Times New Roman" w:hAnsi="Times New Roman"/>
          <w:sz w:val="24"/>
          <w:szCs w:val="24"/>
        </w:rPr>
        <w:t>„nižšia cena“) za rovnaké alebo porovnateľné plnenie ako je obsiahnuté v tejto zmluve a dodávateľ už preukázateľne v minulosti za takúto nižšiu cenu plnenie poskytol, resp. ešte stále poskytuje, pričom rozdiel medzi nižšou cenou a cenou podľa tejto dohody je viac ako 5 % v neprospech ceny podľa tejto rámcovej dohody, zaväzuje sa dodávateľ poskytnúť Objednávateľovi pre takéto plnenie objednané po preukázaní tejto skutočnosti dodatočnú zľavu vo výške rozdielu medzi ním poskytovanou cenou podľa tejto dohody a nižšou cenou.</w:t>
      </w:r>
    </w:p>
    <w:p w:rsidR="004106F7" w:rsidRPr="00DB09A8" w:rsidRDefault="004106F7" w:rsidP="00492C2B">
      <w:pPr>
        <w:pStyle w:val="Odsekzoznamu"/>
        <w:numPr>
          <w:ilvl w:val="0"/>
          <w:numId w:val="9"/>
        </w:numPr>
        <w:tabs>
          <w:tab w:val="left" w:pos="538"/>
          <w:tab w:val="left" w:pos="10065"/>
        </w:tabs>
        <w:spacing w:before="1" w:after="240" w:line="276" w:lineRule="auto"/>
        <w:ind w:right="-15"/>
        <w:rPr>
          <w:rFonts w:ascii="Times New Roman" w:hAnsi="Times New Roman"/>
          <w:sz w:val="24"/>
          <w:szCs w:val="24"/>
        </w:rPr>
        <w:sectPr w:rsidR="004106F7" w:rsidRPr="00DB09A8" w:rsidSect="00D0675B">
          <w:type w:val="continuous"/>
          <w:pgSz w:w="11910" w:h="16840" w:code="9"/>
          <w:pgMar w:top="1418" w:right="1418" w:bottom="1418" w:left="1418" w:header="709" w:footer="709" w:gutter="0"/>
          <w:cols w:space="708"/>
        </w:sectPr>
      </w:pPr>
    </w:p>
    <w:p w:rsidR="008D6C2C" w:rsidRPr="00DB09A8" w:rsidRDefault="008D6C2C" w:rsidP="004106F7">
      <w:pPr>
        <w:pStyle w:val="Nadpis3"/>
        <w:spacing w:before="75"/>
        <w:ind w:left="3295" w:right="3634"/>
        <w:jc w:val="center"/>
        <w:rPr>
          <w:sz w:val="24"/>
          <w:szCs w:val="24"/>
        </w:rPr>
      </w:pPr>
    </w:p>
    <w:p w:rsidR="004106F7" w:rsidRPr="00DB09A8" w:rsidRDefault="004106F7" w:rsidP="004106F7">
      <w:pPr>
        <w:pStyle w:val="Nadpis3"/>
        <w:spacing w:before="75"/>
        <w:ind w:left="3295" w:right="3634"/>
        <w:jc w:val="center"/>
        <w:rPr>
          <w:sz w:val="24"/>
          <w:szCs w:val="24"/>
        </w:rPr>
      </w:pPr>
      <w:r w:rsidRPr="00DB09A8">
        <w:rPr>
          <w:sz w:val="24"/>
          <w:szCs w:val="24"/>
        </w:rPr>
        <w:t>Čl.</w:t>
      </w:r>
      <w:r w:rsidRPr="00DB09A8">
        <w:rPr>
          <w:spacing w:val="-4"/>
          <w:sz w:val="24"/>
          <w:szCs w:val="24"/>
        </w:rPr>
        <w:t xml:space="preserve"> </w:t>
      </w:r>
      <w:r w:rsidRPr="00DB09A8">
        <w:rPr>
          <w:sz w:val="24"/>
          <w:szCs w:val="24"/>
        </w:rPr>
        <w:t>VIII</w:t>
      </w:r>
    </w:p>
    <w:p w:rsidR="004106F7" w:rsidRPr="00DB09A8" w:rsidRDefault="004106F7" w:rsidP="004106F7">
      <w:pPr>
        <w:spacing w:before="1"/>
        <w:ind w:left="2311" w:right="2656"/>
        <w:jc w:val="center"/>
        <w:rPr>
          <w:b/>
          <w:sz w:val="24"/>
          <w:szCs w:val="24"/>
        </w:rPr>
      </w:pPr>
      <w:r w:rsidRPr="00DB09A8">
        <w:rPr>
          <w:b/>
          <w:sz w:val="24"/>
          <w:szCs w:val="24"/>
        </w:rPr>
        <w:t>Platobné</w:t>
      </w:r>
      <w:r w:rsidRPr="00DB09A8">
        <w:rPr>
          <w:b/>
          <w:spacing w:val="-5"/>
          <w:sz w:val="24"/>
          <w:szCs w:val="24"/>
        </w:rPr>
        <w:t xml:space="preserve"> </w:t>
      </w:r>
      <w:r w:rsidRPr="00DB09A8">
        <w:rPr>
          <w:b/>
          <w:sz w:val="24"/>
          <w:szCs w:val="24"/>
        </w:rPr>
        <w:t>podmienky</w:t>
      </w:r>
      <w:r w:rsidRPr="00DB09A8">
        <w:rPr>
          <w:b/>
          <w:spacing w:val="-3"/>
          <w:sz w:val="24"/>
          <w:szCs w:val="24"/>
        </w:rPr>
        <w:t xml:space="preserve"> </w:t>
      </w:r>
    </w:p>
    <w:p w:rsidR="004106F7" w:rsidRPr="00DB09A8" w:rsidRDefault="004106F7" w:rsidP="004106F7">
      <w:pPr>
        <w:pStyle w:val="Zkladntext"/>
        <w:spacing w:before="8"/>
        <w:rPr>
          <w:b/>
          <w:sz w:val="24"/>
          <w:szCs w:val="24"/>
        </w:rPr>
      </w:pPr>
    </w:p>
    <w:p w:rsidR="008D6C2C" w:rsidRPr="00DB09A8" w:rsidRDefault="008D6C2C" w:rsidP="00492C2B">
      <w:pPr>
        <w:pStyle w:val="Odsekzoznamu"/>
        <w:numPr>
          <w:ilvl w:val="0"/>
          <w:numId w:val="10"/>
        </w:numPr>
        <w:tabs>
          <w:tab w:val="left" w:pos="53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Fakturačným obdobím pre dodávku zemného plynu do odberného miesta podľa tejto zmluvy je obdobie jedného mesiaca. </w:t>
      </w:r>
    </w:p>
    <w:p w:rsidR="0093129F" w:rsidRPr="00DB09A8" w:rsidRDefault="008D6C2C" w:rsidP="0093129F">
      <w:pPr>
        <w:pStyle w:val="Odsekzoznamu"/>
        <w:numPr>
          <w:ilvl w:val="0"/>
          <w:numId w:val="10"/>
        </w:numPr>
        <w:tabs>
          <w:tab w:val="left" w:pos="53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Odberateľ na odbernom mieste má mesačný odpočet (fakturačné obdobie 1 mesiac) a zaväzuje sa za dodávku zemného plynu uhrádzať faktúry za dodanie tovaru a služieb vrátane DPH, spotrebnej dane a distribučných poplatkov pravidelne 1x mesačne vo výške 100% skutočného mesačného odberu, so splatnosťou 30. dní odo dňa doručenia faktúry. </w:t>
      </w:r>
      <w:r w:rsidR="0093129F" w:rsidRPr="00DB09A8">
        <w:rPr>
          <w:rFonts w:ascii="Times New Roman" w:hAnsi="Times New Roman"/>
          <w:sz w:val="24"/>
          <w:szCs w:val="24"/>
        </w:rPr>
        <w:t>Dodávateľ tovaru je povinný vystaviť faktúru za dodávku tovaru najneskôr do 5 (piateho) pracovného dňa v mesiaci, nasledujúcom po dni dodania tovaru.</w:t>
      </w:r>
    </w:p>
    <w:p w:rsidR="006E778E" w:rsidRPr="00DB09A8" w:rsidRDefault="006E778E" w:rsidP="00492C2B">
      <w:pPr>
        <w:pStyle w:val="Odsekzoznamu"/>
        <w:numPr>
          <w:ilvl w:val="0"/>
          <w:numId w:val="10"/>
        </w:numPr>
        <w:tabs>
          <w:tab w:val="left" w:pos="53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Faktúry musia mať náležitosti daňového dokladu v súlade so zákonom č. 222/2004 Z. z. o dani z pridanej hodnoty v znení neskorších predpisov a musia obsahovať číslo zmluvy.</w:t>
      </w:r>
    </w:p>
    <w:p w:rsidR="004106F7" w:rsidRPr="00DB09A8" w:rsidRDefault="006E778E" w:rsidP="00492C2B">
      <w:pPr>
        <w:pStyle w:val="Odsekzoznamu"/>
        <w:numPr>
          <w:ilvl w:val="0"/>
          <w:numId w:val="10"/>
        </w:numPr>
        <w:tabs>
          <w:tab w:val="left" w:pos="538"/>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V prípade, ak faktúra nebude obsahovať náležitosti podľa bodov 3 tohto článku, alebo ak bude faktúra vykazovať iné vecné alebo formálne nedostatky, je Odberateľ oprávnený vrátiť ju Dodávateľovi na opravu alebo doplnenie. V takom prípade nová lehota splatnosti začne plynúť dňom doručenia opravenej alebo doplnenej faktúry Odberateľovi.</w:t>
      </w:r>
    </w:p>
    <w:p w:rsidR="00EC7CC9" w:rsidRPr="00DB09A8" w:rsidRDefault="00E260A9" w:rsidP="0018273F">
      <w:pPr>
        <w:pStyle w:val="Odsekzoznamu"/>
        <w:numPr>
          <w:ilvl w:val="0"/>
          <w:numId w:val="10"/>
        </w:numPr>
        <w:tabs>
          <w:tab w:val="left" w:pos="426"/>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Dodávateľ so sídlom v Slovenskej republike sa zaväzuje vysporiadať svoj záväzok na DPH z faktúry voči správcovi dane v zákonom stanovenej lehote. V prípade nesplnenia tejto povinnosti voči správcovi dane  a následného núteného ručenia objednávateľom za túto DPH, sa zhotoviteľ zaväzuje z titulu náhrady škody uhradiť objednávateľovi túto DPH v plnej výške do desiatich dní od doručenia jej vyúčtovania </w:t>
      </w:r>
      <w:r w:rsidR="0093129F" w:rsidRPr="00DB09A8">
        <w:rPr>
          <w:rFonts w:ascii="Times New Roman" w:hAnsi="Times New Roman"/>
          <w:sz w:val="24"/>
          <w:szCs w:val="24"/>
        </w:rPr>
        <w:t>dodávateľovi</w:t>
      </w:r>
      <w:r w:rsidRPr="00DB09A8">
        <w:rPr>
          <w:rFonts w:ascii="Times New Roman" w:hAnsi="Times New Roman"/>
          <w:sz w:val="24"/>
          <w:szCs w:val="24"/>
        </w:rPr>
        <w:t xml:space="preserve">. Odberateľ zároveň môže účtovať dodávateľovi zmluvnú pokutu vo výške 0,03 % zo sumy uhradenej odberateľom za dodávateľa za každý aj začatý deň omeškania </w:t>
      </w:r>
      <w:r w:rsidR="0093129F" w:rsidRPr="00DB09A8">
        <w:rPr>
          <w:rFonts w:ascii="Times New Roman" w:hAnsi="Times New Roman"/>
          <w:sz w:val="24"/>
          <w:szCs w:val="24"/>
        </w:rPr>
        <w:t>dodávateľa</w:t>
      </w:r>
      <w:r w:rsidRPr="00DB09A8">
        <w:rPr>
          <w:rFonts w:ascii="Times New Roman" w:hAnsi="Times New Roman"/>
          <w:sz w:val="24"/>
          <w:szCs w:val="24"/>
        </w:rPr>
        <w:t xml:space="preserve"> s povinnosťou voči správcovi dane podľa prvej vety, ak toto plnenie uhradil za dodávateľa odberateľ, pričom dodávateľ sa na účely tejto vety dostane do omeškania dňom nasledujúcim po dni, kedy odberateľ uhradil správcovi dane dodávateľa toto predmetné plnenie za zhotoviteľa až do dňa zaplatenia (t.j. pripísania na účet) odberateľovi odberateľom poskytnuté plnenie za dodávateľa. Pre vylúčenie pochybností, zaplatenie zmluvnej pokuty neobmedzuje právo odberateľa domáhať sa náhrady škody spôsobenej porušením povinností zabezpečených zmluvnou pokutou, a to v c</w:t>
      </w:r>
      <w:r w:rsidR="007D6B9D" w:rsidRPr="00DB09A8">
        <w:rPr>
          <w:rFonts w:ascii="Times New Roman" w:hAnsi="Times New Roman"/>
          <w:sz w:val="24"/>
          <w:szCs w:val="24"/>
        </w:rPr>
        <w:t>elom rozsahu vzniknutej škody (</w:t>
      </w:r>
      <w:r w:rsidRPr="00DB09A8">
        <w:rPr>
          <w:rFonts w:ascii="Times New Roman" w:hAnsi="Times New Roman"/>
          <w:sz w:val="24"/>
          <w:szCs w:val="24"/>
        </w:rPr>
        <w:t>i nad rámec výšky zmluvnej pokuty).</w:t>
      </w:r>
    </w:p>
    <w:p w:rsidR="0018273F" w:rsidRPr="00DB09A8" w:rsidRDefault="0018273F" w:rsidP="00EA1289">
      <w:pPr>
        <w:pStyle w:val="HBLevel2"/>
        <w:numPr>
          <w:ilvl w:val="0"/>
          <w:numId w:val="0"/>
        </w:numPr>
        <w:ind w:left="284" w:hanging="357"/>
        <w:rPr>
          <w:rFonts w:ascii="Times New Roman" w:hAnsi="Times New Roman"/>
          <w:sz w:val="24"/>
          <w:szCs w:val="24"/>
        </w:rPr>
      </w:pPr>
      <w:r w:rsidRPr="00DB09A8">
        <w:rPr>
          <w:rFonts w:ascii="Times New Roman" w:eastAsia="Times New Roman" w:hAnsi="Times New Roman"/>
          <w:bCs/>
          <w:sz w:val="24"/>
          <w:szCs w:val="24"/>
          <w:lang w:eastAsia="hu-HU"/>
        </w:rPr>
        <w:t xml:space="preserve">6.  Zmluvné strany sa dohodli, že podľa § 269 ods. 3 Obchodného zákonníka bude výška </w:t>
      </w:r>
      <w:r w:rsidR="00EA1289" w:rsidRPr="00DB09A8">
        <w:rPr>
          <w:rFonts w:ascii="Times New Roman" w:eastAsia="Times New Roman" w:hAnsi="Times New Roman"/>
          <w:bCs/>
          <w:sz w:val="24"/>
          <w:szCs w:val="24"/>
          <w:lang w:eastAsia="hu-HU"/>
        </w:rPr>
        <w:t xml:space="preserve">ceny </w:t>
      </w:r>
      <w:r w:rsidRPr="00DB09A8">
        <w:rPr>
          <w:rFonts w:ascii="Times New Roman" w:eastAsia="Times New Roman" w:hAnsi="Times New Roman"/>
          <w:bCs/>
          <w:sz w:val="24"/>
          <w:szCs w:val="24"/>
          <w:lang w:eastAsia="hu-HU"/>
        </w:rPr>
        <w:t xml:space="preserve">za plyn dodatočne určená nasledovným spôsobom: </w:t>
      </w:r>
    </w:p>
    <w:p w:rsidR="0018273F" w:rsidRPr="00DB09A8" w:rsidRDefault="0018273F" w:rsidP="00EA1289">
      <w:pPr>
        <w:pStyle w:val="HBLevel2"/>
        <w:numPr>
          <w:ilvl w:val="0"/>
          <w:numId w:val="0"/>
        </w:numPr>
        <w:ind w:left="284"/>
        <w:rPr>
          <w:rFonts w:ascii="Times New Roman" w:hAnsi="Times New Roman"/>
          <w:sz w:val="24"/>
          <w:szCs w:val="24"/>
        </w:rPr>
      </w:pPr>
      <w:r w:rsidRPr="00DB09A8">
        <w:rPr>
          <w:rFonts w:ascii="Times New Roman" w:hAnsi="Times New Roman"/>
          <w:sz w:val="24"/>
          <w:szCs w:val="24"/>
        </w:rPr>
        <w:t xml:space="preserve">Cena </w:t>
      </w:r>
      <w:r w:rsidRPr="00DB09A8">
        <w:rPr>
          <w:rFonts w:ascii="Times New Roman" w:eastAsia="Times New Roman" w:hAnsi="Times New Roman"/>
          <w:bCs/>
          <w:sz w:val="24"/>
          <w:szCs w:val="24"/>
          <w:lang w:eastAsia="hu-HU"/>
        </w:rPr>
        <w:t>za plyn, ktorá pokiaľ nie je dohodnuté inak pozostáva z nasledovných častí: BPF (Baseload price fix), MF (Monthly fee) a určuje sa nasledovne:</w:t>
      </w:r>
      <w:r w:rsidRPr="00DB09A8">
        <w:rPr>
          <w:rFonts w:ascii="Times New Roman" w:hAnsi="Times New Roman"/>
          <w:sz w:val="24"/>
          <w:szCs w:val="24"/>
        </w:rPr>
        <w:t xml:space="preserve"> </w:t>
      </w:r>
    </w:p>
    <w:p w:rsidR="0018273F" w:rsidRPr="00DB09A8" w:rsidRDefault="0018273F" w:rsidP="0018273F">
      <w:pPr>
        <w:pStyle w:val="Odsekzoznamu"/>
        <w:widowControl/>
        <w:numPr>
          <w:ilvl w:val="0"/>
          <w:numId w:val="10"/>
        </w:numPr>
        <w:autoSpaceDE/>
        <w:autoSpaceDN/>
        <w:spacing w:after="140" w:line="290" w:lineRule="auto"/>
        <w:outlineLvl w:val="2"/>
        <w:rPr>
          <w:rFonts w:ascii="Times New Roman" w:hAnsi="Times New Roman"/>
          <w:bCs/>
          <w:vanish/>
          <w:sz w:val="24"/>
          <w:szCs w:val="24"/>
          <w:lang w:eastAsia="hu-HU"/>
        </w:rPr>
      </w:pPr>
    </w:p>
    <w:p w:rsidR="0018273F" w:rsidRPr="00DB09A8" w:rsidRDefault="0018273F" w:rsidP="0018273F">
      <w:pPr>
        <w:pStyle w:val="Odsekzoznamu"/>
        <w:widowControl/>
        <w:numPr>
          <w:ilvl w:val="1"/>
          <w:numId w:val="10"/>
        </w:numPr>
        <w:autoSpaceDE/>
        <w:autoSpaceDN/>
        <w:spacing w:after="140" w:line="290" w:lineRule="auto"/>
        <w:outlineLvl w:val="2"/>
        <w:rPr>
          <w:rFonts w:ascii="Times New Roman" w:hAnsi="Times New Roman"/>
          <w:bCs/>
          <w:vanish/>
          <w:sz w:val="24"/>
          <w:szCs w:val="24"/>
          <w:lang w:eastAsia="hu-HU"/>
        </w:rPr>
      </w:pPr>
    </w:p>
    <w:p w:rsidR="0018273F" w:rsidRPr="00DB09A8" w:rsidRDefault="0018273F" w:rsidP="00EA1289">
      <w:pPr>
        <w:pStyle w:val="HBLevel3"/>
        <w:numPr>
          <w:ilvl w:val="2"/>
          <w:numId w:val="10"/>
        </w:numPr>
        <w:ind w:left="1276" w:hanging="709"/>
        <w:rPr>
          <w:rFonts w:ascii="Times New Roman" w:hAnsi="Times New Roman"/>
          <w:bCs/>
          <w:sz w:val="24"/>
          <w:szCs w:val="24"/>
          <w:lang w:eastAsia="hu-HU"/>
        </w:rPr>
      </w:pPr>
      <w:r w:rsidRPr="00DB09A8">
        <w:rPr>
          <w:rFonts w:ascii="Times New Roman" w:eastAsia="Times New Roman" w:hAnsi="Times New Roman"/>
          <w:bCs/>
          <w:sz w:val="24"/>
          <w:szCs w:val="24"/>
          <w:lang w:eastAsia="hu-HU"/>
        </w:rPr>
        <w:t>Odberateľ je oprávnený zafixovať cenu plynu pre určitú baseload tranžu. Cena takejto baseload tranže bude označovaná ako Baseload Price Fix („BPF“) a je platná pre určité fixované množstvo plynu a predstavuje individuálnu dohodu o cene za plyn.</w:t>
      </w:r>
    </w:p>
    <w:p w:rsidR="0018273F" w:rsidRPr="00DB09A8" w:rsidRDefault="0018273F" w:rsidP="00EA1289">
      <w:pPr>
        <w:pStyle w:val="HBLevel3"/>
        <w:numPr>
          <w:ilvl w:val="2"/>
          <w:numId w:val="10"/>
        </w:numPr>
        <w:spacing w:after="120"/>
        <w:ind w:left="1225" w:hanging="709"/>
        <w:rPr>
          <w:rFonts w:ascii="Times New Roman" w:eastAsia="Times New Roman" w:hAnsi="Times New Roman"/>
          <w:bCs/>
          <w:sz w:val="24"/>
          <w:szCs w:val="24"/>
          <w:lang w:eastAsia="hu-HU"/>
        </w:rPr>
      </w:pPr>
      <w:r w:rsidRPr="00DB09A8">
        <w:rPr>
          <w:rFonts w:ascii="Times New Roman" w:eastAsia="Times New Roman" w:hAnsi="Times New Roman"/>
          <w:bCs/>
          <w:sz w:val="24"/>
          <w:szCs w:val="24"/>
          <w:lang w:eastAsia="hu-HU"/>
        </w:rPr>
        <w:t>Odberateľ si dohodol fixný mesačný poplatok Monthly fee („MF“), pričom jeho výška je dohodnutá ako mesačný poplatok za odberné miesto.</w:t>
      </w:r>
    </w:p>
    <w:p w:rsidR="0018273F" w:rsidRPr="00DB09A8" w:rsidRDefault="0018273F" w:rsidP="00EA1289">
      <w:pPr>
        <w:pStyle w:val="HBLevel3"/>
        <w:numPr>
          <w:ilvl w:val="2"/>
          <w:numId w:val="10"/>
        </w:numPr>
        <w:ind w:hanging="709"/>
        <w:rPr>
          <w:rFonts w:ascii="Times New Roman" w:eastAsia="Times New Roman" w:hAnsi="Times New Roman"/>
          <w:bCs/>
          <w:sz w:val="24"/>
          <w:szCs w:val="24"/>
        </w:rPr>
      </w:pPr>
      <w:r w:rsidRPr="00DB09A8">
        <w:rPr>
          <w:rFonts w:ascii="Times New Roman" w:eastAsia="Times New Roman" w:hAnsi="Times New Roman"/>
          <w:bCs/>
          <w:sz w:val="24"/>
          <w:szCs w:val="24"/>
          <w:lang w:eastAsia="hu-HU"/>
        </w:rPr>
        <w:t>Špecifikácia jednotlivých zložiek ceny je určená nasledovne:</w:t>
      </w:r>
    </w:p>
    <w:p w:rsidR="0018273F" w:rsidRPr="00DB09A8" w:rsidRDefault="0018273F" w:rsidP="00525BD0">
      <w:pPr>
        <w:tabs>
          <w:tab w:val="num" w:pos="680"/>
        </w:tabs>
        <w:spacing w:before="68" w:line="276" w:lineRule="auto"/>
        <w:ind w:left="1276" w:right="85" w:hanging="1"/>
        <w:jc w:val="both"/>
        <w:rPr>
          <w:bCs/>
          <w:sz w:val="24"/>
          <w:szCs w:val="24"/>
        </w:rPr>
      </w:pPr>
      <w:r w:rsidRPr="00DB09A8">
        <w:rPr>
          <w:rFonts w:eastAsia="Skoda Pro"/>
          <w:spacing w:val="1"/>
          <w:sz w:val="24"/>
          <w:szCs w:val="24"/>
        </w:rPr>
        <w:t>B</w:t>
      </w:r>
      <w:r w:rsidRPr="00DB09A8">
        <w:rPr>
          <w:bCs/>
          <w:sz w:val="24"/>
          <w:szCs w:val="24"/>
        </w:rPr>
        <w:t>aseload price fix (“BPF”) = (</w:t>
      </w:r>
      <w:r w:rsidR="0093129F" w:rsidRPr="00DB09A8">
        <w:rPr>
          <w:bCs/>
          <w:sz w:val="24"/>
          <w:szCs w:val="24"/>
        </w:rPr>
        <w:t>CEGH VTP/THE</w:t>
      </w:r>
      <w:r w:rsidRPr="00DB09A8">
        <w:rPr>
          <w:bCs/>
          <w:sz w:val="24"/>
          <w:szCs w:val="24"/>
        </w:rPr>
        <w:t xml:space="preserve"> + K) [EUR/MWh] predstavuje cenu zafixovaného plynu pre určitú baseload tranžu a predstavuje produkty </w:t>
      </w:r>
      <w:r w:rsidR="00EA1289" w:rsidRPr="00DB09A8">
        <w:rPr>
          <w:bCs/>
          <w:sz w:val="24"/>
          <w:szCs w:val="24"/>
        </w:rPr>
        <w:t>;</w:t>
      </w:r>
      <w:r w:rsidRPr="00DB09A8">
        <w:rPr>
          <w:bCs/>
          <w:sz w:val="24"/>
          <w:szCs w:val="24"/>
        </w:rPr>
        <w:t>Month, Quarter, Season a Calendar  pre príslušné obdobie dodávky, t.j. mesiac, kvartál, sezóna, kalendárny rok.</w:t>
      </w:r>
      <w:r w:rsidR="0093129F" w:rsidRPr="00DB09A8">
        <w:t xml:space="preserve"> </w:t>
      </w:r>
      <w:r w:rsidR="0093129F" w:rsidRPr="00DB09A8">
        <w:rPr>
          <w:bCs/>
          <w:sz w:val="24"/>
          <w:szCs w:val="24"/>
        </w:rPr>
        <w:t xml:space="preserve">CEGH VTP/THE </w:t>
      </w:r>
      <w:r w:rsidRPr="00DB09A8">
        <w:rPr>
          <w:bCs/>
          <w:sz w:val="24"/>
          <w:szCs w:val="24"/>
        </w:rPr>
        <w:t>“Best/Ask price“ zisťuje odberateľ na základe emailovej požiadavky.</w:t>
      </w:r>
    </w:p>
    <w:p w:rsidR="0018273F" w:rsidRPr="00DB09A8" w:rsidRDefault="0018273F" w:rsidP="00525BD0">
      <w:pPr>
        <w:tabs>
          <w:tab w:val="num" w:pos="680"/>
        </w:tabs>
        <w:spacing w:before="68" w:line="276" w:lineRule="auto"/>
        <w:ind w:left="1276" w:right="85" w:hanging="1"/>
        <w:jc w:val="both"/>
        <w:rPr>
          <w:sz w:val="24"/>
          <w:szCs w:val="24"/>
        </w:rPr>
      </w:pPr>
      <w:r w:rsidRPr="00DB09A8">
        <w:rPr>
          <w:spacing w:val="1"/>
          <w:sz w:val="24"/>
          <w:szCs w:val="24"/>
        </w:rPr>
        <w:t>Koeficient ”K” je cenová prirážka k Best/Ask cene</w:t>
      </w:r>
      <w:r w:rsidR="0093129F" w:rsidRPr="00DB09A8">
        <w:rPr>
          <w:spacing w:val="1"/>
          <w:sz w:val="24"/>
          <w:szCs w:val="24"/>
        </w:rPr>
        <w:t xml:space="preserve"> Settlement price je možné v deň D do 15:00 (dodatočná aditív k K vo výške + 0,25 [EUR/MWh].</w:t>
      </w:r>
      <w:r w:rsidRPr="00DB09A8">
        <w:rPr>
          <w:spacing w:val="1"/>
          <w:sz w:val="24"/>
          <w:szCs w:val="24"/>
        </w:rPr>
        <w:t xml:space="preserve"> </w:t>
      </w:r>
    </w:p>
    <w:p w:rsidR="0018273F" w:rsidRPr="00DB09A8" w:rsidRDefault="0018273F" w:rsidP="00525BD0">
      <w:pPr>
        <w:spacing w:before="68" w:line="276" w:lineRule="auto"/>
        <w:ind w:left="1276" w:right="85" w:hanging="1"/>
        <w:jc w:val="both"/>
        <w:rPr>
          <w:rFonts w:eastAsia="Skoda Pro"/>
          <w:spacing w:val="1"/>
          <w:sz w:val="24"/>
          <w:szCs w:val="24"/>
        </w:rPr>
      </w:pPr>
    </w:p>
    <w:p w:rsidR="0018273F" w:rsidRPr="00DB09A8" w:rsidRDefault="0018273F" w:rsidP="00EA1289">
      <w:pPr>
        <w:spacing w:before="68"/>
        <w:ind w:left="1276" w:right="85" w:hanging="1"/>
        <w:jc w:val="both"/>
        <w:rPr>
          <w:rFonts w:eastAsia="Skoda Pro"/>
          <w:spacing w:val="1"/>
          <w:sz w:val="24"/>
          <w:szCs w:val="24"/>
        </w:rPr>
      </w:pPr>
      <w:r w:rsidRPr="00DB09A8">
        <w:rPr>
          <w:rFonts w:eastAsia="Skoda Pro"/>
          <w:spacing w:val="1"/>
          <w:sz w:val="24"/>
          <w:szCs w:val="24"/>
        </w:rPr>
        <w:t>Cena dodávky sa vypočíta podľa nasledujúceho vzorca:</w:t>
      </w:r>
    </w:p>
    <w:p w:rsidR="0018273F" w:rsidRPr="00DB09A8" w:rsidRDefault="0018273F" w:rsidP="00EA1289">
      <w:pPr>
        <w:spacing w:before="68"/>
        <w:ind w:left="1276" w:right="85" w:hanging="1"/>
        <w:jc w:val="both"/>
        <w:rPr>
          <w:rFonts w:eastAsia="Skoda Pro"/>
          <w:spacing w:val="1"/>
          <w:sz w:val="24"/>
          <w:szCs w:val="24"/>
        </w:rPr>
      </w:pPr>
    </w:p>
    <w:p w:rsidR="0018273F" w:rsidRPr="00DB09A8" w:rsidRDefault="0018273F" w:rsidP="00EA1289">
      <w:pPr>
        <w:spacing w:before="68"/>
        <w:ind w:left="1276" w:right="85" w:hanging="1"/>
        <w:jc w:val="both"/>
        <w:rPr>
          <w:rFonts w:eastAsia="Skoda Pro"/>
          <w:b/>
          <w:spacing w:val="1"/>
          <w:sz w:val="24"/>
          <w:szCs w:val="24"/>
        </w:rPr>
      </w:pPr>
      <w:r w:rsidRPr="00DB09A8">
        <w:rPr>
          <w:rFonts w:eastAsia="Skoda Pro"/>
          <w:spacing w:val="1"/>
          <w:sz w:val="24"/>
          <w:szCs w:val="24"/>
        </w:rPr>
        <w:t>CP</w:t>
      </w:r>
      <w:r w:rsidRPr="00DB09A8">
        <w:rPr>
          <w:rFonts w:eastAsia="Skoda Pro"/>
          <w:b/>
          <w:spacing w:val="1"/>
          <w:sz w:val="24"/>
          <w:szCs w:val="24"/>
        </w:rPr>
        <w:t xml:space="preserve">  </w:t>
      </w:r>
      <m:oMath>
        <m:r>
          <m:rPr>
            <m:sty m:val="b"/>
          </m:rPr>
          <w:rPr>
            <w:rFonts w:ascii="Cambria Math" w:eastAsia="Cambria Math" w:hAnsi="Cambria Math"/>
            <w:spacing w:val="1"/>
            <w:sz w:val="24"/>
            <w:szCs w:val="24"/>
          </w:rPr>
          <m:t>=</m:t>
        </m:r>
        <m:f>
          <m:fPr>
            <m:ctrlPr>
              <w:rPr>
                <w:rFonts w:ascii="Cambria Math" w:eastAsia="Cambria Math" w:hAnsi="Cambria Math"/>
                <w:b/>
                <w:spacing w:val="1"/>
                <w:sz w:val="24"/>
                <w:szCs w:val="24"/>
              </w:rPr>
            </m:ctrlPr>
          </m:fPr>
          <m:num>
            <m:nary>
              <m:naryPr>
                <m:chr m:val="∑"/>
                <m:grow m:val="1"/>
                <m:ctrlPr>
                  <w:rPr>
                    <w:rFonts w:ascii="Cambria Math" w:eastAsia="Skoda Pro" w:hAnsi="Cambria Math"/>
                    <w:b/>
                    <w:spacing w:val="1"/>
                    <w:sz w:val="24"/>
                    <w:szCs w:val="24"/>
                  </w:rPr>
                </m:ctrlPr>
              </m:naryPr>
              <m:sub>
                <m:r>
                  <m:rPr>
                    <m:sty m:val="b"/>
                  </m:rPr>
                  <w:rPr>
                    <w:rFonts w:ascii="Cambria Math" w:eastAsia="Cambria Math" w:hAnsi="Cambria Math"/>
                    <w:spacing w:val="1"/>
                    <w:sz w:val="24"/>
                    <w:szCs w:val="24"/>
                  </w:rPr>
                  <m:t>i=1</m:t>
                </m:r>
              </m:sub>
              <m:sup>
                <m:r>
                  <m:rPr>
                    <m:sty m:val="b"/>
                  </m:rPr>
                  <w:rPr>
                    <w:rFonts w:ascii="Cambria Math" w:eastAsia="Cambria Math" w:hAnsi="Cambria Math"/>
                    <w:spacing w:val="1"/>
                    <w:sz w:val="24"/>
                    <w:szCs w:val="24"/>
                  </w:rPr>
                  <m:t>n</m:t>
                </m:r>
              </m:sup>
              <m:e>
                <m:d>
                  <m:dPr>
                    <m:begChr m:val="["/>
                    <m:endChr m:val="]"/>
                    <m:ctrlPr>
                      <w:rPr>
                        <w:rFonts w:ascii="Cambria Math" w:eastAsia="Skoda Pro" w:hAnsi="Cambria Math"/>
                        <w:b/>
                        <w:spacing w:val="1"/>
                        <w:sz w:val="24"/>
                        <w:szCs w:val="24"/>
                      </w:rPr>
                    </m:ctrlPr>
                  </m:dPr>
                  <m:e>
                    <m:r>
                      <m:rPr>
                        <m:sty m:val="b"/>
                      </m:rPr>
                      <w:rPr>
                        <w:rFonts w:ascii="Cambria Math" w:eastAsia="Skoda Pro" w:hAnsi="Cambria Math"/>
                        <w:spacing w:val="1"/>
                        <w:sz w:val="24"/>
                        <w:szCs w:val="24"/>
                      </w:rPr>
                      <m:t>BP</m:t>
                    </m:r>
                    <m:sSub>
                      <m:sSubPr>
                        <m:ctrlPr>
                          <w:rPr>
                            <w:rFonts w:ascii="Cambria Math" w:eastAsia="Skoda Pro" w:hAnsi="Cambria Math"/>
                            <w:b/>
                            <w:spacing w:val="1"/>
                            <w:sz w:val="24"/>
                            <w:szCs w:val="24"/>
                          </w:rPr>
                        </m:ctrlPr>
                      </m:sSubPr>
                      <m:e>
                        <m:r>
                          <m:rPr>
                            <m:sty m:val="b"/>
                          </m:rPr>
                          <w:rPr>
                            <w:rFonts w:ascii="Cambria Math" w:eastAsia="Skoda Pro" w:hAnsi="Cambria Math"/>
                            <w:spacing w:val="1"/>
                            <w:sz w:val="24"/>
                            <w:szCs w:val="24"/>
                          </w:rPr>
                          <m:t>F</m:t>
                        </m:r>
                      </m:e>
                      <m:sub>
                        <m:r>
                          <m:rPr>
                            <m:sty m:val="b"/>
                          </m:rPr>
                          <w:rPr>
                            <w:rFonts w:ascii="Cambria Math" w:eastAsia="Skoda Pro" w:hAnsi="Cambria Math"/>
                            <w:spacing w:val="1"/>
                            <w:sz w:val="24"/>
                            <w:szCs w:val="24"/>
                          </w:rPr>
                          <m:t>i</m:t>
                        </m:r>
                      </m:sub>
                    </m:sSub>
                    <m:r>
                      <m:rPr>
                        <m:sty m:val="b"/>
                      </m:rPr>
                      <w:rPr>
                        <w:rFonts w:ascii="Cambria Math" w:eastAsia="Skoda Pro" w:hAnsi="Cambria Math"/>
                        <w:spacing w:val="1"/>
                        <w:sz w:val="24"/>
                        <w:szCs w:val="24"/>
                      </w:rPr>
                      <m:t>×</m:t>
                    </m:r>
                    <m:sSub>
                      <m:sSubPr>
                        <m:ctrlPr>
                          <w:rPr>
                            <w:rFonts w:ascii="Cambria Math" w:eastAsia="Skoda Pro" w:hAnsi="Cambria Math"/>
                            <w:b/>
                            <w:spacing w:val="1"/>
                            <w:sz w:val="24"/>
                            <w:szCs w:val="24"/>
                          </w:rPr>
                        </m:ctrlPr>
                      </m:sSubPr>
                      <m:e>
                        <m:r>
                          <m:rPr>
                            <m:sty m:val="b"/>
                          </m:rPr>
                          <w:rPr>
                            <w:rFonts w:ascii="Cambria Math" w:eastAsia="Skoda Pro" w:hAnsi="Cambria Math"/>
                            <w:spacing w:val="1"/>
                            <w:sz w:val="24"/>
                            <w:szCs w:val="24"/>
                          </w:rPr>
                          <m:t>V</m:t>
                        </m:r>
                      </m:e>
                      <m:sub>
                        <m:r>
                          <m:rPr>
                            <m:sty m:val="b"/>
                          </m:rPr>
                          <w:rPr>
                            <w:rFonts w:ascii="Cambria Math" w:eastAsia="Skoda Pro" w:hAnsi="Cambria Math"/>
                            <w:spacing w:val="1"/>
                            <w:sz w:val="24"/>
                            <w:szCs w:val="24"/>
                          </w:rPr>
                          <m:t>fix_i</m:t>
                        </m:r>
                      </m:sub>
                    </m:sSub>
                  </m:e>
                </m:d>
                <m:r>
                  <m:rPr>
                    <m:sty m:val="b"/>
                  </m:rPr>
                  <w:rPr>
                    <w:rFonts w:ascii="Cambria Math" w:eastAsia="Skoda Pro" w:hAnsi="Cambria Math"/>
                    <w:spacing w:val="1"/>
                    <w:sz w:val="24"/>
                    <w:szCs w:val="24"/>
                  </w:rPr>
                  <m:t xml:space="preserve"> </m:t>
                </m:r>
              </m:e>
            </m:nary>
          </m:num>
          <m:den>
            <m:r>
              <m:rPr>
                <m:sty m:val="b"/>
              </m:rPr>
              <w:rPr>
                <w:rFonts w:ascii="Cambria Math" w:eastAsia="Cambria Math" w:hAnsi="Cambria Math"/>
                <w:spacing w:val="1"/>
                <w:sz w:val="24"/>
                <w:szCs w:val="24"/>
              </w:rPr>
              <m:t>V_r</m:t>
            </m:r>
          </m:den>
        </m:f>
      </m:oMath>
    </w:p>
    <w:p w:rsidR="0018273F" w:rsidRPr="00DB09A8" w:rsidRDefault="0018273F" w:rsidP="00EA1289">
      <w:pPr>
        <w:spacing w:before="68"/>
        <w:ind w:left="1276" w:right="85" w:hanging="1"/>
        <w:jc w:val="both"/>
        <w:rPr>
          <w:rFonts w:eastAsia="Skoda Pro"/>
          <w:spacing w:val="1"/>
          <w:sz w:val="24"/>
          <w:szCs w:val="24"/>
        </w:rPr>
      </w:pPr>
      <w:r w:rsidRPr="00DB09A8">
        <w:rPr>
          <w:rFonts w:eastAsia="Skoda Pro"/>
          <w:spacing w:val="1"/>
          <w:sz w:val="24"/>
          <w:szCs w:val="24"/>
        </w:rPr>
        <w:t xml:space="preserve">kde </w:t>
      </w:r>
    </w:p>
    <w:p w:rsidR="0018273F" w:rsidRPr="00DB09A8" w:rsidRDefault="0018273F" w:rsidP="00EA1289">
      <w:pPr>
        <w:spacing w:before="68"/>
        <w:ind w:left="1276" w:right="85" w:hanging="1"/>
        <w:jc w:val="both"/>
        <w:rPr>
          <w:rFonts w:eastAsia="Skoda Pro"/>
          <w:spacing w:val="1"/>
          <w:sz w:val="24"/>
          <w:szCs w:val="24"/>
        </w:rPr>
      </w:pPr>
      <w:r w:rsidRPr="00DB09A8">
        <w:rPr>
          <w:rFonts w:eastAsia="Skoda Pro"/>
          <w:spacing w:val="1"/>
          <w:sz w:val="24"/>
          <w:szCs w:val="24"/>
        </w:rPr>
        <w:t>CP         - cena plynu v EUR/MWh dohodnutý pri fixovaní nákupov pre zmluvné obdobie,</w:t>
      </w:r>
    </w:p>
    <w:p w:rsidR="0018273F" w:rsidRPr="00DB09A8" w:rsidRDefault="0018273F" w:rsidP="00EA1289">
      <w:pPr>
        <w:spacing w:before="68"/>
        <w:ind w:left="1276" w:right="85" w:hanging="1"/>
        <w:jc w:val="both"/>
        <w:rPr>
          <w:rFonts w:eastAsia="Skoda Pro"/>
          <w:spacing w:val="1"/>
          <w:sz w:val="24"/>
          <w:szCs w:val="24"/>
        </w:rPr>
      </w:pPr>
      <w:r w:rsidRPr="00DB09A8">
        <w:rPr>
          <w:rFonts w:eastAsia="Skoda Pro"/>
          <w:spacing w:val="1"/>
          <w:sz w:val="24"/>
          <w:szCs w:val="24"/>
        </w:rPr>
        <w:t>BPF_i    - cena v EUR/MWh platná pre deň dohodnutý pri fixovaní,</w:t>
      </w:r>
    </w:p>
    <w:p w:rsidR="0018273F" w:rsidRPr="00DB09A8" w:rsidRDefault="0018273F" w:rsidP="00EA1289">
      <w:pPr>
        <w:spacing w:before="68"/>
        <w:ind w:left="1276" w:right="85" w:hanging="1"/>
        <w:jc w:val="both"/>
        <w:rPr>
          <w:rFonts w:eastAsia="Skoda Pro"/>
          <w:spacing w:val="1"/>
          <w:sz w:val="24"/>
          <w:szCs w:val="24"/>
        </w:rPr>
      </w:pPr>
      <w:r w:rsidRPr="00DB09A8">
        <w:rPr>
          <w:rFonts w:eastAsia="Skoda Pro"/>
          <w:spacing w:val="1"/>
          <w:sz w:val="24"/>
          <w:szCs w:val="24"/>
        </w:rPr>
        <w:t xml:space="preserve">V_fix_i   - množstvo v deň fixovania,  </w:t>
      </w:r>
    </w:p>
    <w:p w:rsidR="0018273F" w:rsidRPr="00DB09A8" w:rsidRDefault="0018273F" w:rsidP="00EA1289">
      <w:pPr>
        <w:spacing w:before="68"/>
        <w:ind w:left="1276" w:right="85" w:hanging="1"/>
        <w:jc w:val="both"/>
        <w:rPr>
          <w:rFonts w:eastAsia="Skoda Pro"/>
          <w:spacing w:val="1"/>
          <w:sz w:val="24"/>
          <w:szCs w:val="24"/>
        </w:rPr>
      </w:pPr>
      <w:r w:rsidRPr="00DB09A8">
        <w:rPr>
          <w:rFonts w:eastAsia="Skoda Pro"/>
          <w:spacing w:val="1"/>
          <w:sz w:val="24"/>
          <w:szCs w:val="24"/>
        </w:rPr>
        <w:t>V_r        - nakúpené množstvo za príslušné obdobie,</w:t>
      </w:r>
    </w:p>
    <w:p w:rsidR="0018273F" w:rsidRPr="00DB09A8" w:rsidRDefault="0018273F" w:rsidP="0018273F">
      <w:pPr>
        <w:adjustRightInd w:val="0"/>
        <w:spacing w:line="288" w:lineRule="auto"/>
        <w:jc w:val="both"/>
        <w:rPr>
          <w:sz w:val="24"/>
          <w:szCs w:val="24"/>
        </w:rPr>
      </w:pPr>
    </w:p>
    <w:p w:rsidR="00EA1289" w:rsidRPr="00DB09A8" w:rsidRDefault="00EA1289" w:rsidP="00EA1289">
      <w:pPr>
        <w:adjustRightInd w:val="0"/>
        <w:spacing w:line="288" w:lineRule="auto"/>
        <w:ind w:left="284"/>
        <w:jc w:val="both"/>
        <w:rPr>
          <w:b/>
          <w:color w:val="005A70"/>
          <w:sz w:val="24"/>
          <w:szCs w:val="24"/>
        </w:rPr>
      </w:pPr>
    </w:p>
    <w:p w:rsidR="00EA1289" w:rsidRPr="00DB09A8" w:rsidRDefault="00EA1289" w:rsidP="00EA1289">
      <w:pPr>
        <w:adjustRightInd w:val="0"/>
        <w:spacing w:line="288" w:lineRule="auto"/>
        <w:ind w:left="284"/>
        <w:jc w:val="both"/>
        <w:rPr>
          <w:b/>
          <w:color w:val="005A70"/>
          <w:sz w:val="24"/>
          <w:szCs w:val="24"/>
        </w:rPr>
      </w:pPr>
    </w:p>
    <w:p w:rsidR="0018273F" w:rsidRPr="00DB09A8" w:rsidRDefault="0018273F" w:rsidP="00EA1289">
      <w:pPr>
        <w:adjustRightInd w:val="0"/>
        <w:spacing w:line="288" w:lineRule="auto"/>
        <w:ind w:left="284"/>
        <w:jc w:val="both"/>
        <w:rPr>
          <w:b/>
          <w:sz w:val="24"/>
          <w:szCs w:val="24"/>
        </w:rPr>
      </w:pPr>
      <w:r w:rsidRPr="00DB09A8">
        <w:rPr>
          <w:b/>
          <w:sz w:val="24"/>
          <w:szCs w:val="24"/>
        </w:rPr>
        <w:t>Fixovanie tranží:</w:t>
      </w:r>
    </w:p>
    <w:p w:rsidR="0018273F" w:rsidRPr="00DB09A8" w:rsidRDefault="0018273F" w:rsidP="0018273F">
      <w:pPr>
        <w:pStyle w:val="Odsekzoznamu"/>
        <w:widowControl/>
        <w:numPr>
          <w:ilvl w:val="0"/>
          <w:numId w:val="19"/>
        </w:numPr>
        <w:autoSpaceDE/>
        <w:autoSpaceDN/>
        <w:spacing w:after="140" w:line="290" w:lineRule="auto"/>
        <w:outlineLvl w:val="1"/>
        <w:rPr>
          <w:rFonts w:ascii="Times New Roman" w:eastAsia="Calibri" w:hAnsi="Times New Roman"/>
          <w:vanish/>
          <w:sz w:val="24"/>
          <w:szCs w:val="24"/>
        </w:rPr>
      </w:pPr>
    </w:p>
    <w:p w:rsidR="0018273F" w:rsidRPr="00DB09A8" w:rsidRDefault="0018273F" w:rsidP="0018273F">
      <w:pPr>
        <w:pStyle w:val="Odsekzoznamu"/>
        <w:widowControl/>
        <w:numPr>
          <w:ilvl w:val="0"/>
          <w:numId w:val="19"/>
        </w:numPr>
        <w:autoSpaceDE/>
        <w:autoSpaceDN/>
        <w:spacing w:after="140" w:line="290" w:lineRule="auto"/>
        <w:outlineLvl w:val="1"/>
        <w:rPr>
          <w:rFonts w:ascii="Times New Roman" w:eastAsia="Calibri" w:hAnsi="Times New Roman"/>
          <w:vanish/>
          <w:sz w:val="24"/>
          <w:szCs w:val="24"/>
        </w:rPr>
      </w:pPr>
    </w:p>
    <w:p w:rsidR="0018273F" w:rsidRPr="00DB09A8" w:rsidRDefault="0018273F" w:rsidP="00EA1289">
      <w:pPr>
        <w:pStyle w:val="HBLevel2"/>
        <w:numPr>
          <w:ilvl w:val="0"/>
          <w:numId w:val="0"/>
        </w:numPr>
        <w:ind w:left="284"/>
        <w:rPr>
          <w:rFonts w:ascii="Times New Roman" w:hAnsi="Times New Roman"/>
          <w:sz w:val="24"/>
          <w:szCs w:val="24"/>
        </w:rPr>
      </w:pPr>
      <w:r w:rsidRPr="00DB09A8">
        <w:rPr>
          <w:rFonts w:ascii="Times New Roman" w:hAnsi="Times New Roman"/>
          <w:sz w:val="24"/>
          <w:szCs w:val="24"/>
        </w:rPr>
        <w:t xml:space="preserve">Odberateľ môže požiadať dodávateľa o fixovanie ceny množstiev plynu, ktoré majú byť dodané dodávateľom podľa zmluvy. Odberateľ musí určiť mesačné Fixované Množstvo fixovaním základných (baseload) mesačných množstiev na ročnej, kvartálnej alebo mesačnej báze, kde takéto množstvá budú predstavovať fixované množstvo (V_fix). </w:t>
      </w:r>
      <w:r w:rsidRPr="00DB09A8">
        <w:rPr>
          <w:rFonts w:ascii="Times New Roman" w:hAnsi="Times New Roman"/>
          <w:b/>
          <w:bCs/>
          <w:sz w:val="24"/>
          <w:szCs w:val="24"/>
        </w:rPr>
        <w:t>Odberateľ je povin</w:t>
      </w:r>
      <w:r w:rsidR="00EA1289" w:rsidRPr="00DB09A8">
        <w:rPr>
          <w:rFonts w:ascii="Times New Roman" w:hAnsi="Times New Roman"/>
          <w:b/>
          <w:bCs/>
          <w:sz w:val="24"/>
          <w:szCs w:val="24"/>
        </w:rPr>
        <w:t>ný fixovať celé ZM pre príslušné vyhodnocovacie obdobie</w:t>
      </w:r>
      <w:r w:rsidRPr="00DB09A8">
        <w:rPr>
          <w:rFonts w:ascii="Times New Roman" w:hAnsi="Times New Roman"/>
          <w:sz w:val="24"/>
          <w:szCs w:val="24"/>
        </w:rPr>
        <w:t>. Cena za fixované množstvo je stanovená v bode 3.1 tejto prílohy. V prípade, že odberateľ nezafixuje celé ZM najneskôr do 25. dňa kalendárneho mesiaca pred začiatkom obdobia dodávky, dodávateľ zrealizuje nákup zostávajúcej časti v uvedenom termíne.</w:t>
      </w:r>
    </w:p>
    <w:p w:rsidR="0018273F" w:rsidRPr="00DB09A8" w:rsidRDefault="0018273F" w:rsidP="00EA1289">
      <w:pPr>
        <w:pStyle w:val="HBLevel2"/>
        <w:numPr>
          <w:ilvl w:val="0"/>
          <w:numId w:val="0"/>
        </w:numPr>
        <w:ind w:left="284"/>
        <w:rPr>
          <w:rFonts w:ascii="Times New Roman" w:hAnsi="Times New Roman"/>
          <w:bCs/>
          <w:sz w:val="24"/>
          <w:szCs w:val="24"/>
          <w:lang w:eastAsia="hu-HU"/>
        </w:rPr>
      </w:pPr>
      <w:r w:rsidRPr="00DB09A8">
        <w:rPr>
          <w:rFonts w:ascii="Times New Roman" w:eastAsia="Times New Roman" w:hAnsi="Times New Roman"/>
          <w:bCs/>
          <w:sz w:val="24"/>
          <w:szCs w:val="24"/>
          <w:lang w:eastAsia="hu-HU"/>
        </w:rPr>
        <w:t xml:space="preserve">Množstvo a časové obdobie, ktoré si odberateľ zvolil, oznámi e-mailovou žiadosťou spolu s požadovaným produktom dodávateľovi. </w:t>
      </w:r>
      <w:r w:rsidRPr="00DB09A8">
        <w:rPr>
          <w:rFonts w:ascii="Times New Roman" w:hAnsi="Times New Roman"/>
          <w:bCs/>
          <w:sz w:val="24"/>
          <w:szCs w:val="24"/>
          <w:lang w:eastAsia="hu-HU"/>
        </w:rPr>
        <w:t xml:space="preserve">Žiadosť odberateľa v zmysle tohto ustanovenia musí byť označená ako „Price Fixation Request“ (predmet v e-mailovej správe) a doručená dodávateľovi na kontaktné e-mailové adresy uvedené v zmluve. Dodávateľ zašle odberateľovi akceptáciu alebo odmietnutie žiadosti e-mailovou správou najneskôr do 2 hodiny od doručenia žiadosti ako odpoveď na žiadosť odberateľa. V prípade akceptácie, tá predstavuje </w:t>
      </w:r>
      <w:r w:rsidRPr="00DB09A8">
        <w:rPr>
          <w:rFonts w:ascii="Times New Roman" w:hAnsi="Times New Roman"/>
          <w:bCs/>
          <w:sz w:val="24"/>
          <w:szCs w:val="24"/>
        </w:rPr>
        <w:t>potvrdenie o dohodnutej výške ceny za plyn (tzv. fixácia tranže), podpísané oprávnenými zástupcami dodávateľa v znení prílohy č. 7 k tejto zmluve („</w:t>
      </w:r>
      <w:r w:rsidRPr="00DB09A8">
        <w:rPr>
          <w:rFonts w:ascii="Times New Roman" w:hAnsi="Times New Roman"/>
          <w:b/>
          <w:bCs/>
          <w:sz w:val="24"/>
          <w:szCs w:val="24"/>
        </w:rPr>
        <w:t>potvrdenie ceny</w:t>
      </w:r>
      <w:r w:rsidRPr="00DB09A8">
        <w:rPr>
          <w:rFonts w:ascii="Times New Roman" w:hAnsi="Times New Roman"/>
          <w:bCs/>
          <w:sz w:val="24"/>
          <w:szCs w:val="24"/>
        </w:rPr>
        <w:t>“)</w:t>
      </w:r>
      <w:hyperlink r:id="rId11" w:history="1"/>
      <w:r w:rsidRPr="00DB09A8">
        <w:rPr>
          <w:rFonts w:ascii="Times New Roman" w:hAnsi="Times New Roman"/>
          <w:bCs/>
          <w:sz w:val="24"/>
          <w:szCs w:val="24"/>
        </w:rPr>
        <w:t xml:space="preserve">. </w:t>
      </w:r>
      <w:r w:rsidRPr="00DB09A8">
        <w:rPr>
          <w:rFonts w:ascii="Times New Roman" w:hAnsi="Times New Roman"/>
          <w:bCs/>
          <w:sz w:val="24"/>
          <w:szCs w:val="24"/>
          <w:lang w:eastAsia="hu-HU"/>
        </w:rPr>
        <w:t>V záujme dodržiavania zásad efektívnej komunikácie a minimalizovania administratívnych nákladov je odberateľ oprávnený počas jedného burzového dňa doručiť dodávateľovi najviac jednu objednávku (tzv. dopyt odberateľa).</w:t>
      </w:r>
    </w:p>
    <w:p w:rsidR="0018273F" w:rsidRPr="00DB09A8" w:rsidRDefault="0018273F" w:rsidP="00EA1289">
      <w:pPr>
        <w:pStyle w:val="HBLevel2"/>
        <w:numPr>
          <w:ilvl w:val="0"/>
          <w:numId w:val="0"/>
        </w:numPr>
        <w:ind w:left="284"/>
        <w:rPr>
          <w:rFonts w:ascii="Times New Roman" w:hAnsi="Times New Roman"/>
          <w:bCs/>
          <w:sz w:val="24"/>
          <w:szCs w:val="24"/>
          <w:lang w:eastAsia="hu-HU"/>
        </w:rPr>
      </w:pPr>
      <w:r w:rsidRPr="00DB09A8">
        <w:rPr>
          <w:rFonts w:ascii="Times New Roman" w:hAnsi="Times New Roman"/>
          <w:bCs/>
          <w:sz w:val="24"/>
          <w:szCs w:val="24"/>
          <w:lang w:eastAsia="hu-HU"/>
        </w:rPr>
        <w:t xml:space="preserve">Žiadosť odberateľa v zmysle tohto bodu („Price Fixation Request“) musí byť odoslaná medzi 11:00 a 15:00 hod. CET v príslušný obchodný deň, za ktorý sa stanovuje referenčná cena produktu, do 25. dňa mesiaca predchádzajúcemu začiatku požadovaného obdobia dodávky. Kalendár obchodných dní burzy CEGH je zverejnený na stránkach: </w:t>
      </w:r>
      <w:hyperlink r:id="rId12" w:history="1">
        <w:r w:rsidRPr="00DB09A8">
          <w:rPr>
            <w:rStyle w:val="Hypertextovprepojenie"/>
            <w:rFonts w:ascii="Times New Roman" w:hAnsi="Times New Roman"/>
            <w:bCs/>
            <w:color w:val="005A70"/>
            <w:sz w:val="24"/>
            <w:szCs w:val="24"/>
            <w:lang w:eastAsia="hu-HU"/>
          </w:rPr>
          <w:t>www.powernext.com</w:t>
        </w:r>
      </w:hyperlink>
      <w:r w:rsidRPr="00DB09A8">
        <w:rPr>
          <w:rFonts w:ascii="Times New Roman" w:hAnsi="Times New Roman"/>
          <w:bCs/>
          <w:color w:val="005A70"/>
          <w:sz w:val="24"/>
          <w:szCs w:val="24"/>
          <w:lang w:eastAsia="hu-HU"/>
        </w:rPr>
        <w:t xml:space="preserve">. </w:t>
      </w:r>
      <w:r w:rsidRPr="00DB09A8">
        <w:rPr>
          <w:rFonts w:ascii="Times New Roman" w:hAnsi="Times New Roman"/>
          <w:bCs/>
          <w:sz w:val="24"/>
          <w:szCs w:val="24"/>
          <w:lang w:eastAsia="hu-HU"/>
        </w:rPr>
        <w:t>Odberateľ môže objednať obchodovateľné objemy v celkovom objeme do výšky predložených váh v prílohe č. 1 zmluvy.</w:t>
      </w:r>
    </w:p>
    <w:p w:rsidR="0018273F" w:rsidRPr="00DB09A8" w:rsidRDefault="0018273F" w:rsidP="00EA1289">
      <w:pPr>
        <w:pStyle w:val="HBLevel3"/>
        <w:numPr>
          <w:ilvl w:val="0"/>
          <w:numId w:val="0"/>
        </w:numPr>
        <w:spacing w:line="288" w:lineRule="auto"/>
        <w:ind w:left="284"/>
        <w:rPr>
          <w:rFonts w:ascii="Times New Roman" w:hAnsi="Times New Roman"/>
          <w:bCs/>
          <w:sz w:val="24"/>
          <w:szCs w:val="24"/>
        </w:rPr>
      </w:pPr>
      <w:r w:rsidRPr="00DB09A8">
        <w:rPr>
          <w:rFonts w:ascii="Times New Roman" w:hAnsi="Times New Roman"/>
          <w:bCs/>
          <w:sz w:val="24"/>
          <w:szCs w:val="24"/>
        </w:rPr>
        <w:t>Po obdržaní potvrdenia ceny, odberateľ zabezpečí jeho podpis oprávnenými zástupcami odberateľa a bez zbytočného odkladu ho doručí dodávateľovi. Cena za plyn sa stáva záväznou  a považuje sa za definitívne určenú v zmysle § 269 ods. 3 Obchodného zákonníka podpisom potvrdenia ceny oboma zmluvnými stranami (či už na jednej listine alebo na dvoch zhodných listinách). Potvrdenie ceny podpísané oboma zmluvnými stranami tvorí neoddeliteľnú súčasť tejto zmluvy.</w:t>
      </w:r>
    </w:p>
    <w:p w:rsidR="0018273F" w:rsidRPr="00DB09A8" w:rsidRDefault="0018273F" w:rsidP="00EA1289">
      <w:pPr>
        <w:pStyle w:val="HBLevel2"/>
        <w:numPr>
          <w:ilvl w:val="0"/>
          <w:numId w:val="0"/>
        </w:numPr>
        <w:ind w:left="284"/>
        <w:rPr>
          <w:rFonts w:ascii="Times New Roman" w:eastAsia="Times New Roman" w:hAnsi="Times New Roman"/>
          <w:bCs/>
          <w:sz w:val="24"/>
          <w:szCs w:val="24"/>
          <w:lang w:eastAsia="hu-HU"/>
        </w:rPr>
      </w:pPr>
      <w:r w:rsidRPr="00DB09A8">
        <w:rPr>
          <w:rFonts w:ascii="Times New Roman" w:eastAsia="Times New Roman" w:hAnsi="Times New Roman"/>
          <w:bCs/>
          <w:sz w:val="24"/>
          <w:szCs w:val="24"/>
          <w:lang w:eastAsia="hu-HU"/>
        </w:rPr>
        <w:t>Pokiaľ odberateľom požadované množstvo a časové obdobie nie je dostupné na vyššie dohodnutej webovej stránke, dodávateľ je oprávnený ponúknuť odberateľovi alternatívne množstvo/cenu, ktoré je však odberateľ oprávnený odmietnuť. Odberateľ je oprávnený požiadať dodávateľa o predloženie aktuálnej ceny požadovaného produktu kedykoľvek v priebehu obchodného dňa príslušnej burzy v čase od 11:00 do 15:00 hod. Dodávateľ zašle odberateľovi návrh ceny s časovou limitáciou v objednávke v zmysle žiadosti odberateľa e-mailovou správou. Cena uvedená v žiadosti sa považuje za fixovanú až doručením potvrdenia dodávateľa podľa predchádzajúcej vety odberateľovi.</w:t>
      </w:r>
    </w:p>
    <w:p w:rsidR="0018273F" w:rsidRPr="00DB09A8" w:rsidRDefault="0018273F" w:rsidP="00EA1289">
      <w:pPr>
        <w:pStyle w:val="HBLevel2"/>
        <w:numPr>
          <w:ilvl w:val="0"/>
          <w:numId w:val="0"/>
        </w:numPr>
        <w:ind w:left="284"/>
        <w:rPr>
          <w:rFonts w:ascii="Times New Roman" w:eastAsia="Times New Roman" w:hAnsi="Times New Roman"/>
          <w:bCs/>
          <w:sz w:val="24"/>
          <w:szCs w:val="24"/>
          <w:lang w:eastAsia="hu-HU"/>
        </w:rPr>
      </w:pPr>
      <w:r w:rsidRPr="00DB09A8">
        <w:rPr>
          <w:rFonts w:ascii="Times New Roman" w:eastAsia="Times New Roman" w:hAnsi="Times New Roman"/>
          <w:b/>
          <w:bCs/>
          <w:sz w:val="24"/>
          <w:szCs w:val="24"/>
          <w:lang w:eastAsia="hu-HU"/>
        </w:rPr>
        <w:t xml:space="preserve">Fixované časové obdobie: </w:t>
      </w:r>
      <w:r w:rsidRPr="00DB09A8">
        <w:rPr>
          <w:rFonts w:ascii="Times New Roman" w:eastAsia="Times New Roman" w:hAnsi="Times New Roman"/>
          <w:bCs/>
          <w:sz w:val="24"/>
          <w:szCs w:val="24"/>
          <w:lang w:eastAsia="hu-HU"/>
        </w:rPr>
        <w:t>Fixovanie môže byť realizované výlučne pre mesiac, kvartál, kalendárny rok, nie však skôr ako bude dostupný príslušný zverejnený produkt.</w:t>
      </w:r>
    </w:p>
    <w:p w:rsidR="00E260A9" w:rsidRPr="00DB09A8" w:rsidRDefault="0018273F" w:rsidP="00EA1289">
      <w:pPr>
        <w:pStyle w:val="Odsekzoznamu"/>
        <w:tabs>
          <w:tab w:val="left" w:pos="10065"/>
        </w:tabs>
        <w:spacing w:before="1" w:after="240" w:line="276" w:lineRule="auto"/>
        <w:ind w:left="284" w:right="-15" w:firstLine="0"/>
        <w:rPr>
          <w:rFonts w:ascii="Times New Roman" w:hAnsi="Times New Roman"/>
          <w:sz w:val="24"/>
          <w:szCs w:val="24"/>
        </w:rPr>
      </w:pPr>
      <w:r w:rsidRPr="00DB09A8">
        <w:rPr>
          <w:rFonts w:ascii="Times New Roman" w:hAnsi="Times New Roman"/>
          <w:b/>
          <w:bCs/>
          <w:sz w:val="24"/>
          <w:szCs w:val="24"/>
          <w:lang w:eastAsia="hu-HU"/>
        </w:rPr>
        <w:t xml:space="preserve">Fixované množstvo: </w:t>
      </w:r>
      <w:r w:rsidRPr="00DB09A8">
        <w:rPr>
          <w:rFonts w:ascii="Times New Roman" w:hAnsi="Times New Roman"/>
          <w:bCs/>
          <w:sz w:val="24"/>
          <w:szCs w:val="24"/>
          <w:lang w:eastAsia="hu-HU"/>
        </w:rPr>
        <w:t>Množstvo MWh, vo vzťahu ku ktorému je cena zafixovaná na dané obdobie,   sa pomerne rozdelí na každý deň fixovaného časového obdobia.</w:t>
      </w:r>
    </w:p>
    <w:p w:rsidR="004106F7" w:rsidRPr="00DB09A8" w:rsidRDefault="004106F7" w:rsidP="004106F7">
      <w:pPr>
        <w:pStyle w:val="Zkladntext"/>
        <w:spacing w:before="5"/>
        <w:rPr>
          <w:sz w:val="24"/>
          <w:szCs w:val="24"/>
        </w:rPr>
      </w:pPr>
    </w:p>
    <w:p w:rsidR="004106F7" w:rsidRPr="00DB09A8" w:rsidRDefault="004106F7" w:rsidP="004106F7">
      <w:pPr>
        <w:pStyle w:val="Nadpis3"/>
        <w:spacing w:line="229" w:lineRule="exact"/>
        <w:ind w:left="2311" w:right="2651"/>
        <w:jc w:val="center"/>
        <w:rPr>
          <w:sz w:val="24"/>
          <w:szCs w:val="24"/>
        </w:rPr>
      </w:pPr>
      <w:r w:rsidRPr="00DB09A8">
        <w:rPr>
          <w:sz w:val="24"/>
          <w:szCs w:val="24"/>
        </w:rPr>
        <w:t>Čl.</w:t>
      </w:r>
      <w:r w:rsidRPr="00DB09A8">
        <w:rPr>
          <w:spacing w:val="-2"/>
          <w:sz w:val="24"/>
          <w:szCs w:val="24"/>
        </w:rPr>
        <w:t xml:space="preserve"> </w:t>
      </w:r>
      <w:r w:rsidR="00991570" w:rsidRPr="00DB09A8">
        <w:rPr>
          <w:spacing w:val="-2"/>
          <w:sz w:val="24"/>
          <w:szCs w:val="24"/>
        </w:rPr>
        <w:t>I</w:t>
      </w:r>
      <w:r w:rsidRPr="00DB09A8">
        <w:rPr>
          <w:sz w:val="24"/>
          <w:szCs w:val="24"/>
        </w:rPr>
        <w:t>X</w:t>
      </w:r>
    </w:p>
    <w:p w:rsidR="004106F7" w:rsidRPr="00DB09A8" w:rsidRDefault="004106F7" w:rsidP="004106F7">
      <w:pPr>
        <w:spacing w:line="229" w:lineRule="exact"/>
        <w:ind w:left="1029" w:right="1376"/>
        <w:jc w:val="center"/>
        <w:rPr>
          <w:b/>
          <w:sz w:val="24"/>
          <w:szCs w:val="24"/>
        </w:rPr>
      </w:pPr>
      <w:r w:rsidRPr="00DB09A8">
        <w:rPr>
          <w:b/>
          <w:sz w:val="24"/>
          <w:szCs w:val="24"/>
        </w:rPr>
        <w:t>Náhrada</w:t>
      </w:r>
      <w:r w:rsidRPr="00DB09A8">
        <w:rPr>
          <w:b/>
          <w:spacing w:val="-4"/>
          <w:sz w:val="24"/>
          <w:szCs w:val="24"/>
        </w:rPr>
        <w:t xml:space="preserve"> </w:t>
      </w:r>
      <w:r w:rsidRPr="00DB09A8">
        <w:rPr>
          <w:b/>
          <w:sz w:val="24"/>
          <w:szCs w:val="24"/>
        </w:rPr>
        <w:t>škody,</w:t>
      </w:r>
      <w:r w:rsidRPr="00DB09A8">
        <w:rPr>
          <w:b/>
          <w:spacing w:val="-4"/>
          <w:sz w:val="24"/>
          <w:szCs w:val="24"/>
        </w:rPr>
        <w:t xml:space="preserve"> </w:t>
      </w:r>
      <w:r w:rsidRPr="00DB09A8">
        <w:rPr>
          <w:b/>
          <w:sz w:val="24"/>
          <w:szCs w:val="24"/>
        </w:rPr>
        <w:t>zmluvné</w:t>
      </w:r>
      <w:r w:rsidRPr="00DB09A8">
        <w:rPr>
          <w:b/>
          <w:spacing w:val="-3"/>
          <w:sz w:val="24"/>
          <w:szCs w:val="24"/>
        </w:rPr>
        <w:t xml:space="preserve"> </w:t>
      </w:r>
      <w:r w:rsidRPr="00DB09A8">
        <w:rPr>
          <w:b/>
          <w:sz w:val="24"/>
          <w:szCs w:val="24"/>
        </w:rPr>
        <w:t>sankcie</w:t>
      </w:r>
      <w:r w:rsidRPr="00DB09A8">
        <w:rPr>
          <w:b/>
          <w:spacing w:val="-4"/>
          <w:sz w:val="24"/>
          <w:szCs w:val="24"/>
        </w:rPr>
        <w:t xml:space="preserve"> </w:t>
      </w:r>
      <w:r w:rsidRPr="00DB09A8">
        <w:rPr>
          <w:b/>
          <w:sz w:val="24"/>
          <w:szCs w:val="24"/>
        </w:rPr>
        <w:t>a</w:t>
      </w:r>
      <w:r w:rsidRPr="00DB09A8">
        <w:rPr>
          <w:b/>
          <w:spacing w:val="-2"/>
          <w:sz w:val="24"/>
          <w:szCs w:val="24"/>
        </w:rPr>
        <w:t xml:space="preserve"> </w:t>
      </w:r>
      <w:r w:rsidRPr="00DB09A8">
        <w:rPr>
          <w:b/>
          <w:sz w:val="24"/>
          <w:szCs w:val="24"/>
        </w:rPr>
        <w:t>zodpovednosť</w:t>
      </w:r>
      <w:r w:rsidRPr="00DB09A8">
        <w:rPr>
          <w:b/>
          <w:spacing w:val="-5"/>
          <w:sz w:val="24"/>
          <w:szCs w:val="24"/>
        </w:rPr>
        <w:t xml:space="preserve"> </w:t>
      </w:r>
      <w:r w:rsidRPr="00DB09A8">
        <w:rPr>
          <w:b/>
          <w:sz w:val="24"/>
          <w:szCs w:val="24"/>
        </w:rPr>
        <w:t>zmluvných</w:t>
      </w:r>
      <w:r w:rsidRPr="00DB09A8">
        <w:rPr>
          <w:b/>
          <w:spacing w:val="-3"/>
          <w:sz w:val="24"/>
          <w:szCs w:val="24"/>
        </w:rPr>
        <w:t xml:space="preserve"> </w:t>
      </w:r>
      <w:r w:rsidRPr="00DB09A8">
        <w:rPr>
          <w:b/>
          <w:sz w:val="24"/>
          <w:szCs w:val="24"/>
        </w:rPr>
        <w:t>strán</w:t>
      </w:r>
    </w:p>
    <w:p w:rsidR="004106F7" w:rsidRPr="00DB09A8" w:rsidRDefault="004106F7" w:rsidP="004106F7">
      <w:pPr>
        <w:pStyle w:val="Zkladntext"/>
        <w:spacing w:before="8"/>
        <w:rPr>
          <w:b/>
          <w:sz w:val="24"/>
          <w:szCs w:val="24"/>
        </w:rPr>
      </w:pPr>
    </w:p>
    <w:p w:rsidR="004106F7" w:rsidRPr="00DB09A8" w:rsidRDefault="004106F7" w:rsidP="00492C2B">
      <w:pPr>
        <w:pStyle w:val="Odsekzoznamu"/>
        <w:numPr>
          <w:ilvl w:val="0"/>
          <w:numId w:val="11"/>
        </w:numPr>
        <w:tabs>
          <w:tab w:val="left" w:pos="542"/>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Ak dodávateľ spôsobí porušením svojich povinností vyplývajúcich z tejto zmluvy akúkoľvek škodu druhej zmluvnej strane zodpovedá za spôsobenú škodu a je povinný ju nahradiť druhej zmluvnej strane v zmysle ustanovení § 373 a nasl. Obchodného zákonníka.</w:t>
      </w:r>
    </w:p>
    <w:p w:rsidR="004106F7" w:rsidRPr="00DB09A8" w:rsidRDefault="004106F7" w:rsidP="00492C2B">
      <w:pPr>
        <w:pStyle w:val="Odsekzoznamu"/>
        <w:numPr>
          <w:ilvl w:val="0"/>
          <w:numId w:val="11"/>
        </w:numPr>
        <w:tabs>
          <w:tab w:val="left" w:pos="539"/>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Dodávateľ je povinný predchádzať vzniku škody a urobiť všetky vhodné a potrebné opatrenia k odvráteniu hroziacej škody. Ak dôjde ku škode, je povinný urobiť všetky nevyhnutné opatrenia k tomu, aby rozsah škody bol čo najnižší.</w:t>
      </w:r>
    </w:p>
    <w:p w:rsidR="004106F7" w:rsidRPr="00DB09A8" w:rsidRDefault="004106F7" w:rsidP="00492C2B">
      <w:pPr>
        <w:pStyle w:val="Odsekzoznamu"/>
        <w:numPr>
          <w:ilvl w:val="0"/>
          <w:numId w:val="11"/>
        </w:numPr>
        <w:tabs>
          <w:tab w:val="left" w:pos="525"/>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Dodávateľ ďalej zodpovedá za svoju činnosť tak, aby predmet zmluvy nemal také vady, ktoré boli spôsobené porušením alebo zanedbaním jeho povinností a ktoré by podľa tejto zmluvy a platnej legislatívy bránili jeho riadnemu užívaniu</w:t>
      </w:r>
      <w:r w:rsidR="006E778E" w:rsidRPr="00DB09A8">
        <w:rPr>
          <w:rFonts w:ascii="Times New Roman" w:hAnsi="Times New Roman"/>
          <w:sz w:val="24"/>
          <w:szCs w:val="24"/>
        </w:rPr>
        <w:t>.</w:t>
      </w:r>
    </w:p>
    <w:p w:rsidR="004106F7" w:rsidRPr="00DB09A8" w:rsidRDefault="004106F7" w:rsidP="00492C2B">
      <w:pPr>
        <w:pStyle w:val="Odsekzoznamu"/>
        <w:numPr>
          <w:ilvl w:val="0"/>
          <w:numId w:val="11"/>
        </w:numPr>
        <w:tabs>
          <w:tab w:val="left" w:pos="537"/>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Zmluvné strany sa dohodli, že v prípade omeškania dodávateľa s plnením podľa tejto zmluvy, je dodávateľ povinný uhradiť odberateľovi zmluvnú pokutu vo výške 0,05% z ceny omeškaného plnenia podľa tejto zmluvy a to za každý, aj začatý deň omeškania. Omeškaním dodávateľa s dodaním plnenia sa myslí aj obmedzenie alebo</w:t>
      </w:r>
      <w:r w:rsidR="007306E1" w:rsidRPr="00DB09A8">
        <w:rPr>
          <w:rFonts w:ascii="Times New Roman" w:hAnsi="Times New Roman"/>
          <w:sz w:val="24"/>
          <w:szCs w:val="24"/>
        </w:rPr>
        <w:t xml:space="preserve"> </w:t>
      </w:r>
      <w:r w:rsidRPr="00DB09A8">
        <w:rPr>
          <w:rFonts w:ascii="Times New Roman" w:hAnsi="Times New Roman"/>
          <w:sz w:val="24"/>
          <w:szCs w:val="24"/>
        </w:rPr>
        <w:t>prerušenie dodávky plynu. Nárok na náhradu škody odberateľa zaplatením zmluvnej pokuty podľa prvej vety nie je dotknuté.</w:t>
      </w:r>
    </w:p>
    <w:p w:rsidR="004106F7" w:rsidRPr="00DB09A8" w:rsidRDefault="004106F7" w:rsidP="00492C2B">
      <w:pPr>
        <w:pStyle w:val="Odsekzoznamu"/>
        <w:numPr>
          <w:ilvl w:val="0"/>
          <w:numId w:val="11"/>
        </w:numPr>
        <w:tabs>
          <w:tab w:val="left" w:pos="539"/>
          <w:tab w:val="left" w:pos="10065"/>
        </w:tabs>
        <w:spacing w:before="1" w:after="240" w:line="276" w:lineRule="auto"/>
        <w:ind w:left="357" w:right="-17" w:hanging="357"/>
        <w:rPr>
          <w:rFonts w:ascii="Times New Roman" w:hAnsi="Times New Roman"/>
          <w:sz w:val="24"/>
          <w:szCs w:val="24"/>
        </w:rPr>
      </w:pPr>
      <w:r w:rsidRPr="00DB09A8">
        <w:rPr>
          <w:rFonts w:ascii="Times New Roman" w:hAnsi="Times New Roman"/>
          <w:sz w:val="24"/>
          <w:szCs w:val="24"/>
        </w:rPr>
        <w:t>Ak je odberateľ v omeškaní so splnením peňažného záväzku alebo jeho časti vzniká dodávateľovi, ktorý si splnil svoje zákonné a zmluvné povinnosti, právo požadovať od odberateľa z nezaplatenej sumy úrok z omeškania vo výške 0,05 % za každý deň omeškania.</w:t>
      </w:r>
    </w:p>
    <w:p w:rsidR="00332956" w:rsidRPr="00DB09A8" w:rsidRDefault="004106F7" w:rsidP="00332956">
      <w:pPr>
        <w:pStyle w:val="Odsekzoznamu"/>
        <w:numPr>
          <w:ilvl w:val="0"/>
          <w:numId w:val="11"/>
        </w:numPr>
        <w:tabs>
          <w:tab w:val="left" w:pos="539"/>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Odberateľ nie je povinný zložiť dodávateľovi jednorazovú platbu (kolaterál) za účelom zabezpečenia budúcich pohľadávok dodávateľa.</w:t>
      </w:r>
    </w:p>
    <w:p w:rsidR="00033B96" w:rsidRPr="00DB09A8" w:rsidRDefault="00033B96" w:rsidP="00033B96">
      <w:pPr>
        <w:pStyle w:val="Nadpis3"/>
        <w:ind w:left="2311" w:right="2652"/>
        <w:jc w:val="center"/>
        <w:rPr>
          <w:sz w:val="24"/>
          <w:szCs w:val="24"/>
        </w:rPr>
      </w:pPr>
      <w:r w:rsidRPr="00DB09A8">
        <w:rPr>
          <w:sz w:val="24"/>
          <w:szCs w:val="24"/>
        </w:rPr>
        <w:t>Čl.</w:t>
      </w:r>
      <w:r w:rsidRPr="00DB09A8">
        <w:rPr>
          <w:spacing w:val="-3"/>
          <w:sz w:val="24"/>
          <w:szCs w:val="24"/>
        </w:rPr>
        <w:t xml:space="preserve"> </w:t>
      </w:r>
      <w:r w:rsidRPr="00DB09A8">
        <w:rPr>
          <w:sz w:val="24"/>
          <w:szCs w:val="24"/>
        </w:rPr>
        <w:t>XI</w:t>
      </w:r>
    </w:p>
    <w:p w:rsidR="00C35650" w:rsidRPr="00DB09A8" w:rsidRDefault="00C35650" w:rsidP="00C35650">
      <w:pPr>
        <w:spacing w:before="1" w:after="240"/>
        <w:ind w:left="1701" w:right="2126"/>
        <w:jc w:val="center"/>
        <w:rPr>
          <w:b/>
          <w:sz w:val="24"/>
          <w:szCs w:val="24"/>
        </w:rPr>
      </w:pPr>
      <w:r w:rsidRPr="00DB09A8">
        <w:rPr>
          <w:b/>
          <w:bCs/>
          <w:color w:val="000000"/>
          <w:sz w:val="24"/>
          <w:szCs w:val="24"/>
        </w:rPr>
        <w:t>Subdodávatelia a register partnerov verejného sektora</w:t>
      </w:r>
    </w:p>
    <w:p w:rsidR="00C35650" w:rsidRPr="00DB09A8" w:rsidRDefault="00C35650" w:rsidP="00492C2B">
      <w:pPr>
        <w:pStyle w:val="text3"/>
        <w:numPr>
          <w:ilvl w:val="0"/>
          <w:numId w:val="17"/>
        </w:numPr>
        <w:adjustRightInd/>
        <w:spacing w:before="1" w:after="240" w:line="276" w:lineRule="auto"/>
        <w:ind w:left="284"/>
        <w:jc w:val="both"/>
        <w:rPr>
          <w:rFonts w:ascii="Times New Roman" w:hAnsi="Times New Roman"/>
          <w:bCs/>
          <w:color w:val="000000"/>
          <w:szCs w:val="24"/>
        </w:rPr>
      </w:pPr>
      <w:r w:rsidRPr="00DB09A8">
        <w:rPr>
          <w:rFonts w:ascii="Times New Roman" w:hAnsi="Times New Roman"/>
          <w:bCs/>
          <w:szCs w:val="24"/>
        </w:rPr>
        <w:t>Informačné povinnosti vo vzťahu k subdodávateľom</w:t>
      </w:r>
      <w:r w:rsidRPr="00DB09A8">
        <w:rPr>
          <w:rFonts w:ascii="Times New Roman" w:hAnsi="Times New Roman"/>
          <w:bCs/>
          <w:color w:val="000000"/>
          <w:szCs w:val="24"/>
        </w:rPr>
        <w:t xml:space="preserve"> </w:t>
      </w:r>
    </w:p>
    <w:p w:rsidR="00C35650" w:rsidRPr="00DB09A8" w:rsidRDefault="00C35650" w:rsidP="00492C2B">
      <w:pPr>
        <w:pStyle w:val="text3"/>
        <w:numPr>
          <w:ilvl w:val="1"/>
          <w:numId w:val="17"/>
        </w:numPr>
        <w:adjustRightInd/>
        <w:spacing w:before="1" w:after="240" w:line="276" w:lineRule="auto"/>
        <w:ind w:left="851"/>
        <w:jc w:val="both"/>
        <w:rPr>
          <w:rFonts w:ascii="Times New Roman" w:hAnsi="Times New Roman"/>
          <w:b w:val="0"/>
          <w:color w:val="000000"/>
          <w:szCs w:val="24"/>
        </w:rPr>
      </w:pPr>
      <w:r w:rsidRPr="00DB09A8">
        <w:rPr>
          <w:rFonts w:ascii="Times New Roman" w:hAnsi="Times New Roman"/>
          <w:b w:val="0"/>
          <w:color w:val="000000"/>
          <w:szCs w:val="24"/>
        </w:rPr>
        <w:t>Na poskytovanie niektorých plnení, ktoré tvoria súčasť poskytovaných plnení pre odberateľa, má dodávateľ, za podmienok dohodnutých v tejto Zmluve právo uzatvárať subdodávateľské zmluvy.</w:t>
      </w:r>
    </w:p>
    <w:p w:rsidR="00C35650" w:rsidRPr="00DB09A8" w:rsidRDefault="00C35650" w:rsidP="00492C2B">
      <w:pPr>
        <w:pStyle w:val="text3"/>
        <w:numPr>
          <w:ilvl w:val="1"/>
          <w:numId w:val="17"/>
        </w:numPr>
        <w:adjustRightInd/>
        <w:spacing w:before="1" w:after="240" w:line="276" w:lineRule="auto"/>
        <w:ind w:left="851"/>
        <w:jc w:val="both"/>
        <w:rPr>
          <w:rFonts w:ascii="Times New Roman" w:hAnsi="Times New Roman"/>
          <w:b w:val="0"/>
          <w:color w:val="000000"/>
          <w:szCs w:val="24"/>
        </w:rPr>
      </w:pPr>
      <w:r w:rsidRPr="00DB09A8">
        <w:rPr>
          <w:rFonts w:ascii="Times New Roman" w:hAnsi="Times New Roman"/>
          <w:b w:val="0"/>
          <w:color w:val="000000"/>
          <w:szCs w:val="24"/>
        </w:rPr>
        <w:t>Dodávateľ uvádza zoznam všetkých známych subdodávateľov podľa Zákona o verejnom obstarávaní v Prílohe tejto Zmluvy, ktorá tvorí jej nedeliteľnú súčasť. Údaje o subdodávateľoch sú uvedené v rozsahu:</w:t>
      </w:r>
    </w:p>
    <w:p w:rsidR="00C35650" w:rsidRPr="00DB09A8" w:rsidRDefault="00C35650" w:rsidP="00492C2B">
      <w:pPr>
        <w:pStyle w:val="text3"/>
        <w:numPr>
          <w:ilvl w:val="0"/>
          <w:numId w:val="15"/>
        </w:numPr>
        <w:adjustRightInd/>
        <w:spacing w:before="1" w:after="240" w:line="276" w:lineRule="auto"/>
        <w:ind w:left="1418"/>
        <w:jc w:val="both"/>
        <w:rPr>
          <w:rFonts w:ascii="Times New Roman" w:hAnsi="Times New Roman"/>
          <w:b w:val="0"/>
          <w:color w:val="000000"/>
          <w:szCs w:val="24"/>
        </w:rPr>
      </w:pPr>
      <w:r w:rsidRPr="00DB09A8">
        <w:rPr>
          <w:rFonts w:ascii="Times New Roman" w:hAnsi="Times New Roman"/>
          <w:b w:val="0"/>
          <w:color w:val="000000"/>
          <w:szCs w:val="24"/>
        </w:rPr>
        <w:t>podiel zákazky, ktorý má v úmysle zadať subdodávateľom a predmety subdodávok,</w:t>
      </w:r>
    </w:p>
    <w:p w:rsidR="00C35650" w:rsidRPr="00DB09A8" w:rsidRDefault="00C35650" w:rsidP="00492C2B">
      <w:pPr>
        <w:pStyle w:val="text3"/>
        <w:numPr>
          <w:ilvl w:val="0"/>
          <w:numId w:val="15"/>
        </w:numPr>
        <w:adjustRightInd/>
        <w:spacing w:before="1" w:after="240" w:line="276" w:lineRule="auto"/>
        <w:ind w:left="1418"/>
        <w:jc w:val="both"/>
        <w:rPr>
          <w:rFonts w:ascii="Times New Roman" w:hAnsi="Times New Roman"/>
          <w:b w:val="0"/>
          <w:color w:val="000000"/>
          <w:szCs w:val="24"/>
        </w:rPr>
      </w:pPr>
      <w:r w:rsidRPr="00DB09A8">
        <w:rPr>
          <w:rFonts w:ascii="Times New Roman" w:hAnsi="Times New Roman"/>
          <w:b w:val="0"/>
          <w:color w:val="000000"/>
          <w:szCs w:val="24"/>
        </w:rPr>
        <w:t>identifikačné údaje o všetkých známych subdodávateľoch v rozsahu: obchodné meno alebo názov, adresa sídla alebo miesta podnikania, IČO ak bolo pridelené, údaje o osobe oprávnenej konať za subdodávateľa v rozsahu: meno a priezvisko, adresa pobytu, dátum narodenia.</w:t>
      </w:r>
    </w:p>
    <w:p w:rsidR="00C35650" w:rsidRPr="00DB09A8" w:rsidRDefault="00C35650" w:rsidP="00492C2B">
      <w:pPr>
        <w:pStyle w:val="text3"/>
        <w:numPr>
          <w:ilvl w:val="1"/>
          <w:numId w:val="17"/>
        </w:numPr>
        <w:adjustRightInd/>
        <w:spacing w:before="1" w:after="240" w:line="276" w:lineRule="auto"/>
        <w:ind w:left="851"/>
        <w:jc w:val="both"/>
        <w:rPr>
          <w:rFonts w:ascii="Times New Roman" w:hAnsi="Times New Roman"/>
          <w:b w:val="0"/>
          <w:color w:val="000000"/>
          <w:szCs w:val="24"/>
        </w:rPr>
      </w:pPr>
      <w:r w:rsidRPr="00DB09A8">
        <w:rPr>
          <w:rFonts w:ascii="Times New Roman" w:hAnsi="Times New Roman"/>
          <w:b w:val="0"/>
          <w:color w:val="000000"/>
          <w:szCs w:val="24"/>
        </w:rPr>
        <w:t>Odberateľ týmto v zmysle ust. § 41 ods. 4 Zákona o verejnom obstarávaní určuje pravidlá pre zmenu subdodávateľov počas plnenia tejto Zmluvy nasledovne:</w:t>
      </w:r>
    </w:p>
    <w:p w:rsidR="00C35650" w:rsidRPr="00DB09A8" w:rsidRDefault="00C35650" w:rsidP="00492C2B">
      <w:pPr>
        <w:pStyle w:val="text3"/>
        <w:numPr>
          <w:ilvl w:val="0"/>
          <w:numId w:val="16"/>
        </w:numPr>
        <w:adjustRightInd/>
        <w:spacing w:before="1" w:after="240" w:line="276" w:lineRule="auto"/>
        <w:ind w:left="1418"/>
        <w:jc w:val="both"/>
        <w:rPr>
          <w:rFonts w:ascii="Times New Roman" w:hAnsi="Times New Roman"/>
          <w:b w:val="0"/>
          <w:color w:val="000000"/>
          <w:szCs w:val="24"/>
        </w:rPr>
      </w:pPr>
      <w:r w:rsidRPr="00DB09A8">
        <w:rPr>
          <w:rFonts w:ascii="Times New Roman" w:hAnsi="Times New Roman"/>
          <w:b w:val="0"/>
          <w:color w:val="000000"/>
          <w:szCs w:val="24"/>
        </w:rPr>
        <w:t>Dodávateľ  je oprávnený zmeniť a/alebo doplniť subdodávateľa počas trvania Zmluvy.</w:t>
      </w:r>
    </w:p>
    <w:p w:rsidR="00C35650" w:rsidRPr="00DB09A8" w:rsidRDefault="00C35650" w:rsidP="00492C2B">
      <w:pPr>
        <w:pStyle w:val="text3"/>
        <w:numPr>
          <w:ilvl w:val="0"/>
          <w:numId w:val="16"/>
        </w:numPr>
        <w:adjustRightInd/>
        <w:spacing w:before="1" w:after="240" w:line="276" w:lineRule="auto"/>
        <w:ind w:left="1418"/>
        <w:jc w:val="both"/>
        <w:rPr>
          <w:rFonts w:ascii="Times New Roman" w:hAnsi="Times New Roman"/>
          <w:b w:val="0"/>
          <w:color w:val="000000"/>
          <w:szCs w:val="24"/>
        </w:rPr>
      </w:pPr>
      <w:r w:rsidRPr="00DB09A8">
        <w:rPr>
          <w:rFonts w:ascii="Times New Roman" w:hAnsi="Times New Roman"/>
          <w:b w:val="0"/>
          <w:color w:val="000000"/>
          <w:szCs w:val="24"/>
        </w:rPr>
        <w:t xml:space="preserve">V prípade doplnenia a/alebo zmeny niektorého zo subdodávateľov je dodávateľ povinný oznámiť odberateľovi najneskôr v deň, ktorý predchádza dňu, v ktorom subdodávateľ začne plniť predmet Zmluvy, predložiť písomné oznámenie o zmene a/alebo doplnení subdodávateľa, ktoré bude obsahovať údaje o navrhovanom subdodávateľovi v rozsahu podľa bodu 1.2 </w:t>
      </w:r>
      <w:r w:rsidRPr="00DB09A8">
        <w:rPr>
          <w:rFonts w:ascii="Times New Roman" w:hAnsi="Times New Roman"/>
          <w:b w:val="0"/>
          <w:bCs/>
          <w:color w:val="000000"/>
          <w:szCs w:val="24"/>
        </w:rPr>
        <w:t xml:space="preserve">tejto </w:t>
      </w:r>
      <w:r w:rsidRPr="00DB09A8">
        <w:rPr>
          <w:rFonts w:ascii="Times New Roman" w:hAnsi="Times New Roman"/>
          <w:b w:val="0"/>
          <w:color w:val="000000"/>
          <w:szCs w:val="24"/>
        </w:rPr>
        <w:t>Zmluvy. Dodávateľ pri výbere subdodávateľa musí postupovať tak, aby vynaložené náklady na zabezpečenie plnenia na základe zmluvy o subdodávke boli primerané jeho kvalite a cene. Pre vylúčenie akýchkoľvek pochybností,  takéto doplnenie a/alebo zmena niektorého zo subdodávateľov nevyžaduje uzatvorenie dodatku k Zmluve,</w:t>
      </w:r>
    </w:p>
    <w:p w:rsidR="00C35650" w:rsidRPr="00DB09A8" w:rsidRDefault="00C35650" w:rsidP="00492C2B">
      <w:pPr>
        <w:pStyle w:val="text3"/>
        <w:numPr>
          <w:ilvl w:val="0"/>
          <w:numId w:val="16"/>
        </w:numPr>
        <w:adjustRightInd/>
        <w:spacing w:before="1" w:after="240" w:line="276" w:lineRule="auto"/>
        <w:ind w:left="1418"/>
        <w:jc w:val="both"/>
        <w:rPr>
          <w:rFonts w:ascii="Times New Roman" w:hAnsi="Times New Roman"/>
          <w:b w:val="0"/>
          <w:color w:val="000000"/>
          <w:szCs w:val="24"/>
        </w:rPr>
      </w:pPr>
      <w:r w:rsidRPr="00DB09A8">
        <w:rPr>
          <w:rFonts w:ascii="Times New Roman" w:hAnsi="Times New Roman"/>
          <w:b w:val="0"/>
          <w:color w:val="000000"/>
          <w:szCs w:val="24"/>
        </w:rPr>
        <w:t>Dodávateľ zodpovedá za plnenie zmluvy o subdodávke subdodávateľom tak, ako keby plnenie realizované na základe Zmluvy realizoval sám. Dodávateľ zodpovedá za odbornú starostlivosť pri výbere subdodávateľa, ako aj za výsledok činnosti/plnenia vykonanej/vykonaného na základe zmluvy o subdodávke,</w:t>
      </w:r>
    </w:p>
    <w:p w:rsidR="00C35650" w:rsidRPr="00DB09A8" w:rsidRDefault="00C35650" w:rsidP="00492C2B">
      <w:pPr>
        <w:pStyle w:val="text3"/>
        <w:numPr>
          <w:ilvl w:val="0"/>
          <w:numId w:val="16"/>
        </w:numPr>
        <w:adjustRightInd/>
        <w:spacing w:before="1" w:after="240" w:line="276" w:lineRule="auto"/>
        <w:ind w:left="1418"/>
        <w:jc w:val="both"/>
        <w:rPr>
          <w:rFonts w:ascii="Times New Roman" w:hAnsi="Times New Roman"/>
          <w:b w:val="0"/>
          <w:color w:val="000000"/>
          <w:szCs w:val="24"/>
        </w:rPr>
      </w:pPr>
      <w:r w:rsidRPr="00DB09A8">
        <w:rPr>
          <w:rFonts w:ascii="Times New Roman" w:hAnsi="Times New Roman"/>
          <w:b w:val="0"/>
          <w:color w:val="000000"/>
          <w:szCs w:val="24"/>
        </w:rPr>
        <w:t>Dodávateľ je povinný každú zmluvu o subdodávke uzatvoriť v písomnej forme.</w:t>
      </w:r>
    </w:p>
    <w:p w:rsidR="00C35650" w:rsidRPr="00DB09A8" w:rsidRDefault="00C35650" w:rsidP="00492C2B">
      <w:pPr>
        <w:pStyle w:val="text3"/>
        <w:numPr>
          <w:ilvl w:val="0"/>
          <w:numId w:val="16"/>
        </w:numPr>
        <w:adjustRightInd/>
        <w:spacing w:before="1" w:after="240" w:line="276" w:lineRule="auto"/>
        <w:ind w:left="1418"/>
        <w:jc w:val="both"/>
        <w:rPr>
          <w:rFonts w:ascii="Times New Roman" w:hAnsi="Times New Roman"/>
          <w:b w:val="0"/>
          <w:color w:val="000000"/>
          <w:szCs w:val="24"/>
        </w:rPr>
      </w:pPr>
      <w:r w:rsidRPr="00DB09A8">
        <w:rPr>
          <w:rFonts w:ascii="Times New Roman" w:hAnsi="Times New Roman"/>
          <w:b w:val="0"/>
          <w:color w:val="000000"/>
          <w:szCs w:val="24"/>
        </w:rPr>
        <w:t>Dodávateľ  zodpovedá za odbornú starostlivosť pri výbere subdodávateľa, ako aj výsledok vykonaného na základe zmluvy o subdodávke.</w:t>
      </w:r>
    </w:p>
    <w:p w:rsidR="00C35650" w:rsidRPr="00DB09A8" w:rsidRDefault="00C35650" w:rsidP="00492C2B">
      <w:pPr>
        <w:pStyle w:val="text3"/>
        <w:numPr>
          <w:ilvl w:val="1"/>
          <w:numId w:val="17"/>
        </w:numPr>
        <w:adjustRightInd/>
        <w:spacing w:before="1" w:after="240" w:line="276" w:lineRule="auto"/>
        <w:ind w:left="851"/>
        <w:jc w:val="both"/>
        <w:rPr>
          <w:rFonts w:ascii="Times New Roman" w:hAnsi="Times New Roman"/>
          <w:b w:val="0"/>
          <w:color w:val="000000"/>
          <w:szCs w:val="24"/>
        </w:rPr>
      </w:pPr>
      <w:r w:rsidRPr="00DB09A8">
        <w:rPr>
          <w:rFonts w:ascii="Times New Roman" w:hAnsi="Times New Roman"/>
          <w:b w:val="0"/>
          <w:color w:val="000000"/>
          <w:szCs w:val="24"/>
        </w:rPr>
        <w:t>Porušenie povinností Dodávateľa podľa bodov 1.2. a 1.3. predstavuje nepodstatné porušenie tejto Zmluvy.</w:t>
      </w:r>
    </w:p>
    <w:p w:rsidR="00C35650" w:rsidRPr="00DB09A8" w:rsidRDefault="00C35650" w:rsidP="00492C2B">
      <w:pPr>
        <w:pStyle w:val="text3"/>
        <w:numPr>
          <w:ilvl w:val="0"/>
          <w:numId w:val="17"/>
        </w:numPr>
        <w:adjustRightInd/>
        <w:spacing w:before="1" w:after="240" w:line="276" w:lineRule="auto"/>
        <w:ind w:left="284"/>
        <w:jc w:val="both"/>
        <w:rPr>
          <w:rFonts w:ascii="Times New Roman" w:hAnsi="Times New Roman"/>
          <w:b w:val="0"/>
          <w:color w:val="000000"/>
          <w:szCs w:val="24"/>
        </w:rPr>
      </w:pPr>
      <w:r w:rsidRPr="00DB09A8">
        <w:rPr>
          <w:rFonts w:ascii="Times New Roman" w:hAnsi="Times New Roman"/>
          <w:szCs w:val="24"/>
        </w:rPr>
        <w:t>Register partnerov verejného sektora</w:t>
      </w:r>
      <w:r w:rsidRPr="00DB09A8">
        <w:rPr>
          <w:rFonts w:ascii="Times New Roman" w:hAnsi="Times New Roman"/>
          <w:b w:val="0"/>
          <w:color w:val="000000"/>
          <w:szCs w:val="24"/>
        </w:rPr>
        <w:t xml:space="preserve"> </w:t>
      </w:r>
      <w:r w:rsidRPr="00DB09A8">
        <w:rPr>
          <w:rFonts w:ascii="Times New Roman" w:hAnsi="Times New Roman"/>
          <w:bCs/>
          <w:color w:val="000000"/>
          <w:szCs w:val="24"/>
        </w:rPr>
        <w:t>a identifikácia konečného prijímateľa výhod</w:t>
      </w:r>
    </w:p>
    <w:p w:rsidR="00C35650" w:rsidRPr="00DB09A8" w:rsidRDefault="00C35650" w:rsidP="00492C2B">
      <w:pPr>
        <w:pStyle w:val="text3"/>
        <w:numPr>
          <w:ilvl w:val="1"/>
          <w:numId w:val="17"/>
        </w:numPr>
        <w:adjustRightInd/>
        <w:spacing w:before="1" w:after="240" w:line="276" w:lineRule="auto"/>
        <w:ind w:left="709"/>
        <w:jc w:val="both"/>
        <w:rPr>
          <w:rFonts w:ascii="Times New Roman" w:hAnsi="Times New Roman"/>
          <w:b w:val="0"/>
          <w:color w:val="000000"/>
          <w:szCs w:val="24"/>
        </w:rPr>
      </w:pPr>
      <w:r w:rsidRPr="00DB09A8">
        <w:rPr>
          <w:rFonts w:ascii="Times New Roman" w:hAnsi="Times New Roman"/>
          <w:b w:val="0"/>
          <w:color w:val="000000"/>
          <w:szCs w:val="24"/>
        </w:rPr>
        <w:t>Dodávateľ je partnerom verejného sektora a aj bude počas celej doby platnosti a účinnosti Zmluvy  a je ako taký zapísaný v registri v zmysle zákona o registri partnerov verejného sektora (ďalej len „register“).</w:t>
      </w:r>
    </w:p>
    <w:p w:rsidR="00C35650" w:rsidRPr="00DB09A8" w:rsidRDefault="00C35650" w:rsidP="00492C2B">
      <w:pPr>
        <w:pStyle w:val="text3"/>
        <w:numPr>
          <w:ilvl w:val="1"/>
          <w:numId w:val="17"/>
        </w:numPr>
        <w:adjustRightInd/>
        <w:spacing w:before="1" w:after="240" w:line="276" w:lineRule="auto"/>
        <w:ind w:left="709"/>
        <w:jc w:val="both"/>
        <w:rPr>
          <w:rFonts w:ascii="Times New Roman" w:hAnsi="Times New Roman"/>
          <w:b w:val="0"/>
          <w:color w:val="000000"/>
          <w:szCs w:val="24"/>
        </w:rPr>
      </w:pPr>
      <w:r w:rsidRPr="00DB09A8">
        <w:rPr>
          <w:rFonts w:ascii="Times New Roman" w:hAnsi="Times New Roman"/>
          <w:b w:val="0"/>
          <w:color w:val="000000"/>
          <w:szCs w:val="24"/>
        </w:rPr>
        <w:t>Povinnosť byť zapísaný v registri podľa zákona o registri partnerov verejného sektora sa vzťahuje aj na subdodávateľov dodávateľa po celú dobu trvania Zmluvy. Dodávateľ vyhlasuje, že v čase uzavretia tejto Zmluvy sú jeho subdodávatelia, ktorí sú mu v čase uzavretia Zmluvy  známi a majú im byť jednorazovo poskytnuté finančné prostriedky prevyšujúce sumu 100 000,- € bez DPH, ak sa táto (DPH) uplatňuje alebo v úhrne prevyšujú sumu 250.000 EUR bez DPH, ak sa táto (DPH) uplatňuje, ak ide o poskytnutie viacerých čiastkových alebo opakujúcich sa plnení z Zmluvy, zapísaní v registri.</w:t>
      </w:r>
    </w:p>
    <w:p w:rsidR="00C35650" w:rsidRPr="00DB09A8" w:rsidRDefault="00C35650" w:rsidP="00492C2B">
      <w:pPr>
        <w:pStyle w:val="text3"/>
        <w:numPr>
          <w:ilvl w:val="1"/>
          <w:numId w:val="17"/>
        </w:numPr>
        <w:adjustRightInd/>
        <w:spacing w:before="1" w:after="240" w:line="276" w:lineRule="auto"/>
        <w:ind w:left="709"/>
        <w:jc w:val="both"/>
        <w:rPr>
          <w:rFonts w:ascii="Times New Roman" w:hAnsi="Times New Roman"/>
          <w:b w:val="0"/>
          <w:color w:val="000000"/>
          <w:szCs w:val="24"/>
        </w:rPr>
      </w:pPr>
      <w:r w:rsidRPr="00DB09A8">
        <w:rPr>
          <w:rFonts w:ascii="Times New Roman" w:hAnsi="Times New Roman"/>
          <w:b w:val="0"/>
          <w:color w:val="000000"/>
          <w:szCs w:val="24"/>
        </w:rPr>
        <w:t>Porušenie povinnosti dodávateľa podľa bodov 2.1. a 2.2. tohto článku predstavuje podstatné porušenie tejto Zmluvy.</w:t>
      </w:r>
    </w:p>
    <w:p w:rsidR="00C35650" w:rsidRPr="00DB09A8" w:rsidRDefault="00C35650" w:rsidP="00492C2B">
      <w:pPr>
        <w:pStyle w:val="text3"/>
        <w:numPr>
          <w:ilvl w:val="1"/>
          <w:numId w:val="17"/>
        </w:numPr>
        <w:adjustRightInd/>
        <w:spacing w:before="1" w:after="240" w:line="276" w:lineRule="auto"/>
        <w:ind w:left="709"/>
        <w:jc w:val="both"/>
        <w:rPr>
          <w:rFonts w:ascii="Times New Roman" w:hAnsi="Times New Roman"/>
          <w:b w:val="0"/>
          <w:color w:val="000000"/>
          <w:szCs w:val="24"/>
        </w:rPr>
      </w:pPr>
      <w:r w:rsidRPr="00DB09A8">
        <w:rPr>
          <w:rFonts w:ascii="Times New Roman" w:hAnsi="Times New Roman"/>
          <w:b w:val="0"/>
          <w:color w:val="000000"/>
          <w:szCs w:val="24"/>
        </w:rPr>
        <w:t>V prípade porušenia povinnosti zo strany dodávateľa alebo jeho subdodávateľov podľa bodov 1.2,. 1.3., 2.1. a 2.2. tohto článku a z toho vyplývajúcej sankcie uloženej zo strany orgánu štátnej správy a/alebo akéhokoľvek iného subjektu, vyplývajúcej z porušenia povinnosti dodávateľa a jeho subdodávateľa, uhradenú odberateľom, zaväzuje sa dodávateľ uhradiť odberateľovi  túto sankciu v plnej výške najneskôr do 3 (troch) dní odo dňa obdržania písomnej výzvy od odberateľa. O skutočnosti, že sa takéto konanie začalo, odberateľ bude informovať dodávateľa, aby mal možnosť sa ku konaniu vyjadriť.</w:t>
      </w:r>
    </w:p>
    <w:p w:rsidR="00C35650" w:rsidRPr="00DB09A8" w:rsidRDefault="00C35650" w:rsidP="00492C2B">
      <w:pPr>
        <w:pStyle w:val="text3"/>
        <w:numPr>
          <w:ilvl w:val="1"/>
          <w:numId w:val="17"/>
        </w:numPr>
        <w:adjustRightInd/>
        <w:spacing w:before="1" w:after="240" w:line="276" w:lineRule="auto"/>
        <w:ind w:left="709"/>
        <w:jc w:val="both"/>
        <w:rPr>
          <w:rFonts w:ascii="Times New Roman" w:hAnsi="Times New Roman"/>
          <w:b w:val="0"/>
          <w:color w:val="000000"/>
          <w:szCs w:val="24"/>
        </w:rPr>
      </w:pPr>
      <w:r w:rsidRPr="00DB09A8">
        <w:rPr>
          <w:rFonts w:ascii="Times New Roman" w:hAnsi="Times New Roman"/>
          <w:b w:val="0"/>
          <w:color w:val="000000"/>
          <w:szCs w:val="24"/>
        </w:rPr>
        <w:t>Oprávnená osoba v zmysle zákona o registri partnerov verejného sektora je povinná identifikovať konečného užívateľa výhod pri prvom zápise do registra a následne overovať identifikáciu konečného užívateľa výhod za podmienok uvedených v § 11 zákona o registri partnerov verejného sektora.</w:t>
      </w:r>
    </w:p>
    <w:p w:rsidR="00033B96" w:rsidRPr="00DB09A8" w:rsidRDefault="00033B96" w:rsidP="00C35650">
      <w:pPr>
        <w:pStyle w:val="Zkladntext"/>
        <w:spacing w:before="4"/>
        <w:ind w:left="284"/>
        <w:rPr>
          <w:sz w:val="24"/>
          <w:szCs w:val="24"/>
        </w:rPr>
      </w:pPr>
    </w:p>
    <w:p w:rsidR="004106F7" w:rsidRPr="00DB09A8" w:rsidRDefault="004106F7" w:rsidP="004106F7">
      <w:pPr>
        <w:pStyle w:val="Nadpis3"/>
        <w:ind w:left="2311" w:right="2652"/>
        <w:jc w:val="center"/>
        <w:rPr>
          <w:sz w:val="24"/>
          <w:szCs w:val="24"/>
        </w:rPr>
      </w:pPr>
      <w:r w:rsidRPr="00DB09A8">
        <w:rPr>
          <w:sz w:val="24"/>
          <w:szCs w:val="24"/>
        </w:rPr>
        <w:t>Čl.</w:t>
      </w:r>
      <w:r w:rsidRPr="00DB09A8">
        <w:rPr>
          <w:spacing w:val="-3"/>
          <w:sz w:val="24"/>
          <w:szCs w:val="24"/>
        </w:rPr>
        <w:t xml:space="preserve"> </w:t>
      </w:r>
      <w:r w:rsidRPr="00DB09A8">
        <w:rPr>
          <w:sz w:val="24"/>
          <w:szCs w:val="24"/>
        </w:rPr>
        <w:t>X</w:t>
      </w:r>
      <w:r w:rsidR="00033B96" w:rsidRPr="00DB09A8">
        <w:rPr>
          <w:sz w:val="24"/>
          <w:szCs w:val="24"/>
        </w:rPr>
        <w:t>I</w:t>
      </w:r>
    </w:p>
    <w:p w:rsidR="004106F7" w:rsidRPr="00DB09A8" w:rsidRDefault="004106F7" w:rsidP="004106F7">
      <w:pPr>
        <w:spacing w:before="1"/>
        <w:ind w:left="2311" w:right="2654"/>
        <w:jc w:val="center"/>
        <w:rPr>
          <w:b/>
          <w:sz w:val="24"/>
          <w:szCs w:val="24"/>
        </w:rPr>
      </w:pPr>
      <w:r w:rsidRPr="00DB09A8">
        <w:rPr>
          <w:b/>
          <w:sz w:val="24"/>
          <w:szCs w:val="24"/>
        </w:rPr>
        <w:t>Ostatné</w:t>
      </w:r>
      <w:r w:rsidRPr="00DB09A8">
        <w:rPr>
          <w:b/>
          <w:spacing w:val="-5"/>
          <w:sz w:val="24"/>
          <w:szCs w:val="24"/>
        </w:rPr>
        <w:t xml:space="preserve"> </w:t>
      </w:r>
      <w:r w:rsidRPr="00DB09A8">
        <w:rPr>
          <w:b/>
          <w:sz w:val="24"/>
          <w:szCs w:val="24"/>
        </w:rPr>
        <w:t>dojednania</w:t>
      </w:r>
    </w:p>
    <w:p w:rsidR="004106F7" w:rsidRPr="00DB09A8" w:rsidRDefault="004106F7" w:rsidP="004106F7">
      <w:pPr>
        <w:pStyle w:val="Zkladntext"/>
        <w:spacing w:before="5"/>
        <w:rPr>
          <w:b/>
          <w:sz w:val="24"/>
          <w:szCs w:val="24"/>
        </w:rPr>
      </w:pPr>
    </w:p>
    <w:p w:rsidR="004106F7" w:rsidRPr="00DB09A8" w:rsidRDefault="004106F7" w:rsidP="00492C2B">
      <w:pPr>
        <w:pStyle w:val="Odsekzoznamu"/>
        <w:numPr>
          <w:ilvl w:val="0"/>
          <w:numId w:val="12"/>
        </w:numPr>
        <w:tabs>
          <w:tab w:val="left" w:pos="519"/>
          <w:tab w:val="left" w:pos="10065"/>
        </w:tabs>
        <w:spacing w:before="1" w:after="240" w:line="276" w:lineRule="auto"/>
        <w:ind w:left="357" w:right="-17" w:hanging="357"/>
        <w:rPr>
          <w:rFonts w:ascii="Times New Roman" w:hAnsi="Times New Roman"/>
          <w:sz w:val="24"/>
          <w:szCs w:val="24"/>
        </w:rPr>
      </w:pPr>
      <w:r w:rsidRPr="00DB09A8">
        <w:rPr>
          <w:rFonts w:ascii="Times New Roman" w:hAnsi="Times New Roman"/>
          <w:sz w:val="24"/>
          <w:szCs w:val="24"/>
        </w:rPr>
        <w:t xml:space="preserve">Zmluva sa uzatvára na dobu určitú a to od </w:t>
      </w:r>
      <w:r w:rsidR="007D6B9D" w:rsidRPr="00DB09A8">
        <w:rPr>
          <w:rFonts w:ascii="Times New Roman" w:hAnsi="Times New Roman"/>
          <w:sz w:val="24"/>
          <w:szCs w:val="24"/>
        </w:rPr>
        <w:t>01.04</w:t>
      </w:r>
      <w:r w:rsidR="00475931" w:rsidRPr="00DB09A8">
        <w:rPr>
          <w:rFonts w:ascii="Times New Roman" w:hAnsi="Times New Roman"/>
          <w:sz w:val="24"/>
          <w:szCs w:val="24"/>
        </w:rPr>
        <w:t>.</w:t>
      </w:r>
      <w:r w:rsidRPr="00DB09A8">
        <w:rPr>
          <w:rFonts w:ascii="Times New Roman" w:hAnsi="Times New Roman"/>
          <w:sz w:val="24"/>
          <w:szCs w:val="24"/>
        </w:rPr>
        <w:t>2022</w:t>
      </w:r>
      <w:r w:rsidR="008B5F36" w:rsidRPr="00DB09A8">
        <w:rPr>
          <w:rFonts w:ascii="Times New Roman" w:hAnsi="Times New Roman"/>
          <w:sz w:val="24"/>
          <w:szCs w:val="24"/>
        </w:rPr>
        <w:t xml:space="preserve"> </w:t>
      </w:r>
      <w:r w:rsidR="00475931" w:rsidRPr="00DB09A8">
        <w:rPr>
          <w:rFonts w:ascii="Times New Roman" w:hAnsi="Times New Roman"/>
          <w:sz w:val="24"/>
          <w:szCs w:val="24"/>
        </w:rPr>
        <w:t>do 31.12.</w:t>
      </w:r>
      <w:r w:rsidRPr="00DB09A8">
        <w:rPr>
          <w:rFonts w:ascii="Times New Roman" w:hAnsi="Times New Roman"/>
          <w:sz w:val="24"/>
          <w:szCs w:val="24"/>
        </w:rPr>
        <w:t>2022.</w:t>
      </w:r>
    </w:p>
    <w:p w:rsidR="004106F7" w:rsidRPr="00DB09A8" w:rsidRDefault="004106F7" w:rsidP="00492C2B">
      <w:pPr>
        <w:pStyle w:val="Odsekzoznamu"/>
        <w:numPr>
          <w:ilvl w:val="0"/>
          <w:numId w:val="12"/>
        </w:numPr>
        <w:tabs>
          <w:tab w:val="left" w:pos="519"/>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Táto zmluva nadobúda platnosť dňom jej podpísania oprávnenými zástupcami oboch zml</w:t>
      </w:r>
      <w:r w:rsidR="00475931" w:rsidRPr="00DB09A8">
        <w:rPr>
          <w:rFonts w:ascii="Times New Roman" w:hAnsi="Times New Roman"/>
          <w:sz w:val="24"/>
          <w:szCs w:val="24"/>
        </w:rPr>
        <w:t xml:space="preserve">uvných strán a účinnosť dňom nasledujúcim po dni jej zverejnenia v Centrálnom registri zmlúv </w:t>
      </w:r>
      <w:r w:rsidRPr="00DB09A8">
        <w:rPr>
          <w:rFonts w:ascii="Times New Roman" w:hAnsi="Times New Roman"/>
          <w:sz w:val="24"/>
          <w:szCs w:val="24"/>
        </w:rPr>
        <w:t>podľa § 47a ods. 2 zákona č. 40/1964 Zb. Občiansky zákonník v znení neskorších predpisov. Dodávateľ súhlasí so zverejnením zmluvy v Centrálnom registri zmlúv vedenom Úradom vlády SR.</w:t>
      </w:r>
    </w:p>
    <w:p w:rsidR="004106F7" w:rsidRPr="00DB09A8" w:rsidRDefault="004106F7" w:rsidP="00492C2B">
      <w:pPr>
        <w:pStyle w:val="Odsekzoznamu"/>
        <w:numPr>
          <w:ilvl w:val="0"/>
          <w:numId w:val="12"/>
        </w:numPr>
        <w:tabs>
          <w:tab w:val="left" w:pos="54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Zmluvné strany dohodli zákaz postúpenia pohľadávok veriteľa (dodávateľa) podľa § 524 a nasl. Zákona č. 40/1964 Zb. Občiansky zákonník v znení neskorších predpisov (ďalej len „Občiansky zákonník“) bez predchádzajúceho písomného súhlasu dlžníka (odberateľa). Právny úkon, ktorým budú postúpené pohľadávky veriteľa v rozpore s dohodou dlžníka podľa predchádzajúcej vety, bude podľa § 39 Občianskeho zákonníka neplatný.</w:t>
      </w:r>
    </w:p>
    <w:p w:rsidR="004106F7" w:rsidRPr="00DB09A8" w:rsidRDefault="004106F7" w:rsidP="00492C2B">
      <w:pPr>
        <w:pStyle w:val="Odsekzoznamu"/>
        <w:numPr>
          <w:ilvl w:val="0"/>
          <w:numId w:val="12"/>
        </w:numPr>
        <w:tabs>
          <w:tab w:val="left" w:pos="540"/>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Zmluvným stranám sa pri plnení tejto zmluvy môžu poskytnúť alebo sprístupniť dôverné informácie a materiály, o ktorých sa obe zmluvné strany zaväzujú zachovávať mlčanlivosť a bez predchádzajúceho písomného súhlasu druhej zmluvnej strany ich nemôžu použiť, zverejniť a to ani po ukončení platnosti tejto zmluvy, okrem prípadov kedy tak vyžaduje zákon alebo zmluva. Zmluvné strany v tejto súvislosti budú osobitne dbať na dodržiavanie ustanovení platného zákona o ochrane osobných údajov, ako aj súvisiacich všeobecne záväzných predpisov a interných noriem odberateľa.</w:t>
      </w:r>
    </w:p>
    <w:p w:rsidR="004106F7" w:rsidRPr="00DB09A8" w:rsidRDefault="004106F7" w:rsidP="004106F7">
      <w:pPr>
        <w:pStyle w:val="Zkladntext"/>
        <w:spacing w:before="5"/>
        <w:rPr>
          <w:sz w:val="24"/>
          <w:szCs w:val="24"/>
        </w:rPr>
      </w:pPr>
    </w:p>
    <w:p w:rsidR="004106F7" w:rsidRPr="00DB09A8" w:rsidRDefault="004106F7" w:rsidP="004106F7">
      <w:pPr>
        <w:pStyle w:val="Nadpis3"/>
        <w:spacing w:line="229" w:lineRule="exact"/>
        <w:ind w:left="3295" w:right="3634"/>
        <w:jc w:val="center"/>
        <w:rPr>
          <w:sz w:val="24"/>
          <w:szCs w:val="24"/>
        </w:rPr>
      </w:pPr>
      <w:r w:rsidRPr="00DB09A8">
        <w:rPr>
          <w:sz w:val="24"/>
          <w:szCs w:val="24"/>
        </w:rPr>
        <w:t>Čl.</w:t>
      </w:r>
      <w:r w:rsidRPr="00DB09A8">
        <w:rPr>
          <w:spacing w:val="-3"/>
          <w:sz w:val="24"/>
          <w:szCs w:val="24"/>
        </w:rPr>
        <w:t xml:space="preserve"> </w:t>
      </w:r>
      <w:r w:rsidRPr="00DB09A8">
        <w:rPr>
          <w:sz w:val="24"/>
          <w:szCs w:val="24"/>
        </w:rPr>
        <w:t>XI</w:t>
      </w:r>
      <w:r w:rsidR="00033B96" w:rsidRPr="00DB09A8">
        <w:rPr>
          <w:sz w:val="24"/>
          <w:szCs w:val="24"/>
        </w:rPr>
        <w:t>I</w:t>
      </w:r>
    </w:p>
    <w:p w:rsidR="004106F7" w:rsidRPr="00DB09A8" w:rsidRDefault="004106F7" w:rsidP="004106F7">
      <w:pPr>
        <w:spacing w:line="229" w:lineRule="exact"/>
        <w:ind w:left="2311" w:right="2654"/>
        <w:jc w:val="center"/>
        <w:rPr>
          <w:b/>
          <w:sz w:val="24"/>
          <w:szCs w:val="24"/>
        </w:rPr>
      </w:pPr>
      <w:r w:rsidRPr="00DB09A8">
        <w:rPr>
          <w:b/>
          <w:sz w:val="24"/>
          <w:szCs w:val="24"/>
        </w:rPr>
        <w:t>Záverečné</w:t>
      </w:r>
      <w:r w:rsidRPr="00DB09A8">
        <w:rPr>
          <w:b/>
          <w:spacing w:val="-6"/>
          <w:sz w:val="24"/>
          <w:szCs w:val="24"/>
        </w:rPr>
        <w:t xml:space="preserve"> </w:t>
      </w:r>
      <w:r w:rsidRPr="00DB09A8">
        <w:rPr>
          <w:b/>
          <w:sz w:val="24"/>
          <w:szCs w:val="24"/>
        </w:rPr>
        <w:t>dojednania</w:t>
      </w:r>
    </w:p>
    <w:p w:rsidR="004106F7" w:rsidRPr="00DB09A8" w:rsidRDefault="004106F7" w:rsidP="004106F7">
      <w:pPr>
        <w:pStyle w:val="Zkladntext"/>
        <w:spacing w:before="7"/>
        <w:rPr>
          <w:b/>
          <w:sz w:val="24"/>
          <w:szCs w:val="24"/>
        </w:rPr>
      </w:pPr>
    </w:p>
    <w:p w:rsidR="000822BA" w:rsidRPr="00DB09A8" w:rsidRDefault="004106F7" w:rsidP="00492C2B">
      <w:pPr>
        <w:pStyle w:val="Odsekzoznamu"/>
        <w:numPr>
          <w:ilvl w:val="0"/>
          <w:numId w:val="13"/>
        </w:numPr>
        <w:tabs>
          <w:tab w:val="left" w:pos="556"/>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Dodávateľ sa zaväzuje umožniť Odberateľovi prístup na internetovú aplikáciu GAS (Globálny aplikačný server GMS) ktorý slúži na zber a prezentáciu vybratých dát z GMS systémov, t.j. zostavy slúžiace na sledovanie spotreby vybraného odberateľa a jej porovnávanie so zadefinovanými hranicami.</w:t>
      </w:r>
    </w:p>
    <w:p w:rsidR="006D3CBA"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Odberateľ aj dodávateľ majú právo od tejto zmluvy jednostranne odstúpiť pre podstatné alebo nepodstatné porušenie zmluvnej povinnosti druhej zmluvnej strany v zmysle a podľa podmienok § 345, § 346 a nasl. zákona č. 513/1991 Zb. Obchodný zákonník v znení neskorších predpisov. </w:t>
      </w:r>
    </w:p>
    <w:p w:rsidR="004106F7" w:rsidRPr="00DB09A8" w:rsidRDefault="004106F7" w:rsidP="00492C2B">
      <w:pPr>
        <w:pStyle w:val="Odsekzoznamu"/>
        <w:numPr>
          <w:ilvl w:val="1"/>
          <w:numId w:val="13"/>
        </w:numPr>
        <w:tabs>
          <w:tab w:val="left" w:pos="543"/>
          <w:tab w:val="left" w:pos="10065"/>
        </w:tabs>
        <w:spacing w:before="1" w:line="276" w:lineRule="auto"/>
        <w:ind w:right="-15"/>
        <w:rPr>
          <w:rFonts w:ascii="Times New Roman" w:hAnsi="Times New Roman"/>
          <w:sz w:val="24"/>
          <w:szCs w:val="24"/>
        </w:rPr>
      </w:pPr>
      <w:r w:rsidRPr="00DB09A8">
        <w:rPr>
          <w:rFonts w:ascii="Times New Roman" w:hAnsi="Times New Roman"/>
          <w:sz w:val="24"/>
          <w:szCs w:val="24"/>
        </w:rPr>
        <w:t>Za podstatné porušenie zmluvy sa považuje predovšetkým:</w:t>
      </w:r>
    </w:p>
    <w:p w:rsidR="004106F7" w:rsidRPr="00DB09A8" w:rsidRDefault="004106F7" w:rsidP="008B5F36">
      <w:pPr>
        <w:tabs>
          <w:tab w:val="left" w:pos="817"/>
        </w:tabs>
        <w:spacing w:before="1"/>
        <w:ind w:left="316" w:right="4"/>
        <w:rPr>
          <w:b/>
          <w:i/>
          <w:sz w:val="24"/>
          <w:szCs w:val="24"/>
        </w:rPr>
      </w:pPr>
      <w:r w:rsidRPr="00DB09A8">
        <w:rPr>
          <w:b/>
          <w:i/>
          <w:sz w:val="24"/>
          <w:szCs w:val="24"/>
        </w:rPr>
        <w:t>Na</w:t>
      </w:r>
      <w:r w:rsidRPr="00DB09A8">
        <w:rPr>
          <w:b/>
          <w:i/>
          <w:spacing w:val="-2"/>
          <w:sz w:val="24"/>
          <w:szCs w:val="24"/>
        </w:rPr>
        <w:t xml:space="preserve"> </w:t>
      </w:r>
      <w:r w:rsidRPr="00DB09A8">
        <w:rPr>
          <w:b/>
          <w:i/>
          <w:sz w:val="24"/>
          <w:szCs w:val="24"/>
        </w:rPr>
        <w:t>strane</w:t>
      </w:r>
      <w:r w:rsidRPr="00DB09A8">
        <w:rPr>
          <w:b/>
          <w:i/>
          <w:spacing w:val="-1"/>
          <w:sz w:val="24"/>
          <w:szCs w:val="24"/>
        </w:rPr>
        <w:t xml:space="preserve"> </w:t>
      </w:r>
      <w:r w:rsidRPr="00DB09A8">
        <w:rPr>
          <w:b/>
          <w:i/>
          <w:sz w:val="24"/>
          <w:szCs w:val="24"/>
        </w:rPr>
        <w:t>odberateľa:</w:t>
      </w:r>
    </w:p>
    <w:p w:rsidR="004106F7" w:rsidRPr="00DB09A8" w:rsidRDefault="004106F7" w:rsidP="00066C1C">
      <w:pPr>
        <w:pStyle w:val="Odsekzoznamu"/>
        <w:numPr>
          <w:ilvl w:val="0"/>
          <w:numId w:val="22"/>
        </w:numPr>
        <w:tabs>
          <w:tab w:val="left" w:pos="543"/>
          <w:tab w:val="left" w:pos="10065"/>
        </w:tabs>
        <w:spacing w:before="1" w:line="276" w:lineRule="auto"/>
        <w:ind w:left="318" w:firstLine="0"/>
        <w:rPr>
          <w:rFonts w:ascii="Times New Roman" w:hAnsi="Times New Roman"/>
          <w:sz w:val="24"/>
          <w:szCs w:val="24"/>
        </w:rPr>
      </w:pPr>
      <w:r w:rsidRPr="00DB09A8">
        <w:rPr>
          <w:rFonts w:ascii="Times New Roman" w:hAnsi="Times New Roman"/>
          <w:sz w:val="24"/>
          <w:szCs w:val="24"/>
        </w:rPr>
        <w:t>neoprávnený zásah Odberateľa do zariadenia pre d</w:t>
      </w:r>
      <w:r w:rsidR="003536DF" w:rsidRPr="00DB09A8">
        <w:rPr>
          <w:rFonts w:ascii="Times New Roman" w:hAnsi="Times New Roman"/>
          <w:sz w:val="24"/>
          <w:szCs w:val="24"/>
        </w:rPr>
        <w:t xml:space="preserve">opravu plynu dodávateľa a/alebo </w:t>
      </w:r>
      <w:r w:rsidRPr="00DB09A8">
        <w:rPr>
          <w:rFonts w:ascii="Times New Roman" w:hAnsi="Times New Roman"/>
          <w:sz w:val="24"/>
          <w:szCs w:val="24"/>
        </w:rPr>
        <w:t>meracieho zariadenia a/alebo opakované porušenie zaisteného meracieho zariadenia alebo jeho časti proti</w:t>
      </w:r>
      <w:r w:rsidR="00EC2E75" w:rsidRPr="00DB09A8">
        <w:rPr>
          <w:rFonts w:ascii="Times New Roman" w:hAnsi="Times New Roman"/>
          <w:sz w:val="24"/>
          <w:szCs w:val="24"/>
        </w:rPr>
        <w:t xml:space="preserve"> </w:t>
      </w:r>
      <w:r w:rsidRPr="00DB09A8">
        <w:rPr>
          <w:rFonts w:ascii="Times New Roman" w:hAnsi="Times New Roman"/>
          <w:sz w:val="24"/>
          <w:szCs w:val="24"/>
        </w:rPr>
        <w:t>neoprávnenej manipulácii,</w:t>
      </w:r>
    </w:p>
    <w:p w:rsidR="003536DF" w:rsidRPr="00DB09A8" w:rsidRDefault="004106F7" w:rsidP="00066C1C">
      <w:pPr>
        <w:pStyle w:val="Odsekzoznamu"/>
        <w:numPr>
          <w:ilvl w:val="0"/>
          <w:numId w:val="22"/>
        </w:numPr>
        <w:tabs>
          <w:tab w:val="left" w:pos="535"/>
          <w:tab w:val="left" w:pos="10065"/>
        </w:tabs>
        <w:spacing w:line="276" w:lineRule="auto"/>
        <w:ind w:left="318" w:firstLine="0"/>
        <w:rPr>
          <w:rFonts w:ascii="Times New Roman" w:hAnsi="Times New Roman"/>
          <w:sz w:val="24"/>
          <w:szCs w:val="24"/>
        </w:rPr>
      </w:pPr>
      <w:r w:rsidRPr="00DB09A8">
        <w:rPr>
          <w:rFonts w:ascii="Times New Roman" w:hAnsi="Times New Roman"/>
          <w:sz w:val="24"/>
          <w:szCs w:val="24"/>
        </w:rPr>
        <w:t>ak odberateľ neumožní dodávateľovi prístup k meraciemu zariadeniu, a to ani po predchádzajúcej výzve,</w:t>
      </w:r>
    </w:p>
    <w:p w:rsidR="003536DF" w:rsidRPr="00DB09A8" w:rsidRDefault="004106F7" w:rsidP="00066C1C">
      <w:pPr>
        <w:pStyle w:val="Odsekzoznamu"/>
        <w:numPr>
          <w:ilvl w:val="0"/>
          <w:numId w:val="22"/>
        </w:numPr>
        <w:tabs>
          <w:tab w:val="left" w:pos="535"/>
          <w:tab w:val="left" w:pos="10065"/>
        </w:tabs>
        <w:spacing w:line="276" w:lineRule="auto"/>
        <w:ind w:left="318" w:firstLine="0"/>
        <w:rPr>
          <w:rFonts w:ascii="Times New Roman" w:hAnsi="Times New Roman"/>
          <w:sz w:val="24"/>
          <w:szCs w:val="24"/>
        </w:rPr>
      </w:pPr>
      <w:r w:rsidRPr="00DB09A8">
        <w:rPr>
          <w:rFonts w:ascii="Times New Roman" w:hAnsi="Times New Roman"/>
          <w:sz w:val="24"/>
          <w:szCs w:val="24"/>
        </w:rPr>
        <w:t>ak odberateľ nezaplatí dodávateľovi ani po výzve dodávateľa cenu za plyn uplatnenú podľa podmienok zmluvy, s ktorej zaplatením je v omeškaní, a to ani v dodatočnej lehote stanovenej v takejto výzve,</w:t>
      </w:r>
    </w:p>
    <w:p w:rsidR="004106F7" w:rsidRPr="00DB09A8" w:rsidRDefault="004106F7" w:rsidP="00066C1C">
      <w:pPr>
        <w:pStyle w:val="Odsekzoznamu"/>
        <w:numPr>
          <w:ilvl w:val="0"/>
          <w:numId w:val="22"/>
        </w:numPr>
        <w:tabs>
          <w:tab w:val="left" w:pos="535"/>
          <w:tab w:val="left" w:pos="10065"/>
        </w:tabs>
        <w:spacing w:line="276" w:lineRule="auto"/>
        <w:ind w:left="318" w:firstLine="0"/>
        <w:rPr>
          <w:rFonts w:ascii="Times New Roman" w:hAnsi="Times New Roman"/>
          <w:sz w:val="24"/>
          <w:szCs w:val="24"/>
        </w:rPr>
      </w:pPr>
      <w:r w:rsidRPr="00DB09A8">
        <w:rPr>
          <w:rFonts w:ascii="Times New Roman" w:hAnsi="Times New Roman"/>
          <w:sz w:val="24"/>
          <w:szCs w:val="24"/>
        </w:rPr>
        <w:t>neoprávnený odber plynu odberateľom.</w:t>
      </w:r>
    </w:p>
    <w:p w:rsidR="004106F7" w:rsidRPr="00DB09A8" w:rsidRDefault="004106F7" w:rsidP="00EC2E75">
      <w:pPr>
        <w:tabs>
          <w:tab w:val="left" w:pos="817"/>
        </w:tabs>
        <w:spacing w:before="1"/>
        <w:ind w:left="316" w:right="4"/>
        <w:rPr>
          <w:b/>
          <w:i/>
          <w:sz w:val="24"/>
          <w:szCs w:val="24"/>
        </w:rPr>
      </w:pPr>
      <w:r w:rsidRPr="00DB09A8">
        <w:rPr>
          <w:b/>
          <w:i/>
          <w:sz w:val="24"/>
          <w:szCs w:val="24"/>
        </w:rPr>
        <w:t>Na strane dodávateľa:</w:t>
      </w:r>
    </w:p>
    <w:p w:rsidR="006D3CBA" w:rsidRPr="00DB09A8" w:rsidRDefault="003536DF" w:rsidP="003536DF">
      <w:pPr>
        <w:pStyle w:val="Odsekzoznamu"/>
        <w:numPr>
          <w:ilvl w:val="0"/>
          <w:numId w:val="14"/>
        </w:numPr>
        <w:tabs>
          <w:tab w:val="left" w:pos="535"/>
          <w:tab w:val="left" w:pos="10065"/>
        </w:tabs>
        <w:spacing w:before="1" w:after="240" w:line="276" w:lineRule="auto"/>
        <w:ind w:right="-17"/>
        <w:rPr>
          <w:rFonts w:ascii="Times New Roman" w:hAnsi="Times New Roman"/>
          <w:sz w:val="24"/>
          <w:szCs w:val="24"/>
        </w:rPr>
      </w:pPr>
      <w:r w:rsidRPr="00DB09A8">
        <w:rPr>
          <w:rFonts w:ascii="Times New Roman" w:hAnsi="Times New Roman"/>
          <w:sz w:val="24"/>
          <w:szCs w:val="24"/>
        </w:rPr>
        <w:t>n</w:t>
      </w:r>
      <w:r w:rsidR="004106F7" w:rsidRPr="00DB09A8">
        <w:rPr>
          <w:rFonts w:ascii="Times New Roman" w:hAnsi="Times New Roman"/>
          <w:sz w:val="24"/>
          <w:szCs w:val="24"/>
        </w:rPr>
        <w:t>edodanie plynu dodávateľom v dojednanom množstve a/alebo kvalite podľa zmluvy</w:t>
      </w:r>
      <w:r w:rsidR="006D3CBA" w:rsidRPr="00DB09A8">
        <w:rPr>
          <w:rFonts w:ascii="Times New Roman" w:hAnsi="Times New Roman"/>
          <w:sz w:val="24"/>
          <w:szCs w:val="24"/>
        </w:rPr>
        <w:t>.</w:t>
      </w:r>
    </w:p>
    <w:p w:rsidR="003536DF" w:rsidRPr="00DB09A8" w:rsidRDefault="003536DF" w:rsidP="003536DF">
      <w:pPr>
        <w:pStyle w:val="Odsekzoznamu"/>
        <w:tabs>
          <w:tab w:val="left" w:pos="535"/>
          <w:tab w:val="left" w:pos="10065"/>
        </w:tabs>
        <w:spacing w:before="1" w:after="240" w:line="276" w:lineRule="auto"/>
        <w:ind w:left="357" w:right="-17" w:firstLine="0"/>
        <w:rPr>
          <w:rFonts w:ascii="Times New Roman" w:hAnsi="Times New Roman"/>
          <w:sz w:val="24"/>
          <w:szCs w:val="24"/>
        </w:rPr>
      </w:pPr>
    </w:p>
    <w:p w:rsidR="004106F7"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K porušeniu povinnosti zmluvnej strany nedôjde v prípadoch vylučujúcich zodpovednosť a v prípadoch, keď tak ustanovuje zmluva alebo zákon.</w:t>
      </w:r>
    </w:p>
    <w:p w:rsidR="000822BA" w:rsidRPr="00DB09A8" w:rsidRDefault="000822BA"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Zmluvné strany sa dohodli, že odberateľ je oprávnený túto zmluvu vypovedať v prípade, ak cena plynu na </w:t>
      </w:r>
      <w:r w:rsidR="00CB0A13" w:rsidRPr="00DB09A8">
        <w:rPr>
          <w:rFonts w:ascii="Times New Roman" w:hAnsi="Times New Roman"/>
          <w:sz w:val="24"/>
          <w:szCs w:val="24"/>
        </w:rPr>
        <w:t xml:space="preserve">komoditnom </w:t>
      </w:r>
      <w:r w:rsidRPr="00DB09A8">
        <w:rPr>
          <w:rFonts w:ascii="Times New Roman" w:hAnsi="Times New Roman"/>
          <w:sz w:val="24"/>
          <w:szCs w:val="24"/>
        </w:rPr>
        <w:t xml:space="preserve">trhu klesne o viac ako 15% ceny </w:t>
      </w:r>
      <w:r w:rsidR="00CB0A13" w:rsidRPr="00DB09A8">
        <w:rPr>
          <w:rFonts w:ascii="Times New Roman" w:hAnsi="Times New Roman"/>
          <w:sz w:val="24"/>
          <w:szCs w:val="24"/>
        </w:rPr>
        <w:t>za ktorú sa obchodovala v deň stanovený</w:t>
      </w:r>
      <w:r w:rsidR="000324A6" w:rsidRPr="00DB09A8">
        <w:rPr>
          <w:rFonts w:ascii="Times New Roman" w:hAnsi="Times New Roman"/>
          <w:sz w:val="24"/>
          <w:szCs w:val="24"/>
        </w:rPr>
        <w:t xml:space="preserve"> ako lehota</w:t>
      </w:r>
      <w:r w:rsidR="00CB0A13" w:rsidRPr="00DB09A8">
        <w:rPr>
          <w:rFonts w:ascii="Times New Roman" w:hAnsi="Times New Roman"/>
          <w:sz w:val="24"/>
          <w:szCs w:val="24"/>
        </w:rPr>
        <w:t xml:space="preserve"> na predkladanie ponúk, t. j. </w:t>
      </w:r>
      <w:r w:rsidR="007D6B9D" w:rsidRPr="00DB09A8">
        <w:rPr>
          <w:rFonts w:ascii="Times New Roman" w:hAnsi="Times New Roman"/>
          <w:sz w:val="24"/>
          <w:szCs w:val="24"/>
        </w:rPr>
        <w:t>01.03</w:t>
      </w:r>
      <w:r w:rsidR="00066C1C" w:rsidRPr="00DB09A8">
        <w:rPr>
          <w:rFonts w:ascii="Times New Roman" w:hAnsi="Times New Roman"/>
          <w:sz w:val="24"/>
          <w:szCs w:val="24"/>
        </w:rPr>
        <w:t>.2022</w:t>
      </w:r>
      <w:r w:rsidRPr="00DB09A8">
        <w:rPr>
          <w:rFonts w:ascii="Times New Roman" w:hAnsi="Times New Roman"/>
          <w:sz w:val="24"/>
          <w:szCs w:val="24"/>
        </w:rPr>
        <w:t>. Výpovedná doba je 1 mesiac a začína plynúť od prvého dňa kalendárneho mesiaca nasledujúceho po mesiaci v ktorom bola výpoveď doručená dodávateľovi.</w:t>
      </w:r>
    </w:p>
    <w:p w:rsidR="0065783B" w:rsidRPr="00DB09A8" w:rsidRDefault="0065783B"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Zmluvné strany sa dohodli, že zníženie ceny </w:t>
      </w:r>
      <w:r w:rsidR="00F8688E" w:rsidRPr="00DB09A8">
        <w:rPr>
          <w:rFonts w:ascii="Times New Roman" w:hAnsi="Times New Roman"/>
          <w:sz w:val="24"/>
          <w:szCs w:val="24"/>
        </w:rPr>
        <w:t xml:space="preserve">zemného </w:t>
      </w:r>
      <w:r w:rsidRPr="00DB09A8">
        <w:rPr>
          <w:rFonts w:ascii="Times New Roman" w:hAnsi="Times New Roman"/>
          <w:sz w:val="24"/>
          <w:szCs w:val="24"/>
        </w:rPr>
        <w:t xml:space="preserve">plynu môže navrhnúť aj dodávateľ z vlastnej iniciatívy a predísť tak vypovedaniu zmluvy. </w:t>
      </w:r>
      <w:r w:rsidR="00CB0A13" w:rsidRPr="00DB09A8">
        <w:rPr>
          <w:rFonts w:ascii="Times New Roman" w:hAnsi="Times New Roman"/>
          <w:sz w:val="24"/>
          <w:szCs w:val="24"/>
        </w:rPr>
        <w:t xml:space="preserve">Táto zmena </w:t>
      </w:r>
      <w:r w:rsidR="000324A6" w:rsidRPr="00DB09A8">
        <w:rPr>
          <w:rFonts w:ascii="Times New Roman" w:hAnsi="Times New Roman"/>
          <w:sz w:val="24"/>
          <w:szCs w:val="24"/>
        </w:rPr>
        <w:t xml:space="preserve">v prípade vzájomnej dohody  zmluvných strán bude zrealizovaná formou písomného dodatku </w:t>
      </w:r>
      <w:r w:rsidR="00CB0A13" w:rsidRPr="00DB09A8">
        <w:rPr>
          <w:rFonts w:ascii="Times New Roman" w:hAnsi="Times New Roman"/>
          <w:sz w:val="24"/>
          <w:szCs w:val="24"/>
        </w:rPr>
        <w:t>ku zmluve.</w:t>
      </w:r>
    </w:p>
    <w:p w:rsidR="004106F7"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Účinky odstúpenia od zmluvy nastanú dňom jeho doručenia druhej zmluvnej strane. Ak táto odmietne prevziať odstúpenie od zmluvy, jeho účinky nastanú dňom odmietnutia prevzatia odstúpenia. Ak dôjde k odstúpeniu od zmluvy, plnenia poskytnuté podľa tejto zmluvy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 Odstúpením od zmluvy nezaniká povinnosť odberateľa zaplatiť dodávateľovi pohľadávky uplatnené dodávateľom v zmysle tejto zmluvy ku dňu nadobudnutia účinnosti odstúpenia od zmluvy.</w:t>
      </w:r>
    </w:p>
    <w:p w:rsidR="004106F7"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 xml:space="preserve">Zmluvné strany sa dohodli, že dodávateľ najneskôr v čase uzavretia tejto zmluvy písomne oznámi </w:t>
      </w:r>
      <w:r w:rsidR="009F055D" w:rsidRPr="00DB09A8">
        <w:rPr>
          <w:rFonts w:ascii="Times New Roman" w:hAnsi="Times New Roman"/>
          <w:sz w:val="24"/>
          <w:szCs w:val="24"/>
        </w:rPr>
        <w:t xml:space="preserve">Odberateľovi </w:t>
      </w:r>
      <w:r w:rsidRPr="00DB09A8">
        <w:rPr>
          <w:rFonts w:ascii="Times New Roman" w:hAnsi="Times New Roman"/>
          <w:sz w:val="24"/>
          <w:szCs w:val="24"/>
        </w:rPr>
        <w:t>údaje o všetkých známych subdodávateľoch, údaje o osobe oprávnenej konať za subdodávateľa</w:t>
      </w:r>
      <w:r w:rsidR="007306E1" w:rsidRPr="00DB09A8">
        <w:rPr>
          <w:rFonts w:ascii="Times New Roman" w:hAnsi="Times New Roman"/>
          <w:sz w:val="24"/>
          <w:szCs w:val="24"/>
        </w:rPr>
        <w:t xml:space="preserve"> </w:t>
      </w:r>
      <w:r w:rsidRPr="00DB09A8">
        <w:rPr>
          <w:rFonts w:ascii="Times New Roman" w:hAnsi="Times New Roman"/>
          <w:sz w:val="24"/>
          <w:szCs w:val="24"/>
        </w:rPr>
        <w:t>v rozsahu meno a priezvisko, adresa pobytu, dátum narodenia v súlade s ust. § 41 ods. 3, 4 zákona č. 343/2015</w:t>
      </w:r>
      <w:r w:rsidR="007306E1" w:rsidRPr="00DB09A8">
        <w:rPr>
          <w:rFonts w:ascii="Times New Roman" w:hAnsi="Times New Roman"/>
          <w:sz w:val="24"/>
          <w:szCs w:val="24"/>
        </w:rPr>
        <w:t xml:space="preserve"> </w:t>
      </w:r>
      <w:r w:rsidRPr="00DB09A8">
        <w:rPr>
          <w:rFonts w:ascii="Times New Roman" w:hAnsi="Times New Roman"/>
          <w:sz w:val="24"/>
          <w:szCs w:val="24"/>
        </w:rPr>
        <w:t xml:space="preserve"> Z.z..</w:t>
      </w:r>
      <w:r w:rsidR="00A77945" w:rsidRPr="00DB09A8">
        <w:rPr>
          <w:rFonts w:ascii="Times New Roman" w:hAnsi="Times New Roman"/>
          <w:sz w:val="24"/>
          <w:szCs w:val="24"/>
        </w:rPr>
        <w:t xml:space="preserve"> Podrobnosti sú upravené v čl XI. ods. 1 tejto zmluvy.</w:t>
      </w:r>
    </w:p>
    <w:p w:rsidR="004106F7"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Práva a povinnosti neupravené zmluvou sa riadia ustanoveniami Obchodného zákonníka a inými všeobecne záväznými právnymi predpismi platnými na území Slovenskej republiky. V prípade vzniku sporu majú právomoc konať súdy Slovenskej republiky.</w:t>
      </w:r>
    </w:p>
    <w:p w:rsidR="007306E1"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Zmluva je vyhotovená v štyroch rovnopiso</w:t>
      </w:r>
      <w:r w:rsidR="003536DF" w:rsidRPr="00DB09A8">
        <w:rPr>
          <w:rFonts w:ascii="Times New Roman" w:hAnsi="Times New Roman"/>
          <w:sz w:val="24"/>
          <w:szCs w:val="24"/>
        </w:rPr>
        <w:t>ch, z ktorých odberateľ obdrží 2</w:t>
      </w:r>
      <w:r w:rsidRPr="00DB09A8">
        <w:rPr>
          <w:rFonts w:ascii="Times New Roman" w:hAnsi="Times New Roman"/>
          <w:sz w:val="24"/>
          <w:szCs w:val="24"/>
        </w:rPr>
        <w:t xml:space="preserve"> vyhotovenia a dodávateľ </w:t>
      </w:r>
      <w:r w:rsidR="003536DF" w:rsidRPr="00DB09A8">
        <w:rPr>
          <w:rFonts w:ascii="Times New Roman" w:hAnsi="Times New Roman"/>
          <w:sz w:val="24"/>
          <w:szCs w:val="24"/>
        </w:rPr>
        <w:t>2 vyhotovenia</w:t>
      </w:r>
      <w:r w:rsidRPr="00DB09A8">
        <w:rPr>
          <w:rFonts w:ascii="Times New Roman" w:hAnsi="Times New Roman"/>
          <w:sz w:val="24"/>
          <w:szCs w:val="24"/>
        </w:rPr>
        <w:t>.</w:t>
      </w:r>
    </w:p>
    <w:p w:rsidR="007306E1"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Zmluvné strany vyhlasujú, že si túto zmluvu pred jej podpísaním prečítali, jej obsahu porozumeli, uzatvárajú ju slobodne, určite, vážne a zrozumiteľne, nie v tiesni, ani v omyle, ani za nevýhodných podmienok, na znak čoho ju oprávnení zástupcovia oboch zmluvných strán vlastnoručne podpisujú.</w:t>
      </w:r>
    </w:p>
    <w:p w:rsidR="004106F7" w:rsidRPr="00DB09A8" w:rsidRDefault="004106F7" w:rsidP="00492C2B">
      <w:pPr>
        <w:pStyle w:val="Odsekzoznamu"/>
        <w:numPr>
          <w:ilvl w:val="0"/>
          <w:numId w:val="13"/>
        </w:numPr>
        <w:tabs>
          <w:tab w:val="left" w:pos="543"/>
          <w:tab w:val="left" w:pos="10065"/>
        </w:tabs>
        <w:spacing w:before="1" w:after="240" w:line="276" w:lineRule="auto"/>
        <w:ind w:right="-15"/>
        <w:rPr>
          <w:rFonts w:ascii="Times New Roman" w:hAnsi="Times New Roman"/>
          <w:sz w:val="24"/>
          <w:szCs w:val="24"/>
        </w:rPr>
      </w:pPr>
      <w:r w:rsidRPr="00DB09A8">
        <w:rPr>
          <w:rFonts w:ascii="Times New Roman" w:hAnsi="Times New Roman"/>
          <w:sz w:val="24"/>
          <w:szCs w:val="24"/>
        </w:rPr>
        <w:t>Zmluvné strany sa zaväzujú, že v prípade spracovania osobných údajov fyzických osôb, budú postupovať v zmysle Nariadenia (EU) 2016/679 – Nariadenie Európskeho parlamentu a Rady (EÚ) o ochrane fyzických osôb pri spracúvaní osobných údajov a o voľnom pohybe takýchto údajov (ďalej len „GDPR“).V prípade, ak pri plnení predmetu Zmluvy bude dochádzať k spracovaniu osobných údajov fyzických osôb zo strany zmluvnej strany, druhá zmluvná strana vyhlasuje, že zabezpečila predchádzajúci písomný súhlas dotknutých osôb so spracovaním ich osobných údajov, pričom táto zmluvná strana zodpovedá za to, že má na ich poskytnutie súhlas, ak sa tento podľa právnych predpisov vyžaduje a ďalej vyhlasuje, že je oprávnená uvedené osobné údaje poskytnúť.</w:t>
      </w:r>
    </w:p>
    <w:p w:rsidR="004106F7" w:rsidRPr="00DB09A8" w:rsidRDefault="004106F7" w:rsidP="004106F7">
      <w:pPr>
        <w:pStyle w:val="Zkladntext"/>
        <w:rPr>
          <w:sz w:val="24"/>
          <w:szCs w:val="24"/>
        </w:rPr>
      </w:pPr>
    </w:p>
    <w:p w:rsidR="00E10FEE" w:rsidRPr="00DB09A8" w:rsidRDefault="00E10FEE" w:rsidP="004106F7">
      <w:pPr>
        <w:pStyle w:val="Zkladntext"/>
        <w:rPr>
          <w:sz w:val="24"/>
          <w:szCs w:val="24"/>
        </w:rPr>
      </w:pPr>
    </w:p>
    <w:p w:rsidR="004106F7" w:rsidRPr="00DB09A8" w:rsidRDefault="004106F7" w:rsidP="004106F7">
      <w:pPr>
        <w:pStyle w:val="Zkladntext"/>
        <w:rPr>
          <w:sz w:val="24"/>
          <w:szCs w:val="24"/>
        </w:rPr>
      </w:pPr>
    </w:p>
    <w:p w:rsidR="004106F7" w:rsidRPr="00DB09A8" w:rsidRDefault="004106F7" w:rsidP="004106F7">
      <w:pPr>
        <w:pStyle w:val="Zkladntext"/>
        <w:tabs>
          <w:tab w:val="left" w:pos="4786"/>
        </w:tabs>
        <w:ind w:left="316"/>
        <w:jc w:val="both"/>
        <w:rPr>
          <w:sz w:val="24"/>
          <w:szCs w:val="24"/>
        </w:rPr>
      </w:pPr>
      <w:r w:rsidRPr="00DB09A8">
        <w:rPr>
          <w:sz w:val="24"/>
          <w:szCs w:val="24"/>
        </w:rPr>
        <w:t>V</w:t>
      </w:r>
      <w:r w:rsidRPr="00DB09A8">
        <w:rPr>
          <w:spacing w:val="-2"/>
          <w:sz w:val="24"/>
          <w:szCs w:val="24"/>
        </w:rPr>
        <w:t xml:space="preserve"> </w:t>
      </w:r>
      <w:r w:rsidR="00066C1C" w:rsidRPr="00DB09A8">
        <w:rPr>
          <w:sz w:val="24"/>
          <w:szCs w:val="24"/>
        </w:rPr>
        <w:t>Kremnici</w:t>
      </w:r>
      <w:r w:rsidRPr="00DB09A8">
        <w:rPr>
          <w:sz w:val="24"/>
          <w:szCs w:val="24"/>
        </w:rPr>
        <w:t>,</w:t>
      </w:r>
      <w:r w:rsidRPr="00DB09A8">
        <w:rPr>
          <w:spacing w:val="-3"/>
          <w:sz w:val="24"/>
          <w:szCs w:val="24"/>
        </w:rPr>
        <w:t xml:space="preserve"> </w:t>
      </w:r>
      <w:r w:rsidRPr="00DB09A8">
        <w:rPr>
          <w:sz w:val="24"/>
          <w:szCs w:val="24"/>
        </w:rPr>
        <w:t>dňa</w:t>
      </w:r>
      <w:r w:rsidRPr="00DB09A8">
        <w:rPr>
          <w:spacing w:val="45"/>
          <w:sz w:val="24"/>
          <w:szCs w:val="24"/>
        </w:rPr>
        <w:t xml:space="preserve"> </w:t>
      </w:r>
      <w:r w:rsidRPr="00DB09A8">
        <w:rPr>
          <w:sz w:val="24"/>
          <w:szCs w:val="24"/>
        </w:rPr>
        <w:t>....................</w:t>
      </w:r>
      <w:r w:rsidRPr="00DB09A8">
        <w:rPr>
          <w:sz w:val="24"/>
          <w:szCs w:val="24"/>
        </w:rPr>
        <w:tab/>
        <w:t>V</w:t>
      </w:r>
      <w:r w:rsidRPr="00DB09A8">
        <w:rPr>
          <w:spacing w:val="40"/>
          <w:sz w:val="24"/>
          <w:szCs w:val="24"/>
        </w:rPr>
        <w:t xml:space="preserve"> </w:t>
      </w:r>
      <w:r w:rsidR="00066C1C" w:rsidRPr="00DB09A8">
        <w:rPr>
          <w:sz w:val="24"/>
          <w:szCs w:val="24"/>
        </w:rPr>
        <w:t>..........................</w:t>
      </w:r>
      <w:r w:rsidRPr="00DB09A8">
        <w:rPr>
          <w:sz w:val="24"/>
          <w:szCs w:val="24"/>
        </w:rPr>
        <w:t>,</w:t>
      </w:r>
      <w:r w:rsidRPr="00DB09A8">
        <w:rPr>
          <w:spacing w:val="-5"/>
          <w:sz w:val="24"/>
          <w:szCs w:val="24"/>
        </w:rPr>
        <w:t xml:space="preserve"> </w:t>
      </w:r>
      <w:r w:rsidRPr="00DB09A8">
        <w:rPr>
          <w:sz w:val="24"/>
          <w:szCs w:val="24"/>
        </w:rPr>
        <w:t>dňa</w:t>
      </w:r>
      <w:r w:rsidRPr="00DB09A8">
        <w:rPr>
          <w:spacing w:val="-6"/>
          <w:sz w:val="24"/>
          <w:szCs w:val="24"/>
        </w:rPr>
        <w:t xml:space="preserve"> </w:t>
      </w:r>
      <w:r w:rsidR="00066C1C" w:rsidRPr="00DB09A8">
        <w:rPr>
          <w:sz w:val="24"/>
          <w:szCs w:val="24"/>
        </w:rPr>
        <w:t>..................</w:t>
      </w:r>
    </w:p>
    <w:p w:rsidR="004106F7" w:rsidRPr="00DB09A8" w:rsidRDefault="004106F7" w:rsidP="004106F7">
      <w:pPr>
        <w:pStyle w:val="Zkladntext"/>
        <w:rPr>
          <w:sz w:val="24"/>
          <w:szCs w:val="24"/>
        </w:rPr>
      </w:pPr>
    </w:p>
    <w:p w:rsidR="004106F7" w:rsidRPr="00DB09A8" w:rsidRDefault="004106F7" w:rsidP="004106F7">
      <w:pPr>
        <w:pStyle w:val="Zkladntext"/>
        <w:spacing w:before="10"/>
        <w:rPr>
          <w:sz w:val="24"/>
          <w:szCs w:val="24"/>
        </w:rPr>
      </w:pPr>
    </w:p>
    <w:p w:rsidR="004106F7" w:rsidRPr="00DB09A8" w:rsidRDefault="004106F7" w:rsidP="004106F7">
      <w:pPr>
        <w:pStyle w:val="Zkladntext"/>
        <w:tabs>
          <w:tab w:val="left" w:pos="4802"/>
        </w:tabs>
        <w:ind w:left="366"/>
        <w:jc w:val="both"/>
        <w:rPr>
          <w:sz w:val="24"/>
          <w:szCs w:val="24"/>
        </w:rPr>
      </w:pPr>
      <w:r w:rsidRPr="00DB09A8">
        <w:rPr>
          <w:sz w:val="24"/>
          <w:szCs w:val="24"/>
        </w:rPr>
        <w:t>Za</w:t>
      </w:r>
      <w:r w:rsidRPr="00DB09A8">
        <w:rPr>
          <w:spacing w:val="-1"/>
          <w:sz w:val="24"/>
          <w:szCs w:val="24"/>
        </w:rPr>
        <w:t xml:space="preserve"> </w:t>
      </w:r>
      <w:r w:rsidRPr="00DB09A8">
        <w:rPr>
          <w:sz w:val="24"/>
          <w:szCs w:val="24"/>
        </w:rPr>
        <w:t>odberateľa:</w:t>
      </w:r>
      <w:r w:rsidRPr="00DB09A8">
        <w:rPr>
          <w:sz w:val="24"/>
          <w:szCs w:val="24"/>
        </w:rPr>
        <w:tab/>
        <w:t>Za</w:t>
      </w:r>
      <w:r w:rsidRPr="00DB09A8">
        <w:rPr>
          <w:spacing w:val="-3"/>
          <w:sz w:val="24"/>
          <w:szCs w:val="24"/>
        </w:rPr>
        <w:t xml:space="preserve"> </w:t>
      </w:r>
      <w:r w:rsidRPr="00DB09A8">
        <w:rPr>
          <w:sz w:val="24"/>
          <w:szCs w:val="24"/>
        </w:rPr>
        <w:t>dodávateľa:</w:t>
      </w:r>
    </w:p>
    <w:p w:rsidR="004106F7" w:rsidRPr="00DB09A8" w:rsidRDefault="00E10FEE" w:rsidP="004106F7">
      <w:pPr>
        <w:pStyle w:val="Zkladntext"/>
        <w:rPr>
          <w:sz w:val="24"/>
          <w:szCs w:val="24"/>
        </w:rPr>
      </w:pPr>
      <w:r w:rsidRPr="00DB09A8">
        <w:rPr>
          <w:sz w:val="24"/>
          <w:szCs w:val="24"/>
        </w:rPr>
        <w:tab/>
      </w:r>
      <w:r w:rsidRPr="00DB09A8">
        <w:rPr>
          <w:sz w:val="24"/>
          <w:szCs w:val="24"/>
        </w:rPr>
        <w:tab/>
      </w:r>
      <w:r w:rsidRPr="00DB09A8">
        <w:rPr>
          <w:sz w:val="24"/>
          <w:szCs w:val="24"/>
        </w:rPr>
        <w:tab/>
      </w:r>
      <w:r w:rsidRPr="00DB09A8">
        <w:rPr>
          <w:sz w:val="24"/>
          <w:szCs w:val="24"/>
        </w:rPr>
        <w:tab/>
      </w:r>
      <w:r w:rsidRPr="00DB09A8">
        <w:rPr>
          <w:sz w:val="24"/>
          <w:szCs w:val="24"/>
        </w:rPr>
        <w:tab/>
      </w:r>
      <w:r w:rsidRPr="00DB09A8">
        <w:rPr>
          <w:sz w:val="24"/>
          <w:szCs w:val="24"/>
        </w:rPr>
        <w:tab/>
      </w:r>
      <w:r w:rsidRPr="00DB09A8">
        <w:rPr>
          <w:sz w:val="24"/>
          <w:szCs w:val="24"/>
        </w:rPr>
        <w:tab/>
      </w:r>
    </w:p>
    <w:p w:rsidR="004106F7" w:rsidRPr="00DB09A8" w:rsidRDefault="004106F7" w:rsidP="004106F7">
      <w:pPr>
        <w:tabs>
          <w:tab w:val="left" w:pos="4759"/>
        </w:tabs>
        <w:spacing w:before="186" w:line="229" w:lineRule="exact"/>
        <w:ind w:left="316"/>
        <w:rPr>
          <w:sz w:val="24"/>
          <w:szCs w:val="24"/>
        </w:rPr>
      </w:pPr>
      <w:r w:rsidRPr="00DB09A8">
        <w:rPr>
          <w:sz w:val="24"/>
          <w:szCs w:val="24"/>
        </w:rPr>
        <w:t>.....................................................</w:t>
      </w:r>
      <w:r w:rsidRPr="00DB09A8">
        <w:rPr>
          <w:sz w:val="24"/>
          <w:szCs w:val="24"/>
        </w:rPr>
        <w:tab/>
        <w:t>...........................................................</w:t>
      </w:r>
    </w:p>
    <w:p w:rsidR="00066C1C" w:rsidRPr="00DB09A8" w:rsidRDefault="00A07AE2" w:rsidP="00066C1C">
      <w:pPr>
        <w:tabs>
          <w:tab w:val="left" w:pos="4759"/>
        </w:tabs>
        <w:spacing w:before="186" w:line="229" w:lineRule="exact"/>
        <w:ind w:left="708" w:hanging="392"/>
        <w:rPr>
          <w:sz w:val="24"/>
          <w:szCs w:val="24"/>
        </w:rPr>
      </w:pPr>
      <w:r w:rsidRPr="00DB09A8">
        <w:rPr>
          <w:sz w:val="24"/>
          <w:szCs w:val="24"/>
        </w:rPr>
        <w:t xml:space="preserve">Ing. </w:t>
      </w:r>
      <w:r w:rsidR="00066C1C" w:rsidRPr="00DB09A8">
        <w:rPr>
          <w:sz w:val="24"/>
          <w:szCs w:val="24"/>
        </w:rPr>
        <w:t xml:space="preserve">Vladimír Husárček </w:t>
      </w:r>
      <w:r w:rsidR="00066C1C" w:rsidRPr="00DB09A8">
        <w:rPr>
          <w:sz w:val="24"/>
          <w:szCs w:val="24"/>
        </w:rPr>
        <w:tab/>
        <w:t>titul, meno, priezvisko</w:t>
      </w:r>
    </w:p>
    <w:p w:rsidR="00862628" w:rsidRPr="00DB09A8" w:rsidRDefault="00066C1C" w:rsidP="00066C1C">
      <w:pPr>
        <w:tabs>
          <w:tab w:val="left" w:pos="4759"/>
        </w:tabs>
        <w:spacing w:before="186" w:line="229" w:lineRule="exact"/>
        <w:ind w:left="708" w:hanging="392"/>
        <w:rPr>
          <w:sz w:val="24"/>
          <w:szCs w:val="24"/>
        </w:rPr>
      </w:pPr>
      <w:r w:rsidRPr="00DB09A8">
        <w:rPr>
          <w:sz w:val="24"/>
          <w:szCs w:val="24"/>
        </w:rPr>
        <w:t xml:space="preserve">              </w:t>
      </w:r>
      <w:r w:rsidR="00A07AE2" w:rsidRPr="00DB09A8">
        <w:rPr>
          <w:sz w:val="24"/>
          <w:szCs w:val="24"/>
        </w:rPr>
        <w:t>riaditeľ</w:t>
      </w:r>
      <w:r w:rsidR="00E10FEE" w:rsidRPr="00DB09A8">
        <w:rPr>
          <w:sz w:val="24"/>
          <w:szCs w:val="24"/>
        </w:rPr>
        <w:tab/>
      </w:r>
      <w:r w:rsidRPr="00DB09A8">
        <w:rPr>
          <w:sz w:val="24"/>
          <w:szCs w:val="24"/>
        </w:rPr>
        <w:t>funkcia</w:t>
      </w:r>
      <w:r w:rsidR="00E10FEE" w:rsidRPr="00DB09A8">
        <w:rPr>
          <w:sz w:val="24"/>
          <w:szCs w:val="24"/>
        </w:rPr>
        <w:t xml:space="preserve">   </w:t>
      </w:r>
      <w:r w:rsidR="00E10FEE" w:rsidRPr="00DB09A8">
        <w:rPr>
          <w:sz w:val="24"/>
          <w:szCs w:val="24"/>
        </w:rPr>
        <w:tab/>
      </w:r>
      <w:r w:rsidR="00E10FEE" w:rsidRPr="00DB09A8">
        <w:rPr>
          <w:sz w:val="24"/>
          <w:szCs w:val="24"/>
        </w:rPr>
        <w:tab/>
      </w:r>
      <w:r w:rsidR="00E10FEE" w:rsidRPr="00DB09A8">
        <w:rPr>
          <w:sz w:val="24"/>
          <w:szCs w:val="24"/>
        </w:rPr>
        <w:tab/>
      </w:r>
    </w:p>
    <w:p w:rsidR="004106F7" w:rsidRPr="00DB09A8" w:rsidRDefault="00862628" w:rsidP="008B5F36">
      <w:pPr>
        <w:pStyle w:val="Zkladntext"/>
        <w:ind w:left="316" w:right="7087"/>
        <w:rPr>
          <w:sz w:val="24"/>
          <w:szCs w:val="24"/>
        </w:rPr>
      </w:pPr>
      <w:r w:rsidRPr="00DB09A8">
        <w:rPr>
          <w:sz w:val="24"/>
          <w:szCs w:val="24"/>
        </w:rPr>
        <w:t xml:space="preserve">                </w:t>
      </w:r>
    </w:p>
    <w:p w:rsidR="004106F7" w:rsidRPr="00DB09A8" w:rsidRDefault="004106F7" w:rsidP="004106F7">
      <w:pPr>
        <w:pStyle w:val="Zkladntext"/>
        <w:rPr>
          <w:sz w:val="24"/>
          <w:szCs w:val="24"/>
        </w:rPr>
      </w:pPr>
    </w:p>
    <w:p w:rsidR="004106F7" w:rsidRPr="00DB09A8" w:rsidRDefault="004106F7" w:rsidP="004106F7">
      <w:pPr>
        <w:pStyle w:val="Zkladntext"/>
        <w:spacing w:before="1"/>
        <w:rPr>
          <w:sz w:val="24"/>
          <w:szCs w:val="24"/>
        </w:rPr>
      </w:pPr>
    </w:p>
    <w:p w:rsidR="004106F7" w:rsidRPr="00DB09A8" w:rsidRDefault="004106F7">
      <w:pPr>
        <w:widowControl/>
        <w:autoSpaceDE/>
        <w:autoSpaceDN/>
        <w:spacing w:after="200" w:line="276" w:lineRule="auto"/>
        <w:rPr>
          <w:sz w:val="24"/>
          <w:szCs w:val="24"/>
        </w:rPr>
      </w:pPr>
    </w:p>
    <w:p w:rsidR="00EC2E75" w:rsidRPr="00DB09A8" w:rsidRDefault="00EC2E75">
      <w:pPr>
        <w:widowControl/>
        <w:autoSpaceDE/>
        <w:autoSpaceDN/>
        <w:spacing w:after="200" w:line="276" w:lineRule="auto"/>
        <w:rPr>
          <w:sz w:val="24"/>
          <w:szCs w:val="24"/>
        </w:rPr>
      </w:pPr>
      <w:r w:rsidRPr="00DB09A8">
        <w:rPr>
          <w:sz w:val="24"/>
          <w:szCs w:val="24"/>
        </w:rPr>
        <w:br w:type="page"/>
      </w:r>
    </w:p>
    <w:p w:rsidR="004106F7" w:rsidRPr="00DB09A8" w:rsidRDefault="004106F7" w:rsidP="004106F7">
      <w:pPr>
        <w:ind w:left="316"/>
        <w:jc w:val="both"/>
        <w:rPr>
          <w:b/>
          <w:sz w:val="24"/>
          <w:szCs w:val="24"/>
        </w:rPr>
      </w:pPr>
      <w:r w:rsidRPr="00DB09A8">
        <w:rPr>
          <w:sz w:val="24"/>
          <w:szCs w:val="24"/>
        </w:rPr>
        <w:t>Príloha</w:t>
      </w:r>
      <w:r w:rsidRPr="00DB09A8">
        <w:rPr>
          <w:spacing w:val="-4"/>
          <w:sz w:val="24"/>
          <w:szCs w:val="24"/>
        </w:rPr>
        <w:t xml:space="preserve"> </w:t>
      </w:r>
      <w:r w:rsidRPr="00DB09A8">
        <w:rPr>
          <w:sz w:val="24"/>
          <w:szCs w:val="24"/>
        </w:rPr>
        <w:t>č.</w:t>
      </w:r>
      <w:r w:rsidRPr="00DB09A8">
        <w:rPr>
          <w:spacing w:val="-3"/>
          <w:sz w:val="24"/>
          <w:szCs w:val="24"/>
        </w:rPr>
        <w:t xml:space="preserve"> </w:t>
      </w:r>
      <w:r w:rsidRPr="00DB09A8">
        <w:rPr>
          <w:sz w:val="24"/>
          <w:szCs w:val="24"/>
        </w:rPr>
        <w:t>1:</w:t>
      </w:r>
      <w:r w:rsidRPr="00DB09A8">
        <w:rPr>
          <w:spacing w:val="-4"/>
          <w:sz w:val="24"/>
          <w:szCs w:val="24"/>
        </w:rPr>
        <w:t xml:space="preserve"> </w:t>
      </w:r>
      <w:r w:rsidR="00A14483" w:rsidRPr="00DB09A8">
        <w:rPr>
          <w:b/>
          <w:sz w:val="24"/>
          <w:szCs w:val="24"/>
        </w:rPr>
        <w:t>IDENTIFIKÁCIA</w:t>
      </w:r>
      <w:r w:rsidRPr="00DB09A8">
        <w:rPr>
          <w:b/>
          <w:sz w:val="24"/>
          <w:szCs w:val="24"/>
        </w:rPr>
        <w:t xml:space="preserve"> A</w:t>
      </w:r>
      <w:r w:rsidRPr="00DB09A8">
        <w:rPr>
          <w:b/>
          <w:spacing w:val="-4"/>
          <w:sz w:val="24"/>
          <w:szCs w:val="24"/>
        </w:rPr>
        <w:t xml:space="preserve"> </w:t>
      </w:r>
      <w:r w:rsidRPr="00DB09A8">
        <w:rPr>
          <w:b/>
          <w:sz w:val="24"/>
          <w:szCs w:val="24"/>
        </w:rPr>
        <w:t>TECHNICKÁ</w:t>
      </w:r>
      <w:r w:rsidRPr="00DB09A8">
        <w:rPr>
          <w:b/>
          <w:spacing w:val="-4"/>
          <w:sz w:val="24"/>
          <w:szCs w:val="24"/>
        </w:rPr>
        <w:t xml:space="preserve"> </w:t>
      </w:r>
      <w:r w:rsidRPr="00DB09A8">
        <w:rPr>
          <w:b/>
          <w:sz w:val="24"/>
          <w:szCs w:val="24"/>
        </w:rPr>
        <w:t>ŠPECIFIKÁCIA</w:t>
      </w:r>
      <w:r w:rsidRPr="00DB09A8">
        <w:rPr>
          <w:b/>
          <w:spacing w:val="-4"/>
          <w:sz w:val="24"/>
          <w:szCs w:val="24"/>
        </w:rPr>
        <w:t xml:space="preserve"> </w:t>
      </w:r>
      <w:r w:rsidR="008B5F36" w:rsidRPr="00DB09A8">
        <w:rPr>
          <w:b/>
          <w:sz w:val="24"/>
          <w:szCs w:val="24"/>
        </w:rPr>
        <w:t>ODBERNÉ</w:t>
      </w:r>
      <w:r w:rsidR="00080BE0" w:rsidRPr="00DB09A8">
        <w:rPr>
          <w:b/>
          <w:sz w:val="24"/>
          <w:szCs w:val="24"/>
        </w:rPr>
        <w:t>HO MIESTA</w:t>
      </w:r>
    </w:p>
    <w:p w:rsidR="00475931" w:rsidRPr="00DB09A8" w:rsidRDefault="00475931" w:rsidP="004106F7">
      <w:pPr>
        <w:ind w:left="316"/>
        <w:jc w:val="both"/>
        <w:rPr>
          <w:b/>
          <w:sz w:val="24"/>
          <w:szCs w:val="24"/>
        </w:rPr>
      </w:pPr>
    </w:p>
    <w:p w:rsidR="004106F7" w:rsidRPr="00DB09A8" w:rsidRDefault="00475931" w:rsidP="00475931">
      <w:pPr>
        <w:ind w:left="316"/>
        <w:jc w:val="both"/>
        <w:rPr>
          <w:sz w:val="24"/>
        </w:rPr>
      </w:pPr>
      <w:r w:rsidRPr="00DB09A8">
        <w:rPr>
          <w:sz w:val="24"/>
        </w:rPr>
        <w:t>Predmetom zákazky je zabezpečenie dodávky zemného plynu pre potreby vykurovania a technologické účely (výroba pary na ohrev TÚV, pre potreby kuchyne a práčovne odberateľa) prepravy a distribúcie zemného plynu, poskytovanie systémových služieb v kvalite garantovanej t</w:t>
      </w:r>
      <w:r w:rsidR="007F51A5" w:rsidRPr="00DB09A8">
        <w:rPr>
          <w:sz w:val="24"/>
        </w:rPr>
        <w:t>echnickými podmienkami prevádz</w:t>
      </w:r>
      <w:r w:rsidRPr="00DB09A8">
        <w:rPr>
          <w:sz w:val="24"/>
        </w:rPr>
        <w:t>kovateľa distribučnej siete, vrátane prevzatia zodpovednosti za odchýlku odberateľa.</w:t>
      </w:r>
    </w:p>
    <w:p w:rsidR="00475931" w:rsidRPr="00DB09A8" w:rsidRDefault="00475931" w:rsidP="00475931">
      <w:pPr>
        <w:ind w:left="316"/>
        <w:jc w:val="both"/>
      </w:pPr>
    </w:p>
    <w:p w:rsidR="004106F7" w:rsidRPr="00DB09A8" w:rsidRDefault="004106F7" w:rsidP="004106F7">
      <w:pPr>
        <w:pStyle w:val="Nadpis3"/>
        <w:ind w:left="316"/>
        <w:rPr>
          <w:sz w:val="24"/>
          <w:szCs w:val="24"/>
        </w:rPr>
      </w:pPr>
      <w:r w:rsidRPr="00DB09A8">
        <w:rPr>
          <w:sz w:val="24"/>
          <w:szCs w:val="24"/>
        </w:rPr>
        <w:t>Zoznam</w:t>
      </w:r>
      <w:r w:rsidRPr="00DB09A8">
        <w:rPr>
          <w:spacing w:val="-7"/>
          <w:sz w:val="24"/>
          <w:szCs w:val="24"/>
        </w:rPr>
        <w:t xml:space="preserve"> </w:t>
      </w:r>
      <w:r w:rsidRPr="00DB09A8">
        <w:rPr>
          <w:sz w:val="24"/>
          <w:szCs w:val="24"/>
        </w:rPr>
        <w:t>odberných</w:t>
      </w:r>
      <w:r w:rsidRPr="00DB09A8">
        <w:rPr>
          <w:spacing w:val="-2"/>
          <w:sz w:val="24"/>
          <w:szCs w:val="24"/>
        </w:rPr>
        <w:t xml:space="preserve"> </w:t>
      </w:r>
      <w:r w:rsidRPr="00DB09A8">
        <w:rPr>
          <w:sz w:val="24"/>
          <w:szCs w:val="24"/>
        </w:rPr>
        <w:t>miest</w:t>
      </w:r>
      <w:r w:rsidRPr="00DB09A8">
        <w:rPr>
          <w:spacing w:val="-4"/>
          <w:sz w:val="24"/>
          <w:szCs w:val="24"/>
        </w:rPr>
        <w:t xml:space="preserve"> </w:t>
      </w:r>
      <w:r w:rsidRPr="00DB09A8">
        <w:rPr>
          <w:sz w:val="24"/>
          <w:szCs w:val="24"/>
        </w:rPr>
        <w:t>a</w:t>
      </w:r>
      <w:r w:rsidRPr="00DB09A8">
        <w:rPr>
          <w:spacing w:val="-1"/>
          <w:sz w:val="24"/>
          <w:szCs w:val="24"/>
        </w:rPr>
        <w:t xml:space="preserve"> </w:t>
      </w:r>
      <w:r w:rsidRPr="00DB09A8">
        <w:rPr>
          <w:sz w:val="24"/>
          <w:szCs w:val="24"/>
        </w:rPr>
        <w:t>požadovaný</w:t>
      </w:r>
      <w:r w:rsidRPr="00DB09A8">
        <w:rPr>
          <w:spacing w:val="-4"/>
          <w:sz w:val="24"/>
          <w:szCs w:val="24"/>
        </w:rPr>
        <w:t xml:space="preserve"> </w:t>
      </w:r>
      <w:r w:rsidRPr="00DB09A8">
        <w:rPr>
          <w:sz w:val="24"/>
          <w:szCs w:val="24"/>
        </w:rPr>
        <w:t>objem</w:t>
      </w:r>
      <w:r w:rsidRPr="00DB09A8">
        <w:rPr>
          <w:spacing w:val="-9"/>
          <w:sz w:val="24"/>
          <w:szCs w:val="24"/>
        </w:rPr>
        <w:t xml:space="preserve"> </w:t>
      </w:r>
      <w:r w:rsidRPr="00DB09A8">
        <w:rPr>
          <w:sz w:val="24"/>
          <w:szCs w:val="24"/>
        </w:rPr>
        <w:t>dodávky</w:t>
      </w:r>
      <w:r w:rsidRPr="00DB09A8">
        <w:rPr>
          <w:spacing w:val="-3"/>
          <w:sz w:val="24"/>
          <w:szCs w:val="24"/>
        </w:rPr>
        <w:t xml:space="preserve"> </w:t>
      </w:r>
      <w:r w:rsidRPr="00DB09A8">
        <w:rPr>
          <w:sz w:val="24"/>
          <w:szCs w:val="24"/>
        </w:rPr>
        <w:t>zemného</w:t>
      </w:r>
      <w:r w:rsidRPr="00DB09A8">
        <w:rPr>
          <w:spacing w:val="-3"/>
          <w:sz w:val="24"/>
          <w:szCs w:val="24"/>
        </w:rPr>
        <w:t xml:space="preserve"> </w:t>
      </w:r>
      <w:r w:rsidRPr="00DB09A8">
        <w:rPr>
          <w:sz w:val="24"/>
          <w:szCs w:val="24"/>
        </w:rPr>
        <w:t>plynu:</w:t>
      </w:r>
    </w:p>
    <w:p w:rsidR="004106F7" w:rsidRPr="00DB09A8" w:rsidRDefault="004106F7" w:rsidP="004106F7">
      <w:pPr>
        <w:pStyle w:val="Zkladntext"/>
        <w:spacing w:before="8"/>
        <w:rPr>
          <w:b/>
          <w:sz w:val="24"/>
          <w:szCs w:val="24"/>
        </w:rPr>
      </w:pPr>
    </w:p>
    <w:tbl>
      <w:tblPr>
        <w:tblStyle w:val="TableNormal1"/>
        <w:tblW w:w="90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4558"/>
        <w:gridCol w:w="2227"/>
      </w:tblGrid>
      <w:tr w:rsidR="004106F7" w:rsidRPr="00DB09A8" w:rsidTr="003536DF">
        <w:trPr>
          <w:trHeight w:val="821"/>
        </w:trPr>
        <w:tc>
          <w:tcPr>
            <w:tcW w:w="2236" w:type="dxa"/>
            <w:shd w:val="clear" w:color="auto" w:fill="F1F1F1"/>
            <w:vAlign w:val="center"/>
          </w:tcPr>
          <w:p w:rsidR="004106F7" w:rsidRPr="00DB09A8" w:rsidRDefault="004106F7" w:rsidP="00F8688E">
            <w:pPr>
              <w:pStyle w:val="TableParagraph"/>
              <w:spacing w:before="1"/>
              <w:rPr>
                <w:b/>
                <w:sz w:val="24"/>
                <w:szCs w:val="24"/>
                <w:lang w:val="sk-SK"/>
              </w:rPr>
            </w:pPr>
          </w:p>
          <w:p w:rsidR="004106F7" w:rsidRPr="00DB09A8" w:rsidRDefault="004106F7" w:rsidP="00F8688E">
            <w:pPr>
              <w:pStyle w:val="TableParagraph"/>
              <w:ind w:left="50" w:right="43"/>
              <w:jc w:val="center"/>
              <w:rPr>
                <w:b/>
                <w:sz w:val="24"/>
                <w:szCs w:val="24"/>
                <w:lang w:val="sk-SK"/>
              </w:rPr>
            </w:pPr>
            <w:r w:rsidRPr="00DB09A8">
              <w:rPr>
                <w:b/>
                <w:sz w:val="24"/>
                <w:szCs w:val="24"/>
                <w:lang w:val="sk-SK"/>
              </w:rPr>
              <w:t>POD kód</w:t>
            </w:r>
          </w:p>
        </w:tc>
        <w:tc>
          <w:tcPr>
            <w:tcW w:w="4558" w:type="dxa"/>
            <w:shd w:val="clear" w:color="auto" w:fill="F1F1F1"/>
            <w:vAlign w:val="center"/>
          </w:tcPr>
          <w:p w:rsidR="004106F7" w:rsidRPr="00DB09A8" w:rsidRDefault="004106F7" w:rsidP="00F8688E">
            <w:pPr>
              <w:pStyle w:val="TableParagraph"/>
              <w:spacing w:before="1"/>
              <w:rPr>
                <w:b/>
                <w:sz w:val="24"/>
                <w:szCs w:val="24"/>
                <w:lang w:val="sk-SK"/>
              </w:rPr>
            </w:pPr>
          </w:p>
          <w:p w:rsidR="004106F7" w:rsidRPr="00DB09A8" w:rsidRDefault="004106F7" w:rsidP="00F8688E">
            <w:pPr>
              <w:pStyle w:val="TableParagraph"/>
              <w:ind w:left="1091"/>
              <w:rPr>
                <w:b/>
                <w:sz w:val="24"/>
                <w:szCs w:val="24"/>
                <w:lang w:val="sk-SK"/>
              </w:rPr>
            </w:pPr>
            <w:r w:rsidRPr="00DB09A8">
              <w:rPr>
                <w:b/>
                <w:sz w:val="24"/>
                <w:szCs w:val="24"/>
                <w:lang w:val="sk-SK"/>
              </w:rPr>
              <w:t>Adresa</w:t>
            </w:r>
            <w:r w:rsidRPr="00DB09A8">
              <w:rPr>
                <w:b/>
                <w:spacing w:val="-5"/>
                <w:sz w:val="24"/>
                <w:szCs w:val="24"/>
                <w:lang w:val="sk-SK"/>
              </w:rPr>
              <w:t xml:space="preserve"> </w:t>
            </w:r>
            <w:r w:rsidRPr="00DB09A8">
              <w:rPr>
                <w:b/>
                <w:sz w:val="24"/>
                <w:szCs w:val="24"/>
                <w:lang w:val="sk-SK"/>
              </w:rPr>
              <w:t>odberného</w:t>
            </w:r>
            <w:r w:rsidRPr="00DB09A8">
              <w:rPr>
                <w:b/>
                <w:spacing w:val="-2"/>
                <w:sz w:val="24"/>
                <w:szCs w:val="24"/>
                <w:lang w:val="sk-SK"/>
              </w:rPr>
              <w:t xml:space="preserve"> </w:t>
            </w:r>
            <w:r w:rsidRPr="00DB09A8">
              <w:rPr>
                <w:b/>
                <w:sz w:val="24"/>
                <w:szCs w:val="24"/>
                <w:lang w:val="sk-SK"/>
              </w:rPr>
              <w:t>miesta</w:t>
            </w:r>
          </w:p>
        </w:tc>
        <w:tc>
          <w:tcPr>
            <w:tcW w:w="2227" w:type="dxa"/>
            <w:shd w:val="clear" w:color="auto" w:fill="F1F1F1"/>
            <w:vAlign w:val="center"/>
          </w:tcPr>
          <w:p w:rsidR="004106F7" w:rsidRPr="00DB09A8" w:rsidRDefault="003536DF" w:rsidP="00F8688E">
            <w:pPr>
              <w:pStyle w:val="TableParagraph"/>
              <w:ind w:left="618" w:right="252" w:hanging="351"/>
              <w:rPr>
                <w:b/>
                <w:sz w:val="24"/>
                <w:szCs w:val="24"/>
                <w:lang w:val="sk-SK"/>
              </w:rPr>
            </w:pPr>
            <w:r w:rsidRPr="00DB09A8">
              <w:rPr>
                <w:b/>
                <w:spacing w:val="-1"/>
                <w:sz w:val="24"/>
                <w:szCs w:val="24"/>
                <w:lang w:val="sk-SK"/>
              </w:rPr>
              <w:t>Predpokladan</w:t>
            </w:r>
            <w:r w:rsidR="004106F7" w:rsidRPr="00DB09A8">
              <w:rPr>
                <w:b/>
                <w:spacing w:val="-1"/>
                <w:sz w:val="24"/>
                <w:szCs w:val="24"/>
                <w:lang w:val="sk-SK"/>
              </w:rPr>
              <w:t>ý</w:t>
            </w:r>
            <w:r w:rsidR="004106F7" w:rsidRPr="00DB09A8">
              <w:rPr>
                <w:b/>
                <w:spacing w:val="-42"/>
                <w:sz w:val="24"/>
                <w:szCs w:val="24"/>
                <w:lang w:val="sk-SK"/>
              </w:rPr>
              <w:t xml:space="preserve"> </w:t>
            </w:r>
            <w:r w:rsidR="004106F7" w:rsidRPr="00DB09A8">
              <w:rPr>
                <w:b/>
                <w:sz w:val="24"/>
                <w:szCs w:val="24"/>
                <w:lang w:val="sk-SK"/>
              </w:rPr>
              <w:t>objem</w:t>
            </w:r>
          </w:p>
          <w:p w:rsidR="004106F7" w:rsidRPr="00DB09A8" w:rsidRDefault="004106F7" w:rsidP="00F8688E">
            <w:pPr>
              <w:pStyle w:val="TableParagraph"/>
              <w:spacing w:before="1"/>
              <w:ind w:left="323"/>
              <w:rPr>
                <w:b/>
                <w:sz w:val="24"/>
                <w:szCs w:val="24"/>
                <w:lang w:val="sk-SK"/>
              </w:rPr>
            </w:pPr>
            <w:r w:rsidRPr="00DB09A8">
              <w:rPr>
                <w:b/>
                <w:sz w:val="24"/>
                <w:szCs w:val="24"/>
                <w:lang w:val="sk-SK"/>
              </w:rPr>
              <w:t>plynu</w:t>
            </w:r>
            <w:r w:rsidRPr="00DB09A8">
              <w:rPr>
                <w:b/>
                <w:spacing w:val="-1"/>
                <w:sz w:val="24"/>
                <w:szCs w:val="24"/>
                <w:lang w:val="sk-SK"/>
              </w:rPr>
              <w:t xml:space="preserve"> </w:t>
            </w:r>
            <w:r w:rsidRPr="00DB09A8">
              <w:rPr>
                <w:b/>
                <w:sz w:val="24"/>
                <w:szCs w:val="24"/>
                <w:lang w:val="sk-SK"/>
              </w:rPr>
              <w:t>v</w:t>
            </w:r>
            <w:r w:rsidRPr="00DB09A8">
              <w:rPr>
                <w:b/>
                <w:spacing w:val="-2"/>
                <w:sz w:val="24"/>
                <w:szCs w:val="24"/>
                <w:lang w:val="sk-SK"/>
              </w:rPr>
              <w:t xml:space="preserve"> </w:t>
            </w:r>
            <w:r w:rsidR="00475931" w:rsidRPr="00DB09A8">
              <w:rPr>
                <w:b/>
                <w:sz w:val="24"/>
                <w:szCs w:val="24"/>
                <w:lang w:val="sk-SK"/>
              </w:rPr>
              <w:t>M</w:t>
            </w:r>
            <w:r w:rsidRPr="00DB09A8">
              <w:rPr>
                <w:b/>
                <w:sz w:val="24"/>
                <w:szCs w:val="24"/>
                <w:lang w:val="sk-SK"/>
              </w:rPr>
              <w:t>Wh</w:t>
            </w:r>
          </w:p>
        </w:tc>
      </w:tr>
      <w:tr w:rsidR="004106F7" w:rsidRPr="00DB09A8" w:rsidTr="003536DF">
        <w:trPr>
          <w:trHeight w:val="319"/>
        </w:trPr>
        <w:tc>
          <w:tcPr>
            <w:tcW w:w="2236" w:type="dxa"/>
            <w:vAlign w:val="center"/>
          </w:tcPr>
          <w:p w:rsidR="004106F7" w:rsidRPr="00DB09A8" w:rsidRDefault="00080BE0" w:rsidP="00F8688E">
            <w:pPr>
              <w:pStyle w:val="TableParagraph"/>
              <w:spacing w:before="52"/>
              <w:ind w:left="50" w:right="67"/>
              <w:jc w:val="center"/>
              <w:rPr>
                <w:sz w:val="24"/>
                <w:szCs w:val="24"/>
                <w:lang w:val="sk-SK"/>
              </w:rPr>
            </w:pPr>
            <w:r w:rsidRPr="00DB09A8">
              <w:rPr>
                <w:sz w:val="24"/>
                <w:szCs w:val="24"/>
                <w:lang w:val="sk-SK"/>
              </w:rPr>
              <w:t xml:space="preserve"> </w:t>
            </w:r>
            <w:r w:rsidR="007F51A5" w:rsidRPr="00DB09A8">
              <w:rPr>
                <w:sz w:val="24"/>
                <w:szCs w:val="24"/>
                <w:lang w:val="sk-SK"/>
              </w:rPr>
              <w:t>SKSPPDIS000630021792</w:t>
            </w:r>
          </w:p>
        </w:tc>
        <w:tc>
          <w:tcPr>
            <w:tcW w:w="4558" w:type="dxa"/>
            <w:vAlign w:val="center"/>
          </w:tcPr>
          <w:p w:rsidR="004106F7" w:rsidRPr="00DB09A8" w:rsidRDefault="007F51A5" w:rsidP="00F8688E">
            <w:pPr>
              <w:pStyle w:val="TableParagraph"/>
              <w:spacing w:before="38"/>
              <w:ind w:left="71"/>
              <w:rPr>
                <w:sz w:val="24"/>
                <w:szCs w:val="24"/>
                <w:lang w:val="sk-SK"/>
              </w:rPr>
            </w:pPr>
            <w:r w:rsidRPr="00DB09A8">
              <w:rPr>
                <w:sz w:val="24"/>
                <w:szCs w:val="24"/>
                <w:lang w:val="sk-SK"/>
              </w:rPr>
              <w:t>Československej armády 234/139, 967 01 Kremnica</w:t>
            </w:r>
          </w:p>
        </w:tc>
        <w:tc>
          <w:tcPr>
            <w:tcW w:w="2227" w:type="dxa"/>
            <w:vAlign w:val="center"/>
          </w:tcPr>
          <w:p w:rsidR="004106F7" w:rsidRPr="00DB09A8" w:rsidRDefault="007D6B9D" w:rsidP="00070DE0">
            <w:pPr>
              <w:pStyle w:val="TableParagraph"/>
              <w:spacing w:before="38"/>
              <w:ind w:left="497" w:right="719"/>
              <w:jc w:val="center"/>
              <w:rPr>
                <w:sz w:val="24"/>
                <w:szCs w:val="24"/>
                <w:lang w:val="sk-SK"/>
              </w:rPr>
            </w:pPr>
            <w:r w:rsidRPr="00DB09A8">
              <w:rPr>
                <w:spacing w:val="1"/>
                <w:sz w:val="24"/>
                <w:szCs w:val="24"/>
                <w:lang w:val="sk-SK"/>
              </w:rPr>
              <w:t>2 583,00</w:t>
            </w:r>
          </w:p>
        </w:tc>
      </w:tr>
      <w:tr w:rsidR="004106F7" w:rsidRPr="00DB09A8" w:rsidTr="003536DF">
        <w:trPr>
          <w:trHeight w:val="316"/>
        </w:trPr>
        <w:tc>
          <w:tcPr>
            <w:tcW w:w="2236" w:type="dxa"/>
            <w:shd w:val="clear" w:color="auto" w:fill="F1F1F1"/>
            <w:vAlign w:val="center"/>
          </w:tcPr>
          <w:p w:rsidR="004106F7" w:rsidRPr="00DB09A8" w:rsidRDefault="004106F7" w:rsidP="00070DE0">
            <w:pPr>
              <w:pStyle w:val="TableParagraph"/>
              <w:spacing w:before="55"/>
              <w:ind w:left="115"/>
              <w:rPr>
                <w:b/>
                <w:sz w:val="24"/>
                <w:szCs w:val="24"/>
                <w:lang w:val="sk-SK"/>
              </w:rPr>
            </w:pPr>
            <w:r w:rsidRPr="00DB09A8">
              <w:rPr>
                <w:b/>
                <w:sz w:val="24"/>
                <w:szCs w:val="24"/>
                <w:lang w:val="sk-SK"/>
              </w:rPr>
              <w:t>CELKOM</w:t>
            </w:r>
          </w:p>
        </w:tc>
        <w:tc>
          <w:tcPr>
            <w:tcW w:w="4558" w:type="dxa"/>
            <w:shd w:val="clear" w:color="auto" w:fill="F1F1F1"/>
            <w:vAlign w:val="center"/>
          </w:tcPr>
          <w:p w:rsidR="004106F7" w:rsidRPr="00DB09A8" w:rsidRDefault="004106F7" w:rsidP="00070DE0">
            <w:pPr>
              <w:pStyle w:val="TableParagraph"/>
              <w:rPr>
                <w:sz w:val="24"/>
                <w:szCs w:val="24"/>
                <w:lang w:val="sk-SK"/>
              </w:rPr>
            </w:pPr>
          </w:p>
        </w:tc>
        <w:tc>
          <w:tcPr>
            <w:tcW w:w="2227" w:type="dxa"/>
            <w:shd w:val="clear" w:color="auto" w:fill="F1F1F1"/>
            <w:vAlign w:val="center"/>
          </w:tcPr>
          <w:p w:rsidR="004106F7" w:rsidRPr="00DB09A8" w:rsidRDefault="007D6B9D" w:rsidP="00070DE0">
            <w:pPr>
              <w:pStyle w:val="TableParagraph"/>
              <w:spacing w:before="41"/>
              <w:jc w:val="center"/>
              <w:rPr>
                <w:b/>
                <w:sz w:val="24"/>
                <w:szCs w:val="24"/>
                <w:lang w:val="sk-SK"/>
              </w:rPr>
            </w:pPr>
            <w:r w:rsidRPr="00DB09A8">
              <w:rPr>
                <w:b/>
                <w:sz w:val="24"/>
                <w:szCs w:val="24"/>
                <w:lang w:val="sk-SK"/>
              </w:rPr>
              <w:t>2 583,00</w:t>
            </w:r>
          </w:p>
        </w:tc>
      </w:tr>
    </w:tbl>
    <w:p w:rsidR="004106F7" w:rsidRPr="00DB09A8" w:rsidRDefault="004106F7" w:rsidP="004106F7">
      <w:pPr>
        <w:spacing w:line="219" w:lineRule="exact"/>
        <w:ind w:left="316"/>
        <w:rPr>
          <w:sz w:val="24"/>
          <w:szCs w:val="24"/>
        </w:rPr>
      </w:pPr>
    </w:p>
    <w:p w:rsidR="00070DE0" w:rsidRPr="00DB09A8" w:rsidRDefault="00070DE0" w:rsidP="00070DE0">
      <w:pPr>
        <w:pStyle w:val="Odsekzoznamu"/>
        <w:tabs>
          <w:tab w:val="left" w:pos="552"/>
        </w:tabs>
        <w:ind w:left="316" w:right="-15" w:firstLine="0"/>
        <w:rPr>
          <w:rFonts w:ascii="Times New Roman" w:hAnsi="Times New Roman"/>
          <w:sz w:val="24"/>
          <w:szCs w:val="24"/>
        </w:rPr>
      </w:pPr>
      <w:r w:rsidRPr="00DB09A8">
        <w:rPr>
          <w:rFonts w:ascii="Times New Roman" w:hAnsi="Times New Roman"/>
          <w:sz w:val="24"/>
          <w:szCs w:val="24"/>
        </w:rPr>
        <w:t>Percentuálne</w:t>
      </w:r>
      <w:r w:rsidRPr="00DB09A8">
        <w:rPr>
          <w:rFonts w:ascii="Times New Roman" w:hAnsi="Times New Roman"/>
          <w:spacing w:val="30"/>
          <w:sz w:val="24"/>
          <w:szCs w:val="24"/>
        </w:rPr>
        <w:t xml:space="preserve"> </w:t>
      </w:r>
      <w:r w:rsidRPr="00DB09A8">
        <w:rPr>
          <w:rFonts w:ascii="Times New Roman" w:hAnsi="Times New Roman"/>
          <w:sz w:val="24"/>
          <w:szCs w:val="24"/>
        </w:rPr>
        <w:t>podiely</w:t>
      </w:r>
      <w:r w:rsidRPr="00DB09A8">
        <w:rPr>
          <w:rFonts w:ascii="Times New Roman" w:hAnsi="Times New Roman"/>
          <w:spacing w:val="28"/>
          <w:sz w:val="24"/>
          <w:szCs w:val="24"/>
        </w:rPr>
        <w:t xml:space="preserve"> </w:t>
      </w:r>
      <w:r w:rsidRPr="00DB09A8">
        <w:rPr>
          <w:rFonts w:ascii="Times New Roman" w:hAnsi="Times New Roman"/>
          <w:sz w:val="24"/>
          <w:szCs w:val="24"/>
        </w:rPr>
        <w:t>odberu</w:t>
      </w:r>
      <w:r w:rsidRPr="00DB09A8">
        <w:rPr>
          <w:rFonts w:ascii="Times New Roman" w:hAnsi="Times New Roman"/>
          <w:spacing w:val="29"/>
          <w:sz w:val="24"/>
          <w:szCs w:val="24"/>
        </w:rPr>
        <w:t xml:space="preserve"> </w:t>
      </w:r>
      <w:r w:rsidRPr="00DB09A8">
        <w:rPr>
          <w:rFonts w:ascii="Times New Roman" w:hAnsi="Times New Roman"/>
          <w:sz w:val="24"/>
          <w:szCs w:val="24"/>
        </w:rPr>
        <w:t>plynu</w:t>
      </w:r>
      <w:r w:rsidRPr="00DB09A8">
        <w:rPr>
          <w:rFonts w:ascii="Times New Roman" w:hAnsi="Times New Roman"/>
          <w:spacing w:val="32"/>
          <w:sz w:val="24"/>
          <w:szCs w:val="24"/>
        </w:rPr>
        <w:t xml:space="preserve"> </w:t>
      </w:r>
      <w:r w:rsidRPr="00DB09A8">
        <w:rPr>
          <w:rFonts w:ascii="Times New Roman" w:hAnsi="Times New Roman"/>
          <w:sz w:val="24"/>
          <w:szCs w:val="24"/>
        </w:rPr>
        <w:t>vo</w:t>
      </w:r>
      <w:r w:rsidRPr="00DB09A8">
        <w:rPr>
          <w:rFonts w:ascii="Times New Roman" w:hAnsi="Times New Roman"/>
          <w:spacing w:val="31"/>
          <w:sz w:val="24"/>
          <w:szCs w:val="24"/>
        </w:rPr>
        <w:t xml:space="preserve"> </w:t>
      </w:r>
      <w:r w:rsidRPr="00DB09A8">
        <w:rPr>
          <w:rFonts w:ascii="Times New Roman" w:hAnsi="Times New Roman"/>
          <w:sz w:val="24"/>
          <w:szCs w:val="24"/>
        </w:rPr>
        <w:t>veľkoodbere</w:t>
      </w:r>
      <w:r w:rsidRPr="00DB09A8">
        <w:rPr>
          <w:rFonts w:ascii="Times New Roman" w:hAnsi="Times New Roman"/>
          <w:spacing w:val="31"/>
          <w:sz w:val="24"/>
          <w:szCs w:val="24"/>
        </w:rPr>
        <w:t xml:space="preserve"> </w:t>
      </w:r>
      <w:r w:rsidRPr="00DB09A8">
        <w:rPr>
          <w:rFonts w:ascii="Times New Roman" w:hAnsi="Times New Roman"/>
          <w:sz w:val="24"/>
          <w:szCs w:val="24"/>
        </w:rPr>
        <w:t>pripadajúce</w:t>
      </w:r>
      <w:r w:rsidRPr="00DB09A8">
        <w:rPr>
          <w:rFonts w:ascii="Times New Roman" w:hAnsi="Times New Roman"/>
          <w:spacing w:val="31"/>
          <w:sz w:val="24"/>
          <w:szCs w:val="24"/>
        </w:rPr>
        <w:t xml:space="preserve"> </w:t>
      </w:r>
      <w:r w:rsidRPr="00DB09A8">
        <w:rPr>
          <w:rFonts w:ascii="Times New Roman" w:hAnsi="Times New Roman"/>
          <w:sz w:val="24"/>
          <w:szCs w:val="24"/>
        </w:rPr>
        <w:t>na</w:t>
      </w:r>
      <w:r w:rsidRPr="00DB09A8">
        <w:rPr>
          <w:rFonts w:ascii="Times New Roman" w:hAnsi="Times New Roman"/>
          <w:spacing w:val="30"/>
          <w:sz w:val="24"/>
          <w:szCs w:val="24"/>
        </w:rPr>
        <w:t xml:space="preserve"> </w:t>
      </w:r>
      <w:r w:rsidRPr="00DB09A8">
        <w:rPr>
          <w:rFonts w:ascii="Times New Roman" w:hAnsi="Times New Roman"/>
          <w:sz w:val="24"/>
          <w:szCs w:val="24"/>
        </w:rPr>
        <w:t>jednotlivé</w:t>
      </w:r>
      <w:r w:rsidRPr="00DB09A8">
        <w:rPr>
          <w:rFonts w:ascii="Times New Roman" w:hAnsi="Times New Roman"/>
          <w:spacing w:val="31"/>
          <w:sz w:val="24"/>
          <w:szCs w:val="24"/>
        </w:rPr>
        <w:t xml:space="preserve"> </w:t>
      </w:r>
      <w:r w:rsidRPr="00DB09A8">
        <w:rPr>
          <w:rFonts w:ascii="Times New Roman" w:hAnsi="Times New Roman"/>
          <w:sz w:val="24"/>
          <w:szCs w:val="24"/>
        </w:rPr>
        <w:t>kalendárne</w:t>
      </w:r>
      <w:r w:rsidRPr="00DB09A8">
        <w:rPr>
          <w:rFonts w:ascii="Times New Roman" w:hAnsi="Times New Roman"/>
          <w:spacing w:val="33"/>
          <w:sz w:val="24"/>
          <w:szCs w:val="24"/>
        </w:rPr>
        <w:t xml:space="preserve"> </w:t>
      </w:r>
      <w:r w:rsidRPr="00DB09A8">
        <w:rPr>
          <w:rFonts w:ascii="Times New Roman" w:hAnsi="Times New Roman"/>
          <w:sz w:val="24"/>
          <w:szCs w:val="24"/>
        </w:rPr>
        <w:t>mesiace</w:t>
      </w:r>
      <w:r w:rsidRPr="00DB09A8">
        <w:rPr>
          <w:rFonts w:ascii="Times New Roman" w:hAnsi="Times New Roman"/>
          <w:spacing w:val="31"/>
          <w:sz w:val="24"/>
          <w:szCs w:val="24"/>
        </w:rPr>
        <w:t xml:space="preserve"> </w:t>
      </w:r>
      <w:r w:rsidRPr="00DB09A8">
        <w:rPr>
          <w:rFonts w:ascii="Times New Roman" w:hAnsi="Times New Roman"/>
          <w:sz w:val="24"/>
          <w:szCs w:val="24"/>
        </w:rPr>
        <w:t>roka</w:t>
      </w:r>
      <w:r w:rsidRPr="00DB09A8">
        <w:rPr>
          <w:rFonts w:ascii="Times New Roman" w:hAnsi="Times New Roman"/>
          <w:spacing w:val="33"/>
          <w:sz w:val="24"/>
          <w:szCs w:val="24"/>
        </w:rPr>
        <w:t xml:space="preserve"> </w:t>
      </w:r>
      <w:r w:rsidRPr="00DB09A8">
        <w:rPr>
          <w:rFonts w:ascii="Times New Roman" w:hAnsi="Times New Roman"/>
          <w:sz w:val="24"/>
          <w:szCs w:val="24"/>
        </w:rPr>
        <w:t xml:space="preserve">sú </w:t>
      </w:r>
      <w:r w:rsidRPr="00DB09A8">
        <w:rPr>
          <w:rFonts w:ascii="Times New Roman" w:hAnsi="Times New Roman"/>
          <w:spacing w:val="-47"/>
          <w:sz w:val="24"/>
          <w:szCs w:val="24"/>
        </w:rPr>
        <w:t xml:space="preserve">      </w:t>
      </w:r>
      <w:r w:rsidRPr="00DB09A8">
        <w:rPr>
          <w:rFonts w:ascii="Times New Roman" w:hAnsi="Times New Roman"/>
          <w:sz w:val="24"/>
          <w:szCs w:val="24"/>
        </w:rPr>
        <w:t>nasledovné:</w:t>
      </w:r>
    </w:p>
    <w:p w:rsidR="00070DE0" w:rsidRPr="00DB09A8" w:rsidRDefault="00070DE0" w:rsidP="00070DE0">
      <w:pPr>
        <w:pStyle w:val="Zkladntext"/>
        <w:spacing w:before="6"/>
        <w:rPr>
          <w:sz w:val="24"/>
          <w:szCs w:val="24"/>
        </w:rPr>
      </w:pPr>
    </w:p>
    <w:p w:rsidR="00070DE0" w:rsidRPr="00DB09A8" w:rsidRDefault="00070DE0" w:rsidP="00070DE0">
      <w:pPr>
        <w:pStyle w:val="Nadpis3"/>
        <w:ind w:left="316"/>
        <w:jc w:val="both"/>
        <w:rPr>
          <w:sz w:val="24"/>
          <w:szCs w:val="24"/>
        </w:rPr>
      </w:pPr>
      <w:r w:rsidRPr="00DB09A8">
        <w:rPr>
          <w:sz w:val="24"/>
          <w:szCs w:val="24"/>
        </w:rPr>
        <w:t>Odberné</w:t>
      </w:r>
      <w:r w:rsidRPr="00DB09A8">
        <w:rPr>
          <w:spacing w:val="-3"/>
          <w:sz w:val="24"/>
          <w:szCs w:val="24"/>
        </w:rPr>
        <w:t xml:space="preserve"> </w:t>
      </w:r>
      <w:r w:rsidRPr="00DB09A8">
        <w:rPr>
          <w:sz w:val="24"/>
          <w:szCs w:val="24"/>
        </w:rPr>
        <w:t>miesto</w:t>
      </w:r>
      <w:r w:rsidRPr="00DB09A8">
        <w:rPr>
          <w:spacing w:val="-3"/>
          <w:sz w:val="24"/>
          <w:szCs w:val="24"/>
        </w:rPr>
        <w:t xml:space="preserve"> </w:t>
      </w:r>
    </w:p>
    <w:p w:rsidR="00070DE0" w:rsidRPr="00DB09A8" w:rsidRDefault="00070DE0" w:rsidP="00070DE0">
      <w:pPr>
        <w:pStyle w:val="Zkladntext"/>
        <w:spacing w:before="4"/>
        <w:rPr>
          <w:b/>
          <w:sz w:val="24"/>
          <w:szCs w:val="24"/>
        </w:rPr>
      </w:pPr>
    </w:p>
    <w:tbl>
      <w:tblPr>
        <w:tblStyle w:val="TableNormal1"/>
        <w:tblW w:w="77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3"/>
        <w:gridCol w:w="641"/>
        <w:gridCol w:w="641"/>
        <w:gridCol w:w="641"/>
        <w:gridCol w:w="641"/>
        <w:gridCol w:w="641"/>
        <w:gridCol w:w="641"/>
        <w:gridCol w:w="641"/>
        <w:gridCol w:w="641"/>
        <w:gridCol w:w="641"/>
      </w:tblGrid>
      <w:tr w:rsidR="00726D92" w:rsidRPr="00DB09A8" w:rsidTr="00726D92">
        <w:trPr>
          <w:cantSplit/>
          <w:trHeight w:val="1062"/>
        </w:trPr>
        <w:tc>
          <w:tcPr>
            <w:tcW w:w="1953" w:type="dxa"/>
          </w:tcPr>
          <w:p w:rsidR="00726D92" w:rsidRPr="00DB09A8" w:rsidRDefault="00726D92" w:rsidP="007F51A5">
            <w:pPr>
              <w:pStyle w:val="TableParagraph"/>
              <w:spacing w:line="180" w:lineRule="atLeast"/>
              <w:ind w:right="149"/>
              <w:rPr>
                <w:b/>
                <w:sz w:val="24"/>
                <w:szCs w:val="24"/>
                <w:lang w:val="sk-SK"/>
              </w:rPr>
            </w:pPr>
          </w:p>
          <w:p w:rsidR="00726D92" w:rsidRPr="00DB09A8" w:rsidRDefault="00726D92" w:rsidP="00A14483">
            <w:pPr>
              <w:pStyle w:val="TableParagraph"/>
              <w:spacing w:before="7"/>
              <w:ind w:left="113" w:right="113"/>
              <w:jc w:val="center"/>
              <w:rPr>
                <w:b/>
                <w:sz w:val="24"/>
                <w:szCs w:val="24"/>
              </w:rPr>
            </w:pPr>
            <w:r w:rsidRPr="00DB09A8">
              <w:rPr>
                <w:b/>
                <w:sz w:val="24"/>
                <w:szCs w:val="24"/>
                <w:lang w:val="sk-SK"/>
              </w:rPr>
              <w:t>Kalendárny</w:t>
            </w:r>
            <w:r w:rsidRPr="00DB09A8">
              <w:rPr>
                <w:b/>
                <w:spacing w:val="-37"/>
                <w:sz w:val="24"/>
                <w:szCs w:val="24"/>
                <w:lang w:val="sk-SK"/>
              </w:rPr>
              <w:t xml:space="preserve"> </w:t>
            </w:r>
            <w:r w:rsidRPr="00DB09A8">
              <w:rPr>
                <w:b/>
                <w:sz w:val="24"/>
                <w:szCs w:val="24"/>
                <w:lang w:val="sk-SK"/>
              </w:rPr>
              <w:t>mesiac</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92" w:right="90"/>
              <w:jc w:val="center"/>
              <w:rPr>
                <w:b/>
                <w:sz w:val="24"/>
                <w:szCs w:val="24"/>
                <w:lang w:val="sk-SK"/>
              </w:rPr>
            </w:pPr>
            <w:r w:rsidRPr="00DB09A8">
              <w:rPr>
                <w:b/>
                <w:sz w:val="24"/>
                <w:szCs w:val="24"/>
                <w:lang w:val="sk-SK"/>
              </w:rPr>
              <w:t>Apríl</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84" w:right="82"/>
              <w:jc w:val="center"/>
              <w:rPr>
                <w:b/>
                <w:sz w:val="24"/>
                <w:szCs w:val="24"/>
                <w:lang w:val="sk-SK"/>
              </w:rPr>
            </w:pPr>
            <w:r w:rsidRPr="00DB09A8">
              <w:rPr>
                <w:b/>
                <w:sz w:val="24"/>
                <w:szCs w:val="24"/>
                <w:lang w:val="sk-SK"/>
              </w:rPr>
              <w:t>Máj</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86" w:right="82"/>
              <w:jc w:val="center"/>
              <w:rPr>
                <w:b/>
                <w:sz w:val="24"/>
                <w:szCs w:val="24"/>
                <w:lang w:val="sk-SK"/>
              </w:rPr>
            </w:pPr>
            <w:r w:rsidRPr="00DB09A8">
              <w:rPr>
                <w:b/>
                <w:sz w:val="24"/>
                <w:szCs w:val="24"/>
                <w:lang w:val="sk-SK"/>
              </w:rPr>
              <w:t>Jún</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103" w:right="113"/>
              <w:jc w:val="center"/>
              <w:rPr>
                <w:b/>
                <w:sz w:val="24"/>
                <w:szCs w:val="24"/>
                <w:lang w:val="sk-SK"/>
              </w:rPr>
            </w:pPr>
            <w:r w:rsidRPr="00DB09A8">
              <w:rPr>
                <w:b/>
                <w:sz w:val="24"/>
                <w:szCs w:val="24"/>
                <w:lang w:val="sk-SK"/>
              </w:rPr>
              <w:t>Júl</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80" w:right="87"/>
              <w:jc w:val="center"/>
              <w:rPr>
                <w:b/>
                <w:sz w:val="24"/>
                <w:szCs w:val="24"/>
                <w:lang w:val="sk-SK"/>
              </w:rPr>
            </w:pPr>
            <w:r w:rsidRPr="00DB09A8">
              <w:rPr>
                <w:b/>
                <w:sz w:val="24"/>
                <w:szCs w:val="24"/>
                <w:lang w:val="sk-SK"/>
              </w:rPr>
              <w:t>August</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79" w:right="88"/>
              <w:jc w:val="center"/>
              <w:rPr>
                <w:b/>
                <w:sz w:val="24"/>
                <w:szCs w:val="24"/>
                <w:lang w:val="sk-SK"/>
              </w:rPr>
            </w:pPr>
            <w:r w:rsidRPr="00DB09A8">
              <w:rPr>
                <w:b/>
                <w:sz w:val="24"/>
                <w:szCs w:val="24"/>
                <w:lang w:val="sk-SK"/>
              </w:rPr>
              <w:t>September</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104" w:right="113"/>
              <w:jc w:val="center"/>
              <w:rPr>
                <w:b/>
                <w:sz w:val="24"/>
                <w:szCs w:val="24"/>
                <w:lang w:val="sk-SK"/>
              </w:rPr>
            </w:pPr>
            <w:r w:rsidRPr="00DB09A8">
              <w:rPr>
                <w:b/>
                <w:sz w:val="24"/>
                <w:szCs w:val="24"/>
                <w:lang w:val="sk-SK"/>
              </w:rPr>
              <w:t>Október</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75" w:right="90"/>
              <w:jc w:val="center"/>
              <w:rPr>
                <w:b/>
                <w:sz w:val="24"/>
                <w:szCs w:val="24"/>
                <w:lang w:val="sk-SK"/>
              </w:rPr>
            </w:pPr>
            <w:r w:rsidRPr="00DB09A8">
              <w:rPr>
                <w:b/>
                <w:sz w:val="24"/>
                <w:szCs w:val="24"/>
                <w:lang w:val="sk-SK"/>
              </w:rPr>
              <w:t>November</w:t>
            </w:r>
          </w:p>
        </w:tc>
        <w:tc>
          <w:tcPr>
            <w:tcW w:w="641" w:type="dxa"/>
            <w:textDirection w:val="btLr"/>
          </w:tcPr>
          <w:p w:rsidR="00726D92" w:rsidRPr="00DB09A8" w:rsidRDefault="00726D92" w:rsidP="00A14483">
            <w:pPr>
              <w:pStyle w:val="TableParagraph"/>
              <w:spacing w:before="7"/>
              <w:ind w:left="113" w:right="113"/>
              <w:jc w:val="center"/>
              <w:rPr>
                <w:b/>
                <w:sz w:val="24"/>
                <w:szCs w:val="24"/>
                <w:lang w:val="sk-SK"/>
              </w:rPr>
            </w:pPr>
          </w:p>
          <w:p w:rsidR="00726D92" w:rsidRPr="00DB09A8" w:rsidRDefault="00726D92" w:rsidP="00A14483">
            <w:pPr>
              <w:pStyle w:val="TableParagraph"/>
              <w:spacing w:before="1"/>
              <w:ind w:left="77" w:right="89"/>
              <w:jc w:val="center"/>
              <w:rPr>
                <w:b/>
                <w:sz w:val="24"/>
                <w:szCs w:val="24"/>
                <w:lang w:val="sk-SK"/>
              </w:rPr>
            </w:pPr>
            <w:r w:rsidRPr="00DB09A8">
              <w:rPr>
                <w:b/>
                <w:sz w:val="24"/>
                <w:szCs w:val="24"/>
                <w:lang w:val="sk-SK"/>
              </w:rPr>
              <w:t>December</w:t>
            </w:r>
          </w:p>
        </w:tc>
      </w:tr>
      <w:tr w:rsidR="007D6B9D" w:rsidRPr="00DB09A8" w:rsidTr="00726D92">
        <w:trPr>
          <w:trHeight w:val="450"/>
        </w:trPr>
        <w:tc>
          <w:tcPr>
            <w:tcW w:w="1953" w:type="dxa"/>
            <w:vAlign w:val="center"/>
          </w:tcPr>
          <w:p w:rsidR="007D6B9D" w:rsidRPr="00DB09A8" w:rsidRDefault="007D6B9D" w:rsidP="007D6B9D">
            <w:pPr>
              <w:pStyle w:val="TableParagraph"/>
              <w:spacing w:line="276" w:lineRule="auto"/>
              <w:ind w:left="112" w:right="103"/>
              <w:jc w:val="center"/>
              <w:rPr>
                <w:b/>
                <w:sz w:val="24"/>
                <w:szCs w:val="24"/>
                <w:lang w:val="sk-SK"/>
              </w:rPr>
            </w:pPr>
          </w:p>
          <w:p w:rsidR="007D6B9D" w:rsidRPr="00DB09A8" w:rsidRDefault="007D6B9D" w:rsidP="007D6B9D">
            <w:pPr>
              <w:pStyle w:val="TableParagraph"/>
              <w:spacing w:line="276" w:lineRule="auto"/>
              <w:ind w:left="112" w:right="103"/>
              <w:jc w:val="center"/>
              <w:rPr>
                <w:b/>
                <w:sz w:val="24"/>
                <w:szCs w:val="24"/>
                <w:lang w:val="sk-SK"/>
              </w:rPr>
            </w:pPr>
            <w:r w:rsidRPr="00DB09A8">
              <w:rPr>
                <w:b/>
                <w:sz w:val="24"/>
                <w:szCs w:val="24"/>
                <w:lang w:val="sk-SK"/>
              </w:rPr>
              <w:t>Percentuálny podiel</w:t>
            </w:r>
          </w:p>
          <w:p w:rsidR="007D6B9D" w:rsidRPr="00DB09A8" w:rsidRDefault="007D6B9D" w:rsidP="007D6B9D">
            <w:pPr>
              <w:pStyle w:val="TableParagraph"/>
              <w:spacing w:line="276" w:lineRule="auto"/>
              <w:ind w:left="112" w:right="103"/>
              <w:jc w:val="center"/>
              <w:rPr>
                <w:b/>
                <w:sz w:val="24"/>
                <w:szCs w:val="24"/>
                <w:lang w:val="sk-SK"/>
              </w:rPr>
            </w:pPr>
          </w:p>
        </w:tc>
        <w:tc>
          <w:tcPr>
            <w:tcW w:w="641" w:type="dxa"/>
            <w:vAlign w:val="center"/>
          </w:tcPr>
          <w:p w:rsidR="007D6B9D" w:rsidRPr="00DB09A8" w:rsidRDefault="007D6B9D" w:rsidP="007D6B9D">
            <w:pPr>
              <w:pStyle w:val="TableParagraph"/>
              <w:spacing w:before="85"/>
              <w:ind w:left="4"/>
              <w:jc w:val="center"/>
              <w:rPr>
                <w:sz w:val="24"/>
                <w:szCs w:val="24"/>
                <w:lang w:val="sk-SK"/>
              </w:rPr>
            </w:pPr>
            <w:r w:rsidRPr="00DB09A8">
              <w:rPr>
                <w:sz w:val="24"/>
                <w:szCs w:val="24"/>
                <w:lang w:val="sk-SK"/>
              </w:rPr>
              <w:t>12</w:t>
            </w:r>
          </w:p>
        </w:tc>
        <w:tc>
          <w:tcPr>
            <w:tcW w:w="641" w:type="dxa"/>
            <w:vAlign w:val="center"/>
          </w:tcPr>
          <w:p w:rsidR="007D6B9D" w:rsidRPr="00DB09A8" w:rsidRDefault="007D6B9D" w:rsidP="007D6B9D">
            <w:pPr>
              <w:pStyle w:val="TableParagraph"/>
              <w:spacing w:before="85"/>
              <w:ind w:left="2"/>
              <w:jc w:val="center"/>
              <w:rPr>
                <w:sz w:val="24"/>
                <w:szCs w:val="24"/>
                <w:lang w:val="sk-SK"/>
              </w:rPr>
            </w:pPr>
            <w:r w:rsidRPr="00DB09A8">
              <w:rPr>
                <w:sz w:val="24"/>
                <w:szCs w:val="24"/>
                <w:lang w:val="sk-SK"/>
              </w:rPr>
              <w:t>10</w:t>
            </w:r>
          </w:p>
        </w:tc>
        <w:tc>
          <w:tcPr>
            <w:tcW w:w="641" w:type="dxa"/>
            <w:vAlign w:val="center"/>
          </w:tcPr>
          <w:p w:rsidR="007D6B9D" w:rsidRPr="00DB09A8" w:rsidRDefault="007D6B9D" w:rsidP="007D6B9D">
            <w:pPr>
              <w:pStyle w:val="TableParagraph"/>
              <w:spacing w:before="85"/>
              <w:ind w:left="4"/>
              <w:jc w:val="center"/>
              <w:rPr>
                <w:sz w:val="24"/>
                <w:szCs w:val="24"/>
                <w:lang w:val="sk-SK"/>
              </w:rPr>
            </w:pPr>
            <w:r w:rsidRPr="00DB09A8">
              <w:rPr>
                <w:sz w:val="24"/>
                <w:szCs w:val="24"/>
                <w:lang w:val="sk-SK"/>
              </w:rPr>
              <w:t>8</w:t>
            </w:r>
          </w:p>
        </w:tc>
        <w:tc>
          <w:tcPr>
            <w:tcW w:w="641" w:type="dxa"/>
            <w:vAlign w:val="center"/>
          </w:tcPr>
          <w:p w:rsidR="007D6B9D" w:rsidRPr="00DB09A8" w:rsidRDefault="007D6B9D" w:rsidP="007D6B9D">
            <w:pPr>
              <w:pStyle w:val="TableParagraph"/>
              <w:spacing w:before="85"/>
              <w:ind w:left="156"/>
              <w:jc w:val="center"/>
              <w:rPr>
                <w:sz w:val="24"/>
                <w:szCs w:val="24"/>
                <w:lang w:val="sk-SK"/>
              </w:rPr>
            </w:pPr>
            <w:r w:rsidRPr="00DB09A8">
              <w:rPr>
                <w:sz w:val="24"/>
                <w:szCs w:val="24"/>
                <w:lang w:val="sk-SK"/>
              </w:rPr>
              <w:t>7</w:t>
            </w:r>
          </w:p>
        </w:tc>
        <w:tc>
          <w:tcPr>
            <w:tcW w:w="641" w:type="dxa"/>
            <w:vAlign w:val="center"/>
          </w:tcPr>
          <w:p w:rsidR="007D6B9D" w:rsidRPr="00DB09A8" w:rsidRDefault="007D6B9D" w:rsidP="007D6B9D">
            <w:pPr>
              <w:pStyle w:val="TableParagraph"/>
              <w:spacing w:before="85"/>
              <w:ind w:right="5"/>
              <w:jc w:val="center"/>
              <w:rPr>
                <w:sz w:val="24"/>
                <w:szCs w:val="24"/>
                <w:lang w:val="sk-SK"/>
              </w:rPr>
            </w:pPr>
            <w:r w:rsidRPr="00DB09A8">
              <w:rPr>
                <w:sz w:val="24"/>
                <w:szCs w:val="24"/>
                <w:lang w:val="sk-SK"/>
              </w:rPr>
              <w:t>7</w:t>
            </w:r>
          </w:p>
        </w:tc>
        <w:tc>
          <w:tcPr>
            <w:tcW w:w="641" w:type="dxa"/>
            <w:vAlign w:val="center"/>
          </w:tcPr>
          <w:p w:rsidR="007D6B9D" w:rsidRPr="00DB09A8" w:rsidRDefault="007D6B9D" w:rsidP="007D6B9D">
            <w:pPr>
              <w:pStyle w:val="TableParagraph"/>
              <w:spacing w:before="85"/>
              <w:ind w:right="8"/>
              <w:jc w:val="center"/>
              <w:rPr>
                <w:sz w:val="24"/>
                <w:szCs w:val="24"/>
                <w:lang w:val="sk-SK"/>
              </w:rPr>
            </w:pPr>
            <w:r w:rsidRPr="00DB09A8">
              <w:rPr>
                <w:sz w:val="24"/>
                <w:szCs w:val="24"/>
                <w:lang w:val="sk-SK"/>
              </w:rPr>
              <w:t>10</w:t>
            </w:r>
          </w:p>
        </w:tc>
        <w:tc>
          <w:tcPr>
            <w:tcW w:w="641" w:type="dxa"/>
            <w:vAlign w:val="center"/>
          </w:tcPr>
          <w:p w:rsidR="007D6B9D" w:rsidRPr="00DB09A8" w:rsidRDefault="007D6B9D" w:rsidP="007D6B9D">
            <w:pPr>
              <w:pStyle w:val="TableParagraph"/>
              <w:spacing w:before="85"/>
              <w:ind w:right="8"/>
              <w:jc w:val="center"/>
              <w:rPr>
                <w:sz w:val="24"/>
                <w:szCs w:val="24"/>
                <w:lang w:val="sk-SK"/>
              </w:rPr>
            </w:pPr>
            <w:r w:rsidRPr="00DB09A8">
              <w:rPr>
                <w:sz w:val="24"/>
                <w:szCs w:val="24"/>
                <w:lang w:val="sk-SK"/>
              </w:rPr>
              <w:t>12</w:t>
            </w:r>
          </w:p>
        </w:tc>
        <w:tc>
          <w:tcPr>
            <w:tcW w:w="641" w:type="dxa"/>
            <w:vAlign w:val="center"/>
          </w:tcPr>
          <w:p w:rsidR="007D6B9D" w:rsidRPr="00DB09A8" w:rsidRDefault="007D6B9D" w:rsidP="007D6B9D">
            <w:pPr>
              <w:pStyle w:val="TableParagraph"/>
              <w:spacing w:before="85"/>
              <w:ind w:left="75" w:right="86"/>
              <w:jc w:val="center"/>
              <w:rPr>
                <w:sz w:val="24"/>
                <w:szCs w:val="24"/>
                <w:lang w:val="sk-SK"/>
              </w:rPr>
            </w:pPr>
            <w:r w:rsidRPr="00DB09A8">
              <w:rPr>
                <w:sz w:val="24"/>
                <w:szCs w:val="24"/>
                <w:lang w:val="sk-SK"/>
              </w:rPr>
              <w:t>15</w:t>
            </w:r>
          </w:p>
        </w:tc>
        <w:tc>
          <w:tcPr>
            <w:tcW w:w="641" w:type="dxa"/>
            <w:vAlign w:val="center"/>
          </w:tcPr>
          <w:p w:rsidR="007D6B9D" w:rsidRPr="00DB09A8" w:rsidRDefault="007D6B9D" w:rsidP="007D6B9D">
            <w:pPr>
              <w:pStyle w:val="TableParagraph"/>
              <w:spacing w:before="85"/>
              <w:ind w:left="77" w:right="87"/>
              <w:jc w:val="center"/>
              <w:rPr>
                <w:sz w:val="24"/>
                <w:szCs w:val="24"/>
                <w:lang w:val="sk-SK"/>
              </w:rPr>
            </w:pPr>
            <w:r w:rsidRPr="00DB09A8">
              <w:rPr>
                <w:sz w:val="24"/>
                <w:szCs w:val="24"/>
                <w:lang w:val="sk-SK"/>
              </w:rPr>
              <w:t>19</w:t>
            </w:r>
          </w:p>
        </w:tc>
      </w:tr>
    </w:tbl>
    <w:p w:rsidR="00070DE0" w:rsidRPr="00DB09A8" w:rsidRDefault="00070DE0" w:rsidP="00070DE0">
      <w:pPr>
        <w:pStyle w:val="Textkomentra"/>
        <w:rPr>
          <w:noProof/>
          <w:sz w:val="24"/>
          <w:szCs w:val="24"/>
        </w:rPr>
      </w:pPr>
      <w:r w:rsidRPr="00DB09A8">
        <w:rPr>
          <w:noProof/>
          <w:sz w:val="24"/>
          <w:szCs w:val="24"/>
        </w:rPr>
        <w:tab/>
      </w:r>
    </w:p>
    <w:p w:rsidR="00070DE0" w:rsidRPr="00DB09A8" w:rsidRDefault="00070DE0" w:rsidP="00070DE0">
      <w:pPr>
        <w:pStyle w:val="Textkomentra"/>
        <w:rPr>
          <w:noProof/>
          <w:sz w:val="24"/>
          <w:szCs w:val="24"/>
        </w:rPr>
      </w:pPr>
    </w:p>
    <w:p w:rsidR="00070DE0" w:rsidRPr="00DB09A8" w:rsidRDefault="00070DE0" w:rsidP="00070DE0">
      <w:pPr>
        <w:pStyle w:val="Nadpis3"/>
        <w:ind w:left="316"/>
        <w:rPr>
          <w:sz w:val="24"/>
          <w:szCs w:val="24"/>
        </w:rPr>
      </w:pPr>
      <w:r w:rsidRPr="00DB09A8">
        <w:rPr>
          <w:sz w:val="24"/>
          <w:szCs w:val="24"/>
        </w:rPr>
        <w:t xml:space="preserve">Technické vlastnosti </w:t>
      </w:r>
    </w:p>
    <w:p w:rsidR="00070DE0" w:rsidRPr="00DB09A8" w:rsidRDefault="00070DE0" w:rsidP="00070DE0">
      <w:pPr>
        <w:pStyle w:val="Textkomentra"/>
        <w:ind w:left="284"/>
        <w:rPr>
          <w:noProof/>
          <w:sz w:val="24"/>
          <w:szCs w:val="24"/>
        </w:rPr>
      </w:pPr>
    </w:p>
    <w:tbl>
      <w:tblPr>
        <w:tblStyle w:val="Mriekatabuky"/>
        <w:tblW w:w="9072" w:type="dxa"/>
        <w:tblInd w:w="392" w:type="dxa"/>
        <w:tblLook w:val="04A0" w:firstRow="1" w:lastRow="0" w:firstColumn="1" w:lastColumn="0" w:noHBand="0" w:noVBand="1"/>
      </w:tblPr>
      <w:tblGrid>
        <w:gridCol w:w="3402"/>
        <w:gridCol w:w="5670"/>
      </w:tblGrid>
      <w:tr w:rsidR="00070DE0" w:rsidRPr="00DB09A8" w:rsidTr="00070DE0">
        <w:trPr>
          <w:trHeight w:val="300"/>
        </w:trPr>
        <w:tc>
          <w:tcPr>
            <w:tcW w:w="3402" w:type="dxa"/>
            <w:vAlign w:val="center"/>
          </w:tcPr>
          <w:p w:rsidR="00070DE0" w:rsidRPr="00DB09A8" w:rsidRDefault="00070DE0" w:rsidP="00070DE0">
            <w:pPr>
              <w:pStyle w:val="Textkomentra"/>
              <w:ind w:left="34"/>
              <w:rPr>
                <w:noProof/>
                <w:sz w:val="24"/>
                <w:szCs w:val="24"/>
              </w:rPr>
            </w:pPr>
            <w:r w:rsidRPr="00DB09A8">
              <w:rPr>
                <w:noProof/>
                <w:sz w:val="24"/>
                <w:szCs w:val="24"/>
              </w:rPr>
              <w:t>Druh tarify</w:t>
            </w:r>
          </w:p>
        </w:tc>
        <w:tc>
          <w:tcPr>
            <w:tcW w:w="5670" w:type="dxa"/>
            <w:vAlign w:val="center"/>
          </w:tcPr>
          <w:p w:rsidR="00070DE0" w:rsidRPr="00DB09A8" w:rsidRDefault="007F51A5" w:rsidP="00070DE0">
            <w:pPr>
              <w:pStyle w:val="Textkomentra"/>
              <w:rPr>
                <w:noProof/>
                <w:sz w:val="24"/>
                <w:szCs w:val="24"/>
              </w:rPr>
            </w:pPr>
            <w:r w:rsidRPr="00DB09A8">
              <w:rPr>
                <w:noProof/>
                <w:sz w:val="24"/>
                <w:szCs w:val="24"/>
              </w:rPr>
              <w:t>Stredný odber</w:t>
            </w:r>
          </w:p>
        </w:tc>
      </w:tr>
      <w:tr w:rsidR="00070DE0" w:rsidRPr="00DB09A8" w:rsidTr="00070DE0">
        <w:trPr>
          <w:trHeight w:val="300"/>
        </w:trPr>
        <w:tc>
          <w:tcPr>
            <w:tcW w:w="3402" w:type="dxa"/>
            <w:vAlign w:val="center"/>
          </w:tcPr>
          <w:p w:rsidR="00070DE0" w:rsidRPr="00DB09A8" w:rsidRDefault="007F51A5" w:rsidP="00070DE0">
            <w:pPr>
              <w:pStyle w:val="Textkomentra"/>
              <w:rPr>
                <w:noProof/>
                <w:sz w:val="24"/>
                <w:szCs w:val="24"/>
              </w:rPr>
            </w:pPr>
            <w:r w:rsidRPr="00DB09A8">
              <w:rPr>
                <w:noProof/>
                <w:sz w:val="24"/>
                <w:szCs w:val="24"/>
              </w:rPr>
              <w:t>Denné maximálne množstvo</w:t>
            </w:r>
          </w:p>
        </w:tc>
        <w:tc>
          <w:tcPr>
            <w:tcW w:w="5670" w:type="dxa"/>
            <w:vAlign w:val="center"/>
          </w:tcPr>
          <w:p w:rsidR="00070DE0" w:rsidRPr="00DB09A8" w:rsidRDefault="007F51A5" w:rsidP="00070DE0">
            <w:pPr>
              <w:pStyle w:val="Textkomentra"/>
              <w:rPr>
                <w:noProof/>
                <w:sz w:val="24"/>
                <w:szCs w:val="24"/>
              </w:rPr>
            </w:pPr>
            <w:r w:rsidRPr="00DB09A8">
              <w:rPr>
                <w:noProof/>
                <w:sz w:val="24"/>
                <w:szCs w:val="24"/>
              </w:rPr>
              <w:t>2 300 m3/deň</w:t>
            </w:r>
          </w:p>
        </w:tc>
      </w:tr>
      <w:tr w:rsidR="007F51A5" w:rsidRPr="00DB09A8" w:rsidTr="00070DE0">
        <w:trPr>
          <w:trHeight w:val="300"/>
        </w:trPr>
        <w:tc>
          <w:tcPr>
            <w:tcW w:w="3402" w:type="dxa"/>
            <w:vAlign w:val="center"/>
          </w:tcPr>
          <w:p w:rsidR="007F51A5" w:rsidRPr="00DB09A8" w:rsidRDefault="007F51A5" w:rsidP="00070DE0">
            <w:pPr>
              <w:pStyle w:val="Textkomentra"/>
              <w:rPr>
                <w:noProof/>
                <w:sz w:val="24"/>
                <w:szCs w:val="24"/>
              </w:rPr>
            </w:pPr>
            <w:r w:rsidRPr="00DB09A8">
              <w:rPr>
                <w:noProof/>
                <w:sz w:val="24"/>
                <w:szCs w:val="24"/>
              </w:rPr>
              <w:t>Počet odberných miest</w:t>
            </w:r>
          </w:p>
        </w:tc>
        <w:tc>
          <w:tcPr>
            <w:tcW w:w="5670" w:type="dxa"/>
            <w:vAlign w:val="center"/>
          </w:tcPr>
          <w:p w:rsidR="007F51A5" w:rsidRPr="00DB09A8" w:rsidRDefault="007F51A5" w:rsidP="00070DE0">
            <w:pPr>
              <w:pStyle w:val="Textkomentra"/>
              <w:rPr>
                <w:noProof/>
                <w:sz w:val="24"/>
                <w:szCs w:val="24"/>
              </w:rPr>
            </w:pPr>
            <w:r w:rsidRPr="00DB09A8">
              <w:rPr>
                <w:noProof/>
                <w:sz w:val="24"/>
                <w:szCs w:val="24"/>
              </w:rPr>
              <w:t>1</w:t>
            </w:r>
          </w:p>
        </w:tc>
      </w:tr>
      <w:tr w:rsidR="007F51A5" w:rsidRPr="00DB09A8" w:rsidTr="00070DE0">
        <w:trPr>
          <w:trHeight w:val="300"/>
        </w:trPr>
        <w:tc>
          <w:tcPr>
            <w:tcW w:w="3402" w:type="dxa"/>
            <w:vAlign w:val="center"/>
          </w:tcPr>
          <w:p w:rsidR="007F51A5" w:rsidRPr="00DB09A8" w:rsidRDefault="007F51A5" w:rsidP="00070DE0">
            <w:pPr>
              <w:pStyle w:val="Textkomentra"/>
              <w:rPr>
                <w:noProof/>
                <w:sz w:val="24"/>
                <w:szCs w:val="24"/>
              </w:rPr>
            </w:pPr>
            <w:r w:rsidRPr="00DB09A8">
              <w:rPr>
                <w:noProof/>
                <w:sz w:val="24"/>
                <w:szCs w:val="24"/>
              </w:rPr>
              <w:t>Číslo odberného miesta</w:t>
            </w:r>
          </w:p>
        </w:tc>
        <w:tc>
          <w:tcPr>
            <w:tcW w:w="5670" w:type="dxa"/>
            <w:vAlign w:val="center"/>
          </w:tcPr>
          <w:p w:rsidR="007F51A5" w:rsidRPr="00DB09A8" w:rsidRDefault="007F51A5" w:rsidP="00070DE0">
            <w:pPr>
              <w:pStyle w:val="Textkomentra"/>
              <w:rPr>
                <w:noProof/>
                <w:sz w:val="24"/>
                <w:szCs w:val="24"/>
              </w:rPr>
            </w:pPr>
            <w:r w:rsidRPr="00DB09A8">
              <w:rPr>
                <w:noProof/>
                <w:sz w:val="24"/>
                <w:szCs w:val="24"/>
              </w:rPr>
              <w:t>4101457104</w:t>
            </w:r>
          </w:p>
        </w:tc>
      </w:tr>
      <w:tr w:rsidR="007F51A5" w:rsidRPr="00DB09A8" w:rsidTr="00070DE0">
        <w:trPr>
          <w:trHeight w:val="300"/>
        </w:trPr>
        <w:tc>
          <w:tcPr>
            <w:tcW w:w="3402" w:type="dxa"/>
            <w:vAlign w:val="center"/>
          </w:tcPr>
          <w:p w:rsidR="007F51A5" w:rsidRPr="00DB09A8" w:rsidRDefault="007F51A5" w:rsidP="00070DE0">
            <w:pPr>
              <w:pStyle w:val="Textkomentra"/>
              <w:rPr>
                <w:noProof/>
                <w:sz w:val="24"/>
                <w:szCs w:val="24"/>
              </w:rPr>
            </w:pPr>
            <w:r w:rsidRPr="00DB09A8">
              <w:rPr>
                <w:noProof/>
                <w:sz w:val="24"/>
                <w:szCs w:val="24"/>
              </w:rPr>
              <w:t>Nadmorská výška</w:t>
            </w:r>
          </w:p>
        </w:tc>
        <w:tc>
          <w:tcPr>
            <w:tcW w:w="5670" w:type="dxa"/>
            <w:vAlign w:val="center"/>
          </w:tcPr>
          <w:p w:rsidR="007F51A5" w:rsidRPr="00DB09A8" w:rsidRDefault="007F51A5" w:rsidP="00070DE0">
            <w:pPr>
              <w:pStyle w:val="Textkomentra"/>
              <w:rPr>
                <w:noProof/>
                <w:sz w:val="24"/>
                <w:szCs w:val="24"/>
              </w:rPr>
            </w:pPr>
            <w:r w:rsidRPr="00DB09A8">
              <w:rPr>
                <w:noProof/>
                <w:sz w:val="24"/>
                <w:szCs w:val="24"/>
              </w:rPr>
              <w:t>646 m</w:t>
            </w:r>
          </w:p>
        </w:tc>
      </w:tr>
      <w:tr w:rsidR="00070DE0" w:rsidRPr="00DB09A8" w:rsidTr="00070DE0">
        <w:trPr>
          <w:trHeight w:val="300"/>
        </w:trPr>
        <w:tc>
          <w:tcPr>
            <w:tcW w:w="3402" w:type="dxa"/>
            <w:vAlign w:val="center"/>
          </w:tcPr>
          <w:p w:rsidR="00070DE0" w:rsidRPr="00DB09A8" w:rsidRDefault="00070DE0" w:rsidP="00070DE0">
            <w:pPr>
              <w:pStyle w:val="Textkomentra"/>
              <w:rPr>
                <w:noProof/>
                <w:sz w:val="24"/>
                <w:szCs w:val="24"/>
              </w:rPr>
            </w:pPr>
            <w:r w:rsidRPr="00DB09A8">
              <w:rPr>
                <w:noProof/>
                <w:sz w:val="24"/>
                <w:szCs w:val="24"/>
              </w:rPr>
              <w:t xml:space="preserve">Tlak </w:t>
            </w:r>
            <w:r w:rsidR="007F51A5" w:rsidRPr="00DB09A8">
              <w:rPr>
                <w:noProof/>
                <w:sz w:val="24"/>
                <w:szCs w:val="24"/>
              </w:rPr>
              <w:t xml:space="preserve">na </w:t>
            </w:r>
            <w:r w:rsidRPr="00DB09A8">
              <w:rPr>
                <w:noProof/>
                <w:sz w:val="24"/>
                <w:szCs w:val="24"/>
              </w:rPr>
              <w:t>HUP</w:t>
            </w:r>
          </w:p>
        </w:tc>
        <w:tc>
          <w:tcPr>
            <w:tcW w:w="5670" w:type="dxa"/>
            <w:vAlign w:val="center"/>
          </w:tcPr>
          <w:p w:rsidR="00070DE0" w:rsidRPr="00DB09A8" w:rsidRDefault="007F51A5" w:rsidP="00070DE0">
            <w:pPr>
              <w:pStyle w:val="Textkomentra"/>
              <w:rPr>
                <w:noProof/>
                <w:sz w:val="24"/>
                <w:szCs w:val="24"/>
              </w:rPr>
            </w:pPr>
            <w:r w:rsidRPr="00DB09A8">
              <w:rPr>
                <w:noProof/>
                <w:sz w:val="24"/>
                <w:szCs w:val="24"/>
              </w:rPr>
              <w:t>96 - 100</w:t>
            </w:r>
            <w:r w:rsidR="00070DE0" w:rsidRPr="00DB09A8">
              <w:rPr>
                <w:noProof/>
                <w:sz w:val="24"/>
                <w:szCs w:val="24"/>
              </w:rPr>
              <w:t xml:space="preserve"> kPa</w:t>
            </w:r>
          </w:p>
        </w:tc>
      </w:tr>
      <w:tr w:rsidR="00070DE0" w:rsidRPr="00DB09A8" w:rsidTr="00070DE0">
        <w:trPr>
          <w:trHeight w:val="300"/>
        </w:trPr>
        <w:tc>
          <w:tcPr>
            <w:tcW w:w="3402" w:type="dxa"/>
            <w:vAlign w:val="center"/>
          </w:tcPr>
          <w:p w:rsidR="00070DE0" w:rsidRPr="00DB09A8" w:rsidRDefault="00070DE0" w:rsidP="00070DE0">
            <w:pPr>
              <w:pStyle w:val="Textkomentra"/>
              <w:rPr>
                <w:noProof/>
                <w:sz w:val="24"/>
                <w:szCs w:val="24"/>
              </w:rPr>
            </w:pPr>
            <w:r w:rsidRPr="00DB09A8">
              <w:rPr>
                <w:noProof/>
                <w:sz w:val="24"/>
                <w:szCs w:val="24"/>
              </w:rPr>
              <w:t>Charakter spotreby</w:t>
            </w:r>
          </w:p>
        </w:tc>
        <w:tc>
          <w:tcPr>
            <w:tcW w:w="5670" w:type="dxa"/>
            <w:vAlign w:val="center"/>
          </w:tcPr>
          <w:p w:rsidR="00070DE0" w:rsidRPr="00DB09A8" w:rsidRDefault="007F51A5" w:rsidP="00070DE0">
            <w:pPr>
              <w:pStyle w:val="Textkomentra"/>
              <w:rPr>
                <w:noProof/>
                <w:sz w:val="24"/>
                <w:szCs w:val="24"/>
              </w:rPr>
            </w:pPr>
            <w:r w:rsidRPr="00DB09A8">
              <w:rPr>
                <w:noProof/>
                <w:sz w:val="24"/>
                <w:szCs w:val="24"/>
              </w:rPr>
              <w:t>TÚV - 25 %, para (pre potreby kuchyne, práčovne) - 25 %, vykurovanie - 50 %</w:t>
            </w:r>
          </w:p>
        </w:tc>
      </w:tr>
    </w:tbl>
    <w:p w:rsidR="00070DE0" w:rsidRPr="00DB09A8" w:rsidRDefault="00070DE0" w:rsidP="00070DE0">
      <w:pPr>
        <w:pStyle w:val="Textkomentra"/>
        <w:rPr>
          <w:noProof/>
          <w:sz w:val="24"/>
          <w:szCs w:val="24"/>
        </w:rPr>
      </w:pPr>
    </w:p>
    <w:p w:rsidR="004106F7" w:rsidRPr="00DB09A8" w:rsidRDefault="004106F7">
      <w:pPr>
        <w:widowControl/>
        <w:autoSpaceDE/>
        <w:autoSpaceDN/>
        <w:spacing w:after="200" w:line="276" w:lineRule="auto"/>
        <w:rPr>
          <w:sz w:val="24"/>
          <w:szCs w:val="24"/>
        </w:rPr>
      </w:pPr>
      <w:r w:rsidRPr="00DB09A8">
        <w:rPr>
          <w:sz w:val="24"/>
          <w:szCs w:val="24"/>
        </w:rPr>
        <w:br w:type="page"/>
      </w:r>
    </w:p>
    <w:p w:rsidR="004106F7" w:rsidRPr="00DB09A8" w:rsidRDefault="004106F7" w:rsidP="004106F7">
      <w:pPr>
        <w:spacing w:line="219" w:lineRule="exact"/>
        <w:ind w:left="316"/>
        <w:rPr>
          <w:b/>
          <w:sz w:val="24"/>
          <w:szCs w:val="24"/>
        </w:rPr>
      </w:pPr>
      <w:r w:rsidRPr="00DB09A8">
        <w:rPr>
          <w:sz w:val="24"/>
          <w:szCs w:val="24"/>
        </w:rPr>
        <w:t>Príloha</w:t>
      </w:r>
      <w:r w:rsidRPr="00DB09A8">
        <w:rPr>
          <w:spacing w:val="-3"/>
          <w:sz w:val="24"/>
          <w:szCs w:val="24"/>
        </w:rPr>
        <w:t xml:space="preserve"> </w:t>
      </w:r>
      <w:r w:rsidRPr="00DB09A8">
        <w:rPr>
          <w:sz w:val="24"/>
          <w:szCs w:val="24"/>
        </w:rPr>
        <w:t>č.</w:t>
      </w:r>
      <w:r w:rsidRPr="00DB09A8">
        <w:rPr>
          <w:spacing w:val="-2"/>
          <w:sz w:val="24"/>
          <w:szCs w:val="24"/>
        </w:rPr>
        <w:t xml:space="preserve"> </w:t>
      </w:r>
      <w:r w:rsidRPr="00DB09A8">
        <w:rPr>
          <w:sz w:val="24"/>
          <w:szCs w:val="24"/>
        </w:rPr>
        <w:t>2:</w:t>
      </w:r>
      <w:r w:rsidRPr="00DB09A8">
        <w:rPr>
          <w:spacing w:val="-2"/>
          <w:sz w:val="24"/>
          <w:szCs w:val="24"/>
        </w:rPr>
        <w:t xml:space="preserve"> </w:t>
      </w:r>
      <w:r w:rsidRPr="00DB09A8">
        <w:rPr>
          <w:b/>
          <w:sz w:val="24"/>
          <w:szCs w:val="24"/>
        </w:rPr>
        <w:t>SPLNOMOCNENCI</w:t>
      </w:r>
      <w:r w:rsidRPr="00DB09A8">
        <w:rPr>
          <w:b/>
          <w:spacing w:val="-4"/>
          <w:sz w:val="24"/>
          <w:szCs w:val="24"/>
        </w:rPr>
        <w:t xml:space="preserve"> </w:t>
      </w:r>
      <w:r w:rsidRPr="00DB09A8">
        <w:rPr>
          <w:b/>
          <w:sz w:val="24"/>
          <w:szCs w:val="24"/>
        </w:rPr>
        <w:t>PRE</w:t>
      </w:r>
      <w:r w:rsidRPr="00DB09A8">
        <w:rPr>
          <w:b/>
          <w:spacing w:val="-4"/>
          <w:sz w:val="24"/>
          <w:szCs w:val="24"/>
        </w:rPr>
        <w:t xml:space="preserve"> </w:t>
      </w:r>
      <w:r w:rsidRPr="00DB09A8">
        <w:rPr>
          <w:b/>
          <w:sz w:val="24"/>
          <w:szCs w:val="24"/>
        </w:rPr>
        <w:t>KOMUNIKÁCIU</w:t>
      </w:r>
    </w:p>
    <w:p w:rsidR="004106F7" w:rsidRPr="00DB09A8" w:rsidRDefault="004106F7" w:rsidP="004106F7">
      <w:pPr>
        <w:pStyle w:val="Zkladntext"/>
        <w:rPr>
          <w:b/>
          <w:sz w:val="24"/>
          <w:szCs w:val="24"/>
        </w:rPr>
      </w:pPr>
    </w:p>
    <w:p w:rsidR="004106F7" w:rsidRPr="00DB09A8" w:rsidRDefault="004106F7" w:rsidP="00550734">
      <w:pPr>
        <w:pStyle w:val="Odsekzoznamu"/>
        <w:numPr>
          <w:ilvl w:val="0"/>
          <w:numId w:val="1"/>
        </w:numPr>
        <w:tabs>
          <w:tab w:val="left" w:pos="744"/>
        </w:tabs>
        <w:spacing w:line="276" w:lineRule="auto"/>
        <w:ind w:right="4"/>
        <w:rPr>
          <w:rFonts w:ascii="Times New Roman" w:hAnsi="Times New Roman"/>
          <w:sz w:val="24"/>
          <w:szCs w:val="24"/>
        </w:rPr>
      </w:pPr>
      <w:r w:rsidRPr="00DB09A8">
        <w:rPr>
          <w:rFonts w:ascii="Times New Roman" w:hAnsi="Times New Roman"/>
          <w:sz w:val="24"/>
          <w:szCs w:val="24"/>
        </w:rPr>
        <w:t>Zmluvné strany sa dohodli, že splnomocnenci uvedení v tejto časti sú oprávnení v rámci tejto Zmluvy viesť</w:t>
      </w:r>
      <w:r w:rsidRPr="00DB09A8">
        <w:rPr>
          <w:rFonts w:ascii="Times New Roman" w:hAnsi="Times New Roman"/>
          <w:spacing w:val="-47"/>
          <w:sz w:val="24"/>
          <w:szCs w:val="24"/>
        </w:rPr>
        <w:t xml:space="preserve"> </w:t>
      </w:r>
      <w:r w:rsidRPr="00DB09A8">
        <w:rPr>
          <w:rFonts w:ascii="Times New Roman" w:hAnsi="Times New Roman"/>
          <w:sz w:val="24"/>
          <w:szCs w:val="24"/>
        </w:rPr>
        <w:t>spoločné rokovania, týkajúce sa predmetu, termínov a ostatných podmienok súvisiacich s plnením tejto</w:t>
      </w:r>
      <w:r w:rsidRPr="00DB09A8">
        <w:rPr>
          <w:rFonts w:ascii="Times New Roman" w:hAnsi="Times New Roman"/>
          <w:spacing w:val="1"/>
          <w:sz w:val="24"/>
          <w:szCs w:val="24"/>
        </w:rPr>
        <w:t xml:space="preserve"> </w:t>
      </w:r>
      <w:r w:rsidRPr="00DB09A8">
        <w:rPr>
          <w:rFonts w:ascii="Times New Roman" w:hAnsi="Times New Roman"/>
          <w:sz w:val="24"/>
          <w:szCs w:val="24"/>
        </w:rPr>
        <w:t>Zmluvy. Pokiaľ zo záverov takýchto rokovaní vyplynú námety na zmenu tejto Zmluvy, potom ide len o</w:t>
      </w:r>
      <w:r w:rsidRPr="00DB09A8">
        <w:rPr>
          <w:rFonts w:ascii="Times New Roman" w:hAnsi="Times New Roman"/>
          <w:spacing w:val="1"/>
          <w:sz w:val="24"/>
          <w:szCs w:val="24"/>
        </w:rPr>
        <w:t xml:space="preserve"> </w:t>
      </w:r>
      <w:r w:rsidRPr="00DB09A8">
        <w:rPr>
          <w:rFonts w:ascii="Times New Roman" w:hAnsi="Times New Roman"/>
          <w:sz w:val="24"/>
          <w:szCs w:val="24"/>
        </w:rPr>
        <w:t>návrh</w:t>
      </w:r>
      <w:r w:rsidRPr="00DB09A8">
        <w:rPr>
          <w:rFonts w:ascii="Times New Roman" w:hAnsi="Times New Roman"/>
          <w:spacing w:val="-2"/>
          <w:sz w:val="24"/>
          <w:szCs w:val="24"/>
        </w:rPr>
        <w:t xml:space="preserve"> </w:t>
      </w:r>
      <w:r w:rsidRPr="00DB09A8">
        <w:rPr>
          <w:rFonts w:ascii="Times New Roman" w:hAnsi="Times New Roman"/>
          <w:sz w:val="24"/>
          <w:szCs w:val="24"/>
        </w:rPr>
        <w:t>na zmenu</w:t>
      </w:r>
      <w:r w:rsidRPr="00DB09A8">
        <w:rPr>
          <w:rFonts w:ascii="Times New Roman" w:hAnsi="Times New Roman"/>
          <w:spacing w:val="1"/>
          <w:sz w:val="24"/>
          <w:szCs w:val="24"/>
        </w:rPr>
        <w:t xml:space="preserve"> </w:t>
      </w:r>
      <w:r w:rsidRPr="00DB09A8">
        <w:rPr>
          <w:rFonts w:ascii="Times New Roman" w:hAnsi="Times New Roman"/>
          <w:sz w:val="24"/>
          <w:szCs w:val="24"/>
        </w:rPr>
        <w:t>Zmluvy.</w:t>
      </w:r>
    </w:p>
    <w:p w:rsidR="004106F7" w:rsidRPr="00DB09A8" w:rsidRDefault="004106F7" w:rsidP="00550734">
      <w:pPr>
        <w:pStyle w:val="Odsekzoznamu"/>
        <w:numPr>
          <w:ilvl w:val="0"/>
          <w:numId w:val="1"/>
        </w:numPr>
        <w:tabs>
          <w:tab w:val="left" w:pos="744"/>
        </w:tabs>
        <w:spacing w:line="276" w:lineRule="auto"/>
        <w:ind w:right="4" w:hanging="421"/>
        <w:rPr>
          <w:rFonts w:ascii="Times New Roman" w:hAnsi="Times New Roman"/>
          <w:sz w:val="24"/>
          <w:szCs w:val="24"/>
        </w:rPr>
      </w:pPr>
      <w:r w:rsidRPr="00DB09A8">
        <w:rPr>
          <w:rFonts w:ascii="Times New Roman" w:hAnsi="Times New Roman"/>
          <w:sz w:val="24"/>
          <w:szCs w:val="24"/>
        </w:rPr>
        <w:t>Splnomocnencov</w:t>
      </w:r>
      <w:r w:rsidRPr="00DB09A8">
        <w:rPr>
          <w:rFonts w:ascii="Times New Roman" w:hAnsi="Times New Roman"/>
          <w:spacing w:val="-4"/>
          <w:sz w:val="24"/>
          <w:szCs w:val="24"/>
        </w:rPr>
        <w:t xml:space="preserve"> </w:t>
      </w:r>
      <w:r w:rsidRPr="00DB09A8">
        <w:rPr>
          <w:rFonts w:ascii="Times New Roman" w:hAnsi="Times New Roman"/>
          <w:sz w:val="24"/>
          <w:szCs w:val="24"/>
        </w:rPr>
        <w:t>určených</w:t>
      </w:r>
      <w:r w:rsidRPr="00DB09A8">
        <w:rPr>
          <w:rFonts w:ascii="Times New Roman" w:hAnsi="Times New Roman"/>
          <w:spacing w:val="-4"/>
          <w:sz w:val="24"/>
          <w:szCs w:val="24"/>
        </w:rPr>
        <w:t xml:space="preserve"> </w:t>
      </w:r>
      <w:r w:rsidRPr="00DB09A8">
        <w:rPr>
          <w:rFonts w:ascii="Times New Roman" w:hAnsi="Times New Roman"/>
          <w:sz w:val="24"/>
          <w:szCs w:val="24"/>
        </w:rPr>
        <w:t>touto</w:t>
      </w:r>
      <w:r w:rsidRPr="00DB09A8">
        <w:rPr>
          <w:rFonts w:ascii="Times New Roman" w:hAnsi="Times New Roman"/>
          <w:spacing w:val="-2"/>
          <w:sz w:val="24"/>
          <w:szCs w:val="24"/>
        </w:rPr>
        <w:t xml:space="preserve"> </w:t>
      </w:r>
      <w:r w:rsidRPr="00DB09A8">
        <w:rPr>
          <w:rFonts w:ascii="Times New Roman" w:hAnsi="Times New Roman"/>
          <w:sz w:val="24"/>
          <w:szCs w:val="24"/>
        </w:rPr>
        <w:t>prílohou</w:t>
      </w:r>
      <w:r w:rsidRPr="00DB09A8">
        <w:rPr>
          <w:rFonts w:ascii="Times New Roman" w:hAnsi="Times New Roman"/>
          <w:spacing w:val="-2"/>
          <w:sz w:val="24"/>
          <w:szCs w:val="24"/>
        </w:rPr>
        <w:t xml:space="preserve"> </w:t>
      </w:r>
      <w:r w:rsidRPr="00DB09A8">
        <w:rPr>
          <w:rFonts w:ascii="Times New Roman" w:hAnsi="Times New Roman"/>
          <w:sz w:val="24"/>
          <w:szCs w:val="24"/>
        </w:rPr>
        <w:t>možno meniť</w:t>
      </w:r>
      <w:r w:rsidRPr="00DB09A8">
        <w:rPr>
          <w:rFonts w:ascii="Times New Roman" w:hAnsi="Times New Roman"/>
          <w:spacing w:val="-4"/>
          <w:sz w:val="24"/>
          <w:szCs w:val="24"/>
        </w:rPr>
        <w:t xml:space="preserve"> </w:t>
      </w:r>
      <w:r w:rsidRPr="00DB09A8">
        <w:rPr>
          <w:rFonts w:ascii="Times New Roman" w:hAnsi="Times New Roman"/>
          <w:sz w:val="24"/>
          <w:szCs w:val="24"/>
        </w:rPr>
        <w:t>len</w:t>
      </w:r>
      <w:r w:rsidRPr="00DB09A8">
        <w:rPr>
          <w:rFonts w:ascii="Times New Roman" w:hAnsi="Times New Roman"/>
          <w:spacing w:val="-2"/>
          <w:sz w:val="24"/>
          <w:szCs w:val="24"/>
        </w:rPr>
        <w:t xml:space="preserve"> </w:t>
      </w:r>
      <w:r w:rsidRPr="00DB09A8">
        <w:rPr>
          <w:rFonts w:ascii="Times New Roman" w:hAnsi="Times New Roman"/>
          <w:sz w:val="24"/>
          <w:szCs w:val="24"/>
        </w:rPr>
        <w:t>postupom</w:t>
      </w:r>
      <w:r w:rsidRPr="00DB09A8">
        <w:rPr>
          <w:rFonts w:ascii="Times New Roman" w:hAnsi="Times New Roman"/>
          <w:spacing w:val="-6"/>
          <w:sz w:val="24"/>
          <w:szCs w:val="24"/>
        </w:rPr>
        <w:t xml:space="preserve"> </w:t>
      </w:r>
      <w:r w:rsidRPr="00DB09A8">
        <w:rPr>
          <w:rFonts w:ascii="Times New Roman" w:hAnsi="Times New Roman"/>
          <w:sz w:val="24"/>
          <w:szCs w:val="24"/>
        </w:rPr>
        <w:t>podľa</w:t>
      </w:r>
      <w:r w:rsidRPr="00DB09A8">
        <w:rPr>
          <w:rFonts w:ascii="Times New Roman" w:hAnsi="Times New Roman"/>
          <w:spacing w:val="-3"/>
          <w:sz w:val="24"/>
          <w:szCs w:val="24"/>
        </w:rPr>
        <w:t xml:space="preserve"> </w:t>
      </w:r>
      <w:r w:rsidRPr="00DB09A8">
        <w:rPr>
          <w:rFonts w:ascii="Times New Roman" w:hAnsi="Times New Roman"/>
          <w:sz w:val="24"/>
          <w:szCs w:val="24"/>
        </w:rPr>
        <w:t>Zmluvy.</w:t>
      </w:r>
    </w:p>
    <w:p w:rsidR="004106F7" w:rsidRPr="00DB09A8" w:rsidRDefault="004106F7" w:rsidP="004106F7">
      <w:pPr>
        <w:pStyle w:val="Zkladntext"/>
        <w:spacing w:before="3"/>
        <w:rPr>
          <w:sz w:val="24"/>
          <w:szCs w:val="24"/>
        </w:rPr>
      </w:pPr>
    </w:p>
    <w:p w:rsidR="004106F7" w:rsidRPr="00DB09A8" w:rsidRDefault="004106F7" w:rsidP="00862628">
      <w:pPr>
        <w:pStyle w:val="Nadpis3"/>
        <w:spacing w:before="1"/>
        <w:ind w:left="316"/>
        <w:jc w:val="center"/>
        <w:rPr>
          <w:sz w:val="24"/>
          <w:szCs w:val="24"/>
        </w:rPr>
      </w:pPr>
      <w:r w:rsidRPr="00DB09A8">
        <w:rPr>
          <w:sz w:val="24"/>
          <w:szCs w:val="24"/>
        </w:rPr>
        <w:t>Splnomocnenci</w:t>
      </w:r>
      <w:r w:rsidRPr="00DB09A8">
        <w:rPr>
          <w:spacing w:val="-5"/>
          <w:sz w:val="24"/>
          <w:szCs w:val="24"/>
        </w:rPr>
        <w:t xml:space="preserve"> </w:t>
      </w:r>
      <w:r w:rsidRPr="00DB09A8">
        <w:rPr>
          <w:sz w:val="24"/>
          <w:szCs w:val="24"/>
        </w:rPr>
        <w:t>pre</w:t>
      </w:r>
      <w:r w:rsidRPr="00DB09A8">
        <w:rPr>
          <w:spacing w:val="-5"/>
          <w:sz w:val="24"/>
          <w:szCs w:val="24"/>
        </w:rPr>
        <w:t xml:space="preserve"> </w:t>
      </w:r>
      <w:r w:rsidRPr="00DB09A8">
        <w:rPr>
          <w:sz w:val="24"/>
          <w:szCs w:val="24"/>
        </w:rPr>
        <w:t>zmluvné</w:t>
      </w:r>
      <w:r w:rsidRPr="00DB09A8">
        <w:rPr>
          <w:spacing w:val="-2"/>
          <w:sz w:val="24"/>
          <w:szCs w:val="24"/>
        </w:rPr>
        <w:t xml:space="preserve"> </w:t>
      </w:r>
      <w:r w:rsidRPr="00DB09A8">
        <w:rPr>
          <w:sz w:val="24"/>
          <w:szCs w:val="24"/>
        </w:rPr>
        <w:t>vzťahy</w:t>
      </w:r>
    </w:p>
    <w:p w:rsidR="004106F7" w:rsidRPr="00DB09A8" w:rsidRDefault="004106F7" w:rsidP="004106F7">
      <w:pPr>
        <w:pStyle w:val="Zkladntext"/>
        <w:spacing w:before="6"/>
        <w:rPr>
          <w:b/>
          <w:sz w:val="24"/>
          <w:szCs w:val="24"/>
        </w:rPr>
      </w:pPr>
    </w:p>
    <w:p w:rsidR="00072C09" w:rsidRPr="00DB09A8" w:rsidRDefault="004106F7" w:rsidP="004106F7">
      <w:pPr>
        <w:spacing w:before="1"/>
        <w:ind w:left="316"/>
        <w:rPr>
          <w:i/>
          <w:sz w:val="24"/>
          <w:szCs w:val="24"/>
        </w:rPr>
      </w:pPr>
      <w:r w:rsidRPr="00DB09A8">
        <w:rPr>
          <w:i/>
          <w:sz w:val="24"/>
          <w:szCs w:val="24"/>
        </w:rPr>
        <w:t>Na</w:t>
      </w:r>
      <w:r w:rsidRPr="00DB09A8">
        <w:rPr>
          <w:i/>
          <w:spacing w:val="-1"/>
          <w:sz w:val="24"/>
          <w:szCs w:val="24"/>
        </w:rPr>
        <w:t xml:space="preserve"> </w:t>
      </w:r>
      <w:r w:rsidRPr="00DB09A8">
        <w:rPr>
          <w:i/>
          <w:sz w:val="24"/>
          <w:szCs w:val="24"/>
        </w:rPr>
        <w:t>strane</w:t>
      </w:r>
      <w:r w:rsidRPr="00DB09A8">
        <w:rPr>
          <w:i/>
          <w:spacing w:val="-1"/>
          <w:sz w:val="24"/>
          <w:szCs w:val="24"/>
        </w:rPr>
        <w:t xml:space="preserve"> </w:t>
      </w:r>
      <w:r w:rsidRPr="00DB09A8">
        <w:rPr>
          <w:i/>
          <w:sz w:val="24"/>
          <w:szCs w:val="24"/>
        </w:rPr>
        <w:t>Dodávateľ:</w:t>
      </w:r>
    </w:p>
    <w:tbl>
      <w:tblPr>
        <w:tblStyle w:val="TableNormal1"/>
        <w:tblW w:w="0" w:type="auto"/>
        <w:tblInd w:w="223" w:type="dxa"/>
        <w:tblLayout w:type="fixed"/>
        <w:tblLook w:val="01E0" w:firstRow="1" w:lastRow="1" w:firstColumn="1" w:lastColumn="1" w:noHBand="0" w:noVBand="0"/>
      </w:tblPr>
      <w:tblGrid>
        <w:gridCol w:w="403"/>
        <w:gridCol w:w="1428"/>
        <w:gridCol w:w="413"/>
      </w:tblGrid>
      <w:tr w:rsidR="00072C09" w:rsidRPr="00DB09A8" w:rsidTr="00F8688E">
        <w:trPr>
          <w:trHeight w:val="226"/>
        </w:trPr>
        <w:tc>
          <w:tcPr>
            <w:tcW w:w="403" w:type="dxa"/>
            <w:shd w:val="clear" w:color="auto" w:fill="E2E2E2"/>
          </w:tcPr>
          <w:p w:rsidR="00072C09" w:rsidRPr="00DB09A8" w:rsidRDefault="00072C09" w:rsidP="00F8688E">
            <w:pPr>
              <w:pStyle w:val="TableParagraph"/>
              <w:rPr>
                <w:sz w:val="24"/>
                <w:szCs w:val="24"/>
                <w:lang w:val="sk-SK"/>
              </w:rPr>
            </w:pPr>
          </w:p>
        </w:tc>
        <w:tc>
          <w:tcPr>
            <w:tcW w:w="1428" w:type="dxa"/>
            <w:tcBorders>
              <w:top w:val="single" w:sz="12" w:space="0" w:color="E2E2E2"/>
              <w:bottom w:val="single" w:sz="8" w:space="0" w:color="E2E2E2"/>
            </w:tcBorders>
            <w:shd w:val="clear" w:color="auto" w:fill="FFFF00"/>
          </w:tcPr>
          <w:p w:rsidR="00072C09" w:rsidRPr="00DB09A8" w:rsidRDefault="00072C09" w:rsidP="00F8688E">
            <w:pPr>
              <w:pStyle w:val="TableParagraph"/>
              <w:spacing w:line="206" w:lineRule="exact"/>
              <w:rPr>
                <w:i/>
                <w:sz w:val="24"/>
                <w:szCs w:val="24"/>
                <w:lang w:val="sk-SK"/>
              </w:rPr>
            </w:pPr>
            <w:r w:rsidRPr="00DB09A8">
              <w:rPr>
                <w:i/>
                <w:spacing w:val="-1"/>
                <w:sz w:val="24"/>
                <w:szCs w:val="24"/>
                <w:lang w:val="sk-SK"/>
              </w:rPr>
              <w:t>(vyplní</w:t>
            </w:r>
            <w:r w:rsidRPr="00DB09A8">
              <w:rPr>
                <w:i/>
                <w:spacing w:val="-9"/>
                <w:sz w:val="24"/>
                <w:szCs w:val="24"/>
                <w:lang w:val="sk-SK"/>
              </w:rPr>
              <w:t xml:space="preserve"> </w:t>
            </w:r>
            <w:r w:rsidRPr="00DB09A8">
              <w:rPr>
                <w:i/>
                <w:sz w:val="24"/>
                <w:szCs w:val="24"/>
                <w:lang w:val="sk-SK"/>
              </w:rPr>
              <w:t>uchádzač)</w:t>
            </w:r>
          </w:p>
        </w:tc>
        <w:tc>
          <w:tcPr>
            <w:tcW w:w="413" w:type="dxa"/>
            <w:tcBorders>
              <w:right w:val="single" w:sz="4" w:space="0" w:color="FFFFFF"/>
            </w:tcBorders>
            <w:shd w:val="clear" w:color="auto" w:fill="E2E2E2"/>
          </w:tcPr>
          <w:p w:rsidR="00072C09" w:rsidRPr="00DB09A8" w:rsidRDefault="00072C09" w:rsidP="00F8688E">
            <w:pPr>
              <w:pStyle w:val="TableParagraph"/>
              <w:rPr>
                <w:sz w:val="24"/>
                <w:szCs w:val="24"/>
                <w:lang w:val="sk-SK"/>
              </w:rPr>
            </w:pPr>
          </w:p>
        </w:tc>
      </w:tr>
    </w:tbl>
    <w:p w:rsidR="004106F7" w:rsidRPr="00DB09A8" w:rsidRDefault="004106F7" w:rsidP="004106F7">
      <w:pPr>
        <w:pStyle w:val="Zkladntext"/>
        <w:rPr>
          <w:i/>
          <w:sz w:val="24"/>
          <w:szCs w:val="24"/>
        </w:rPr>
      </w:pPr>
    </w:p>
    <w:tbl>
      <w:tblPr>
        <w:tblStyle w:val="TableNormal1"/>
        <w:tblW w:w="957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2232"/>
        <w:gridCol w:w="1833"/>
        <w:gridCol w:w="3310"/>
      </w:tblGrid>
      <w:tr w:rsidR="00072C09" w:rsidRPr="00DB09A8" w:rsidTr="00072C09">
        <w:trPr>
          <w:trHeight w:val="273"/>
        </w:trPr>
        <w:tc>
          <w:tcPr>
            <w:tcW w:w="2203" w:type="dxa"/>
            <w:shd w:val="clear" w:color="auto" w:fill="F1F1F1"/>
          </w:tcPr>
          <w:p w:rsidR="00072C09" w:rsidRPr="00DB09A8" w:rsidRDefault="00072C09" w:rsidP="00A602B2">
            <w:pPr>
              <w:pStyle w:val="TableParagraph"/>
              <w:spacing w:before="15"/>
              <w:ind w:left="57"/>
              <w:rPr>
                <w:sz w:val="24"/>
                <w:szCs w:val="24"/>
                <w:lang w:val="sk-SK"/>
              </w:rPr>
            </w:pPr>
            <w:r w:rsidRPr="00DB09A8">
              <w:rPr>
                <w:sz w:val="24"/>
                <w:szCs w:val="24"/>
                <w:lang w:val="sk-SK"/>
              </w:rPr>
              <w:t>Meno</w:t>
            </w:r>
            <w:r w:rsidRPr="00DB09A8">
              <w:rPr>
                <w:spacing w:val="-2"/>
                <w:sz w:val="24"/>
                <w:szCs w:val="24"/>
                <w:lang w:val="sk-SK"/>
              </w:rPr>
              <w:t xml:space="preserve"> </w:t>
            </w:r>
            <w:r w:rsidRPr="00DB09A8">
              <w:rPr>
                <w:sz w:val="24"/>
                <w:szCs w:val="24"/>
                <w:lang w:val="sk-SK"/>
              </w:rPr>
              <w:t>a</w:t>
            </w:r>
            <w:r w:rsidRPr="00DB09A8">
              <w:rPr>
                <w:spacing w:val="-3"/>
                <w:sz w:val="24"/>
                <w:szCs w:val="24"/>
                <w:lang w:val="sk-SK"/>
              </w:rPr>
              <w:t xml:space="preserve"> </w:t>
            </w:r>
            <w:r w:rsidRPr="00DB09A8">
              <w:rPr>
                <w:sz w:val="24"/>
                <w:szCs w:val="24"/>
                <w:lang w:val="sk-SK"/>
              </w:rPr>
              <w:t>priezvisko</w:t>
            </w:r>
          </w:p>
        </w:tc>
        <w:tc>
          <w:tcPr>
            <w:tcW w:w="2232" w:type="dxa"/>
            <w:shd w:val="clear" w:color="auto" w:fill="F1F1F1"/>
          </w:tcPr>
          <w:p w:rsidR="00072C09" w:rsidRPr="00DB09A8" w:rsidRDefault="00072C09" w:rsidP="00A602B2">
            <w:pPr>
              <w:pStyle w:val="TableParagraph"/>
              <w:spacing w:before="15"/>
              <w:ind w:left="57"/>
              <w:rPr>
                <w:sz w:val="24"/>
                <w:szCs w:val="24"/>
                <w:lang w:val="sk-SK"/>
              </w:rPr>
            </w:pPr>
            <w:r w:rsidRPr="00DB09A8">
              <w:rPr>
                <w:sz w:val="24"/>
                <w:szCs w:val="24"/>
                <w:lang w:val="sk-SK"/>
              </w:rPr>
              <w:t>Funkcia</w:t>
            </w:r>
          </w:p>
        </w:tc>
        <w:tc>
          <w:tcPr>
            <w:tcW w:w="1833" w:type="dxa"/>
            <w:shd w:val="clear" w:color="auto" w:fill="F1F1F1"/>
          </w:tcPr>
          <w:p w:rsidR="00072C09" w:rsidRPr="00DB09A8" w:rsidRDefault="00072C09" w:rsidP="00A602B2">
            <w:pPr>
              <w:pStyle w:val="TableParagraph"/>
              <w:spacing w:before="15"/>
              <w:ind w:left="57"/>
              <w:rPr>
                <w:sz w:val="24"/>
                <w:szCs w:val="24"/>
                <w:lang w:val="sk-SK"/>
              </w:rPr>
            </w:pPr>
            <w:r w:rsidRPr="00DB09A8">
              <w:rPr>
                <w:sz w:val="24"/>
                <w:szCs w:val="24"/>
                <w:lang w:val="sk-SK"/>
              </w:rPr>
              <w:t>Telefón</w:t>
            </w:r>
          </w:p>
        </w:tc>
        <w:tc>
          <w:tcPr>
            <w:tcW w:w="3310" w:type="dxa"/>
            <w:shd w:val="clear" w:color="auto" w:fill="F1F1F1"/>
          </w:tcPr>
          <w:p w:rsidR="00072C09" w:rsidRPr="00DB09A8" w:rsidRDefault="00072C09" w:rsidP="00A602B2">
            <w:pPr>
              <w:pStyle w:val="TableParagraph"/>
              <w:spacing w:before="15"/>
              <w:ind w:left="57"/>
              <w:rPr>
                <w:sz w:val="24"/>
                <w:szCs w:val="24"/>
                <w:lang w:val="sk-SK"/>
              </w:rPr>
            </w:pPr>
            <w:r w:rsidRPr="00DB09A8">
              <w:rPr>
                <w:sz w:val="24"/>
                <w:szCs w:val="24"/>
                <w:lang w:val="sk-SK"/>
              </w:rPr>
              <w:t>E-mail</w:t>
            </w:r>
          </w:p>
        </w:tc>
      </w:tr>
      <w:tr w:rsidR="00072C09" w:rsidRPr="00DB09A8" w:rsidTr="00862628">
        <w:trPr>
          <w:trHeight w:val="295"/>
        </w:trPr>
        <w:tc>
          <w:tcPr>
            <w:tcW w:w="2203" w:type="dxa"/>
            <w:shd w:val="clear" w:color="auto" w:fill="E2E2E2"/>
            <w:vAlign w:val="center"/>
          </w:tcPr>
          <w:p w:rsidR="00072C09" w:rsidRPr="00DB09A8" w:rsidRDefault="00072C09" w:rsidP="00A602B2">
            <w:pPr>
              <w:pStyle w:val="TableParagraph"/>
              <w:ind w:left="201" w:right="138" w:firstLine="57"/>
              <w:rPr>
                <w:sz w:val="24"/>
                <w:szCs w:val="24"/>
                <w:lang w:val="sk-SK"/>
              </w:rPr>
            </w:pPr>
          </w:p>
        </w:tc>
        <w:tc>
          <w:tcPr>
            <w:tcW w:w="2232" w:type="dxa"/>
            <w:shd w:val="clear" w:color="auto" w:fill="E2E2E2"/>
            <w:vAlign w:val="center"/>
          </w:tcPr>
          <w:p w:rsidR="00072C09" w:rsidRPr="00DB09A8" w:rsidRDefault="00072C09" w:rsidP="00A602B2">
            <w:pPr>
              <w:pStyle w:val="TableParagraph"/>
              <w:ind w:left="259" w:firstLine="57"/>
              <w:rPr>
                <w:sz w:val="24"/>
                <w:szCs w:val="24"/>
                <w:lang w:val="sk-SK"/>
              </w:rPr>
            </w:pPr>
          </w:p>
        </w:tc>
        <w:tc>
          <w:tcPr>
            <w:tcW w:w="1833" w:type="dxa"/>
            <w:shd w:val="clear" w:color="auto" w:fill="E2E2E2"/>
            <w:vAlign w:val="center"/>
          </w:tcPr>
          <w:p w:rsidR="00072C09" w:rsidRPr="00DB09A8" w:rsidRDefault="00072C09" w:rsidP="00A602B2">
            <w:pPr>
              <w:pStyle w:val="TableParagraph"/>
              <w:ind w:left="368" w:firstLine="57"/>
              <w:rPr>
                <w:sz w:val="24"/>
                <w:szCs w:val="24"/>
                <w:lang w:val="sk-SK"/>
              </w:rPr>
            </w:pPr>
          </w:p>
        </w:tc>
        <w:tc>
          <w:tcPr>
            <w:tcW w:w="3310" w:type="dxa"/>
            <w:shd w:val="clear" w:color="auto" w:fill="E2E2E2"/>
            <w:vAlign w:val="center"/>
          </w:tcPr>
          <w:p w:rsidR="00072C09" w:rsidRPr="00DB09A8" w:rsidRDefault="00072C09" w:rsidP="00A602B2">
            <w:pPr>
              <w:pStyle w:val="TableParagraph"/>
              <w:ind w:left="623" w:firstLine="57"/>
              <w:rPr>
                <w:sz w:val="24"/>
                <w:szCs w:val="24"/>
                <w:lang w:val="sk-SK"/>
              </w:rPr>
            </w:pPr>
          </w:p>
        </w:tc>
      </w:tr>
    </w:tbl>
    <w:p w:rsidR="004106F7" w:rsidRPr="00DB09A8" w:rsidRDefault="004106F7" w:rsidP="004106F7">
      <w:pPr>
        <w:pStyle w:val="Zkladntext"/>
        <w:spacing w:before="11"/>
        <w:rPr>
          <w:i/>
          <w:sz w:val="24"/>
          <w:szCs w:val="24"/>
        </w:rPr>
      </w:pPr>
    </w:p>
    <w:p w:rsidR="004106F7" w:rsidRPr="00DB09A8" w:rsidRDefault="004106F7" w:rsidP="004106F7">
      <w:pPr>
        <w:ind w:left="316"/>
        <w:rPr>
          <w:i/>
          <w:sz w:val="24"/>
          <w:szCs w:val="24"/>
        </w:rPr>
      </w:pPr>
      <w:r w:rsidRPr="00DB09A8">
        <w:rPr>
          <w:i/>
          <w:sz w:val="24"/>
          <w:szCs w:val="24"/>
        </w:rPr>
        <w:t>Na</w:t>
      </w:r>
      <w:r w:rsidRPr="00DB09A8">
        <w:rPr>
          <w:i/>
          <w:spacing w:val="-2"/>
          <w:sz w:val="24"/>
          <w:szCs w:val="24"/>
        </w:rPr>
        <w:t xml:space="preserve"> </w:t>
      </w:r>
      <w:r w:rsidRPr="00DB09A8">
        <w:rPr>
          <w:i/>
          <w:sz w:val="24"/>
          <w:szCs w:val="24"/>
        </w:rPr>
        <w:t>strane</w:t>
      </w:r>
      <w:r w:rsidRPr="00DB09A8">
        <w:rPr>
          <w:i/>
          <w:spacing w:val="-2"/>
          <w:sz w:val="24"/>
          <w:szCs w:val="24"/>
        </w:rPr>
        <w:t xml:space="preserve"> </w:t>
      </w:r>
      <w:r w:rsidRPr="00DB09A8">
        <w:rPr>
          <w:i/>
          <w:sz w:val="24"/>
          <w:szCs w:val="24"/>
        </w:rPr>
        <w:t>Odberateľa:</w:t>
      </w:r>
    </w:p>
    <w:p w:rsidR="004106F7" w:rsidRPr="00DB09A8" w:rsidRDefault="004106F7" w:rsidP="004106F7">
      <w:pPr>
        <w:pStyle w:val="Zkladntext"/>
        <w:spacing w:before="1"/>
        <w:rPr>
          <w:i/>
          <w:sz w:val="24"/>
          <w:szCs w:val="24"/>
        </w:rPr>
      </w:pPr>
    </w:p>
    <w:tbl>
      <w:tblPr>
        <w:tblStyle w:val="TableNormal1"/>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2232"/>
        <w:gridCol w:w="1833"/>
        <w:gridCol w:w="3310"/>
      </w:tblGrid>
      <w:tr w:rsidR="004106F7" w:rsidRPr="00DB09A8" w:rsidTr="00072C09">
        <w:trPr>
          <w:trHeight w:val="273"/>
        </w:trPr>
        <w:tc>
          <w:tcPr>
            <w:tcW w:w="2203" w:type="dxa"/>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Meno</w:t>
            </w:r>
            <w:r w:rsidRPr="00DB09A8">
              <w:rPr>
                <w:spacing w:val="-2"/>
                <w:sz w:val="24"/>
                <w:szCs w:val="24"/>
                <w:lang w:val="sk-SK"/>
              </w:rPr>
              <w:t xml:space="preserve"> </w:t>
            </w:r>
            <w:r w:rsidRPr="00DB09A8">
              <w:rPr>
                <w:sz w:val="24"/>
                <w:szCs w:val="24"/>
                <w:lang w:val="sk-SK"/>
              </w:rPr>
              <w:t>a</w:t>
            </w:r>
            <w:r w:rsidRPr="00DB09A8">
              <w:rPr>
                <w:spacing w:val="-3"/>
                <w:sz w:val="24"/>
                <w:szCs w:val="24"/>
                <w:lang w:val="sk-SK"/>
              </w:rPr>
              <w:t xml:space="preserve"> </w:t>
            </w:r>
            <w:r w:rsidRPr="00DB09A8">
              <w:rPr>
                <w:sz w:val="24"/>
                <w:szCs w:val="24"/>
                <w:lang w:val="sk-SK"/>
              </w:rPr>
              <w:t>priezvisko</w:t>
            </w:r>
          </w:p>
        </w:tc>
        <w:tc>
          <w:tcPr>
            <w:tcW w:w="2232" w:type="dxa"/>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Funkcia</w:t>
            </w:r>
          </w:p>
        </w:tc>
        <w:tc>
          <w:tcPr>
            <w:tcW w:w="1833" w:type="dxa"/>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Telefón</w:t>
            </w:r>
          </w:p>
        </w:tc>
        <w:tc>
          <w:tcPr>
            <w:tcW w:w="3310" w:type="dxa"/>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E-mail</w:t>
            </w:r>
          </w:p>
        </w:tc>
      </w:tr>
      <w:tr w:rsidR="004106F7" w:rsidRPr="00DB09A8" w:rsidTr="007F51A5">
        <w:trPr>
          <w:trHeight w:val="284"/>
        </w:trPr>
        <w:tc>
          <w:tcPr>
            <w:tcW w:w="2203" w:type="dxa"/>
            <w:shd w:val="clear" w:color="auto" w:fill="E2E2E2"/>
            <w:vAlign w:val="center"/>
          </w:tcPr>
          <w:p w:rsidR="004106F7" w:rsidRPr="00DB09A8" w:rsidRDefault="00EC2E75" w:rsidP="00A602B2">
            <w:pPr>
              <w:pStyle w:val="TableParagraph"/>
              <w:ind w:left="57" w:right="138" w:hanging="24"/>
              <w:rPr>
                <w:sz w:val="24"/>
                <w:szCs w:val="24"/>
                <w:lang w:val="sk-SK"/>
              </w:rPr>
            </w:pPr>
            <w:r w:rsidRPr="00DB09A8">
              <w:rPr>
                <w:sz w:val="24"/>
                <w:szCs w:val="24"/>
                <w:lang w:val="sk-SK"/>
              </w:rPr>
              <w:t xml:space="preserve">Ing. </w:t>
            </w:r>
            <w:r w:rsidR="007F51A5" w:rsidRPr="00DB09A8">
              <w:rPr>
                <w:sz w:val="24"/>
                <w:szCs w:val="24"/>
                <w:lang w:val="sk-SK"/>
              </w:rPr>
              <w:t>Vladimír Husárček</w:t>
            </w:r>
          </w:p>
        </w:tc>
        <w:tc>
          <w:tcPr>
            <w:tcW w:w="2232" w:type="dxa"/>
            <w:shd w:val="clear" w:color="auto" w:fill="E2E2E2"/>
            <w:vAlign w:val="center"/>
          </w:tcPr>
          <w:p w:rsidR="004106F7" w:rsidRPr="00DB09A8" w:rsidRDefault="00EC2E75" w:rsidP="00A602B2">
            <w:pPr>
              <w:pStyle w:val="TableParagraph"/>
              <w:ind w:left="57"/>
              <w:rPr>
                <w:sz w:val="24"/>
                <w:szCs w:val="24"/>
                <w:lang w:val="sk-SK"/>
              </w:rPr>
            </w:pPr>
            <w:r w:rsidRPr="00DB09A8">
              <w:rPr>
                <w:sz w:val="24"/>
                <w:szCs w:val="24"/>
                <w:lang w:val="sk-SK"/>
              </w:rPr>
              <w:t>Riaditeľ</w:t>
            </w:r>
          </w:p>
        </w:tc>
        <w:tc>
          <w:tcPr>
            <w:tcW w:w="1833" w:type="dxa"/>
            <w:shd w:val="clear" w:color="auto" w:fill="E2E2E2"/>
            <w:vAlign w:val="center"/>
          </w:tcPr>
          <w:p w:rsidR="004106F7" w:rsidRPr="00DB09A8" w:rsidRDefault="00A602B2" w:rsidP="00A602B2">
            <w:pPr>
              <w:pStyle w:val="TableParagraph"/>
              <w:ind w:left="57"/>
              <w:rPr>
                <w:sz w:val="24"/>
                <w:szCs w:val="24"/>
                <w:lang w:val="sk-SK"/>
              </w:rPr>
            </w:pPr>
            <w:r w:rsidRPr="00DB09A8">
              <w:rPr>
                <w:sz w:val="24"/>
                <w:szCs w:val="24"/>
                <w:lang w:val="sk-SK"/>
              </w:rPr>
              <w:t>0905 741 142</w:t>
            </w:r>
          </w:p>
        </w:tc>
        <w:tc>
          <w:tcPr>
            <w:tcW w:w="3310" w:type="dxa"/>
            <w:shd w:val="clear" w:color="auto" w:fill="E2E2E2"/>
            <w:vAlign w:val="center"/>
          </w:tcPr>
          <w:p w:rsidR="004106F7" w:rsidRPr="00DB09A8" w:rsidRDefault="00A602B2" w:rsidP="00A602B2">
            <w:pPr>
              <w:pStyle w:val="TableParagraph"/>
              <w:ind w:left="57" w:hanging="34"/>
              <w:rPr>
                <w:sz w:val="24"/>
                <w:szCs w:val="24"/>
                <w:lang w:val="sk-SK"/>
              </w:rPr>
            </w:pPr>
            <w:r w:rsidRPr="00DB09A8">
              <w:rPr>
                <w:sz w:val="24"/>
                <w:szCs w:val="24"/>
                <w:lang w:val="sk-SK"/>
              </w:rPr>
              <w:t>vladimir.husarcek@p</w:t>
            </w:r>
            <w:r w:rsidR="007F51A5" w:rsidRPr="00DB09A8">
              <w:rPr>
                <w:sz w:val="24"/>
                <w:szCs w:val="24"/>
                <w:lang w:val="sk-SK"/>
              </w:rPr>
              <w:t>nkca.sk</w:t>
            </w:r>
          </w:p>
        </w:tc>
      </w:tr>
    </w:tbl>
    <w:p w:rsidR="004106F7" w:rsidRPr="00DB09A8" w:rsidRDefault="004106F7" w:rsidP="004106F7">
      <w:pPr>
        <w:pStyle w:val="Zkladntext"/>
        <w:spacing w:before="8"/>
        <w:rPr>
          <w:i/>
          <w:sz w:val="24"/>
          <w:szCs w:val="24"/>
        </w:rPr>
      </w:pPr>
    </w:p>
    <w:p w:rsidR="004106F7" w:rsidRPr="00DB09A8" w:rsidRDefault="004106F7" w:rsidP="00862628">
      <w:pPr>
        <w:pStyle w:val="Nadpis3"/>
        <w:ind w:left="316"/>
        <w:jc w:val="center"/>
        <w:rPr>
          <w:sz w:val="24"/>
          <w:szCs w:val="24"/>
        </w:rPr>
      </w:pPr>
      <w:r w:rsidRPr="00DB09A8">
        <w:rPr>
          <w:sz w:val="24"/>
          <w:szCs w:val="24"/>
        </w:rPr>
        <w:t>Splnomocnenci</w:t>
      </w:r>
      <w:r w:rsidRPr="00DB09A8">
        <w:rPr>
          <w:spacing w:val="-7"/>
          <w:sz w:val="24"/>
          <w:szCs w:val="24"/>
        </w:rPr>
        <w:t xml:space="preserve"> </w:t>
      </w:r>
      <w:r w:rsidRPr="00DB09A8">
        <w:rPr>
          <w:sz w:val="24"/>
          <w:szCs w:val="24"/>
        </w:rPr>
        <w:t>pre</w:t>
      </w:r>
      <w:r w:rsidRPr="00DB09A8">
        <w:rPr>
          <w:spacing w:val="-5"/>
          <w:sz w:val="24"/>
          <w:szCs w:val="24"/>
        </w:rPr>
        <w:t xml:space="preserve"> </w:t>
      </w:r>
      <w:r w:rsidRPr="00DB09A8">
        <w:rPr>
          <w:sz w:val="24"/>
          <w:szCs w:val="24"/>
        </w:rPr>
        <w:t>špecifikácie</w:t>
      </w:r>
      <w:r w:rsidRPr="00DB09A8">
        <w:rPr>
          <w:spacing w:val="-6"/>
          <w:sz w:val="24"/>
          <w:szCs w:val="24"/>
        </w:rPr>
        <w:t xml:space="preserve"> </w:t>
      </w:r>
      <w:r w:rsidR="00862628" w:rsidRPr="00DB09A8">
        <w:rPr>
          <w:sz w:val="24"/>
          <w:szCs w:val="24"/>
        </w:rPr>
        <w:t>odberného</w:t>
      </w:r>
      <w:r w:rsidRPr="00DB09A8">
        <w:rPr>
          <w:spacing w:val="-4"/>
          <w:sz w:val="24"/>
          <w:szCs w:val="24"/>
        </w:rPr>
        <w:t xml:space="preserve"> </w:t>
      </w:r>
      <w:r w:rsidRPr="00DB09A8">
        <w:rPr>
          <w:sz w:val="24"/>
          <w:szCs w:val="24"/>
        </w:rPr>
        <w:t>miesta</w:t>
      </w:r>
    </w:p>
    <w:p w:rsidR="004106F7" w:rsidRPr="00DB09A8" w:rsidRDefault="004106F7" w:rsidP="004106F7">
      <w:pPr>
        <w:pStyle w:val="Zkladntext"/>
        <w:spacing w:before="7"/>
        <w:rPr>
          <w:b/>
          <w:sz w:val="24"/>
          <w:szCs w:val="24"/>
        </w:rPr>
      </w:pPr>
    </w:p>
    <w:p w:rsidR="00CC29DB" w:rsidRPr="00DB09A8" w:rsidRDefault="00CC29DB" w:rsidP="00CC29DB">
      <w:pPr>
        <w:spacing w:before="1"/>
        <w:ind w:left="316"/>
        <w:rPr>
          <w:i/>
          <w:sz w:val="24"/>
          <w:szCs w:val="24"/>
        </w:rPr>
      </w:pPr>
      <w:r w:rsidRPr="00DB09A8">
        <w:rPr>
          <w:i/>
          <w:sz w:val="24"/>
          <w:szCs w:val="24"/>
        </w:rPr>
        <w:t>Na</w:t>
      </w:r>
      <w:r w:rsidRPr="00DB09A8">
        <w:rPr>
          <w:i/>
          <w:spacing w:val="-1"/>
          <w:sz w:val="24"/>
          <w:szCs w:val="24"/>
        </w:rPr>
        <w:t xml:space="preserve"> </w:t>
      </w:r>
      <w:r w:rsidRPr="00DB09A8">
        <w:rPr>
          <w:i/>
          <w:sz w:val="24"/>
          <w:szCs w:val="24"/>
        </w:rPr>
        <w:t>strane</w:t>
      </w:r>
      <w:r w:rsidRPr="00DB09A8">
        <w:rPr>
          <w:i/>
          <w:spacing w:val="-1"/>
          <w:sz w:val="24"/>
          <w:szCs w:val="24"/>
        </w:rPr>
        <w:t xml:space="preserve"> </w:t>
      </w:r>
      <w:r w:rsidRPr="00DB09A8">
        <w:rPr>
          <w:i/>
          <w:sz w:val="24"/>
          <w:szCs w:val="24"/>
        </w:rPr>
        <w:t>Dodávateľ:</w:t>
      </w:r>
    </w:p>
    <w:tbl>
      <w:tblPr>
        <w:tblStyle w:val="TableNormal1"/>
        <w:tblW w:w="0" w:type="auto"/>
        <w:tblInd w:w="223" w:type="dxa"/>
        <w:tblLayout w:type="fixed"/>
        <w:tblLook w:val="01E0" w:firstRow="1" w:lastRow="1" w:firstColumn="1" w:lastColumn="1" w:noHBand="0" w:noVBand="0"/>
      </w:tblPr>
      <w:tblGrid>
        <w:gridCol w:w="403"/>
        <w:gridCol w:w="1428"/>
        <w:gridCol w:w="413"/>
      </w:tblGrid>
      <w:tr w:rsidR="00CC29DB" w:rsidRPr="00DB09A8" w:rsidTr="00F8688E">
        <w:trPr>
          <w:trHeight w:val="226"/>
        </w:trPr>
        <w:tc>
          <w:tcPr>
            <w:tcW w:w="403" w:type="dxa"/>
            <w:shd w:val="clear" w:color="auto" w:fill="E2E2E2"/>
          </w:tcPr>
          <w:p w:rsidR="00CC29DB" w:rsidRPr="00DB09A8" w:rsidRDefault="00CC29DB" w:rsidP="00F8688E">
            <w:pPr>
              <w:pStyle w:val="TableParagraph"/>
              <w:rPr>
                <w:sz w:val="24"/>
                <w:szCs w:val="24"/>
                <w:lang w:val="sk-SK"/>
              </w:rPr>
            </w:pPr>
          </w:p>
        </w:tc>
        <w:tc>
          <w:tcPr>
            <w:tcW w:w="1428" w:type="dxa"/>
            <w:tcBorders>
              <w:top w:val="single" w:sz="12" w:space="0" w:color="E2E2E2"/>
              <w:bottom w:val="single" w:sz="8" w:space="0" w:color="E2E2E2"/>
            </w:tcBorders>
            <w:shd w:val="clear" w:color="auto" w:fill="FFFF00"/>
          </w:tcPr>
          <w:p w:rsidR="00CC29DB" w:rsidRPr="00DB09A8" w:rsidRDefault="00CC29DB" w:rsidP="00F8688E">
            <w:pPr>
              <w:pStyle w:val="TableParagraph"/>
              <w:spacing w:line="206" w:lineRule="exact"/>
              <w:rPr>
                <w:i/>
                <w:sz w:val="24"/>
                <w:szCs w:val="24"/>
                <w:lang w:val="sk-SK"/>
              </w:rPr>
            </w:pPr>
            <w:r w:rsidRPr="00DB09A8">
              <w:rPr>
                <w:i/>
                <w:spacing w:val="-1"/>
                <w:sz w:val="24"/>
                <w:szCs w:val="24"/>
                <w:lang w:val="sk-SK"/>
              </w:rPr>
              <w:t>(vyplní</w:t>
            </w:r>
            <w:r w:rsidRPr="00DB09A8">
              <w:rPr>
                <w:i/>
                <w:spacing w:val="-9"/>
                <w:sz w:val="24"/>
                <w:szCs w:val="24"/>
                <w:lang w:val="sk-SK"/>
              </w:rPr>
              <w:t xml:space="preserve"> </w:t>
            </w:r>
            <w:r w:rsidRPr="00DB09A8">
              <w:rPr>
                <w:i/>
                <w:sz w:val="24"/>
                <w:szCs w:val="24"/>
                <w:lang w:val="sk-SK"/>
              </w:rPr>
              <w:t>uchádzač)</w:t>
            </w:r>
          </w:p>
        </w:tc>
        <w:tc>
          <w:tcPr>
            <w:tcW w:w="413" w:type="dxa"/>
            <w:tcBorders>
              <w:right w:val="single" w:sz="4" w:space="0" w:color="FFFFFF"/>
            </w:tcBorders>
            <w:shd w:val="clear" w:color="auto" w:fill="E2E2E2"/>
          </w:tcPr>
          <w:p w:rsidR="00CC29DB" w:rsidRPr="00DB09A8" w:rsidRDefault="00CC29DB" w:rsidP="00F8688E">
            <w:pPr>
              <w:pStyle w:val="TableParagraph"/>
              <w:rPr>
                <w:sz w:val="24"/>
                <w:szCs w:val="24"/>
                <w:lang w:val="sk-SK"/>
              </w:rPr>
            </w:pPr>
          </w:p>
        </w:tc>
      </w:tr>
    </w:tbl>
    <w:p w:rsidR="00CC29DB" w:rsidRPr="00DB09A8" w:rsidRDefault="00CC29DB" w:rsidP="00CC29DB">
      <w:pPr>
        <w:pStyle w:val="Zkladntext"/>
        <w:rPr>
          <w:i/>
          <w:sz w:val="24"/>
          <w:szCs w:val="24"/>
        </w:rPr>
      </w:pPr>
    </w:p>
    <w:tbl>
      <w:tblPr>
        <w:tblStyle w:val="TableNormal1"/>
        <w:tblW w:w="957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2232"/>
        <w:gridCol w:w="1833"/>
        <w:gridCol w:w="3310"/>
      </w:tblGrid>
      <w:tr w:rsidR="00CC29DB" w:rsidRPr="00DB09A8" w:rsidTr="00F8688E">
        <w:trPr>
          <w:trHeight w:val="273"/>
        </w:trPr>
        <w:tc>
          <w:tcPr>
            <w:tcW w:w="2203"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Meno</w:t>
            </w:r>
            <w:r w:rsidRPr="00DB09A8">
              <w:rPr>
                <w:spacing w:val="-2"/>
                <w:sz w:val="24"/>
                <w:szCs w:val="24"/>
                <w:lang w:val="sk-SK"/>
              </w:rPr>
              <w:t xml:space="preserve"> </w:t>
            </w:r>
            <w:r w:rsidRPr="00DB09A8">
              <w:rPr>
                <w:sz w:val="24"/>
                <w:szCs w:val="24"/>
                <w:lang w:val="sk-SK"/>
              </w:rPr>
              <w:t>a</w:t>
            </w:r>
            <w:r w:rsidRPr="00DB09A8">
              <w:rPr>
                <w:spacing w:val="-3"/>
                <w:sz w:val="24"/>
                <w:szCs w:val="24"/>
                <w:lang w:val="sk-SK"/>
              </w:rPr>
              <w:t xml:space="preserve"> </w:t>
            </w:r>
            <w:r w:rsidRPr="00DB09A8">
              <w:rPr>
                <w:sz w:val="24"/>
                <w:szCs w:val="24"/>
                <w:lang w:val="sk-SK"/>
              </w:rPr>
              <w:t>priezvisko</w:t>
            </w:r>
          </w:p>
        </w:tc>
        <w:tc>
          <w:tcPr>
            <w:tcW w:w="2232"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Funkcia</w:t>
            </w:r>
          </w:p>
        </w:tc>
        <w:tc>
          <w:tcPr>
            <w:tcW w:w="1833"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Telefón</w:t>
            </w:r>
          </w:p>
        </w:tc>
        <w:tc>
          <w:tcPr>
            <w:tcW w:w="3310"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E-mail</w:t>
            </w:r>
          </w:p>
        </w:tc>
      </w:tr>
      <w:tr w:rsidR="00E10FEE" w:rsidRPr="00DB09A8" w:rsidTr="00862628">
        <w:trPr>
          <w:trHeight w:val="295"/>
        </w:trPr>
        <w:tc>
          <w:tcPr>
            <w:tcW w:w="2203" w:type="dxa"/>
            <w:shd w:val="clear" w:color="auto" w:fill="E2E2E2"/>
            <w:vAlign w:val="center"/>
          </w:tcPr>
          <w:p w:rsidR="00E10FEE" w:rsidRPr="00DB09A8" w:rsidRDefault="00E10FEE" w:rsidP="00A602B2">
            <w:pPr>
              <w:pStyle w:val="TableParagraph"/>
              <w:ind w:left="57" w:right="138" w:hanging="24"/>
              <w:rPr>
                <w:sz w:val="24"/>
                <w:szCs w:val="24"/>
                <w:lang w:val="sk-SK"/>
              </w:rPr>
            </w:pPr>
          </w:p>
        </w:tc>
        <w:tc>
          <w:tcPr>
            <w:tcW w:w="2232" w:type="dxa"/>
            <w:shd w:val="clear" w:color="auto" w:fill="E2E2E2"/>
            <w:vAlign w:val="center"/>
          </w:tcPr>
          <w:p w:rsidR="00E10FEE" w:rsidRPr="00DB09A8" w:rsidRDefault="00E10FEE" w:rsidP="00A602B2">
            <w:pPr>
              <w:pStyle w:val="TableParagraph"/>
              <w:ind w:left="57"/>
              <w:rPr>
                <w:sz w:val="24"/>
                <w:szCs w:val="24"/>
                <w:lang w:val="sk-SK"/>
              </w:rPr>
            </w:pPr>
          </w:p>
        </w:tc>
        <w:tc>
          <w:tcPr>
            <w:tcW w:w="1833" w:type="dxa"/>
            <w:shd w:val="clear" w:color="auto" w:fill="E2E2E2"/>
            <w:vAlign w:val="center"/>
          </w:tcPr>
          <w:p w:rsidR="00E10FEE" w:rsidRPr="00DB09A8" w:rsidRDefault="00E10FEE" w:rsidP="00A602B2">
            <w:pPr>
              <w:pStyle w:val="TableParagraph"/>
              <w:ind w:left="57"/>
              <w:rPr>
                <w:sz w:val="24"/>
                <w:szCs w:val="24"/>
                <w:lang w:val="sk-SK"/>
              </w:rPr>
            </w:pPr>
          </w:p>
        </w:tc>
        <w:tc>
          <w:tcPr>
            <w:tcW w:w="3310" w:type="dxa"/>
            <w:shd w:val="clear" w:color="auto" w:fill="E2E2E2"/>
            <w:vAlign w:val="center"/>
          </w:tcPr>
          <w:p w:rsidR="00E10FEE" w:rsidRPr="00DB09A8" w:rsidRDefault="00E10FEE" w:rsidP="00A602B2">
            <w:pPr>
              <w:pStyle w:val="TableParagraph"/>
              <w:ind w:left="57" w:hanging="32"/>
              <w:rPr>
                <w:sz w:val="24"/>
                <w:szCs w:val="24"/>
                <w:lang w:val="sk-SK"/>
              </w:rPr>
            </w:pPr>
          </w:p>
        </w:tc>
      </w:tr>
    </w:tbl>
    <w:p w:rsidR="00CC29DB" w:rsidRPr="00DB09A8" w:rsidRDefault="00CC29DB" w:rsidP="00A602B2">
      <w:pPr>
        <w:pStyle w:val="Zkladntext"/>
        <w:spacing w:before="11"/>
        <w:ind w:left="57"/>
        <w:rPr>
          <w:i/>
          <w:sz w:val="24"/>
          <w:szCs w:val="24"/>
        </w:rPr>
      </w:pPr>
    </w:p>
    <w:p w:rsidR="00CC29DB" w:rsidRPr="00DB09A8" w:rsidRDefault="00CC29DB" w:rsidP="00CC29DB">
      <w:pPr>
        <w:ind w:left="316"/>
        <w:rPr>
          <w:i/>
          <w:sz w:val="24"/>
          <w:szCs w:val="24"/>
        </w:rPr>
      </w:pPr>
      <w:r w:rsidRPr="00DB09A8">
        <w:rPr>
          <w:i/>
          <w:sz w:val="24"/>
          <w:szCs w:val="24"/>
        </w:rPr>
        <w:t>Na</w:t>
      </w:r>
      <w:r w:rsidRPr="00DB09A8">
        <w:rPr>
          <w:i/>
          <w:spacing w:val="-2"/>
          <w:sz w:val="24"/>
          <w:szCs w:val="24"/>
        </w:rPr>
        <w:t xml:space="preserve"> </w:t>
      </w:r>
      <w:r w:rsidRPr="00DB09A8">
        <w:rPr>
          <w:i/>
          <w:sz w:val="24"/>
          <w:szCs w:val="24"/>
        </w:rPr>
        <w:t>strane</w:t>
      </w:r>
      <w:r w:rsidRPr="00DB09A8">
        <w:rPr>
          <w:i/>
          <w:spacing w:val="-2"/>
          <w:sz w:val="24"/>
          <w:szCs w:val="24"/>
        </w:rPr>
        <w:t xml:space="preserve"> </w:t>
      </w:r>
      <w:r w:rsidRPr="00DB09A8">
        <w:rPr>
          <w:i/>
          <w:sz w:val="24"/>
          <w:szCs w:val="24"/>
        </w:rPr>
        <w:t>Odberateľa:</w:t>
      </w:r>
    </w:p>
    <w:p w:rsidR="00CC29DB" w:rsidRPr="00DB09A8" w:rsidRDefault="00CC29DB" w:rsidP="00CC29DB">
      <w:pPr>
        <w:pStyle w:val="Zkladntext"/>
        <w:spacing w:before="1"/>
        <w:rPr>
          <w:i/>
          <w:sz w:val="24"/>
          <w:szCs w:val="24"/>
        </w:rPr>
      </w:pPr>
    </w:p>
    <w:tbl>
      <w:tblPr>
        <w:tblStyle w:val="TableNormal1"/>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2232"/>
        <w:gridCol w:w="1833"/>
        <w:gridCol w:w="3310"/>
      </w:tblGrid>
      <w:tr w:rsidR="00CC29DB" w:rsidRPr="00DB09A8" w:rsidTr="00F8688E">
        <w:trPr>
          <w:trHeight w:val="273"/>
        </w:trPr>
        <w:tc>
          <w:tcPr>
            <w:tcW w:w="2203"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Meno</w:t>
            </w:r>
            <w:r w:rsidRPr="00DB09A8">
              <w:rPr>
                <w:spacing w:val="-2"/>
                <w:sz w:val="24"/>
                <w:szCs w:val="24"/>
                <w:lang w:val="sk-SK"/>
              </w:rPr>
              <w:t xml:space="preserve"> </w:t>
            </w:r>
            <w:r w:rsidRPr="00DB09A8">
              <w:rPr>
                <w:sz w:val="24"/>
                <w:szCs w:val="24"/>
                <w:lang w:val="sk-SK"/>
              </w:rPr>
              <w:t>a</w:t>
            </w:r>
            <w:r w:rsidRPr="00DB09A8">
              <w:rPr>
                <w:spacing w:val="-3"/>
                <w:sz w:val="24"/>
                <w:szCs w:val="24"/>
                <w:lang w:val="sk-SK"/>
              </w:rPr>
              <w:t xml:space="preserve"> </w:t>
            </w:r>
            <w:r w:rsidRPr="00DB09A8">
              <w:rPr>
                <w:sz w:val="24"/>
                <w:szCs w:val="24"/>
                <w:lang w:val="sk-SK"/>
              </w:rPr>
              <w:t>priezvisko</w:t>
            </w:r>
          </w:p>
        </w:tc>
        <w:tc>
          <w:tcPr>
            <w:tcW w:w="2232"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Funkcia</w:t>
            </w:r>
          </w:p>
        </w:tc>
        <w:tc>
          <w:tcPr>
            <w:tcW w:w="1833"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Telefón</w:t>
            </w:r>
          </w:p>
        </w:tc>
        <w:tc>
          <w:tcPr>
            <w:tcW w:w="3310" w:type="dxa"/>
            <w:shd w:val="clear" w:color="auto" w:fill="F1F1F1"/>
          </w:tcPr>
          <w:p w:rsidR="00CC29DB" w:rsidRPr="00DB09A8" w:rsidRDefault="00CC29DB" w:rsidP="00A602B2">
            <w:pPr>
              <w:pStyle w:val="TableParagraph"/>
              <w:spacing w:before="15"/>
              <w:ind w:left="57"/>
              <w:rPr>
                <w:sz w:val="24"/>
                <w:szCs w:val="24"/>
                <w:lang w:val="sk-SK"/>
              </w:rPr>
            </w:pPr>
            <w:r w:rsidRPr="00DB09A8">
              <w:rPr>
                <w:sz w:val="24"/>
                <w:szCs w:val="24"/>
                <w:lang w:val="sk-SK"/>
              </w:rPr>
              <w:t>E-mail</w:t>
            </w:r>
          </w:p>
        </w:tc>
      </w:tr>
      <w:tr w:rsidR="00CC29DB" w:rsidRPr="00DB09A8" w:rsidTr="007306E1">
        <w:trPr>
          <w:trHeight w:val="293"/>
        </w:trPr>
        <w:tc>
          <w:tcPr>
            <w:tcW w:w="2203" w:type="dxa"/>
            <w:shd w:val="clear" w:color="auto" w:fill="E2E2E2"/>
            <w:vAlign w:val="center"/>
          </w:tcPr>
          <w:p w:rsidR="00CC29DB" w:rsidRPr="00DB09A8" w:rsidRDefault="00A602B2" w:rsidP="00A602B2">
            <w:pPr>
              <w:pStyle w:val="TableParagraph"/>
              <w:ind w:left="57" w:right="138" w:hanging="24"/>
              <w:rPr>
                <w:sz w:val="24"/>
                <w:szCs w:val="24"/>
                <w:lang w:val="sk-SK"/>
              </w:rPr>
            </w:pPr>
            <w:r w:rsidRPr="00DB09A8">
              <w:rPr>
                <w:sz w:val="24"/>
                <w:szCs w:val="24"/>
                <w:lang w:val="sk-SK"/>
              </w:rPr>
              <w:t>p. Jozef Prokein</w:t>
            </w:r>
          </w:p>
        </w:tc>
        <w:tc>
          <w:tcPr>
            <w:tcW w:w="2232" w:type="dxa"/>
            <w:shd w:val="clear" w:color="auto" w:fill="E2E2E2"/>
            <w:vAlign w:val="center"/>
          </w:tcPr>
          <w:p w:rsidR="00CC29DB" w:rsidRPr="00DB09A8" w:rsidRDefault="00550734" w:rsidP="00A602B2">
            <w:pPr>
              <w:pStyle w:val="TableParagraph"/>
              <w:ind w:left="57"/>
              <w:rPr>
                <w:sz w:val="24"/>
                <w:szCs w:val="24"/>
                <w:lang w:val="sk-SK"/>
              </w:rPr>
            </w:pPr>
            <w:r w:rsidRPr="00DB09A8">
              <w:rPr>
                <w:sz w:val="24"/>
                <w:szCs w:val="24"/>
              </w:rPr>
              <w:t>V</w:t>
            </w:r>
            <w:r w:rsidR="00A602B2" w:rsidRPr="00DB09A8">
              <w:rPr>
                <w:sz w:val="24"/>
                <w:szCs w:val="24"/>
              </w:rPr>
              <w:t>edúci prevádzkovo - technického úseku</w:t>
            </w:r>
          </w:p>
        </w:tc>
        <w:tc>
          <w:tcPr>
            <w:tcW w:w="1833" w:type="dxa"/>
            <w:shd w:val="clear" w:color="auto" w:fill="E2E2E2"/>
            <w:vAlign w:val="center"/>
          </w:tcPr>
          <w:p w:rsidR="00CC29DB" w:rsidRPr="00DB09A8" w:rsidRDefault="00550734" w:rsidP="00A602B2">
            <w:pPr>
              <w:pStyle w:val="TableParagraph"/>
              <w:ind w:left="57"/>
              <w:rPr>
                <w:sz w:val="24"/>
                <w:szCs w:val="24"/>
                <w:lang w:val="sk-SK"/>
              </w:rPr>
            </w:pPr>
            <w:r w:rsidRPr="00DB09A8">
              <w:rPr>
                <w:sz w:val="24"/>
                <w:szCs w:val="24"/>
                <w:lang w:val="sk-SK"/>
              </w:rPr>
              <w:t>0905 270 249</w:t>
            </w:r>
          </w:p>
        </w:tc>
        <w:tc>
          <w:tcPr>
            <w:tcW w:w="3310" w:type="dxa"/>
            <w:shd w:val="clear" w:color="auto" w:fill="E2E2E2"/>
            <w:vAlign w:val="center"/>
          </w:tcPr>
          <w:p w:rsidR="00CC29DB" w:rsidRPr="00DB09A8" w:rsidRDefault="00550734" w:rsidP="00A602B2">
            <w:pPr>
              <w:pStyle w:val="TableParagraph"/>
              <w:ind w:left="57" w:hanging="32"/>
              <w:rPr>
                <w:sz w:val="24"/>
                <w:szCs w:val="24"/>
                <w:lang w:val="sk-SK"/>
              </w:rPr>
            </w:pPr>
            <w:r w:rsidRPr="00DB09A8">
              <w:rPr>
                <w:sz w:val="24"/>
                <w:szCs w:val="24"/>
                <w:lang w:val="sk-SK"/>
              </w:rPr>
              <w:t>prevadzkar@pnkca</w:t>
            </w:r>
            <w:r w:rsidR="00862628" w:rsidRPr="00DB09A8">
              <w:rPr>
                <w:sz w:val="24"/>
                <w:szCs w:val="24"/>
                <w:lang w:val="sk-SK"/>
              </w:rPr>
              <w:t>.sk</w:t>
            </w:r>
          </w:p>
        </w:tc>
      </w:tr>
      <w:tr w:rsidR="00862628" w:rsidRPr="00DB09A8" w:rsidTr="007306E1">
        <w:trPr>
          <w:trHeight w:val="293"/>
        </w:trPr>
        <w:tc>
          <w:tcPr>
            <w:tcW w:w="2203" w:type="dxa"/>
            <w:shd w:val="clear" w:color="auto" w:fill="E2E2E2"/>
            <w:vAlign w:val="center"/>
          </w:tcPr>
          <w:p w:rsidR="00862628" w:rsidRPr="00DB09A8" w:rsidRDefault="00862628" w:rsidP="00A602B2">
            <w:pPr>
              <w:pStyle w:val="TableParagraph"/>
              <w:ind w:left="57" w:right="138" w:hanging="24"/>
              <w:rPr>
                <w:sz w:val="24"/>
                <w:szCs w:val="24"/>
                <w:lang w:val="sk-SK"/>
              </w:rPr>
            </w:pPr>
            <w:r w:rsidRPr="00DB09A8">
              <w:rPr>
                <w:sz w:val="24"/>
                <w:szCs w:val="24"/>
                <w:lang w:val="sk-SK"/>
              </w:rPr>
              <w:t xml:space="preserve">Ing. </w:t>
            </w:r>
            <w:r w:rsidR="00A602B2" w:rsidRPr="00DB09A8">
              <w:rPr>
                <w:sz w:val="24"/>
                <w:szCs w:val="24"/>
                <w:lang w:val="sk-SK"/>
              </w:rPr>
              <w:t>Blažena Holicová</w:t>
            </w:r>
          </w:p>
        </w:tc>
        <w:tc>
          <w:tcPr>
            <w:tcW w:w="2232" w:type="dxa"/>
            <w:shd w:val="clear" w:color="auto" w:fill="E2E2E2"/>
            <w:vAlign w:val="center"/>
          </w:tcPr>
          <w:p w:rsidR="00862628" w:rsidRPr="00DB09A8" w:rsidRDefault="00862628" w:rsidP="00A602B2">
            <w:pPr>
              <w:pStyle w:val="TableParagraph"/>
              <w:ind w:left="57"/>
              <w:rPr>
                <w:sz w:val="24"/>
                <w:szCs w:val="24"/>
                <w:lang w:val="sk-SK"/>
              </w:rPr>
            </w:pPr>
            <w:r w:rsidRPr="00DB09A8">
              <w:rPr>
                <w:sz w:val="24"/>
                <w:szCs w:val="24"/>
                <w:lang w:val="sk-SK"/>
              </w:rPr>
              <w:t>Vedúca učtárne</w:t>
            </w:r>
          </w:p>
        </w:tc>
        <w:tc>
          <w:tcPr>
            <w:tcW w:w="1833" w:type="dxa"/>
            <w:shd w:val="clear" w:color="auto" w:fill="E2E2E2"/>
            <w:vAlign w:val="center"/>
          </w:tcPr>
          <w:p w:rsidR="00862628" w:rsidRPr="00DB09A8" w:rsidRDefault="00A602B2" w:rsidP="00A602B2">
            <w:pPr>
              <w:pStyle w:val="TableParagraph"/>
              <w:ind w:left="57"/>
              <w:rPr>
                <w:sz w:val="24"/>
                <w:szCs w:val="24"/>
                <w:lang w:val="sk-SK"/>
              </w:rPr>
            </w:pPr>
            <w:r w:rsidRPr="00DB09A8">
              <w:rPr>
                <w:sz w:val="24"/>
                <w:szCs w:val="24"/>
                <w:lang w:val="sk-SK"/>
              </w:rPr>
              <w:t>045/67 05 115</w:t>
            </w:r>
          </w:p>
        </w:tc>
        <w:tc>
          <w:tcPr>
            <w:tcW w:w="3310" w:type="dxa"/>
            <w:shd w:val="clear" w:color="auto" w:fill="E2E2E2"/>
            <w:vAlign w:val="center"/>
          </w:tcPr>
          <w:p w:rsidR="00862628" w:rsidRPr="00DB09A8" w:rsidRDefault="00550734" w:rsidP="00A602B2">
            <w:pPr>
              <w:pStyle w:val="TableParagraph"/>
              <w:ind w:left="57" w:hanging="32"/>
              <w:rPr>
                <w:sz w:val="24"/>
                <w:szCs w:val="24"/>
                <w:lang w:val="sk-SK"/>
              </w:rPr>
            </w:pPr>
            <w:r w:rsidRPr="00DB09A8">
              <w:rPr>
                <w:sz w:val="24"/>
                <w:szCs w:val="24"/>
                <w:lang w:val="sk-SK"/>
              </w:rPr>
              <w:t>blazena.holicova@pnkca.sk</w:t>
            </w:r>
          </w:p>
        </w:tc>
      </w:tr>
    </w:tbl>
    <w:p w:rsidR="004106F7" w:rsidRPr="00DB09A8" w:rsidRDefault="004106F7" w:rsidP="004106F7">
      <w:pPr>
        <w:pStyle w:val="Zkladntext"/>
        <w:spacing w:before="8"/>
        <w:rPr>
          <w:i/>
          <w:sz w:val="24"/>
          <w:szCs w:val="24"/>
        </w:rPr>
      </w:pPr>
    </w:p>
    <w:p w:rsidR="004106F7" w:rsidRPr="00DB09A8" w:rsidRDefault="004106F7" w:rsidP="00862628">
      <w:pPr>
        <w:pStyle w:val="Nadpis3"/>
        <w:ind w:left="316"/>
        <w:jc w:val="center"/>
        <w:rPr>
          <w:sz w:val="24"/>
          <w:szCs w:val="24"/>
        </w:rPr>
      </w:pPr>
      <w:r w:rsidRPr="00DB09A8">
        <w:rPr>
          <w:sz w:val="24"/>
          <w:szCs w:val="24"/>
        </w:rPr>
        <w:t>Splnomocnenci</w:t>
      </w:r>
      <w:r w:rsidRPr="00DB09A8">
        <w:rPr>
          <w:spacing w:val="-6"/>
          <w:sz w:val="24"/>
          <w:szCs w:val="24"/>
        </w:rPr>
        <w:t xml:space="preserve"> </w:t>
      </w:r>
      <w:r w:rsidRPr="00DB09A8">
        <w:rPr>
          <w:sz w:val="24"/>
          <w:szCs w:val="24"/>
        </w:rPr>
        <w:t>pre</w:t>
      </w:r>
      <w:r w:rsidRPr="00DB09A8">
        <w:rPr>
          <w:spacing w:val="-4"/>
          <w:sz w:val="24"/>
          <w:szCs w:val="24"/>
        </w:rPr>
        <w:t xml:space="preserve"> </w:t>
      </w:r>
      <w:r w:rsidRPr="00DB09A8">
        <w:rPr>
          <w:sz w:val="24"/>
          <w:szCs w:val="24"/>
        </w:rPr>
        <w:t>vybavovanie</w:t>
      </w:r>
      <w:r w:rsidRPr="00DB09A8">
        <w:rPr>
          <w:spacing w:val="-6"/>
          <w:sz w:val="24"/>
          <w:szCs w:val="24"/>
        </w:rPr>
        <w:t xml:space="preserve"> </w:t>
      </w:r>
      <w:r w:rsidRPr="00DB09A8">
        <w:rPr>
          <w:sz w:val="24"/>
          <w:szCs w:val="24"/>
        </w:rPr>
        <w:t>požiadaviek</w:t>
      </w:r>
      <w:r w:rsidRPr="00DB09A8">
        <w:rPr>
          <w:spacing w:val="-7"/>
          <w:sz w:val="24"/>
          <w:szCs w:val="24"/>
        </w:rPr>
        <w:t xml:space="preserve"> </w:t>
      </w:r>
      <w:r w:rsidRPr="00DB09A8">
        <w:rPr>
          <w:sz w:val="24"/>
          <w:szCs w:val="24"/>
        </w:rPr>
        <w:t>zákazníka</w:t>
      </w:r>
      <w:r w:rsidRPr="00DB09A8">
        <w:rPr>
          <w:spacing w:val="-2"/>
          <w:sz w:val="24"/>
          <w:szCs w:val="24"/>
        </w:rPr>
        <w:t xml:space="preserve"> </w:t>
      </w:r>
      <w:r w:rsidRPr="00DB09A8">
        <w:rPr>
          <w:sz w:val="24"/>
          <w:szCs w:val="24"/>
        </w:rPr>
        <w:t>po</w:t>
      </w:r>
      <w:r w:rsidRPr="00DB09A8">
        <w:rPr>
          <w:spacing w:val="-4"/>
          <w:sz w:val="24"/>
          <w:szCs w:val="24"/>
        </w:rPr>
        <w:t xml:space="preserve"> </w:t>
      </w:r>
      <w:r w:rsidRPr="00DB09A8">
        <w:rPr>
          <w:sz w:val="24"/>
          <w:szCs w:val="24"/>
        </w:rPr>
        <w:t>uzatvorení</w:t>
      </w:r>
      <w:r w:rsidRPr="00DB09A8">
        <w:rPr>
          <w:spacing w:val="-4"/>
          <w:sz w:val="24"/>
          <w:szCs w:val="24"/>
        </w:rPr>
        <w:t xml:space="preserve"> </w:t>
      </w:r>
      <w:r w:rsidRPr="00DB09A8">
        <w:rPr>
          <w:sz w:val="24"/>
          <w:szCs w:val="24"/>
        </w:rPr>
        <w:t>Zmluvy</w:t>
      </w:r>
    </w:p>
    <w:p w:rsidR="004106F7" w:rsidRPr="00DB09A8" w:rsidRDefault="004106F7" w:rsidP="004106F7">
      <w:pPr>
        <w:ind w:left="316"/>
        <w:rPr>
          <w:i/>
          <w:sz w:val="24"/>
          <w:szCs w:val="24"/>
        </w:rPr>
      </w:pPr>
      <w:r w:rsidRPr="00DB09A8">
        <w:rPr>
          <w:i/>
          <w:sz w:val="24"/>
          <w:szCs w:val="24"/>
        </w:rPr>
        <w:t>Na</w:t>
      </w:r>
      <w:r w:rsidRPr="00DB09A8">
        <w:rPr>
          <w:i/>
          <w:spacing w:val="-2"/>
          <w:sz w:val="24"/>
          <w:szCs w:val="24"/>
        </w:rPr>
        <w:t xml:space="preserve"> </w:t>
      </w:r>
      <w:r w:rsidRPr="00DB09A8">
        <w:rPr>
          <w:i/>
          <w:sz w:val="24"/>
          <w:szCs w:val="24"/>
        </w:rPr>
        <w:t>strane</w:t>
      </w:r>
      <w:r w:rsidRPr="00DB09A8">
        <w:rPr>
          <w:i/>
          <w:spacing w:val="-2"/>
          <w:sz w:val="24"/>
          <w:szCs w:val="24"/>
        </w:rPr>
        <w:t xml:space="preserve"> </w:t>
      </w:r>
      <w:r w:rsidRPr="00DB09A8">
        <w:rPr>
          <w:i/>
          <w:sz w:val="24"/>
          <w:szCs w:val="24"/>
        </w:rPr>
        <w:t>Odberateľa:</w:t>
      </w:r>
    </w:p>
    <w:p w:rsidR="004106F7" w:rsidRPr="00DB09A8" w:rsidRDefault="004106F7" w:rsidP="004106F7">
      <w:pPr>
        <w:pStyle w:val="Zkladntext"/>
        <w:spacing w:after="1"/>
        <w:rPr>
          <w:i/>
          <w:sz w:val="24"/>
          <w:szCs w:val="24"/>
        </w:rPr>
      </w:pPr>
    </w:p>
    <w:tbl>
      <w:tblPr>
        <w:tblStyle w:val="TableNormal1"/>
        <w:tblW w:w="9610" w:type="dxa"/>
        <w:tblInd w:w="223" w:type="dxa"/>
        <w:tblLayout w:type="fixed"/>
        <w:tblLook w:val="01E0" w:firstRow="1" w:lastRow="1" w:firstColumn="1" w:lastColumn="1" w:noHBand="0" w:noVBand="0"/>
      </w:tblPr>
      <w:tblGrid>
        <w:gridCol w:w="1831"/>
        <w:gridCol w:w="372"/>
        <w:gridCol w:w="41"/>
        <w:gridCol w:w="1838"/>
        <w:gridCol w:w="353"/>
        <w:gridCol w:w="59"/>
        <w:gridCol w:w="1571"/>
        <w:gridCol w:w="203"/>
        <w:gridCol w:w="940"/>
        <w:gridCol w:w="1428"/>
        <w:gridCol w:w="942"/>
        <w:gridCol w:w="32"/>
      </w:tblGrid>
      <w:tr w:rsidR="004106F7" w:rsidRPr="00DB09A8" w:rsidTr="007306E1">
        <w:trPr>
          <w:trHeight w:val="273"/>
        </w:trPr>
        <w:tc>
          <w:tcPr>
            <w:tcW w:w="1831" w:type="dxa"/>
            <w:tcBorders>
              <w:top w:val="single" w:sz="4" w:space="0" w:color="auto"/>
              <w:left w:val="single" w:sz="4" w:space="0" w:color="auto"/>
              <w:bottom w:val="single" w:sz="4" w:space="0" w:color="auto"/>
            </w:tcBorders>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Meno</w:t>
            </w:r>
            <w:r w:rsidRPr="00DB09A8">
              <w:rPr>
                <w:spacing w:val="-2"/>
                <w:sz w:val="24"/>
                <w:szCs w:val="24"/>
                <w:lang w:val="sk-SK"/>
              </w:rPr>
              <w:t xml:space="preserve"> </w:t>
            </w:r>
            <w:r w:rsidRPr="00DB09A8">
              <w:rPr>
                <w:sz w:val="24"/>
                <w:szCs w:val="24"/>
                <w:lang w:val="sk-SK"/>
              </w:rPr>
              <w:t>a</w:t>
            </w:r>
            <w:r w:rsidRPr="00DB09A8">
              <w:rPr>
                <w:spacing w:val="-3"/>
                <w:sz w:val="24"/>
                <w:szCs w:val="24"/>
                <w:lang w:val="sk-SK"/>
              </w:rPr>
              <w:t xml:space="preserve"> </w:t>
            </w:r>
            <w:r w:rsidRPr="00DB09A8">
              <w:rPr>
                <w:sz w:val="24"/>
                <w:szCs w:val="24"/>
                <w:lang w:val="sk-SK"/>
              </w:rPr>
              <w:t>priezvisko</w:t>
            </w:r>
          </w:p>
        </w:tc>
        <w:tc>
          <w:tcPr>
            <w:tcW w:w="413" w:type="dxa"/>
            <w:gridSpan w:val="2"/>
            <w:tcBorders>
              <w:top w:val="single" w:sz="4" w:space="0" w:color="auto"/>
              <w:bottom w:val="single" w:sz="4" w:space="0" w:color="auto"/>
              <w:right w:val="single" w:sz="4" w:space="0" w:color="auto"/>
            </w:tcBorders>
            <w:shd w:val="clear" w:color="auto" w:fill="F1F1F1"/>
          </w:tcPr>
          <w:p w:rsidR="004106F7" w:rsidRPr="00DB09A8" w:rsidRDefault="004106F7" w:rsidP="00A602B2">
            <w:pPr>
              <w:pStyle w:val="TableParagraph"/>
              <w:ind w:left="57"/>
              <w:rPr>
                <w:sz w:val="24"/>
                <w:szCs w:val="24"/>
                <w:lang w:val="sk-SK"/>
              </w:rPr>
            </w:pPr>
          </w:p>
        </w:tc>
        <w:tc>
          <w:tcPr>
            <w:tcW w:w="1838" w:type="dxa"/>
            <w:tcBorders>
              <w:top w:val="single" w:sz="4" w:space="0" w:color="auto"/>
              <w:left w:val="single" w:sz="4" w:space="0" w:color="auto"/>
              <w:bottom w:val="single" w:sz="4" w:space="0" w:color="auto"/>
            </w:tcBorders>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Funkcia</w:t>
            </w:r>
          </w:p>
        </w:tc>
        <w:tc>
          <w:tcPr>
            <w:tcW w:w="412" w:type="dxa"/>
            <w:gridSpan w:val="2"/>
            <w:tcBorders>
              <w:top w:val="single" w:sz="4" w:space="0" w:color="auto"/>
              <w:bottom w:val="single" w:sz="4" w:space="0" w:color="auto"/>
              <w:right w:val="single" w:sz="4" w:space="0" w:color="auto"/>
            </w:tcBorders>
            <w:shd w:val="clear" w:color="auto" w:fill="F1F1F1"/>
          </w:tcPr>
          <w:p w:rsidR="004106F7" w:rsidRPr="00DB09A8" w:rsidRDefault="004106F7" w:rsidP="00A602B2">
            <w:pPr>
              <w:pStyle w:val="TableParagraph"/>
              <w:ind w:left="57"/>
              <w:rPr>
                <w:sz w:val="24"/>
                <w:szCs w:val="24"/>
                <w:lang w:val="sk-SK"/>
              </w:rPr>
            </w:pPr>
          </w:p>
        </w:tc>
        <w:tc>
          <w:tcPr>
            <w:tcW w:w="1571" w:type="dxa"/>
            <w:tcBorders>
              <w:top w:val="single" w:sz="4" w:space="0" w:color="auto"/>
              <w:left w:val="single" w:sz="4" w:space="0" w:color="auto"/>
              <w:bottom w:val="single" w:sz="4" w:space="0" w:color="auto"/>
            </w:tcBorders>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Telefón</w:t>
            </w:r>
          </w:p>
        </w:tc>
        <w:tc>
          <w:tcPr>
            <w:tcW w:w="203" w:type="dxa"/>
            <w:tcBorders>
              <w:top w:val="single" w:sz="4" w:space="0" w:color="auto"/>
              <w:bottom w:val="single" w:sz="4" w:space="0" w:color="auto"/>
              <w:right w:val="single" w:sz="4" w:space="0" w:color="auto"/>
            </w:tcBorders>
            <w:shd w:val="clear" w:color="auto" w:fill="F1F1F1"/>
          </w:tcPr>
          <w:p w:rsidR="004106F7" w:rsidRPr="00DB09A8" w:rsidRDefault="004106F7" w:rsidP="00A602B2">
            <w:pPr>
              <w:pStyle w:val="TableParagraph"/>
              <w:ind w:left="57"/>
              <w:rPr>
                <w:sz w:val="24"/>
                <w:szCs w:val="24"/>
                <w:lang w:val="sk-SK"/>
              </w:rPr>
            </w:pPr>
          </w:p>
        </w:tc>
        <w:tc>
          <w:tcPr>
            <w:tcW w:w="940" w:type="dxa"/>
            <w:tcBorders>
              <w:top w:val="single" w:sz="4" w:space="0" w:color="auto"/>
              <w:left w:val="single" w:sz="4" w:space="0" w:color="auto"/>
              <w:bottom w:val="single" w:sz="4" w:space="0" w:color="auto"/>
            </w:tcBorders>
            <w:shd w:val="clear" w:color="auto" w:fill="F1F1F1"/>
          </w:tcPr>
          <w:p w:rsidR="004106F7" w:rsidRPr="00DB09A8" w:rsidRDefault="004106F7" w:rsidP="00A602B2">
            <w:pPr>
              <w:pStyle w:val="TableParagraph"/>
              <w:spacing w:before="15"/>
              <w:ind w:left="57"/>
              <w:rPr>
                <w:sz w:val="24"/>
                <w:szCs w:val="24"/>
                <w:lang w:val="sk-SK"/>
              </w:rPr>
            </w:pPr>
            <w:r w:rsidRPr="00DB09A8">
              <w:rPr>
                <w:sz w:val="24"/>
                <w:szCs w:val="24"/>
                <w:lang w:val="sk-SK"/>
              </w:rPr>
              <w:t>E-mail</w:t>
            </w:r>
          </w:p>
        </w:tc>
        <w:tc>
          <w:tcPr>
            <w:tcW w:w="1428" w:type="dxa"/>
            <w:tcBorders>
              <w:top w:val="single" w:sz="4" w:space="0" w:color="auto"/>
              <w:bottom w:val="single" w:sz="4" w:space="0" w:color="auto"/>
            </w:tcBorders>
            <w:shd w:val="clear" w:color="auto" w:fill="F1F1F1"/>
          </w:tcPr>
          <w:p w:rsidR="004106F7" w:rsidRPr="00DB09A8" w:rsidRDefault="004106F7" w:rsidP="00F8688E">
            <w:pPr>
              <w:pStyle w:val="TableParagraph"/>
              <w:rPr>
                <w:sz w:val="24"/>
                <w:szCs w:val="24"/>
                <w:lang w:val="sk-SK"/>
              </w:rPr>
            </w:pPr>
          </w:p>
        </w:tc>
        <w:tc>
          <w:tcPr>
            <w:tcW w:w="974" w:type="dxa"/>
            <w:gridSpan w:val="2"/>
            <w:tcBorders>
              <w:top w:val="single" w:sz="4" w:space="0" w:color="auto"/>
              <w:bottom w:val="single" w:sz="4" w:space="0" w:color="auto"/>
              <w:right w:val="single" w:sz="4" w:space="0" w:color="auto"/>
            </w:tcBorders>
            <w:shd w:val="clear" w:color="auto" w:fill="F1F1F1"/>
          </w:tcPr>
          <w:p w:rsidR="004106F7" w:rsidRPr="00DB09A8" w:rsidRDefault="004106F7" w:rsidP="00F8688E">
            <w:pPr>
              <w:pStyle w:val="TableParagraph"/>
              <w:rPr>
                <w:sz w:val="24"/>
                <w:szCs w:val="24"/>
                <w:lang w:val="sk-SK"/>
              </w:rPr>
            </w:pPr>
          </w:p>
        </w:tc>
      </w:tr>
      <w:tr w:rsidR="00862628" w:rsidRPr="00DB09A8" w:rsidTr="00862628">
        <w:trPr>
          <w:trHeight w:val="295"/>
        </w:trPr>
        <w:tc>
          <w:tcPr>
            <w:tcW w:w="2244" w:type="dxa"/>
            <w:gridSpan w:val="3"/>
            <w:tcBorders>
              <w:top w:val="single" w:sz="4" w:space="0" w:color="auto"/>
              <w:left w:val="single" w:sz="4" w:space="0" w:color="auto"/>
              <w:bottom w:val="single" w:sz="4" w:space="0" w:color="auto"/>
              <w:right w:val="single" w:sz="4" w:space="0" w:color="auto"/>
            </w:tcBorders>
            <w:shd w:val="clear" w:color="auto" w:fill="E2E2E2"/>
            <w:vAlign w:val="center"/>
          </w:tcPr>
          <w:p w:rsidR="00862628" w:rsidRPr="00DB09A8" w:rsidRDefault="00A602B2" w:rsidP="00A602B2">
            <w:pPr>
              <w:pStyle w:val="TableParagraph"/>
              <w:ind w:left="57" w:right="138" w:hanging="24"/>
              <w:rPr>
                <w:sz w:val="24"/>
                <w:szCs w:val="24"/>
                <w:lang w:val="sk-SK"/>
              </w:rPr>
            </w:pPr>
            <w:r w:rsidRPr="00DB09A8">
              <w:rPr>
                <w:sz w:val="24"/>
                <w:szCs w:val="24"/>
                <w:lang w:val="sk-SK"/>
              </w:rPr>
              <w:t>p. Jozef Prokein</w:t>
            </w:r>
          </w:p>
        </w:tc>
        <w:tc>
          <w:tcPr>
            <w:tcW w:w="2250" w:type="dxa"/>
            <w:gridSpan w:val="3"/>
            <w:tcBorders>
              <w:top w:val="single" w:sz="4" w:space="0" w:color="auto"/>
              <w:left w:val="single" w:sz="4" w:space="0" w:color="auto"/>
              <w:bottom w:val="single" w:sz="4" w:space="0" w:color="auto"/>
              <w:right w:val="single" w:sz="4" w:space="0" w:color="auto"/>
            </w:tcBorders>
            <w:shd w:val="clear" w:color="auto" w:fill="E2E2E2"/>
            <w:vAlign w:val="center"/>
          </w:tcPr>
          <w:p w:rsidR="00862628" w:rsidRPr="00DB09A8" w:rsidRDefault="00550734" w:rsidP="00A602B2">
            <w:pPr>
              <w:pStyle w:val="TableParagraph"/>
              <w:ind w:left="57"/>
              <w:rPr>
                <w:sz w:val="24"/>
                <w:szCs w:val="24"/>
                <w:lang w:val="sk-SK"/>
              </w:rPr>
            </w:pPr>
            <w:r w:rsidRPr="00DB09A8">
              <w:rPr>
                <w:sz w:val="24"/>
                <w:szCs w:val="24"/>
              </w:rPr>
              <w:t>V</w:t>
            </w:r>
            <w:r w:rsidR="00A602B2" w:rsidRPr="00DB09A8">
              <w:rPr>
                <w:sz w:val="24"/>
                <w:szCs w:val="24"/>
              </w:rPr>
              <w:t>edúci prevádzkovo - technického úseku</w:t>
            </w:r>
          </w:p>
        </w:tc>
        <w:tc>
          <w:tcPr>
            <w:tcW w:w="1774" w:type="dxa"/>
            <w:gridSpan w:val="2"/>
            <w:tcBorders>
              <w:top w:val="single" w:sz="4" w:space="0" w:color="auto"/>
              <w:left w:val="single" w:sz="4" w:space="0" w:color="auto"/>
              <w:bottom w:val="single" w:sz="4" w:space="0" w:color="auto"/>
              <w:right w:val="single" w:sz="4" w:space="0" w:color="auto"/>
            </w:tcBorders>
            <w:shd w:val="clear" w:color="auto" w:fill="E2E2E2"/>
            <w:vAlign w:val="center"/>
          </w:tcPr>
          <w:p w:rsidR="00862628" w:rsidRPr="00DB09A8" w:rsidRDefault="00550734" w:rsidP="00A602B2">
            <w:pPr>
              <w:pStyle w:val="TableParagraph"/>
              <w:ind w:left="57"/>
              <w:rPr>
                <w:sz w:val="24"/>
                <w:szCs w:val="24"/>
                <w:lang w:val="sk-SK"/>
              </w:rPr>
            </w:pPr>
            <w:r w:rsidRPr="00DB09A8">
              <w:rPr>
                <w:sz w:val="24"/>
                <w:szCs w:val="24"/>
                <w:lang w:val="sk-SK"/>
              </w:rPr>
              <w:t>0905 270 249</w:t>
            </w:r>
          </w:p>
        </w:tc>
        <w:tc>
          <w:tcPr>
            <w:tcW w:w="3342" w:type="dxa"/>
            <w:gridSpan w:val="4"/>
            <w:tcBorders>
              <w:top w:val="single" w:sz="4" w:space="0" w:color="auto"/>
              <w:left w:val="single" w:sz="4" w:space="0" w:color="auto"/>
              <w:bottom w:val="single" w:sz="4" w:space="0" w:color="auto"/>
              <w:right w:val="single" w:sz="4" w:space="0" w:color="auto"/>
            </w:tcBorders>
            <w:shd w:val="clear" w:color="auto" w:fill="E2E2E2"/>
            <w:vAlign w:val="center"/>
          </w:tcPr>
          <w:p w:rsidR="00862628" w:rsidRPr="00DB09A8" w:rsidRDefault="00550734" w:rsidP="00A602B2">
            <w:pPr>
              <w:pStyle w:val="TableParagraph"/>
              <w:ind w:left="57" w:hanging="32"/>
              <w:rPr>
                <w:sz w:val="24"/>
                <w:szCs w:val="24"/>
                <w:lang w:val="sk-SK"/>
              </w:rPr>
            </w:pPr>
            <w:r w:rsidRPr="00DB09A8">
              <w:rPr>
                <w:sz w:val="24"/>
                <w:szCs w:val="24"/>
                <w:lang w:val="sk-SK"/>
              </w:rPr>
              <w:t>prevadzkar@pnkca.sk</w:t>
            </w:r>
          </w:p>
        </w:tc>
      </w:tr>
      <w:tr w:rsidR="00862628" w:rsidRPr="00DB09A8" w:rsidTr="007F51A5">
        <w:trPr>
          <w:trHeight w:val="662"/>
        </w:trPr>
        <w:tc>
          <w:tcPr>
            <w:tcW w:w="9610" w:type="dxa"/>
            <w:gridSpan w:val="12"/>
            <w:tcBorders>
              <w:top w:val="single" w:sz="4" w:space="0" w:color="auto"/>
            </w:tcBorders>
          </w:tcPr>
          <w:p w:rsidR="00862628" w:rsidRPr="00DB09A8" w:rsidRDefault="00862628" w:rsidP="00862628">
            <w:pPr>
              <w:pStyle w:val="TableParagraph"/>
              <w:spacing w:before="7"/>
              <w:jc w:val="center"/>
              <w:rPr>
                <w:i/>
                <w:sz w:val="24"/>
                <w:szCs w:val="24"/>
                <w:lang w:val="sk-SK"/>
              </w:rPr>
            </w:pPr>
          </w:p>
          <w:p w:rsidR="00550734" w:rsidRPr="00DB09A8" w:rsidRDefault="00550734" w:rsidP="00862628">
            <w:pPr>
              <w:pStyle w:val="TableParagraph"/>
              <w:ind w:left="100"/>
              <w:jc w:val="center"/>
              <w:rPr>
                <w:b/>
                <w:sz w:val="24"/>
                <w:szCs w:val="24"/>
                <w:lang w:val="sk-SK"/>
              </w:rPr>
            </w:pPr>
          </w:p>
          <w:p w:rsidR="00550734" w:rsidRPr="00DB09A8" w:rsidRDefault="00550734" w:rsidP="00862628">
            <w:pPr>
              <w:pStyle w:val="TableParagraph"/>
              <w:ind w:left="100"/>
              <w:jc w:val="center"/>
              <w:rPr>
                <w:b/>
                <w:sz w:val="24"/>
                <w:szCs w:val="24"/>
                <w:lang w:val="sk-SK"/>
              </w:rPr>
            </w:pPr>
          </w:p>
          <w:p w:rsidR="00550734" w:rsidRPr="00DB09A8" w:rsidRDefault="00550734" w:rsidP="00862628">
            <w:pPr>
              <w:pStyle w:val="TableParagraph"/>
              <w:ind w:left="100"/>
              <w:jc w:val="center"/>
              <w:rPr>
                <w:b/>
                <w:sz w:val="24"/>
                <w:szCs w:val="24"/>
                <w:lang w:val="sk-SK"/>
              </w:rPr>
            </w:pPr>
          </w:p>
          <w:p w:rsidR="00550734" w:rsidRPr="00DB09A8" w:rsidRDefault="00550734" w:rsidP="00862628">
            <w:pPr>
              <w:pStyle w:val="TableParagraph"/>
              <w:ind w:left="100"/>
              <w:jc w:val="center"/>
              <w:rPr>
                <w:b/>
                <w:sz w:val="24"/>
                <w:szCs w:val="24"/>
                <w:lang w:val="sk-SK"/>
              </w:rPr>
            </w:pPr>
          </w:p>
          <w:p w:rsidR="00862628" w:rsidRPr="00DB09A8" w:rsidRDefault="00862628" w:rsidP="00862628">
            <w:pPr>
              <w:pStyle w:val="TableParagraph"/>
              <w:ind w:left="100"/>
              <w:jc w:val="center"/>
              <w:rPr>
                <w:b/>
                <w:sz w:val="24"/>
                <w:szCs w:val="24"/>
                <w:lang w:val="sk-SK"/>
              </w:rPr>
            </w:pPr>
            <w:r w:rsidRPr="00DB09A8">
              <w:rPr>
                <w:b/>
                <w:sz w:val="24"/>
                <w:szCs w:val="24"/>
                <w:lang w:val="sk-SK"/>
              </w:rPr>
              <w:t>Podávanie</w:t>
            </w:r>
            <w:r w:rsidRPr="00DB09A8">
              <w:rPr>
                <w:b/>
                <w:spacing w:val="-5"/>
                <w:sz w:val="24"/>
                <w:szCs w:val="24"/>
                <w:lang w:val="sk-SK"/>
              </w:rPr>
              <w:t xml:space="preserve"> </w:t>
            </w:r>
            <w:r w:rsidRPr="00DB09A8">
              <w:rPr>
                <w:b/>
                <w:sz w:val="24"/>
                <w:szCs w:val="24"/>
                <w:lang w:val="sk-SK"/>
              </w:rPr>
              <w:t>reklamácií</w:t>
            </w:r>
          </w:p>
          <w:p w:rsidR="00862628" w:rsidRPr="00DB09A8" w:rsidRDefault="00862628" w:rsidP="00862628">
            <w:pPr>
              <w:pStyle w:val="TableParagraph"/>
              <w:jc w:val="center"/>
              <w:rPr>
                <w:sz w:val="24"/>
                <w:szCs w:val="24"/>
                <w:lang w:val="sk-SK"/>
              </w:rPr>
            </w:pPr>
          </w:p>
        </w:tc>
      </w:tr>
      <w:tr w:rsidR="00862628" w:rsidRPr="00DB09A8" w:rsidTr="0073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73"/>
        </w:trPr>
        <w:tc>
          <w:tcPr>
            <w:tcW w:w="2203" w:type="dxa"/>
            <w:gridSpan w:val="2"/>
            <w:shd w:val="clear" w:color="auto" w:fill="F1F1F1"/>
          </w:tcPr>
          <w:p w:rsidR="00862628" w:rsidRPr="00DB09A8" w:rsidRDefault="00862628" w:rsidP="00A602B2">
            <w:pPr>
              <w:pStyle w:val="TableParagraph"/>
              <w:spacing w:before="15"/>
              <w:ind w:left="57"/>
              <w:rPr>
                <w:sz w:val="24"/>
                <w:szCs w:val="24"/>
                <w:lang w:val="sk-SK"/>
              </w:rPr>
            </w:pPr>
            <w:r w:rsidRPr="00DB09A8">
              <w:rPr>
                <w:sz w:val="24"/>
                <w:szCs w:val="24"/>
                <w:lang w:val="sk-SK"/>
              </w:rPr>
              <w:t>Meno</w:t>
            </w:r>
            <w:r w:rsidRPr="00DB09A8">
              <w:rPr>
                <w:spacing w:val="-2"/>
                <w:sz w:val="24"/>
                <w:szCs w:val="24"/>
                <w:lang w:val="sk-SK"/>
              </w:rPr>
              <w:t xml:space="preserve"> </w:t>
            </w:r>
            <w:r w:rsidRPr="00DB09A8">
              <w:rPr>
                <w:sz w:val="24"/>
                <w:szCs w:val="24"/>
                <w:lang w:val="sk-SK"/>
              </w:rPr>
              <w:t>a</w:t>
            </w:r>
            <w:r w:rsidRPr="00DB09A8">
              <w:rPr>
                <w:spacing w:val="-3"/>
                <w:sz w:val="24"/>
                <w:szCs w:val="24"/>
                <w:lang w:val="sk-SK"/>
              </w:rPr>
              <w:t xml:space="preserve"> </w:t>
            </w:r>
            <w:r w:rsidRPr="00DB09A8">
              <w:rPr>
                <w:sz w:val="24"/>
                <w:szCs w:val="24"/>
                <w:lang w:val="sk-SK"/>
              </w:rPr>
              <w:t>priezvisko</w:t>
            </w:r>
          </w:p>
        </w:tc>
        <w:tc>
          <w:tcPr>
            <w:tcW w:w="2232" w:type="dxa"/>
            <w:gridSpan w:val="3"/>
            <w:shd w:val="clear" w:color="auto" w:fill="F1F1F1"/>
          </w:tcPr>
          <w:p w:rsidR="00862628" w:rsidRPr="00DB09A8" w:rsidRDefault="00862628" w:rsidP="00A602B2">
            <w:pPr>
              <w:pStyle w:val="TableParagraph"/>
              <w:spacing w:before="15"/>
              <w:ind w:left="57"/>
              <w:rPr>
                <w:sz w:val="24"/>
                <w:szCs w:val="24"/>
                <w:lang w:val="sk-SK"/>
              </w:rPr>
            </w:pPr>
            <w:r w:rsidRPr="00DB09A8">
              <w:rPr>
                <w:sz w:val="24"/>
                <w:szCs w:val="24"/>
                <w:lang w:val="sk-SK"/>
              </w:rPr>
              <w:t>Funkcia</w:t>
            </w:r>
          </w:p>
        </w:tc>
        <w:tc>
          <w:tcPr>
            <w:tcW w:w="1833" w:type="dxa"/>
            <w:gridSpan w:val="3"/>
            <w:shd w:val="clear" w:color="auto" w:fill="F1F1F1"/>
          </w:tcPr>
          <w:p w:rsidR="00862628" w:rsidRPr="00DB09A8" w:rsidRDefault="00862628" w:rsidP="00A602B2">
            <w:pPr>
              <w:pStyle w:val="TableParagraph"/>
              <w:spacing w:before="15"/>
              <w:ind w:left="57"/>
              <w:rPr>
                <w:sz w:val="24"/>
                <w:szCs w:val="24"/>
                <w:lang w:val="sk-SK"/>
              </w:rPr>
            </w:pPr>
            <w:r w:rsidRPr="00DB09A8">
              <w:rPr>
                <w:sz w:val="24"/>
                <w:szCs w:val="24"/>
                <w:lang w:val="sk-SK"/>
              </w:rPr>
              <w:t>Telefón</w:t>
            </w:r>
          </w:p>
        </w:tc>
        <w:tc>
          <w:tcPr>
            <w:tcW w:w="3310" w:type="dxa"/>
            <w:gridSpan w:val="3"/>
            <w:shd w:val="clear" w:color="auto" w:fill="F1F1F1"/>
          </w:tcPr>
          <w:p w:rsidR="00862628" w:rsidRPr="00DB09A8" w:rsidRDefault="00862628" w:rsidP="00A602B2">
            <w:pPr>
              <w:pStyle w:val="TableParagraph"/>
              <w:spacing w:before="15"/>
              <w:ind w:left="57"/>
              <w:rPr>
                <w:sz w:val="24"/>
                <w:szCs w:val="24"/>
                <w:lang w:val="sk-SK"/>
              </w:rPr>
            </w:pPr>
            <w:r w:rsidRPr="00DB09A8">
              <w:rPr>
                <w:sz w:val="24"/>
                <w:szCs w:val="24"/>
                <w:lang w:val="sk-SK"/>
              </w:rPr>
              <w:t>E-mail</w:t>
            </w:r>
          </w:p>
        </w:tc>
      </w:tr>
      <w:tr w:rsidR="00550734" w:rsidRPr="00DB09A8" w:rsidTr="00862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95"/>
        </w:trPr>
        <w:tc>
          <w:tcPr>
            <w:tcW w:w="2203" w:type="dxa"/>
            <w:gridSpan w:val="2"/>
            <w:shd w:val="clear" w:color="auto" w:fill="E2E2E2"/>
            <w:vAlign w:val="center"/>
          </w:tcPr>
          <w:p w:rsidR="00550734" w:rsidRPr="00DB09A8" w:rsidRDefault="00550734" w:rsidP="00550734">
            <w:pPr>
              <w:pStyle w:val="TableParagraph"/>
              <w:ind w:left="57" w:right="138" w:hanging="24"/>
              <w:rPr>
                <w:sz w:val="24"/>
                <w:szCs w:val="24"/>
                <w:lang w:val="sk-SK"/>
              </w:rPr>
            </w:pPr>
            <w:r w:rsidRPr="00DB09A8">
              <w:rPr>
                <w:sz w:val="24"/>
                <w:szCs w:val="24"/>
                <w:lang w:val="sk-SK"/>
              </w:rPr>
              <w:t>p. Jozef Prokein</w:t>
            </w:r>
          </w:p>
        </w:tc>
        <w:tc>
          <w:tcPr>
            <w:tcW w:w="2232" w:type="dxa"/>
            <w:gridSpan w:val="3"/>
            <w:shd w:val="clear" w:color="auto" w:fill="E2E2E2"/>
            <w:vAlign w:val="center"/>
          </w:tcPr>
          <w:p w:rsidR="00550734" w:rsidRPr="00DB09A8" w:rsidRDefault="00550734" w:rsidP="00550734">
            <w:pPr>
              <w:pStyle w:val="TableParagraph"/>
              <w:ind w:left="57"/>
              <w:rPr>
                <w:sz w:val="24"/>
                <w:szCs w:val="24"/>
                <w:lang w:val="sk-SK"/>
              </w:rPr>
            </w:pPr>
            <w:r w:rsidRPr="00DB09A8">
              <w:rPr>
                <w:sz w:val="24"/>
                <w:szCs w:val="24"/>
              </w:rPr>
              <w:t>Vedúci prevádzkovo - technického úseku</w:t>
            </w:r>
          </w:p>
        </w:tc>
        <w:tc>
          <w:tcPr>
            <w:tcW w:w="1833" w:type="dxa"/>
            <w:gridSpan w:val="3"/>
            <w:shd w:val="clear" w:color="auto" w:fill="E2E2E2"/>
            <w:vAlign w:val="center"/>
          </w:tcPr>
          <w:p w:rsidR="00550734" w:rsidRPr="00DB09A8" w:rsidRDefault="00550734" w:rsidP="00550734">
            <w:pPr>
              <w:pStyle w:val="TableParagraph"/>
              <w:ind w:left="57"/>
              <w:rPr>
                <w:sz w:val="24"/>
                <w:szCs w:val="24"/>
                <w:lang w:val="sk-SK"/>
              </w:rPr>
            </w:pPr>
            <w:r w:rsidRPr="00DB09A8">
              <w:rPr>
                <w:sz w:val="24"/>
                <w:szCs w:val="24"/>
                <w:lang w:val="sk-SK"/>
              </w:rPr>
              <w:t>0905 270 249</w:t>
            </w:r>
          </w:p>
        </w:tc>
        <w:tc>
          <w:tcPr>
            <w:tcW w:w="3310" w:type="dxa"/>
            <w:gridSpan w:val="3"/>
            <w:shd w:val="clear" w:color="auto" w:fill="E2E2E2"/>
            <w:vAlign w:val="center"/>
          </w:tcPr>
          <w:p w:rsidR="00550734" w:rsidRPr="00DB09A8" w:rsidRDefault="00550734" w:rsidP="00550734">
            <w:pPr>
              <w:pStyle w:val="TableParagraph"/>
              <w:ind w:left="57" w:hanging="32"/>
              <w:rPr>
                <w:sz w:val="24"/>
                <w:szCs w:val="24"/>
                <w:lang w:val="sk-SK"/>
              </w:rPr>
            </w:pPr>
            <w:r w:rsidRPr="00DB09A8">
              <w:rPr>
                <w:sz w:val="24"/>
                <w:szCs w:val="24"/>
                <w:lang w:val="sk-SK"/>
              </w:rPr>
              <w:t>prevadzkar@pnkca.sk</w:t>
            </w:r>
          </w:p>
        </w:tc>
      </w:tr>
    </w:tbl>
    <w:p w:rsidR="007306E1" w:rsidRPr="00DB09A8" w:rsidRDefault="007306E1" w:rsidP="004106F7">
      <w:pPr>
        <w:spacing w:before="77"/>
        <w:ind w:left="316"/>
        <w:rPr>
          <w:b/>
          <w:sz w:val="24"/>
          <w:szCs w:val="24"/>
        </w:rPr>
      </w:pPr>
    </w:p>
    <w:p w:rsidR="004106F7" w:rsidRPr="00DB09A8" w:rsidRDefault="004106F7" w:rsidP="00862628">
      <w:pPr>
        <w:spacing w:before="77"/>
        <w:ind w:left="316"/>
        <w:jc w:val="center"/>
        <w:rPr>
          <w:b/>
          <w:sz w:val="24"/>
          <w:szCs w:val="24"/>
        </w:rPr>
      </w:pPr>
      <w:r w:rsidRPr="00DB09A8">
        <w:rPr>
          <w:b/>
          <w:sz w:val="24"/>
          <w:szCs w:val="24"/>
        </w:rPr>
        <w:t>Komunikácia</w:t>
      </w:r>
      <w:r w:rsidRPr="00DB09A8">
        <w:rPr>
          <w:b/>
          <w:spacing w:val="-4"/>
          <w:sz w:val="24"/>
          <w:szCs w:val="24"/>
        </w:rPr>
        <w:t xml:space="preserve"> </w:t>
      </w:r>
      <w:r w:rsidRPr="00DB09A8">
        <w:rPr>
          <w:b/>
          <w:sz w:val="24"/>
          <w:szCs w:val="24"/>
        </w:rPr>
        <w:t>v</w:t>
      </w:r>
      <w:r w:rsidRPr="00DB09A8">
        <w:rPr>
          <w:b/>
          <w:spacing w:val="-4"/>
          <w:sz w:val="24"/>
          <w:szCs w:val="24"/>
        </w:rPr>
        <w:t xml:space="preserve"> </w:t>
      </w:r>
      <w:r w:rsidRPr="00DB09A8">
        <w:rPr>
          <w:b/>
          <w:sz w:val="24"/>
          <w:szCs w:val="24"/>
        </w:rPr>
        <w:t>prípade</w:t>
      </w:r>
      <w:r w:rsidRPr="00DB09A8">
        <w:rPr>
          <w:b/>
          <w:spacing w:val="-5"/>
          <w:sz w:val="24"/>
          <w:szCs w:val="24"/>
        </w:rPr>
        <w:t xml:space="preserve"> </w:t>
      </w:r>
      <w:r w:rsidRPr="00DB09A8">
        <w:rPr>
          <w:b/>
          <w:sz w:val="24"/>
          <w:szCs w:val="24"/>
        </w:rPr>
        <w:t>poruchy</w:t>
      </w:r>
      <w:r w:rsidRPr="00DB09A8">
        <w:rPr>
          <w:b/>
          <w:spacing w:val="-4"/>
          <w:sz w:val="24"/>
          <w:szCs w:val="24"/>
        </w:rPr>
        <w:t xml:space="preserve"> </w:t>
      </w:r>
      <w:r w:rsidRPr="00DB09A8">
        <w:rPr>
          <w:b/>
          <w:sz w:val="24"/>
          <w:szCs w:val="24"/>
        </w:rPr>
        <w:t>v</w:t>
      </w:r>
      <w:r w:rsidRPr="00DB09A8">
        <w:rPr>
          <w:b/>
          <w:spacing w:val="-4"/>
          <w:sz w:val="24"/>
          <w:szCs w:val="24"/>
        </w:rPr>
        <w:t xml:space="preserve"> </w:t>
      </w:r>
      <w:r w:rsidRPr="00DB09A8">
        <w:rPr>
          <w:b/>
          <w:sz w:val="24"/>
          <w:szCs w:val="24"/>
        </w:rPr>
        <w:t>distribúcii</w:t>
      </w:r>
      <w:r w:rsidRPr="00DB09A8">
        <w:rPr>
          <w:b/>
          <w:spacing w:val="-6"/>
          <w:sz w:val="24"/>
          <w:szCs w:val="24"/>
        </w:rPr>
        <w:t xml:space="preserve"> </w:t>
      </w:r>
      <w:r w:rsidRPr="00DB09A8">
        <w:rPr>
          <w:b/>
          <w:sz w:val="24"/>
          <w:szCs w:val="24"/>
        </w:rPr>
        <w:t>plynu</w:t>
      </w:r>
    </w:p>
    <w:p w:rsidR="004106F7" w:rsidRPr="00DB09A8" w:rsidRDefault="004106F7" w:rsidP="004106F7">
      <w:pPr>
        <w:pStyle w:val="Zkladntext"/>
        <w:spacing w:before="2"/>
        <w:rPr>
          <w:b/>
          <w:sz w:val="24"/>
          <w:szCs w:val="24"/>
        </w:rPr>
      </w:pPr>
    </w:p>
    <w:tbl>
      <w:tblPr>
        <w:tblStyle w:val="TableNormal1"/>
        <w:tblW w:w="959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4733"/>
      </w:tblGrid>
      <w:tr w:rsidR="004106F7" w:rsidRPr="00DB09A8" w:rsidTr="00862628">
        <w:trPr>
          <w:trHeight w:val="275"/>
        </w:trPr>
        <w:tc>
          <w:tcPr>
            <w:tcW w:w="4857" w:type="dxa"/>
            <w:shd w:val="clear" w:color="auto" w:fill="F1F1F1"/>
          </w:tcPr>
          <w:p w:rsidR="004106F7" w:rsidRPr="00DB09A8" w:rsidRDefault="004106F7" w:rsidP="00F8688E">
            <w:pPr>
              <w:pStyle w:val="TableParagraph"/>
              <w:spacing w:before="27"/>
              <w:ind w:left="100"/>
              <w:rPr>
                <w:sz w:val="24"/>
                <w:szCs w:val="24"/>
                <w:lang w:val="sk-SK"/>
              </w:rPr>
            </w:pPr>
            <w:r w:rsidRPr="00DB09A8">
              <w:rPr>
                <w:sz w:val="24"/>
                <w:szCs w:val="24"/>
                <w:lang w:val="sk-SK"/>
              </w:rPr>
              <w:t>Meno</w:t>
            </w:r>
            <w:r w:rsidRPr="00DB09A8">
              <w:rPr>
                <w:spacing w:val="-2"/>
                <w:sz w:val="24"/>
                <w:szCs w:val="24"/>
                <w:lang w:val="sk-SK"/>
              </w:rPr>
              <w:t xml:space="preserve"> </w:t>
            </w:r>
            <w:r w:rsidRPr="00DB09A8">
              <w:rPr>
                <w:sz w:val="24"/>
                <w:szCs w:val="24"/>
                <w:lang w:val="sk-SK"/>
              </w:rPr>
              <w:t>a</w:t>
            </w:r>
            <w:r w:rsidRPr="00DB09A8">
              <w:rPr>
                <w:spacing w:val="-3"/>
                <w:sz w:val="24"/>
                <w:szCs w:val="24"/>
                <w:lang w:val="sk-SK"/>
              </w:rPr>
              <w:t xml:space="preserve"> </w:t>
            </w:r>
            <w:r w:rsidRPr="00DB09A8">
              <w:rPr>
                <w:sz w:val="24"/>
                <w:szCs w:val="24"/>
                <w:lang w:val="sk-SK"/>
              </w:rPr>
              <w:t>priezvisko</w:t>
            </w:r>
          </w:p>
        </w:tc>
        <w:tc>
          <w:tcPr>
            <w:tcW w:w="4733" w:type="dxa"/>
            <w:shd w:val="clear" w:color="auto" w:fill="F1F1F1"/>
          </w:tcPr>
          <w:p w:rsidR="004106F7" w:rsidRPr="00DB09A8" w:rsidRDefault="004106F7" w:rsidP="00F8688E">
            <w:pPr>
              <w:pStyle w:val="TableParagraph"/>
              <w:spacing w:before="27"/>
              <w:ind w:left="107"/>
              <w:rPr>
                <w:sz w:val="24"/>
                <w:szCs w:val="24"/>
                <w:lang w:val="sk-SK"/>
              </w:rPr>
            </w:pPr>
            <w:r w:rsidRPr="00DB09A8">
              <w:rPr>
                <w:sz w:val="24"/>
                <w:szCs w:val="24"/>
                <w:lang w:val="sk-SK"/>
              </w:rPr>
              <w:t>Telefón</w:t>
            </w:r>
          </w:p>
        </w:tc>
      </w:tr>
      <w:tr w:rsidR="00CC29DB" w:rsidRPr="00DB09A8" w:rsidTr="00862628">
        <w:trPr>
          <w:trHeight w:val="275"/>
        </w:trPr>
        <w:tc>
          <w:tcPr>
            <w:tcW w:w="4857" w:type="dxa"/>
            <w:shd w:val="clear" w:color="auto" w:fill="E2E2E2"/>
          </w:tcPr>
          <w:p w:rsidR="00CC29DB" w:rsidRPr="00DB09A8" w:rsidRDefault="00CC29DB" w:rsidP="00CC29DB">
            <w:pPr>
              <w:pStyle w:val="TableParagraph"/>
              <w:spacing w:before="26"/>
              <w:ind w:left="100"/>
              <w:rPr>
                <w:sz w:val="24"/>
                <w:szCs w:val="24"/>
                <w:lang w:val="sk-SK"/>
              </w:rPr>
            </w:pPr>
            <w:r w:rsidRPr="00DB09A8">
              <w:rPr>
                <w:sz w:val="24"/>
                <w:szCs w:val="24"/>
                <w:lang w:val="sk-SK"/>
              </w:rPr>
              <w:t>Poruchová</w:t>
            </w:r>
            <w:r w:rsidRPr="00DB09A8">
              <w:rPr>
                <w:spacing w:val="-4"/>
                <w:sz w:val="24"/>
                <w:szCs w:val="24"/>
                <w:lang w:val="sk-SK"/>
              </w:rPr>
              <w:t xml:space="preserve"> </w:t>
            </w:r>
            <w:r w:rsidRPr="00DB09A8">
              <w:rPr>
                <w:sz w:val="24"/>
                <w:szCs w:val="24"/>
                <w:lang w:val="sk-SK"/>
              </w:rPr>
              <w:t>linka</w:t>
            </w:r>
            <w:r w:rsidRPr="00DB09A8">
              <w:rPr>
                <w:spacing w:val="-4"/>
                <w:sz w:val="24"/>
                <w:szCs w:val="24"/>
                <w:lang w:val="sk-SK"/>
              </w:rPr>
              <w:t xml:space="preserve"> </w:t>
            </w:r>
          </w:p>
        </w:tc>
        <w:tc>
          <w:tcPr>
            <w:tcW w:w="4733" w:type="dxa"/>
            <w:shd w:val="clear" w:color="auto" w:fill="E2E2E2"/>
          </w:tcPr>
          <w:p w:rsidR="00CC29DB" w:rsidRPr="00DB09A8" w:rsidRDefault="00CC29DB" w:rsidP="00A602B2">
            <w:pPr>
              <w:pStyle w:val="TableParagraph"/>
              <w:spacing w:before="26"/>
              <w:ind w:left="107"/>
              <w:rPr>
                <w:b/>
                <w:sz w:val="24"/>
                <w:szCs w:val="24"/>
                <w:lang w:val="sk-SK"/>
              </w:rPr>
            </w:pPr>
          </w:p>
        </w:tc>
      </w:tr>
    </w:tbl>
    <w:p w:rsidR="00E309C0" w:rsidRPr="00DB09A8" w:rsidRDefault="00E309C0">
      <w:pPr>
        <w:rPr>
          <w:sz w:val="24"/>
          <w:szCs w:val="24"/>
        </w:rPr>
      </w:pPr>
    </w:p>
    <w:sectPr w:rsidR="00E309C0" w:rsidRPr="00DB09A8" w:rsidSect="00F8688E">
      <w:type w:val="continuous"/>
      <w:pgSz w:w="11910" w:h="16840"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668" w:rsidRDefault="00045668" w:rsidP="00862628">
      <w:r>
        <w:separator/>
      </w:r>
    </w:p>
  </w:endnote>
  <w:endnote w:type="continuationSeparator" w:id="0">
    <w:p w:rsidR="00045668" w:rsidRDefault="00045668" w:rsidP="0086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koda Pro">
    <w:altName w:val="Times New Roman"/>
    <w:charset w:val="EE"/>
    <w:family w:val="auto"/>
    <w:pitch w:val="variable"/>
    <w:sig w:usb0="800002EF" w:usb1="4000204A"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83385"/>
      <w:docPartObj>
        <w:docPartGallery w:val="Page Numbers (Bottom of Page)"/>
        <w:docPartUnique/>
      </w:docPartObj>
    </w:sdtPr>
    <w:sdtEndPr/>
    <w:sdtContent>
      <w:p w:rsidR="007F51A5" w:rsidRDefault="007F51A5">
        <w:pPr>
          <w:pStyle w:val="Pta"/>
          <w:jc w:val="center"/>
        </w:pPr>
        <w:r>
          <w:fldChar w:fldCharType="begin"/>
        </w:r>
        <w:r>
          <w:instrText>PAGE   \* MERGEFORMAT</w:instrText>
        </w:r>
        <w:r>
          <w:fldChar w:fldCharType="separate"/>
        </w:r>
        <w:r w:rsidR="00045668">
          <w:rPr>
            <w:noProof/>
          </w:rPr>
          <w:t>1</w:t>
        </w:r>
        <w:r>
          <w:fldChar w:fldCharType="end"/>
        </w:r>
      </w:p>
    </w:sdtContent>
  </w:sdt>
  <w:p w:rsidR="007F51A5" w:rsidRDefault="007F51A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668" w:rsidRDefault="00045668" w:rsidP="00862628">
      <w:r>
        <w:separator/>
      </w:r>
    </w:p>
  </w:footnote>
  <w:footnote w:type="continuationSeparator" w:id="0">
    <w:p w:rsidR="00045668" w:rsidRDefault="00045668" w:rsidP="008626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BF3"/>
    <w:multiLevelType w:val="multilevel"/>
    <w:tmpl w:val="ED2C419E"/>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cs="Times New Roman"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93D6D"/>
    <w:multiLevelType w:val="hybridMultilevel"/>
    <w:tmpl w:val="E89C32F2"/>
    <w:lvl w:ilvl="0" w:tplc="B5924276">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536644"/>
    <w:multiLevelType w:val="multilevel"/>
    <w:tmpl w:val="D2083056"/>
    <w:styleLink w:val="HBBodyOutline4"/>
    <w:lvl w:ilvl="0">
      <w:start w:val="1"/>
      <w:numFmt w:val="decimal"/>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3" w15:restartNumberingAfterBreak="0">
    <w:nsid w:val="13F67479"/>
    <w:multiLevelType w:val="hybridMultilevel"/>
    <w:tmpl w:val="05BAF834"/>
    <w:lvl w:ilvl="0" w:tplc="83BC38EE">
      <w:start w:val="1"/>
      <w:numFmt w:val="decimal"/>
      <w:lvlText w:val="%1."/>
      <w:lvlJc w:val="left"/>
      <w:pPr>
        <w:ind w:left="743" w:hanging="420"/>
      </w:pPr>
      <w:rPr>
        <w:rFonts w:asciiTheme="minorHAnsi" w:eastAsia="Times New Roman" w:hAnsiTheme="minorHAnsi" w:cstheme="minorHAnsi" w:hint="default"/>
        <w:b w:val="0"/>
        <w:bCs w:val="0"/>
        <w:i w:val="0"/>
        <w:iCs w:val="0"/>
        <w:spacing w:val="0"/>
        <w:w w:val="99"/>
        <w:sz w:val="20"/>
        <w:szCs w:val="20"/>
        <w:lang w:val="sk-SK" w:eastAsia="en-US" w:bidi="ar-SA"/>
      </w:rPr>
    </w:lvl>
    <w:lvl w:ilvl="1" w:tplc="3F6EC24C">
      <w:numFmt w:val="bullet"/>
      <w:lvlText w:val="•"/>
      <w:lvlJc w:val="left"/>
      <w:pPr>
        <w:ind w:left="1670" w:hanging="420"/>
      </w:pPr>
      <w:rPr>
        <w:rFonts w:hint="default"/>
        <w:lang w:val="sk-SK" w:eastAsia="en-US" w:bidi="ar-SA"/>
      </w:rPr>
    </w:lvl>
    <w:lvl w:ilvl="2" w:tplc="6BE248DA">
      <w:numFmt w:val="bullet"/>
      <w:lvlText w:val="•"/>
      <w:lvlJc w:val="left"/>
      <w:pPr>
        <w:ind w:left="2601" w:hanging="420"/>
      </w:pPr>
      <w:rPr>
        <w:rFonts w:hint="default"/>
        <w:lang w:val="sk-SK" w:eastAsia="en-US" w:bidi="ar-SA"/>
      </w:rPr>
    </w:lvl>
    <w:lvl w:ilvl="3" w:tplc="4124866C">
      <w:numFmt w:val="bullet"/>
      <w:lvlText w:val="•"/>
      <w:lvlJc w:val="left"/>
      <w:pPr>
        <w:ind w:left="3531" w:hanging="420"/>
      </w:pPr>
      <w:rPr>
        <w:rFonts w:hint="default"/>
        <w:lang w:val="sk-SK" w:eastAsia="en-US" w:bidi="ar-SA"/>
      </w:rPr>
    </w:lvl>
    <w:lvl w:ilvl="4" w:tplc="51B87868">
      <w:numFmt w:val="bullet"/>
      <w:lvlText w:val="•"/>
      <w:lvlJc w:val="left"/>
      <w:pPr>
        <w:ind w:left="4462" w:hanging="420"/>
      </w:pPr>
      <w:rPr>
        <w:rFonts w:hint="default"/>
        <w:lang w:val="sk-SK" w:eastAsia="en-US" w:bidi="ar-SA"/>
      </w:rPr>
    </w:lvl>
    <w:lvl w:ilvl="5" w:tplc="BDA6FCE0">
      <w:numFmt w:val="bullet"/>
      <w:lvlText w:val="•"/>
      <w:lvlJc w:val="left"/>
      <w:pPr>
        <w:ind w:left="5393" w:hanging="420"/>
      </w:pPr>
      <w:rPr>
        <w:rFonts w:hint="default"/>
        <w:lang w:val="sk-SK" w:eastAsia="en-US" w:bidi="ar-SA"/>
      </w:rPr>
    </w:lvl>
    <w:lvl w:ilvl="6" w:tplc="C0528F26">
      <w:numFmt w:val="bullet"/>
      <w:lvlText w:val="•"/>
      <w:lvlJc w:val="left"/>
      <w:pPr>
        <w:ind w:left="6323" w:hanging="420"/>
      </w:pPr>
      <w:rPr>
        <w:rFonts w:hint="default"/>
        <w:lang w:val="sk-SK" w:eastAsia="en-US" w:bidi="ar-SA"/>
      </w:rPr>
    </w:lvl>
    <w:lvl w:ilvl="7" w:tplc="1F16E072">
      <w:numFmt w:val="bullet"/>
      <w:lvlText w:val="•"/>
      <w:lvlJc w:val="left"/>
      <w:pPr>
        <w:ind w:left="7254" w:hanging="420"/>
      </w:pPr>
      <w:rPr>
        <w:rFonts w:hint="default"/>
        <w:lang w:val="sk-SK" w:eastAsia="en-US" w:bidi="ar-SA"/>
      </w:rPr>
    </w:lvl>
    <w:lvl w:ilvl="8" w:tplc="13F4EB68">
      <w:numFmt w:val="bullet"/>
      <w:lvlText w:val="•"/>
      <w:lvlJc w:val="left"/>
      <w:pPr>
        <w:ind w:left="8185" w:hanging="420"/>
      </w:pPr>
      <w:rPr>
        <w:rFonts w:hint="default"/>
        <w:lang w:val="sk-SK" w:eastAsia="en-US" w:bidi="ar-SA"/>
      </w:rPr>
    </w:lvl>
  </w:abstractNum>
  <w:abstractNum w:abstractNumId="4" w15:restartNumberingAfterBreak="0">
    <w:nsid w:val="1621166F"/>
    <w:multiLevelType w:val="multilevel"/>
    <w:tmpl w:val="916EB7FE"/>
    <w:lvl w:ilvl="0">
      <w:numFmt w:val="bullet"/>
      <w:lvlText w:val="-"/>
      <w:lvlJc w:val="left"/>
      <w:pPr>
        <w:ind w:left="676" w:hanging="360"/>
      </w:pPr>
      <w:rPr>
        <w:rFonts w:ascii="Calibri" w:eastAsia="Times New Roman" w:hAnsi="Calibri" w:cs="Calibri" w:hint="default"/>
      </w:rPr>
    </w:lvl>
    <w:lvl w:ilvl="1">
      <w:start w:val="1"/>
      <w:numFmt w:val="decimal"/>
      <w:lvlText w:val="%1.%2"/>
      <w:lvlJc w:val="left"/>
      <w:pPr>
        <w:ind w:left="676" w:hanging="360"/>
      </w:pPr>
      <w:rPr>
        <w:rFonts w:hint="default"/>
        <w:sz w:val="24"/>
        <w:szCs w:val="24"/>
      </w:rPr>
    </w:lvl>
    <w:lvl w:ilvl="2">
      <w:start w:val="1"/>
      <w:numFmt w:val="decimal"/>
      <w:lvlText w:val="%1.%2.%3"/>
      <w:lvlJc w:val="left"/>
      <w:pPr>
        <w:ind w:left="2884" w:hanging="720"/>
      </w:pPr>
      <w:rPr>
        <w:rFonts w:hint="default"/>
      </w:rPr>
    </w:lvl>
    <w:lvl w:ilvl="3">
      <w:start w:val="1"/>
      <w:numFmt w:val="decimal"/>
      <w:lvlText w:val="%1.%2.%3.%4"/>
      <w:lvlJc w:val="left"/>
      <w:pPr>
        <w:ind w:left="3808" w:hanging="720"/>
      </w:pPr>
      <w:rPr>
        <w:rFonts w:hint="default"/>
      </w:rPr>
    </w:lvl>
    <w:lvl w:ilvl="4">
      <w:start w:val="1"/>
      <w:numFmt w:val="decimal"/>
      <w:lvlText w:val="%1.%2.%3.%4.%5"/>
      <w:lvlJc w:val="left"/>
      <w:pPr>
        <w:ind w:left="4732" w:hanging="720"/>
      </w:pPr>
      <w:rPr>
        <w:rFonts w:hint="default"/>
      </w:rPr>
    </w:lvl>
    <w:lvl w:ilvl="5">
      <w:start w:val="1"/>
      <w:numFmt w:val="decimal"/>
      <w:lvlText w:val="%1.%2.%3.%4.%5.%6"/>
      <w:lvlJc w:val="left"/>
      <w:pPr>
        <w:ind w:left="6016" w:hanging="1080"/>
      </w:pPr>
      <w:rPr>
        <w:rFonts w:hint="default"/>
      </w:rPr>
    </w:lvl>
    <w:lvl w:ilvl="6">
      <w:start w:val="1"/>
      <w:numFmt w:val="decimal"/>
      <w:lvlText w:val="%1.%2.%3.%4.%5.%6.%7"/>
      <w:lvlJc w:val="left"/>
      <w:pPr>
        <w:ind w:left="6940" w:hanging="1080"/>
      </w:pPr>
      <w:rPr>
        <w:rFonts w:hint="default"/>
      </w:rPr>
    </w:lvl>
    <w:lvl w:ilvl="7">
      <w:start w:val="1"/>
      <w:numFmt w:val="decimal"/>
      <w:lvlText w:val="%1.%2.%3.%4.%5.%6.%7.%8"/>
      <w:lvlJc w:val="left"/>
      <w:pPr>
        <w:ind w:left="7864" w:hanging="1080"/>
      </w:pPr>
      <w:rPr>
        <w:rFonts w:hint="default"/>
      </w:rPr>
    </w:lvl>
    <w:lvl w:ilvl="8">
      <w:start w:val="1"/>
      <w:numFmt w:val="decimal"/>
      <w:lvlText w:val="%1.%2.%3.%4.%5.%6.%7.%8.%9"/>
      <w:lvlJc w:val="left"/>
      <w:pPr>
        <w:ind w:left="9148" w:hanging="1440"/>
      </w:pPr>
      <w:rPr>
        <w:rFonts w:hint="default"/>
      </w:rPr>
    </w:lvl>
  </w:abstractNum>
  <w:abstractNum w:abstractNumId="5" w15:restartNumberingAfterBreak="0">
    <w:nsid w:val="1A154729"/>
    <w:multiLevelType w:val="hybridMultilevel"/>
    <w:tmpl w:val="B5028814"/>
    <w:lvl w:ilvl="0" w:tplc="17FA4BC8">
      <w:start w:val="1"/>
      <w:numFmt w:val="lowerLetter"/>
      <w:lvlText w:val="%1)"/>
      <w:lvlJc w:val="left"/>
      <w:pPr>
        <w:ind w:left="1088" w:hanging="360"/>
      </w:pPr>
      <w:rPr>
        <w:rFonts w:hint="default"/>
      </w:rPr>
    </w:lvl>
    <w:lvl w:ilvl="1" w:tplc="041B0019" w:tentative="1">
      <w:start w:val="1"/>
      <w:numFmt w:val="lowerLetter"/>
      <w:lvlText w:val="%2."/>
      <w:lvlJc w:val="left"/>
      <w:pPr>
        <w:ind w:left="1808" w:hanging="360"/>
      </w:pPr>
    </w:lvl>
    <w:lvl w:ilvl="2" w:tplc="041B001B" w:tentative="1">
      <w:start w:val="1"/>
      <w:numFmt w:val="lowerRoman"/>
      <w:lvlText w:val="%3."/>
      <w:lvlJc w:val="right"/>
      <w:pPr>
        <w:ind w:left="2528" w:hanging="180"/>
      </w:pPr>
    </w:lvl>
    <w:lvl w:ilvl="3" w:tplc="041B000F" w:tentative="1">
      <w:start w:val="1"/>
      <w:numFmt w:val="decimal"/>
      <w:lvlText w:val="%4."/>
      <w:lvlJc w:val="left"/>
      <w:pPr>
        <w:ind w:left="3248" w:hanging="360"/>
      </w:pPr>
    </w:lvl>
    <w:lvl w:ilvl="4" w:tplc="041B0019" w:tentative="1">
      <w:start w:val="1"/>
      <w:numFmt w:val="lowerLetter"/>
      <w:lvlText w:val="%5."/>
      <w:lvlJc w:val="left"/>
      <w:pPr>
        <w:ind w:left="3968" w:hanging="360"/>
      </w:pPr>
    </w:lvl>
    <w:lvl w:ilvl="5" w:tplc="041B001B" w:tentative="1">
      <w:start w:val="1"/>
      <w:numFmt w:val="lowerRoman"/>
      <w:lvlText w:val="%6."/>
      <w:lvlJc w:val="right"/>
      <w:pPr>
        <w:ind w:left="4688" w:hanging="180"/>
      </w:pPr>
    </w:lvl>
    <w:lvl w:ilvl="6" w:tplc="041B000F" w:tentative="1">
      <w:start w:val="1"/>
      <w:numFmt w:val="decimal"/>
      <w:lvlText w:val="%7."/>
      <w:lvlJc w:val="left"/>
      <w:pPr>
        <w:ind w:left="5408" w:hanging="360"/>
      </w:pPr>
    </w:lvl>
    <w:lvl w:ilvl="7" w:tplc="041B0019" w:tentative="1">
      <w:start w:val="1"/>
      <w:numFmt w:val="lowerLetter"/>
      <w:lvlText w:val="%8."/>
      <w:lvlJc w:val="left"/>
      <w:pPr>
        <w:ind w:left="6128" w:hanging="360"/>
      </w:pPr>
    </w:lvl>
    <w:lvl w:ilvl="8" w:tplc="041B001B" w:tentative="1">
      <w:start w:val="1"/>
      <w:numFmt w:val="lowerRoman"/>
      <w:lvlText w:val="%9."/>
      <w:lvlJc w:val="right"/>
      <w:pPr>
        <w:ind w:left="6848" w:hanging="180"/>
      </w:pPr>
    </w:lvl>
  </w:abstractNum>
  <w:abstractNum w:abstractNumId="6" w15:restartNumberingAfterBreak="0">
    <w:nsid w:val="1C4E06B0"/>
    <w:multiLevelType w:val="multilevel"/>
    <w:tmpl w:val="379E2966"/>
    <w:lvl w:ilvl="0">
      <w:start w:val="2"/>
      <w:numFmt w:val="decimal"/>
      <w:lvlText w:val="%1."/>
      <w:lvlJc w:val="left"/>
      <w:pPr>
        <w:ind w:left="360" w:hanging="360"/>
      </w:pPr>
      <w:rPr>
        <w:rFonts w:hint="default"/>
      </w:rPr>
    </w:lvl>
    <w:lvl w:ilvl="1">
      <w:start w:val="2"/>
      <w:numFmt w:val="decimal"/>
      <w:lvlText w:val="%1.%2."/>
      <w:lvlJc w:val="left"/>
      <w:pPr>
        <w:ind w:left="720" w:hanging="720"/>
      </w:pPr>
      <w:rPr>
        <w:rFonts w:ascii="Arial" w:hAnsi="Arial" w:cs="Arial" w:hint="default"/>
        <w:sz w:val="19"/>
        <w:szCs w:val="1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B1E6585"/>
    <w:multiLevelType w:val="hybridMultilevel"/>
    <w:tmpl w:val="0D6C64EA"/>
    <w:lvl w:ilvl="0" w:tplc="D87A5D44">
      <w:start w:val="1"/>
      <w:numFmt w:val="decimal"/>
      <w:lvlText w:val="%1."/>
      <w:lvlJc w:val="left"/>
      <w:pPr>
        <w:ind w:left="316" w:hanging="223"/>
      </w:pPr>
      <w:rPr>
        <w:rFonts w:ascii="Times New Roman" w:eastAsia="Times New Roman" w:hAnsi="Times New Roman" w:cs="Times New Roman" w:hint="default"/>
        <w:b w:val="0"/>
        <w:bCs w:val="0"/>
        <w:i w:val="0"/>
        <w:iCs w:val="0"/>
        <w:spacing w:val="0"/>
        <w:w w:val="99"/>
        <w:sz w:val="24"/>
        <w:szCs w:val="20"/>
        <w:lang w:val="sk-SK" w:eastAsia="en-US" w:bidi="ar-SA"/>
      </w:rPr>
    </w:lvl>
    <w:lvl w:ilvl="1" w:tplc="5D760C14">
      <w:numFmt w:val="bullet"/>
      <w:lvlText w:val="•"/>
      <w:lvlJc w:val="left"/>
      <w:pPr>
        <w:ind w:left="1292" w:hanging="223"/>
      </w:pPr>
      <w:rPr>
        <w:rFonts w:hint="default"/>
        <w:lang w:val="sk-SK" w:eastAsia="en-US" w:bidi="ar-SA"/>
      </w:rPr>
    </w:lvl>
    <w:lvl w:ilvl="2" w:tplc="A1A47918">
      <w:numFmt w:val="bullet"/>
      <w:lvlText w:val="•"/>
      <w:lvlJc w:val="left"/>
      <w:pPr>
        <w:ind w:left="2265" w:hanging="223"/>
      </w:pPr>
      <w:rPr>
        <w:rFonts w:hint="default"/>
        <w:lang w:val="sk-SK" w:eastAsia="en-US" w:bidi="ar-SA"/>
      </w:rPr>
    </w:lvl>
    <w:lvl w:ilvl="3" w:tplc="F244AE68">
      <w:numFmt w:val="bullet"/>
      <w:lvlText w:val="•"/>
      <w:lvlJc w:val="left"/>
      <w:pPr>
        <w:ind w:left="3237" w:hanging="223"/>
      </w:pPr>
      <w:rPr>
        <w:rFonts w:hint="default"/>
        <w:lang w:val="sk-SK" w:eastAsia="en-US" w:bidi="ar-SA"/>
      </w:rPr>
    </w:lvl>
    <w:lvl w:ilvl="4" w:tplc="7BDC2762">
      <w:numFmt w:val="bullet"/>
      <w:lvlText w:val="•"/>
      <w:lvlJc w:val="left"/>
      <w:pPr>
        <w:ind w:left="4210" w:hanging="223"/>
      </w:pPr>
      <w:rPr>
        <w:rFonts w:hint="default"/>
        <w:lang w:val="sk-SK" w:eastAsia="en-US" w:bidi="ar-SA"/>
      </w:rPr>
    </w:lvl>
    <w:lvl w:ilvl="5" w:tplc="48567808">
      <w:numFmt w:val="bullet"/>
      <w:lvlText w:val="•"/>
      <w:lvlJc w:val="left"/>
      <w:pPr>
        <w:ind w:left="5183" w:hanging="223"/>
      </w:pPr>
      <w:rPr>
        <w:rFonts w:hint="default"/>
        <w:lang w:val="sk-SK" w:eastAsia="en-US" w:bidi="ar-SA"/>
      </w:rPr>
    </w:lvl>
    <w:lvl w:ilvl="6" w:tplc="5316EFFE">
      <w:numFmt w:val="bullet"/>
      <w:lvlText w:val="•"/>
      <w:lvlJc w:val="left"/>
      <w:pPr>
        <w:ind w:left="6155" w:hanging="223"/>
      </w:pPr>
      <w:rPr>
        <w:rFonts w:hint="default"/>
        <w:lang w:val="sk-SK" w:eastAsia="en-US" w:bidi="ar-SA"/>
      </w:rPr>
    </w:lvl>
    <w:lvl w:ilvl="7" w:tplc="631C7F9E">
      <w:numFmt w:val="bullet"/>
      <w:lvlText w:val="•"/>
      <w:lvlJc w:val="left"/>
      <w:pPr>
        <w:ind w:left="7128" w:hanging="223"/>
      </w:pPr>
      <w:rPr>
        <w:rFonts w:hint="default"/>
        <w:lang w:val="sk-SK" w:eastAsia="en-US" w:bidi="ar-SA"/>
      </w:rPr>
    </w:lvl>
    <w:lvl w:ilvl="8" w:tplc="4EBE47A4">
      <w:numFmt w:val="bullet"/>
      <w:lvlText w:val="•"/>
      <w:lvlJc w:val="left"/>
      <w:pPr>
        <w:ind w:left="8101" w:hanging="223"/>
      </w:pPr>
      <w:rPr>
        <w:rFonts w:hint="default"/>
        <w:lang w:val="sk-SK" w:eastAsia="en-US" w:bidi="ar-SA"/>
      </w:rPr>
    </w:lvl>
  </w:abstractNum>
  <w:abstractNum w:abstractNumId="8" w15:restartNumberingAfterBreak="0">
    <w:nsid w:val="2E227801"/>
    <w:multiLevelType w:val="multilevel"/>
    <w:tmpl w:val="99B8C25E"/>
    <w:lvl w:ilvl="0">
      <w:start w:val="1"/>
      <w:numFmt w:val="decimal"/>
      <w:lvlText w:val="%1."/>
      <w:lvlJc w:val="left"/>
      <w:pPr>
        <w:ind w:left="786" w:hanging="360"/>
      </w:pPr>
      <w:rPr>
        <w:rFonts w:hint="default"/>
        <w:b w:val="0"/>
        <w:bCs w:val="0"/>
        <w:color w:val="auto"/>
      </w:rPr>
    </w:lvl>
    <w:lvl w:ilvl="1">
      <w:start w:val="1"/>
      <w:numFmt w:val="decimal"/>
      <w:isLgl/>
      <w:lvlText w:val="%1.%2."/>
      <w:lvlJc w:val="left"/>
      <w:pPr>
        <w:ind w:left="1088" w:hanging="36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714" w:hanging="1080"/>
      </w:pPr>
      <w:rPr>
        <w:rFonts w:hint="default"/>
      </w:rPr>
    </w:lvl>
    <w:lvl w:ilvl="5">
      <w:start w:val="1"/>
      <w:numFmt w:val="decimal"/>
      <w:isLgl/>
      <w:lvlText w:val="%1.%2.%3.%4.%5.%6."/>
      <w:lvlJc w:val="left"/>
      <w:pPr>
        <w:ind w:left="3016" w:hanging="1080"/>
      </w:pPr>
      <w:rPr>
        <w:rFonts w:hint="default"/>
      </w:rPr>
    </w:lvl>
    <w:lvl w:ilvl="6">
      <w:start w:val="1"/>
      <w:numFmt w:val="decimal"/>
      <w:isLgl/>
      <w:lvlText w:val="%1.%2.%3.%4.%5.%6.%7."/>
      <w:lvlJc w:val="left"/>
      <w:pPr>
        <w:ind w:left="3318" w:hanging="1080"/>
      </w:pPr>
      <w:rPr>
        <w:rFonts w:hint="default"/>
      </w:rPr>
    </w:lvl>
    <w:lvl w:ilvl="7">
      <w:start w:val="1"/>
      <w:numFmt w:val="decimal"/>
      <w:isLgl/>
      <w:lvlText w:val="%1.%2.%3.%4.%5.%6.%7.%8."/>
      <w:lvlJc w:val="left"/>
      <w:pPr>
        <w:ind w:left="3980" w:hanging="1440"/>
      </w:pPr>
      <w:rPr>
        <w:rFonts w:hint="default"/>
      </w:rPr>
    </w:lvl>
    <w:lvl w:ilvl="8">
      <w:start w:val="1"/>
      <w:numFmt w:val="decimal"/>
      <w:isLgl/>
      <w:lvlText w:val="%1.%2.%3.%4.%5.%6.%7.%8.%9."/>
      <w:lvlJc w:val="left"/>
      <w:pPr>
        <w:ind w:left="4282" w:hanging="1440"/>
      </w:pPr>
      <w:rPr>
        <w:rFonts w:hint="default"/>
      </w:rPr>
    </w:lvl>
  </w:abstractNum>
  <w:abstractNum w:abstractNumId="9" w15:restartNumberingAfterBreak="0">
    <w:nsid w:val="34C810B9"/>
    <w:multiLevelType w:val="hybridMultilevel"/>
    <w:tmpl w:val="2E1C66E6"/>
    <w:lvl w:ilvl="0" w:tplc="2ACE7B3C">
      <w:start w:val="1"/>
      <w:numFmt w:val="lowerLetter"/>
      <w:lvlText w:val="%1)"/>
      <w:lvlJc w:val="left"/>
      <w:pPr>
        <w:ind w:left="1088" w:hanging="360"/>
      </w:pPr>
      <w:rPr>
        <w:rFonts w:hint="default"/>
      </w:rPr>
    </w:lvl>
    <w:lvl w:ilvl="1" w:tplc="041B0019" w:tentative="1">
      <w:start w:val="1"/>
      <w:numFmt w:val="lowerLetter"/>
      <w:lvlText w:val="%2."/>
      <w:lvlJc w:val="left"/>
      <w:pPr>
        <w:ind w:left="1808" w:hanging="360"/>
      </w:pPr>
    </w:lvl>
    <w:lvl w:ilvl="2" w:tplc="041B001B" w:tentative="1">
      <w:start w:val="1"/>
      <w:numFmt w:val="lowerRoman"/>
      <w:lvlText w:val="%3."/>
      <w:lvlJc w:val="right"/>
      <w:pPr>
        <w:ind w:left="2528" w:hanging="180"/>
      </w:pPr>
    </w:lvl>
    <w:lvl w:ilvl="3" w:tplc="041B000F" w:tentative="1">
      <w:start w:val="1"/>
      <w:numFmt w:val="decimal"/>
      <w:lvlText w:val="%4."/>
      <w:lvlJc w:val="left"/>
      <w:pPr>
        <w:ind w:left="3248" w:hanging="360"/>
      </w:pPr>
    </w:lvl>
    <w:lvl w:ilvl="4" w:tplc="041B0019" w:tentative="1">
      <w:start w:val="1"/>
      <w:numFmt w:val="lowerLetter"/>
      <w:lvlText w:val="%5."/>
      <w:lvlJc w:val="left"/>
      <w:pPr>
        <w:ind w:left="3968" w:hanging="360"/>
      </w:pPr>
    </w:lvl>
    <w:lvl w:ilvl="5" w:tplc="041B001B" w:tentative="1">
      <w:start w:val="1"/>
      <w:numFmt w:val="lowerRoman"/>
      <w:lvlText w:val="%6."/>
      <w:lvlJc w:val="right"/>
      <w:pPr>
        <w:ind w:left="4688" w:hanging="180"/>
      </w:pPr>
    </w:lvl>
    <w:lvl w:ilvl="6" w:tplc="041B000F" w:tentative="1">
      <w:start w:val="1"/>
      <w:numFmt w:val="decimal"/>
      <w:lvlText w:val="%7."/>
      <w:lvlJc w:val="left"/>
      <w:pPr>
        <w:ind w:left="5408" w:hanging="360"/>
      </w:pPr>
    </w:lvl>
    <w:lvl w:ilvl="7" w:tplc="041B0019" w:tentative="1">
      <w:start w:val="1"/>
      <w:numFmt w:val="lowerLetter"/>
      <w:lvlText w:val="%8."/>
      <w:lvlJc w:val="left"/>
      <w:pPr>
        <w:ind w:left="6128" w:hanging="360"/>
      </w:pPr>
    </w:lvl>
    <w:lvl w:ilvl="8" w:tplc="041B001B" w:tentative="1">
      <w:start w:val="1"/>
      <w:numFmt w:val="lowerRoman"/>
      <w:lvlText w:val="%9."/>
      <w:lvlJc w:val="right"/>
      <w:pPr>
        <w:ind w:left="6848" w:hanging="180"/>
      </w:pPr>
    </w:lvl>
  </w:abstractNum>
  <w:abstractNum w:abstractNumId="10" w15:restartNumberingAfterBreak="0">
    <w:nsid w:val="35455C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857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8E71B9"/>
    <w:multiLevelType w:val="multilevel"/>
    <w:tmpl w:val="8A22D8A6"/>
    <w:lvl w:ilvl="0">
      <w:start w:val="1"/>
      <w:numFmt w:val="decimal"/>
      <w:lvlText w:val="%1."/>
      <w:lvlJc w:val="left"/>
      <w:pPr>
        <w:ind w:left="720" w:hanging="360"/>
      </w:pPr>
      <w:rPr>
        <w:rFonts w:hint="default"/>
        <w:b/>
        <w:color w:val="4F81BD" w:themeColor="accen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95E5B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E92C3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4D5AB5"/>
    <w:multiLevelType w:val="multilevel"/>
    <w:tmpl w:val="3480585A"/>
    <w:lvl w:ilvl="0">
      <w:start w:val="1"/>
      <w:numFmt w:val="decimal"/>
      <w:lvlText w:val="%1"/>
      <w:lvlJc w:val="left"/>
      <w:pPr>
        <w:ind w:left="1024" w:hanging="708"/>
      </w:pPr>
      <w:rPr>
        <w:rFonts w:hint="default"/>
        <w:lang w:val="sk-SK" w:eastAsia="en-US" w:bidi="ar-SA"/>
      </w:rPr>
    </w:lvl>
    <w:lvl w:ilvl="1">
      <w:start w:val="1"/>
      <w:numFmt w:val="decimal"/>
      <w:lvlText w:val="%1.%2"/>
      <w:lvlJc w:val="left"/>
      <w:pPr>
        <w:ind w:left="1024" w:hanging="708"/>
      </w:pPr>
      <w:rPr>
        <w:rFonts w:ascii="Times New Roman" w:eastAsia="Times New Roman" w:hAnsi="Times New Roman" w:cs="Times New Roman" w:hint="default"/>
        <w:b/>
        <w:bCs/>
        <w:i w:val="0"/>
        <w:iCs w:val="0"/>
        <w:spacing w:val="0"/>
        <w:w w:val="99"/>
        <w:sz w:val="24"/>
        <w:szCs w:val="20"/>
        <w:lang w:val="sk-SK" w:eastAsia="en-US" w:bidi="ar-SA"/>
      </w:rPr>
    </w:lvl>
    <w:lvl w:ilvl="2">
      <w:numFmt w:val="bullet"/>
      <w:lvlText w:val="•"/>
      <w:lvlJc w:val="left"/>
      <w:pPr>
        <w:ind w:left="2825" w:hanging="708"/>
      </w:pPr>
      <w:rPr>
        <w:rFonts w:hint="default"/>
        <w:lang w:val="sk-SK" w:eastAsia="en-US" w:bidi="ar-SA"/>
      </w:rPr>
    </w:lvl>
    <w:lvl w:ilvl="3">
      <w:numFmt w:val="bullet"/>
      <w:lvlText w:val="•"/>
      <w:lvlJc w:val="left"/>
      <w:pPr>
        <w:ind w:left="3727" w:hanging="708"/>
      </w:pPr>
      <w:rPr>
        <w:rFonts w:hint="default"/>
        <w:lang w:val="sk-SK" w:eastAsia="en-US" w:bidi="ar-SA"/>
      </w:rPr>
    </w:lvl>
    <w:lvl w:ilvl="4">
      <w:numFmt w:val="bullet"/>
      <w:lvlText w:val="•"/>
      <w:lvlJc w:val="left"/>
      <w:pPr>
        <w:ind w:left="4630" w:hanging="708"/>
      </w:pPr>
      <w:rPr>
        <w:rFonts w:hint="default"/>
        <w:lang w:val="sk-SK" w:eastAsia="en-US" w:bidi="ar-SA"/>
      </w:rPr>
    </w:lvl>
    <w:lvl w:ilvl="5">
      <w:numFmt w:val="bullet"/>
      <w:lvlText w:val="•"/>
      <w:lvlJc w:val="left"/>
      <w:pPr>
        <w:ind w:left="5533" w:hanging="708"/>
      </w:pPr>
      <w:rPr>
        <w:rFonts w:hint="default"/>
        <w:lang w:val="sk-SK" w:eastAsia="en-US" w:bidi="ar-SA"/>
      </w:rPr>
    </w:lvl>
    <w:lvl w:ilvl="6">
      <w:numFmt w:val="bullet"/>
      <w:lvlText w:val="•"/>
      <w:lvlJc w:val="left"/>
      <w:pPr>
        <w:ind w:left="6435" w:hanging="708"/>
      </w:pPr>
      <w:rPr>
        <w:rFonts w:hint="default"/>
        <w:lang w:val="sk-SK" w:eastAsia="en-US" w:bidi="ar-SA"/>
      </w:rPr>
    </w:lvl>
    <w:lvl w:ilvl="7">
      <w:numFmt w:val="bullet"/>
      <w:lvlText w:val="•"/>
      <w:lvlJc w:val="left"/>
      <w:pPr>
        <w:ind w:left="7338" w:hanging="708"/>
      </w:pPr>
      <w:rPr>
        <w:rFonts w:hint="default"/>
        <w:lang w:val="sk-SK" w:eastAsia="en-US" w:bidi="ar-SA"/>
      </w:rPr>
    </w:lvl>
    <w:lvl w:ilvl="8">
      <w:numFmt w:val="bullet"/>
      <w:lvlText w:val="•"/>
      <w:lvlJc w:val="left"/>
      <w:pPr>
        <w:ind w:left="8241" w:hanging="708"/>
      </w:pPr>
      <w:rPr>
        <w:rFonts w:hint="default"/>
        <w:lang w:val="sk-SK" w:eastAsia="en-US" w:bidi="ar-SA"/>
      </w:rPr>
    </w:lvl>
  </w:abstractNum>
  <w:abstractNum w:abstractNumId="16" w15:restartNumberingAfterBreak="0">
    <w:nsid w:val="5CAF65F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A82366"/>
    <w:multiLevelType w:val="multilevel"/>
    <w:tmpl w:val="F0D6EB2C"/>
    <w:lvl w:ilvl="0">
      <w:start w:val="5"/>
      <w:numFmt w:val="decimal"/>
      <w:lvlText w:val="%1"/>
      <w:lvlJc w:val="left"/>
      <w:pPr>
        <w:ind w:left="360" w:hanging="360"/>
      </w:pPr>
      <w:rPr>
        <w:rFonts w:hint="default"/>
      </w:rPr>
    </w:lvl>
    <w:lvl w:ilvl="1">
      <w:start w:val="1"/>
      <w:numFmt w:val="decimal"/>
      <w:lvlText w:val="6.%2."/>
      <w:lvlJc w:val="left"/>
      <w:pPr>
        <w:ind w:left="502" w:hanging="360"/>
      </w:pPr>
      <w:rPr>
        <w:rFonts w:ascii="Times New Roman" w:hAnsi="Times New Roman" w:cs="Times New Roman"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5A25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A45C67"/>
    <w:multiLevelType w:val="multilevel"/>
    <w:tmpl w:val="493A94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20" w15:restartNumberingAfterBreak="0">
    <w:nsid w:val="6AC84A8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AB443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BA1087"/>
    <w:multiLevelType w:val="hybridMultilevel"/>
    <w:tmpl w:val="161C8FAE"/>
    <w:lvl w:ilvl="0" w:tplc="A7EA420E">
      <w:start w:val="1"/>
      <w:numFmt w:val="decimal"/>
      <w:lvlText w:val="%1."/>
      <w:lvlJc w:val="left"/>
      <w:pPr>
        <w:ind w:left="316" w:hanging="223"/>
      </w:pPr>
      <w:rPr>
        <w:rFonts w:ascii="Times New Roman" w:eastAsia="Times New Roman" w:hAnsi="Times New Roman" w:cs="Times New Roman" w:hint="default"/>
        <w:b w:val="0"/>
        <w:bCs w:val="0"/>
        <w:i w:val="0"/>
        <w:iCs w:val="0"/>
        <w:spacing w:val="0"/>
        <w:w w:val="99"/>
        <w:sz w:val="24"/>
        <w:szCs w:val="20"/>
        <w:lang w:val="sk-SK" w:eastAsia="en-US" w:bidi="ar-SA"/>
      </w:rPr>
    </w:lvl>
    <w:lvl w:ilvl="1" w:tplc="5D760C14">
      <w:numFmt w:val="bullet"/>
      <w:lvlText w:val="•"/>
      <w:lvlJc w:val="left"/>
      <w:pPr>
        <w:ind w:left="1292" w:hanging="223"/>
      </w:pPr>
      <w:rPr>
        <w:rFonts w:hint="default"/>
        <w:lang w:val="sk-SK" w:eastAsia="en-US" w:bidi="ar-SA"/>
      </w:rPr>
    </w:lvl>
    <w:lvl w:ilvl="2" w:tplc="A1A47918">
      <w:numFmt w:val="bullet"/>
      <w:lvlText w:val="•"/>
      <w:lvlJc w:val="left"/>
      <w:pPr>
        <w:ind w:left="2265" w:hanging="223"/>
      </w:pPr>
      <w:rPr>
        <w:rFonts w:hint="default"/>
        <w:lang w:val="sk-SK" w:eastAsia="en-US" w:bidi="ar-SA"/>
      </w:rPr>
    </w:lvl>
    <w:lvl w:ilvl="3" w:tplc="F244AE68">
      <w:numFmt w:val="bullet"/>
      <w:lvlText w:val="•"/>
      <w:lvlJc w:val="left"/>
      <w:pPr>
        <w:ind w:left="3237" w:hanging="223"/>
      </w:pPr>
      <w:rPr>
        <w:rFonts w:hint="default"/>
        <w:lang w:val="sk-SK" w:eastAsia="en-US" w:bidi="ar-SA"/>
      </w:rPr>
    </w:lvl>
    <w:lvl w:ilvl="4" w:tplc="7BDC2762">
      <w:numFmt w:val="bullet"/>
      <w:lvlText w:val="•"/>
      <w:lvlJc w:val="left"/>
      <w:pPr>
        <w:ind w:left="4210" w:hanging="223"/>
      </w:pPr>
      <w:rPr>
        <w:rFonts w:hint="default"/>
        <w:lang w:val="sk-SK" w:eastAsia="en-US" w:bidi="ar-SA"/>
      </w:rPr>
    </w:lvl>
    <w:lvl w:ilvl="5" w:tplc="48567808">
      <w:numFmt w:val="bullet"/>
      <w:lvlText w:val="•"/>
      <w:lvlJc w:val="left"/>
      <w:pPr>
        <w:ind w:left="5183" w:hanging="223"/>
      </w:pPr>
      <w:rPr>
        <w:rFonts w:hint="default"/>
        <w:lang w:val="sk-SK" w:eastAsia="en-US" w:bidi="ar-SA"/>
      </w:rPr>
    </w:lvl>
    <w:lvl w:ilvl="6" w:tplc="5316EFFE">
      <w:numFmt w:val="bullet"/>
      <w:lvlText w:val="•"/>
      <w:lvlJc w:val="left"/>
      <w:pPr>
        <w:ind w:left="6155" w:hanging="223"/>
      </w:pPr>
      <w:rPr>
        <w:rFonts w:hint="default"/>
        <w:lang w:val="sk-SK" w:eastAsia="en-US" w:bidi="ar-SA"/>
      </w:rPr>
    </w:lvl>
    <w:lvl w:ilvl="7" w:tplc="631C7F9E">
      <w:numFmt w:val="bullet"/>
      <w:lvlText w:val="•"/>
      <w:lvlJc w:val="left"/>
      <w:pPr>
        <w:ind w:left="7128" w:hanging="223"/>
      </w:pPr>
      <w:rPr>
        <w:rFonts w:hint="default"/>
        <w:lang w:val="sk-SK" w:eastAsia="en-US" w:bidi="ar-SA"/>
      </w:rPr>
    </w:lvl>
    <w:lvl w:ilvl="8" w:tplc="4EBE47A4">
      <w:numFmt w:val="bullet"/>
      <w:lvlText w:val="•"/>
      <w:lvlJc w:val="left"/>
      <w:pPr>
        <w:ind w:left="8101" w:hanging="223"/>
      </w:pPr>
      <w:rPr>
        <w:rFonts w:hint="default"/>
        <w:lang w:val="sk-SK" w:eastAsia="en-US" w:bidi="ar-SA"/>
      </w:rPr>
    </w:lvl>
  </w:abstractNum>
  <w:num w:numId="1">
    <w:abstractNumId w:val="3"/>
  </w:num>
  <w:num w:numId="2">
    <w:abstractNumId w:val="7"/>
  </w:num>
  <w:num w:numId="3">
    <w:abstractNumId w:val="15"/>
  </w:num>
  <w:num w:numId="4">
    <w:abstractNumId w:val="0"/>
  </w:num>
  <w:num w:numId="5">
    <w:abstractNumId w:val="22"/>
  </w:num>
  <w:num w:numId="6">
    <w:abstractNumId w:val="16"/>
  </w:num>
  <w:num w:numId="7">
    <w:abstractNumId w:val="20"/>
  </w:num>
  <w:num w:numId="8">
    <w:abstractNumId w:val="13"/>
  </w:num>
  <w:num w:numId="9">
    <w:abstractNumId w:val="21"/>
  </w:num>
  <w:num w:numId="10">
    <w:abstractNumId w:val="11"/>
  </w:num>
  <w:num w:numId="11">
    <w:abstractNumId w:val="10"/>
  </w:num>
  <w:num w:numId="12">
    <w:abstractNumId w:val="14"/>
  </w:num>
  <w:num w:numId="13">
    <w:abstractNumId w:val="18"/>
  </w:num>
  <w:num w:numId="14">
    <w:abstractNumId w:val="1"/>
  </w:num>
  <w:num w:numId="15">
    <w:abstractNumId w:val="5"/>
  </w:num>
  <w:num w:numId="16">
    <w:abstractNumId w:val="9"/>
  </w:num>
  <w:num w:numId="17">
    <w:abstractNumId w:val="8"/>
  </w:num>
  <w:num w:numId="18">
    <w:abstractNumId w:val="2"/>
  </w:num>
  <w:num w:numId="19">
    <w:abstractNumId w:val="6"/>
  </w:num>
  <w:num w:numId="20">
    <w:abstractNumId w:val="12"/>
  </w:num>
  <w:num w:numId="21">
    <w:abstractNumId w:val="19"/>
  </w:num>
  <w:num w:numId="22">
    <w:abstractNumId w:val="4"/>
  </w:num>
  <w:num w:numId="2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F7"/>
    <w:rsid w:val="000013CF"/>
    <w:rsid w:val="000324A6"/>
    <w:rsid w:val="00033B96"/>
    <w:rsid w:val="00045668"/>
    <w:rsid w:val="00066C1C"/>
    <w:rsid w:val="00070DE0"/>
    <w:rsid w:val="00072C09"/>
    <w:rsid w:val="00080BE0"/>
    <w:rsid w:val="000822BA"/>
    <w:rsid w:val="000838AA"/>
    <w:rsid w:val="000E781E"/>
    <w:rsid w:val="000F1E4C"/>
    <w:rsid w:val="00151A5E"/>
    <w:rsid w:val="00163DE3"/>
    <w:rsid w:val="00164DFA"/>
    <w:rsid w:val="0018273F"/>
    <w:rsid w:val="001A5745"/>
    <w:rsid w:val="001B141A"/>
    <w:rsid w:val="001D4E49"/>
    <w:rsid w:val="001F5708"/>
    <w:rsid w:val="0022730D"/>
    <w:rsid w:val="002514DD"/>
    <w:rsid w:val="002557E5"/>
    <w:rsid w:val="002A6A31"/>
    <w:rsid w:val="002D729E"/>
    <w:rsid w:val="002F3228"/>
    <w:rsid w:val="00324F0B"/>
    <w:rsid w:val="00332956"/>
    <w:rsid w:val="003536DF"/>
    <w:rsid w:val="00363FD6"/>
    <w:rsid w:val="003A2CCD"/>
    <w:rsid w:val="003A70B9"/>
    <w:rsid w:val="003D7D01"/>
    <w:rsid w:val="00407011"/>
    <w:rsid w:val="00407198"/>
    <w:rsid w:val="004106F7"/>
    <w:rsid w:val="00475931"/>
    <w:rsid w:val="004866BD"/>
    <w:rsid w:val="00492C2B"/>
    <w:rsid w:val="004F07A5"/>
    <w:rsid w:val="00525BD0"/>
    <w:rsid w:val="00525E33"/>
    <w:rsid w:val="00530FB6"/>
    <w:rsid w:val="00535B66"/>
    <w:rsid w:val="005470EB"/>
    <w:rsid w:val="00550734"/>
    <w:rsid w:val="00553324"/>
    <w:rsid w:val="00575F2D"/>
    <w:rsid w:val="00595D69"/>
    <w:rsid w:val="005B7BB3"/>
    <w:rsid w:val="00642AF4"/>
    <w:rsid w:val="0065783B"/>
    <w:rsid w:val="00667D77"/>
    <w:rsid w:val="00675B8C"/>
    <w:rsid w:val="006838FA"/>
    <w:rsid w:val="006D3CBA"/>
    <w:rsid w:val="006D5318"/>
    <w:rsid w:val="006E6449"/>
    <w:rsid w:val="006E778E"/>
    <w:rsid w:val="007029CB"/>
    <w:rsid w:val="0072324C"/>
    <w:rsid w:val="00726D92"/>
    <w:rsid w:val="007306E1"/>
    <w:rsid w:val="00743E00"/>
    <w:rsid w:val="00753A62"/>
    <w:rsid w:val="00772665"/>
    <w:rsid w:val="007846BE"/>
    <w:rsid w:val="007964F9"/>
    <w:rsid w:val="007C3627"/>
    <w:rsid w:val="007D6B9D"/>
    <w:rsid w:val="007E6D1A"/>
    <w:rsid w:val="007F51A5"/>
    <w:rsid w:val="00862628"/>
    <w:rsid w:val="00862E20"/>
    <w:rsid w:val="008B5F36"/>
    <w:rsid w:val="008D6C2C"/>
    <w:rsid w:val="0093129F"/>
    <w:rsid w:val="0096247A"/>
    <w:rsid w:val="00980F26"/>
    <w:rsid w:val="00991570"/>
    <w:rsid w:val="009F055D"/>
    <w:rsid w:val="00A07AE2"/>
    <w:rsid w:val="00A14483"/>
    <w:rsid w:val="00A33DB0"/>
    <w:rsid w:val="00A602B2"/>
    <w:rsid w:val="00A676E5"/>
    <w:rsid w:val="00A75753"/>
    <w:rsid w:val="00A77945"/>
    <w:rsid w:val="00A91C3A"/>
    <w:rsid w:val="00AB4C28"/>
    <w:rsid w:val="00AB4DF5"/>
    <w:rsid w:val="00B02DE8"/>
    <w:rsid w:val="00B20240"/>
    <w:rsid w:val="00BA530C"/>
    <w:rsid w:val="00BD74C1"/>
    <w:rsid w:val="00BE6AA5"/>
    <w:rsid w:val="00C14C94"/>
    <w:rsid w:val="00C35650"/>
    <w:rsid w:val="00C77D9A"/>
    <w:rsid w:val="00CA0657"/>
    <w:rsid w:val="00CA5921"/>
    <w:rsid w:val="00CB0A13"/>
    <w:rsid w:val="00CC29DB"/>
    <w:rsid w:val="00D0675B"/>
    <w:rsid w:val="00D7309D"/>
    <w:rsid w:val="00D80EED"/>
    <w:rsid w:val="00D8108D"/>
    <w:rsid w:val="00DA4D2E"/>
    <w:rsid w:val="00DA6EFC"/>
    <w:rsid w:val="00DB09A8"/>
    <w:rsid w:val="00DC72CA"/>
    <w:rsid w:val="00E10FEE"/>
    <w:rsid w:val="00E13126"/>
    <w:rsid w:val="00E260A9"/>
    <w:rsid w:val="00E309C0"/>
    <w:rsid w:val="00E42E47"/>
    <w:rsid w:val="00E6689C"/>
    <w:rsid w:val="00E924DB"/>
    <w:rsid w:val="00EA1289"/>
    <w:rsid w:val="00EC2E75"/>
    <w:rsid w:val="00EC7CC9"/>
    <w:rsid w:val="00F1061E"/>
    <w:rsid w:val="00F735D7"/>
    <w:rsid w:val="00F8688E"/>
    <w:rsid w:val="00F928CA"/>
    <w:rsid w:val="00F94120"/>
    <w:rsid w:val="00FA27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C6C51"/>
  <w15:docId w15:val="{7DC91B00-2C6D-47D0-A260-93D02477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6F7"/>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9"/>
    <w:qFormat/>
    <w:rsid w:val="004106F7"/>
    <w:pPr>
      <w:spacing w:before="55"/>
      <w:ind w:left="998" w:hanging="682"/>
      <w:outlineLvl w:val="0"/>
    </w:pPr>
    <w:rPr>
      <w:b/>
      <w:bCs/>
      <w:sz w:val="36"/>
      <w:szCs w:val="36"/>
    </w:rPr>
  </w:style>
  <w:style w:type="paragraph" w:styleId="Nadpis2">
    <w:name w:val="heading 2"/>
    <w:basedOn w:val="Normlny"/>
    <w:link w:val="Nadpis2Char"/>
    <w:uiPriority w:val="9"/>
    <w:unhideWhenUsed/>
    <w:qFormat/>
    <w:rsid w:val="004106F7"/>
    <w:pPr>
      <w:spacing w:before="1"/>
      <w:ind w:left="316"/>
      <w:outlineLvl w:val="1"/>
    </w:pPr>
    <w:rPr>
      <w:b/>
      <w:bCs/>
      <w:sz w:val="28"/>
      <w:szCs w:val="28"/>
    </w:rPr>
  </w:style>
  <w:style w:type="paragraph" w:styleId="Nadpis3">
    <w:name w:val="heading 3"/>
    <w:basedOn w:val="Normlny"/>
    <w:link w:val="Nadpis3Char"/>
    <w:uiPriority w:val="9"/>
    <w:unhideWhenUsed/>
    <w:qFormat/>
    <w:rsid w:val="004106F7"/>
    <w:pPr>
      <w:ind w:left="674"/>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06F7"/>
    <w:rPr>
      <w:rFonts w:ascii="Times New Roman" w:eastAsia="Times New Roman" w:hAnsi="Times New Roman" w:cs="Times New Roman"/>
      <w:b/>
      <w:bCs/>
      <w:sz w:val="36"/>
      <w:szCs w:val="36"/>
    </w:rPr>
  </w:style>
  <w:style w:type="character" w:customStyle="1" w:styleId="Nadpis2Char">
    <w:name w:val="Nadpis 2 Char"/>
    <w:basedOn w:val="Predvolenpsmoodseku"/>
    <w:link w:val="Nadpis2"/>
    <w:uiPriority w:val="9"/>
    <w:rsid w:val="004106F7"/>
    <w:rPr>
      <w:rFonts w:ascii="Times New Roman" w:eastAsia="Times New Roman" w:hAnsi="Times New Roman" w:cs="Times New Roman"/>
      <w:b/>
      <w:bCs/>
      <w:sz w:val="28"/>
      <w:szCs w:val="28"/>
    </w:rPr>
  </w:style>
  <w:style w:type="character" w:customStyle="1" w:styleId="Nadpis3Char">
    <w:name w:val="Nadpis 3 Char"/>
    <w:basedOn w:val="Predvolenpsmoodseku"/>
    <w:link w:val="Nadpis3"/>
    <w:uiPriority w:val="9"/>
    <w:rsid w:val="004106F7"/>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4106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4106F7"/>
    <w:rPr>
      <w:sz w:val="20"/>
      <w:szCs w:val="20"/>
    </w:rPr>
  </w:style>
  <w:style w:type="character" w:customStyle="1" w:styleId="ZkladntextChar">
    <w:name w:val="Základný text Char"/>
    <w:basedOn w:val="Predvolenpsmoodseku"/>
    <w:link w:val="Zkladntext"/>
    <w:uiPriority w:val="1"/>
    <w:rsid w:val="004106F7"/>
    <w:rPr>
      <w:rFonts w:ascii="Times New Roman" w:eastAsia="Times New Roman" w:hAnsi="Times New Roman" w:cs="Times New Roman"/>
      <w:sz w:val="20"/>
      <w:szCs w:val="20"/>
    </w:rPr>
  </w:style>
  <w:style w:type="paragraph" w:styleId="Nzov">
    <w:name w:val="Title"/>
    <w:basedOn w:val="Normlny"/>
    <w:link w:val="NzovChar"/>
    <w:uiPriority w:val="10"/>
    <w:qFormat/>
    <w:rsid w:val="004106F7"/>
    <w:pPr>
      <w:ind w:left="1036" w:right="1376"/>
      <w:jc w:val="center"/>
    </w:pPr>
    <w:rPr>
      <w:b/>
      <w:bCs/>
      <w:sz w:val="52"/>
      <w:szCs w:val="52"/>
    </w:rPr>
  </w:style>
  <w:style w:type="character" w:customStyle="1" w:styleId="NzovChar">
    <w:name w:val="Názov Char"/>
    <w:basedOn w:val="Predvolenpsmoodseku"/>
    <w:link w:val="Nzov"/>
    <w:uiPriority w:val="10"/>
    <w:rsid w:val="004106F7"/>
    <w:rPr>
      <w:rFonts w:ascii="Times New Roman" w:eastAsia="Times New Roman" w:hAnsi="Times New Roman" w:cs="Times New Roman"/>
      <w:b/>
      <w:bCs/>
      <w:sz w:val="52"/>
      <w:szCs w:val="52"/>
    </w:rPr>
  </w:style>
  <w:style w:type="paragraph" w:styleId="Odsekzoznamu">
    <w:name w:val="List Paragraph"/>
    <w:basedOn w:val="Normlny"/>
    <w:uiPriority w:val="34"/>
    <w:qFormat/>
    <w:rsid w:val="00072C09"/>
    <w:pPr>
      <w:ind w:left="892" w:hanging="576"/>
      <w:jc w:val="both"/>
    </w:pPr>
    <w:rPr>
      <w:rFonts w:asciiTheme="minorHAnsi" w:hAnsiTheme="minorHAnsi"/>
    </w:rPr>
  </w:style>
  <w:style w:type="paragraph" w:customStyle="1" w:styleId="TableParagraph">
    <w:name w:val="Table Paragraph"/>
    <w:basedOn w:val="Normlny"/>
    <w:uiPriority w:val="1"/>
    <w:qFormat/>
    <w:rsid w:val="004106F7"/>
  </w:style>
  <w:style w:type="paragraph" w:styleId="Textbubliny">
    <w:name w:val="Balloon Text"/>
    <w:basedOn w:val="Normlny"/>
    <w:link w:val="TextbublinyChar"/>
    <w:uiPriority w:val="99"/>
    <w:semiHidden/>
    <w:unhideWhenUsed/>
    <w:rsid w:val="004106F7"/>
    <w:rPr>
      <w:rFonts w:ascii="Tahoma" w:hAnsi="Tahoma" w:cs="Tahoma"/>
      <w:sz w:val="16"/>
      <w:szCs w:val="16"/>
    </w:rPr>
  </w:style>
  <w:style w:type="character" w:customStyle="1" w:styleId="TextbublinyChar">
    <w:name w:val="Text bubliny Char"/>
    <w:basedOn w:val="Predvolenpsmoodseku"/>
    <w:link w:val="Textbubliny"/>
    <w:uiPriority w:val="99"/>
    <w:semiHidden/>
    <w:rsid w:val="004106F7"/>
    <w:rPr>
      <w:rFonts w:ascii="Tahoma" w:eastAsia="Times New Roman" w:hAnsi="Tahoma" w:cs="Tahoma"/>
      <w:sz w:val="16"/>
      <w:szCs w:val="16"/>
    </w:rPr>
  </w:style>
  <w:style w:type="character" w:styleId="Odkaznakomentr">
    <w:name w:val="annotation reference"/>
    <w:basedOn w:val="Predvolenpsmoodseku"/>
    <w:uiPriority w:val="99"/>
    <w:semiHidden/>
    <w:unhideWhenUsed/>
    <w:rsid w:val="00F1061E"/>
    <w:rPr>
      <w:sz w:val="16"/>
      <w:szCs w:val="16"/>
    </w:rPr>
  </w:style>
  <w:style w:type="paragraph" w:styleId="Textkomentra">
    <w:name w:val="annotation text"/>
    <w:basedOn w:val="Normlny"/>
    <w:link w:val="TextkomentraChar"/>
    <w:uiPriority w:val="99"/>
    <w:unhideWhenUsed/>
    <w:rsid w:val="00F1061E"/>
    <w:rPr>
      <w:sz w:val="20"/>
      <w:szCs w:val="20"/>
    </w:rPr>
  </w:style>
  <w:style w:type="character" w:customStyle="1" w:styleId="TextkomentraChar">
    <w:name w:val="Text komentára Char"/>
    <w:basedOn w:val="Predvolenpsmoodseku"/>
    <w:link w:val="Textkomentra"/>
    <w:uiPriority w:val="99"/>
    <w:rsid w:val="00F1061E"/>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1061E"/>
    <w:rPr>
      <w:b/>
      <w:bCs/>
    </w:rPr>
  </w:style>
  <w:style w:type="character" w:customStyle="1" w:styleId="PredmetkomentraChar">
    <w:name w:val="Predmet komentára Char"/>
    <w:basedOn w:val="TextkomentraChar"/>
    <w:link w:val="Predmetkomentra"/>
    <w:uiPriority w:val="99"/>
    <w:semiHidden/>
    <w:rsid w:val="00F1061E"/>
    <w:rPr>
      <w:rFonts w:ascii="Times New Roman" w:eastAsia="Times New Roman" w:hAnsi="Times New Roman" w:cs="Times New Roman"/>
      <w:b/>
      <w:bCs/>
      <w:sz w:val="20"/>
      <w:szCs w:val="20"/>
    </w:rPr>
  </w:style>
  <w:style w:type="paragraph" w:styleId="Revzia">
    <w:name w:val="Revision"/>
    <w:hidden/>
    <w:uiPriority w:val="99"/>
    <w:semiHidden/>
    <w:rsid w:val="00363FD6"/>
    <w:pPr>
      <w:spacing w:after="0" w:line="240" w:lineRule="auto"/>
    </w:pPr>
    <w:rPr>
      <w:rFonts w:ascii="Times New Roman" w:eastAsia="Times New Roman" w:hAnsi="Times New Roman" w:cs="Times New Roman"/>
    </w:rPr>
  </w:style>
  <w:style w:type="table" w:styleId="Mriekatabuky">
    <w:name w:val="Table Grid"/>
    <w:basedOn w:val="Normlnatabuka"/>
    <w:uiPriority w:val="59"/>
    <w:rsid w:val="0007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lny"/>
    <w:rsid w:val="008D6C2C"/>
    <w:pPr>
      <w:widowControl/>
    </w:pPr>
    <w:rPr>
      <w:rFonts w:eastAsiaTheme="minorHAnsi"/>
      <w:color w:val="000000"/>
      <w:sz w:val="24"/>
      <w:szCs w:val="24"/>
      <w:lang w:eastAsia="sk-SK"/>
    </w:rPr>
  </w:style>
  <w:style w:type="numbering" w:customStyle="1" w:styleId="tl1">
    <w:name w:val="Štýl1"/>
    <w:uiPriority w:val="99"/>
    <w:rsid w:val="008D6C2C"/>
    <w:pPr>
      <w:numPr>
        <w:numId w:val="4"/>
      </w:numPr>
    </w:pPr>
  </w:style>
  <w:style w:type="paragraph" w:styleId="Hlavika">
    <w:name w:val="header"/>
    <w:basedOn w:val="Normlny"/>
    <w:link w:val="HlavikaChar"/>
    <w:uiPriority w:val="99"/>
    <w:unhideWhenUsed/>
    <w:rsid w:val="00862628"/>
    <w:pPr>
      <w:tabs>
        <w:tab w:val="center" w:pos="4536"/>
        <w:tab w:val="right" w:pos="9072"/>
      </w:tabs>
    </w:pPr>
  </w:style>
  <w:style w:type="character" w:customStyle="1" w:styleId="HlavikaChar">
    <w:name w:val="Hlavička Char"/>
    <w:basedOn w:val="Predvolenpsmoodseku"/>
    <w:link w:val="Hlavika"/>
    <w:uiPriority w:val="99"/>
    <w:rsid w:val="00862628"/>
    <w:rPr>
      <w:rFonts w:ascii="Times New Roman" w:eastAsia="Times New Roman" w:hAnsi="Times New Roman" w:cs="Times New Roman"/>
    </w:rPr>
  </w:style>
  <w:style w:type="paragraph" w:styleId="Pta">
    <w:name w:val="footer"/>
    <w:basedOn w:val="Normlny"/>
    <w:link w:val="PtaChar"/>
    <w:uiPriority w:val="99"/>
    <w:unhideWhenUsed/>
    <w:rsid w:val="00862628"/>
    <w:pPr>
      <w:tabs>
        <w:tab w:val="center" w:pos="4536"/>
        <w:tab w:val="right" w:pos="9072"/>
      </w:tabs>
    </w:pPr>
  </w:style>
  <w:style w:type="character" w:customStyle="1" w:styleId="PtaChar">
    <w:name w:val="Päta Char"/>
    <w:basedOn w:val="Predvolenpsmoodseku"/>
    <w:link w:val="Pta"/>
    <w:uiPriority w:val="99"/>
    <w:rsid w:val="00862628"/>
    <w:rPr>
      <w:rFonts w:ascii="Times New Roman" w:eastAsia="Times New Roman" w:hAnsi="Times New Roman" w:cs="Times New Roman"/>
    </w:rPr>
  </w:style>
  <w:style w:type="paragraph" w:styleId="Normlnywebov">
    <w:name w:val="Normal (Web)"/>
    <w:basedOn w:val="Normlny"/>
    <w:uiPriority w:val="99"/>
    <w:unhideWhenUsed/>
    <w:rsid w:val="007C3627"/>
    <w:pPr>
      <w:widowControl/>
      <w:autoSpaceDE/>
      <w:autoSpaceDN/>
      <w:spacing w:before="100" w:beforeAutospacing="1" w:after="100" w:afterAutospacing="1"/>
    </w:pPr>
    <w:rPr>
      <w:sz w:val="24"/>
      <w:szCs w:val="24"/>
      <w:lang w:eastAsia="sk-SK"/>
    </w:rPr>
  </w:style>
  <w:style w:type="character" w:styleId="Hypertextovprepojenie">
    <w:name w:val="Hyperlink"/>
    <w:basedOn w:val="Predvolenpsmoodseku"/>
    <w:uiPriority w:val="99"/>
    <w:unhideWhenUsed/>
    <w:rsid w:val="00D7309D"/>
    <w:rPr>
      <w:color w:val="0000FF" w:themeColor="hyperlink"/>
      <w:u w:val="single"/>
    </w:rPr>
  </w:style>
  <w:style w:type="character" w:customStyle="1" w:styleId="UnresolvedMention">
    <w:name w:val="Unresolved Mention"/>
    <w:basedOn w:val="Predvolenpsmoodseku"/>
    <w:uiPriority w:val="99"/>
    <w:semiHidden/>
    <w:unhideWhenUsed/>
    <w:rsid w:val="00D7309D"/>
    <w:rPr>
      <w:color w:val="605E5C"/>
      <w:shd w:val="clear" w:color="auto" w:fill="E1DFDD"/>
    </w:rPr>
  </w:style>
  <w:style w:type="paragraph" w:customStyle="1" w:styleId="text3">
    <w:name w:val="text3"/>
    <w:basedOn w:val="Normlny"/>
    <w:rsid w:val="00C35650"/>
    <w:pPr>
      <w:widowControl/>
      <w:overflowPunct w:val="0"/>
      <w:adjustRightInd w:val="0"/>
      <w:spacing w:before="60" w:after="60"/>
      <w:ind w:left="567" w:hanging="567"/>
      <w:jc w:val="center"/>
    </w:pPr>
    <w:rPr>
      <w:rFonts w:ascii="Arial" w:hAnsi="Arial"/>
      <w:b/>
      <w:sz w:val="24"/>
      <w:szCs w:val="20"/>
      <w:lang w:eastAsia="cs-CZ"/>
    </w:rPr>
  </w:style>
  <w:style w:type="paragraph" w:customStyle="1" w:styleId="HBLevel2">
    <w:name w:val="HB Level 2"/>
    <w:basedOn w:val="Normlny"/>
    <w:link w:val="HBLevel2Char"/>
    <w:uiPriority w:val="1"/>
    <w:qFormat/>
    <w:rsid w:val="00EC7CC9"/>
    <w:pPr>
      <w:widowControl/>
      <w:numPr>
        <w:ilvl w:val="1"/>
        <w:numId w:val="18"/>
      </w:numPr>
      <w:autoSpaceDE/>
      <w:autoSpaceDN/>
      <w:spacing w:after="140" w:line="290" w:lineRule="auto"/>
      <w:jc w:val="both"/>
      <w:outlineLvl w:val="1"/>
    </w:pPr>
    <w:rPr>
      <w:rFonts w:ascii="Verdana" w:eastAsia="Calibri" w:hAnsi="Verdana"/>
      <w:sz w:val="18"/>
    </w:rPr>
  </w:style>
  <w:style w:type="paragraph" w:customStyle="1" w:styleId="HBLevel7">
    <w:name w:val="HB Level 7"/>
    <w:basedOn w:val="Normlny"/>
    <w:qFormat/>
    <w:rsid w:val="00EC7CC9"/>
    <w:pPr>
      <w:widowControl/>
      <w:numPr>
        <w:ilvl w:val="6"/>
        <w:numId w:val="18"/>
      </w:numPr>
      <w:autoSpaceDE/>
      <w:autoSpaceDN/>
      <w:spacing w:after="140" w:line="290" w:lineRule="auto"/>
      <w:jc w:val="both"/>
      <w:outlineLvl w:val="6"/>
    </w:pPr>
    <w:rPr>
      <w:rFonts w:ascii="Verdana" w:eastAsia="Calibri" w:hAnsi="Verdana"/>
      <w:sz w:val="18"/>
    </w:rPr>
  </w:style>
  <w:style w:type="paragraph" w:customStyle="1" w:styleId="HBLevel6">
    <w:name w:val="HB Level 6"/>
    <w:basedOn w:val="Normlny"/>
    <w:qFormat/>
    <w:rsid w:val="00EC7CC9"/>
    <w:pPr>
      <w:widowControl/>
      <w:numPr>
        <w:ilvl w:val="5"/>
        <w:numId w:val="18"/>
      </w:numPr>
      <w:autoSpaceDE/>
      <w:autoSpaceDN/>
      <w:spacing w:after="140" w:line="290" w:lineRule="auto"/>
      <w:jc w:val="both"/>
      <w:outlineLvl w:val="5"/>
    </w:pPr>
    <w:rPr>
      <w:rFonts w:ascii="Verdana" w:eastAsia="Calibri" w:hAnsi="Verdana"/>
      <w:sz w:val="18"/>
    </w:rPr>
  </w:style>
  <w:style w:type="paragraph" w:customStyle="1" w:styleId="HBLevel5">
    <w:name w:val="HB Level 5"/>
    <w:basedOn w:val="Normlny"/>
    <w:qFormat/>
    <w:rsid w:val="00EC7CC9"/>
    <w:pPr>
      <w:widowControl/>
      <w:numPr>
        <w:ilvl w:val="4"/>
        <w:numId w:val="18"/>
      </w:numPr>
      <w:autoSpaceDE/>
      <w:autoSpaceDN/>
      <w:spacing w:after="140" w:line="290" w:lineRule="auto"/>
      <w:jc w:val="both"/>
      <w:outlineLvl w:val="4"/>
    </w:pPr>
    <w:rPr>
      <w:rFonts w:ascii="Verdana" w:eastAsia="Calibri" w:hAnsi="Verdana"/>
      <w:sz w:val="18"/>
    </w:rPr>
  </w:style>
  <w:style w:type="paragraph" w:customStyle="1" w:styleId="HBLevel4">
    <w:name w:val="HB Level 4"/>
    <w:basedOn w:val="Normlny"/>
    <w:uiPriority w:val="1"/>
    <w:qFormat/>
    <w:rsid w:val="00EC7CC9"/>
    <w:pPr>
      <w:widowControl/>
      <w:numPr>
        <w:ilvl w:val="3"/>
        <w:numId w:val="18"/>
      </w:numPr>
      <w:autoSpaceDE/>
      <w:autoSpaceDN/>
      <w:spacing w:after="140" w:line="290" w:lineRule="auto"/>
      <w:jc w:val="both"/>
      <w:outlineLvl w:val="3"/>
    </w:pPr>
    <w:rPr>
      <w:rFonts w:ascii="Verdana" w:eastAsia="Calibri" w:hAnsi="Verdana"/>
      <w:sz w:val="18"/>
    </w:rPr>
  </w:style>
  <w:style w:type="paragraph" w:customStyle="1" w:styleId="HBLevel3">
    <w:name w:val="HB Level 3"/>
    <w:basedOn w:val="Normlny"/>
    <w:qFormat/>
    <w:rsid w:val="00EC7CC9"/>
    <w:pPr>
      <w:widowControl/>
      <w:numPr>
        <w:ilvl w:val="2"/>
        <w:numId w:val="18"/>
      </w:numPr>
      <w:autoSpaceDE/>
      <w:autoSpaceDN/>
      <w:spacing w:after="140" w:line="290" w:lineRule="auto"/>
      <w:jc w:val="both"/>
      <w:outlineLvl w:val="2"/>
    </w:pPr>
    <w:rPr>
      <w:rFonts w:ascii="Verdana" w:eastAsia="Calibri" w:hAnsi="Verdana"/>
      <w:sz w:val="18"/>
    </w:rPr>
  </w:style>
  <w:style w:type="character" w:customStyle="1" w:styleId="HBLevel2Char">
    <w:name w:val="HB Level 2 Char"/>
    <w:link w:val="HBLevel2"/>
    <w:uiPriority w:val="1"/>
    <w:rsid w:val="00EC7CC9"/>
    <w:rPr>
      <w:rFonts w:ascii="Verdana" w:eastAsia="Calibri" w:hAnsi="Verdana" w:cs="Times New Roman"/>
      <w:sz w:val="18"/>
    </w:rPr>
  </w:style>
  <w:style w:type="numbering" w:customStyle="1" w:styleId="HBBodyOutline4">
    <w:name w:val="HB Body Outline4"/>
    <w:basedOn w:val="Bezzoznamu"/>
    <w:uiPriority w:val="99"/>
    <w:rsid w:val="00EC7CC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3728">
      <w:bodyDiv w:val="1"/>
      <w:marLeft w:val="0"/>
      <w:marRight w:val="0"/>
      <w:marTop w:val="0"/>
      <w:marBottom w:val="0"/>
      <w:divBdr>
        <w:top w:val="none" w:sz="0" w:space="0" w:color="auto"/>
        <w:left w:val="none" w:sz="0" w:space="0" w:color="auto"/>
        <w:bottom w:val="none" w:sz="0" w:space="0" w:color="auto"/>
        <w:right w:val="none" w:sz="0" w:space="0" w:color="auto"/>
      </w:divBdr>
      <w:divsChild>
        <w:div w:id="449014758">
          <w:marLeft w:val="0"/>
          <w:marRight w:val="0"/>
          <w:marTop w:val="0"/>
          <w:marBottom w:val="0"/>
          <w:divBdr>
            <w:top w:val="none" w:sz="0" w:space="0" w:color="auto"/>
            <w:left w:val="none" w:sz="0" w:space="0" w:color="auto"/>
            <w:bottom w:val="none" w:sz="0" w:space="0" w:color="auto"/>
            <w:right w:val="none" w:sz="0" w:space="0" w:color="auto"/>
          </w:divBdr>
          <w:divsChild>
            <w:div w:id="493448427">
              <w:marLeft w:val="0"/>
              <w:marRight w:val="0"/>
              <w:marTop w:val="0"/>
              <w:marBottom w:val="0"/>
              <w:divBdr>
                <w:top w:val="none" w:sz="0" w:space="0" w:color="auto"/>
                <w:left w:val="none" w:sz="0" w:space="0" w:color="auto"/>
                <w:bottom w:val="none" w:sz="0" w:space="0" w:color="auto"/>
                <w:right w:val="none" w:sz="0" w:space="0" w:color="auto"/>
              </w:divBdr>
              <w:divsChild>
                <w:div w:id="624964622">
                  <w:marLeft w:val="0"/>
                  <w:marRight w:val="0"/>
                  <w:marTop w:val="0"/>
                  <w:marBottom w:val="0"/>
                  <w:divBdr>
                    <w:top w:val="none" w:sz="0" w:space="0" w:color="auto"/>
                    <w:left w:val="none" w:sz="0" w:space="0" w:color="auto"/>
                    <w:bottom w:val="none" w:sz="0" w:space="0" w:color="auto"/>
                    <w:right w:val="none" w:sz="0" w:space="0" w:color="auto"/>
                  </w:divBdr>
                  <w:divsChild>
                    <w:div w:id="10023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08168">
      <w:bodyDiv w:val="1"/>
      <w:marLeft w:val="0"/>
      <w:marRight w:val="0"/>
      <w:marTop w:val="0"/>
      <w:marBottom w:val="0"/>
      <w:divBdr>
        <w:top w:val="none" w:sz="0" w:space="0" w:color="auto"/>
        <w:left w:val="none" w:sz="0" w:space="0" w:color="auto"/>
        <w:bottom w:val="none" w:sz="0" w:space="0" w:color="auto"/>
        <w:right w:val="none" w:sz="0" w:space="0" w:color="auto"/>
      </w:divBdr>
      <w:divsChild>
        <w:div w:id="2066906985">
          <w:marLeft w:val="0"/>
          <w:marRight w:val="0"/>
          <w:marTop w:val="0"/>
          <w:marBottom w:val="0"/>
          <w:divBdr>
            <w:top w:val="none" w:sz="0" w:space="0" w:color="auto"/>
            <w:left w:val="none" w:sz="0" w:space="0" w:color="auto"/>
            <w:bottom w:val="none" w:sz="0" w:space="0" w:color="auto"/>
            <w:right w:val="none" w:sz="0" w:space="0" w:color="auto"/>
          </w:divBdr>
          <w:divsChild>
            <w:div w:id="731999506">
              <w:marLeft w:val="0"/>
              <w:marRight w:val="0"/>
              <w:marTop w:val="0"/>
              <w:marBottom w:val="0"/>
              <w:divBdr>
                <w:top w:val="none" w:sz="0" w:space="0" w:color="auto"/>
                <w:left w:val="none" w:sz="0" w:space="0" w:color="auto"/>
                <w:bottom w:val="none" w:sz="0" w:space="0" w:color="auto"/>
                <w:right w:val="none" w:sz="0" w:space="0" w:color="auto"/>
              </w:divBdr>
              <w:divsChild>
                <w:div w:id="1979526225">
                  <w:marLeft w:val="0"/>
                  <w:marRight w:val="0"/>
                  <w:marTop w:val="0"/>
                  <w:marBottom w:val="0"/>
                  <w:divBdr>
                    <w:top w:val="none" w:sz="0" w:space="0" w:color="auto"/>
                    <w:left w:val="none" w:sz="0" w:space="0" w:color="auto"/>
                    <w:bottom w:val="none" w:sz="0" w:space="0" w:color="auto"/>
                    <w:right w:val="none" w:sz="0" w:space="0" w:color="auto"/>
                  </w:divBdr>
                  <w:divsChild>
                    <w:div w:id="13738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623354">
      <w:bodyDiv w:val="1"/>
      <w:marLeft w:val="0"/>
      <w:marRight w:val="0"/>
      <w:marTop w:val="0"/>
      <w:marBottom w:val="0"/>
      <w:divBdr>
        <w:top w:val="none" w:sz="0" w:space="0" w:color="auto"/>
        <w:left w:val="none" w:sz="0" w:space="0" w:color="auto"/>
        <w:bottom w:val="none" w:sz="0" w:space="0" w:color="auto"/>
        <w:right w:val="none" w:sz="0" w:space="0" w:color="auto"/>
      </w:divBdr>
    </w:div>
    <w:div w:id="800222859">
      <w:bodyDiv w:val="1"/>
      <w:marLeft w:val="0"/>
      <w:marRight w:val="0"/>
      <w:marTop w:val="0"/>
      <w:marBottom w:val="0"/>
      <w:divBdr>
        <w:top w:val="none" w:sz="0" w:space="0" w:color="auto"/>
        <w:left w:val="none" w:sz="0" w:space="0" w:color="auto"/>
        <w:bottom w:val="none" w:sz="0" w:space="0" w:color="auto"/>
        <w:right w:val="none" w:sz="0" w:space="0" w:color="auto"/>
      </w:divBdr>
      <w:divsChild>
        <w:div w:id="210465367">
          <w:marLeft w:val="0"/>
          <w:marRight w:val="0"/>
          <w:marTop w:val="0"/>
          <w:marBottom w:val="0"/>
          <w:divBdr>
            <w:top w:val="none" w:sz="0" w:space="0" w:color="auto"/>
            <w:left w:val="none" w:sz="0" w:space="0" w:color="auto"/>
            <w:bottom w:val="none" w:sz="0" w:space="0" w:color="auto"/>
            <w:right w:val="none" w:sz="0" w:space="0" w:color="auto"/>
          </w:divBdr>
          <w:divsChild>
            <w:div w:id="1156994208">
              <w:marLeft w:val="0"/>
              <w:marRight w:val="0"/>
              <w:marTop w:val="0"/>
              <w:marBottom w:val="0"/>
              <w:divBdr>
                <w:top w:val="none" w:sz="0" w:space="0" w:color="auto"/>
                <w:left w:val="none" w:sz="0" w:space="0" w:color="auto"/>
                <w:bottom w:val="none" w:sz="0" w:space="0" w:color="auto"/>
                <w:right w:val="none" w:sz="0" w:space="0" w:color="auto"/>
              </w:divBdr>
              <w:divsChild>
                <w:div w:id="1021710172">
                  <w:marLeft w:val="0"/>
                  <w:marRight w:val="0"/>
                  <w:marTop w:val="0"/>
                  <w:marBottom w:val="0"/>
                  <w:divBdr>
                    <w:top w:val="none" w:sz="0" w:space="0" w:color="auto"/>
                    <w:left w:val="none" w:sz="0" w:space="0" w:color="auto"/>
                    <w:bottom w:val="none" w:sz="0" w:space="0" w:color="auto"/>
                    <w:right w:val="none" w:sz="0" w:space="0" w:color="auto"/>
                  </w:divBdr>
                  <w:divsChild>
                    <w:div w:id="642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28072">
      <w:bodyDiv w:val="1"/>
      <w:marLeft w:val="0"/>
      <w:marRight w:val="0"/>
      <w:marTop w:val="0"/>
      <w:marBottom w:val="0"/>
      <w:divBdr>
        <w:top w:val="none" w:sz="0" w:space="0" w:color="auto"/>
        <w:left w:val="none" w:sz="0" w:space="0" w:color="auto"/>
        <w:bottom w:val="none" w:sz="0" w:space="0" w:color="auto"/>
        <w:right w:val="none" w:sz="0" w:space="0" w:color="auto"/>
      </w:divBdr>
      <w:divsChild>
        <w:div w:id="285350942">
          <w:marLeft w:val="0"/>
          <w:marRight w:val="0"/>
          <w:marTop w:val="0"/>
          <w:marBottom w:val="0"/>
          <w:divBdr>
            <w:top w:val="none" w:sz="0" w:space="0" w:color="auto"/>
            <w:left w:val="none" w:sz="0" w:space="0" w:color="auto"/>
            <w:bottom w:val="none" w:sz="0" w:space="0" w:color="auto"/>
            <w:right w:val="none" w:sz="0" w:space="0" w:color="auto"/>
          </w:divBdr>
          <w:divsChild>
            <w:div w:id="1384139264">
              <w:marLeft w:val="0"/>
              <w:marRight w:val="0"/>
              <w:marTop w:val="0"/>
              <w:marBottom w:val="0"/>
              <w:divBdr>
                <w:top w:val="none" w:sz="0" w:space="0" w:color="auto"/>
                <w:left w:val="none" w:sz="0" w:space="0" w:color="auto"/>
                <w:bottom w:val="none" w:sz="0" w:space="0" w:color="auto"/>
                <w:right w:val="none" w:sz="0" w:space="0" w:color="auto"/>
              </w:divBdr>
              <w:divsChild>
                <w:div w:id="2088963412">
                  <w:marLeft w:val="0"/>
                  <w:marRight w:val="0"/>
                  <w:marTop w:val="0"/>
                  <w:marBottom w:val="0"/>
                  <w:divBdr>
                    <w:top w:val="none" w:sz="0" w:space="0" w:color="auto"/>
                    <w:left w:val="none" w:sz="0" w:space="0" w:color="auto"/>
                    <w:bottom w:val="none" w:sz="0" w:space="0" w:color="auto"/>
                    <w:right w:val="none" w:sz="0" w:space="0" w:color="auto"/>
                  </w:divBdr>
                  <w:divsChild>
                    <w:div w:id="14136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6622">
      <w:bodyDiv w:val="1"/>
      <w:marLeft w:val="0"/>
      <w:marRight w:val="0"/>
      <w:marTop w:val="0"/>
      <w:marBottom w:val="0"/>
      <w:divBdr>
        <w:top w:val="none" w:sz="0" w:space="0" w:color="auto"/>
        <w:left w:val="none" w:sz="0" w:space="0" w:color="auto"/>
        <w:bottom w:val="none" w:sz="0" w:space="0" w:color="auto"/>
        <w:right w:val="none" w:sz="0" w:space="0" w:color="auto"/>
      </w:divBdr>
    </w:div>
    <w:div w:id="1427846062">
      <w:bodyDiv w:val="1"/>
      <w:marLeft w:val="0"/>
      <w:marRight w:val="0"/>
      <w:marTop w:val="0"/>
      <w:marBottom w:val="0"/>
      <w:divBdr>
        <w:top w:val="none" w:sz="0" w:space="0" w:color="auto"/>
        <w:left w:val="none" w:sz="0" w:space="0" w:color="auto"/>
        <w:bottom w:val="none" w:sz="0" w:space="0" w:color="auto"/>
        <w:right w:val="none" w:sz="0" w:space="0" w:color="auto"/>
      </w:divBdr>
    </w:div>
    <w:div w:id="1464232691">
      <w:bodyDiv w:val="1"/>
      <w:marLeft w:val="0"/>
      <w:marRight w:val="0"/>
      <w:marTop w:val="0"/>
      <w:marBottom w:val="0"/>
      <w:divBdr>
        <w:top w:val="none" w:sz="0" w:space="0" w:color="auto"/>
        <w:left w:val="none" w:sz="0" w:space="0" w:color="auto"/>
        <w:bottom w:val="none" w:sz="0" w:space="0" w:color="auto"/>
        <w:right w:val="none" w:sz="0" w:space="0" w:color="auto"/>
      </w:divBdr>
    </w:div>
    <w:div w:id="1535772882">
      <w:bodyDiv w:val="1"/>
      <w:marLeft w:val="0"/>
      <w:marRight w:val="0"/>
      <w:marTop w:val="0"/>
      <w:marBottom w:val="0"/>
      <w:divBdr>
        <w:top w:val="none" w:sz="0" w:space="0" w:color="auto"/>
        <w:left w:val="none" w:sz="0" w:space="0" w:color="auto"/>
        <w:bottom w:val="none" w:sz="0" w:space="0" w:color="auto"/>
        <w:right w:val="none" w:sz="0" w:space="0" w:color="auto"/>
      </w:divBdr>
      <w:divsChild>
        <w:div w:id="550726923">
          <w:marLeft w:val="0"/>
          <w:marRight w:val="0"/>
          <w:marTop w:val="0"/>
          <w:marBottom w:val="0"/>
          <w:divBdr>
            <w:top w:val="none" w:sz="0" w:space="0" w:color="auto"/>
            <w:left w:val="none" w:sz="0" w:space="0" w:color="auto"/>
            <w:bottom w:val="none" w:sz="0" w:space="0" w:color="auto"/>
            <w:right w:val="none" w:sz="0" w:space="0" w:color="auto"/>
          </w:divBdr>
          <w:divsChild>
            <w:div w:id="602881699">
              <w:marLeft w:val="0"/>
              <w:marRight w:val="0"/>
              <w:marTop w:val="0"/>
              <w:marBottom w:val="0"/>
              <w:divBdr>
                <w:top w:val="none" w:sz="0" w:space="0" w:color="auto"/>
                <w:left w:val="none" w:sz="0" w:space="0" w:color="auto"/>
                <w:bottom w:val="none" w:sz="0" w:space="0" w:color="auto"/>
                <w:right w:val="none" w:sz="0" w:space="0" w:color="auto"/>
              </w:divBdr>
              <w:divsChild>
                <w:div w:id="725491084">
                  <w:marLeft w:val="0"/>
                  <w:marRight w:val="0"/>
                  <w:marTop w:val="0"/>
                  <w:marBottom w:val="0"/>
                  <w:divBdr>
                    <w:top w:val="none" w:sz="0" w:space="0" w:color="auto"/>
                    <w:left w:val="none" w:sz="0" w:space="0" w:color="auto"/>
                    <w:bottom w:val="none" w:sz="0" w:space="0" w:color="auto"/>
                    <w:right w:val="none" w:sz="0" w:space="0" w:color="auto"/>
                  </w:divBdr>
                  <w:divsChild>
                    <w:div w:id="11932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377794">
      <w:bodyDiv w:val="1"/>
      <w:marLeft w:val="0"/>
      <w:marRight w:val="0"/>
      <w:marTop w:val="0"/>
      <w:marBottom w:val="0"/>
      <w:divBdr>
        <w:top w:val="none" w:sz="0" w:space="0" w:color="auto"/>
        <w:left w:val="none" w:sz="0" w:space="0" w:color="auto"/>
        <w:bottom w:val="none" w:sz="0" w:space="0" w:color="auto"/>
        <w:right w:val="none" w:sz="0" w:space="0" w:color="auto"/>
      </w:divBdr>
      <w:divsChild>
        <w:div w:id="1616672876">
          <w:marLeft w:val="0"/>
          <w:marRight w:val="0"/>
          <w:marTop w:val="0"/>
          <w:marBottom w:val="0"/>
          <w:divBdr>
            <w:top w:val="none" w:sz="0" w:space="0" w:color="auto"/>
            <w:left w:val="none" w:sz="0" w:space="0" w:color="auto"/>
            <w:bottom w:val="none" w:sz="0" w:space="0" w:color="auto"/>
            <w:right w:val="none" w:sz="0" w:space="0" w:color="auto"/>
          </w:divBdr>
          <w:divsChild>
            <w:div w:id="1998999346">
              <w:marLeft w:val="0"/>
              <w:marRight w:val="0"/>
              <w:marTop w:val="0"/>
              <w:marBottom w:val="0"/>
              <w:divBdr>
                <w:top w:val="none" w:sz="0" w:space="0" w:color="auto"/>
                <w:left w:val="none" w:sz="0" w:space="0" w:color="auto"/>
                <w:bottom w:val="none" w:sz="0" w:space="0" w:color="auto"/>
                <w:right w:val="none" w:sz="0" w:space="0" w:color="auto"/>
              </w:divBdr>
              <w:divsChild>
                <w:div w:id="601381193">
                  <w:marLeft w:val="0"/>
                  <w:marRight w:val="0"/>
                  <w:marTop w:val="0"/>
                  <w:marBottom w:val="0"/>
                  <w:divBdr>
                    <w:top w:val="none" w:sz="0" w:space="0" w:color="auto"/>
                    <w:left w:val="none" w:sz="0" w:space="0" w:color="auto"/>
                    <w:bottom w:val="none" w:sz="0" w:space="0" w:color="auto"/>
                    <w:right w:val="none" w:sz="0" w:space="0" w:color="auto"/>
                  </w:divBdr>
                  <w:divsChild>
                    <w:div w:id="11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75484">
      <w:bodyDiv w:val="1"/>
      <w:marLeft w:val="0"/>
      <w:marRight w:val="0"/>
      <w:marTop w:val="0"/>
      <w:marBottom w:val="0"/>
      <w:divBdr>
        <w:top w:val="none" w:sz="0" w:space="0" w:color="auto"/>
        <w:left w:val="none" w:sz="0" w:space="0" w:color="auto"/>
        <w:bottom w:val="none" w:sz="0" w:space="0" w:color="auto"/>
        <w:right w:val="none" w:sz="0" w:space="0" w:color="auto"/>
      </w:divBdr>
    </w:div>
    <w:div w:id="211709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ernex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an.benik@thorma.sk" TargetMode="External"/><Relationship Id="rId5" Type="http://schemas.openxmlformats.org/officeDocument/2006/relationships/webSettings" Target="webSettings.xml"/><Relationship Id="rId10" Type="http://schemas.openxmlformats.org/officeDocument/2006/relationships/hyperlink" Target="http://www.powernex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964F-20F7-4737-9F47-D10BE466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5354</Words>
  <Characters>30522</Characters>
  <Application>Microsoft Office Word</Application>
  <DocSecurity>0</DocSecurity>
  <Lines>254</Lines>
  <Paragraphs>71</Paragraphs>
  <ScaleCrop>false</ScaleCrop>
  <HeadingPairs>
    <vt:vector size="6" baseType="variant">
      <vt:variant>
        <vt:lpstr>Názov</vt:lpstr>
      </vt:variant>
      <vt:variant>
        <vt:i4>1</vt:i4>
      </vt:variant>
      <vt:variant>
        <vt:lpstr>Nadpisy</vt:lpstr>
      </vt:variant>
      <vt:variant>
        <vt:i4>37</vt:i4>
      </vt:variant>
      <vt:variant>
        <vt:lpstr>Title</vt:lpstr>
      </vt:variant>
      <vt:variant>
        <vt:i4>1</vt:i4>
      </vt:variant>
    </vt:vector>
  </HeadingPairs>
  <TitlesOfParts>
    <vt:vector size="39" baseType="lpstr">
      <vt:lpstr/>
      <vt:lpstr>        Príloha č. 2 Návrh Zmluvy</vt:lpstr>
      <vt:lpstr>        NÁVRH</vt:lpstr>
      <vt:lpstr>        </vt:lpstr>
      <vt:lpstr>        Čl. II</vt:lpstr>
      <vt:lpstr>        Čl. III</vt:lpstr>
      <vt:lpstr>        Čl. IV</vt:lpstr>
      <vt:lpstr>        Čl. V</vt:lpstr>
      <vt:lpstr>        </vt:lpstr>
      <vt:lpstr>        Čl. VI</vt:lpstr>
      <vt:lpstr>        Čl. VII</vt:lpstr>
      <vt:lpstr>        </vt:lpstr>
      <vt:lpstr>        Čl. VIII</vt:lpstr>
      <vt:lpstr>    6.  Zmluvné strany sa dohodli, že podľa § 269 ods. 3 Obchodného zákonníka bude v</vt:lpstr>
      <vt:lpstr>    Cena za plyn, ktorá pokiaľ nie je dohodnuté inak pozostáva z nasledovných častí:</vt:lpstr>
      <vt:lpstr>        </vt:lpstr>
      <vt:lpstr>        </vt:lpstr>
      <vt:lpstr>        Odberateľ je oprávnený zafixovať cenu plynu pre určitú baseload tranžu. Cena tak</vt:lpstr>
      <vt:lpstr>        Odberateľ si dohodol fixný mesačný poplatok Monthly fee („MF“), pričom jeho výšk</vt:lpstr>
      <vt:lpstr>        Špecifikácia jednotlivých zložiek ceny je určená nasledovne:</vt:lpstr>
      <vt:lpstr>    </vt:lpstr>
      <vt:lpstr>    </vt:lpstr>
      <vt:lpstr>    Odberateľ môže požiadať dodávateľa o fixovanie ceny množstiev plynu, ktoré majú </vt:lpstr>
      <vt:lpstr>    Množstvo a časové obdobie, ktoré si odberateľ zvolil, oznámi e-mailovou žiadosťo</vt:lpstr>
      <vt:lpstr>    Žiadosť odberateľa v zmysle tohto bodu („Price Fixation Request“) musí byť odosl</vt:lpstr>
      <vt:lpstr>        Po obdržaní potvrdenia ceny, odberateľ zabezpečí jeho podpis oprávnenými zástupc</vt:lpstr>
      <vt:lpstr>    Pokiaľ odberateľom požadované množstvo a časové obdobie nie je dostupné na vyšši</vt:lpstr>
      <vt:lpstr>    Fixované časové obdobie: Fixovanie môže byť realizované výlučne pre mesiac, kvar</vt:lpstr>
      <vt:lpstr>        Čl. IX</vt:lpstr>
      <vt:lpstr>        Čl. XI</vt:lpstr>
      <vt:lpstr>        Čl. XI</vt:lpstr>
      <vt:lpstr>        Čl. XII</vt:lpstr>
      <vt:lpstr>        Zoznam odberných miest a požadovaný objem dodávky zemného plynu:</vt:lpstr>
      <vt:lpstr>        Odberné miesto </vt:lpstr>
      <vt:lpstr>        Technické vlastnosti </vt:lpstr>
      <vt:lpstr>        Splnomocnenci pre zmluvné vzťahy</vt:lpstr>
      <vt:lpstr>        Splnomocnenci pre špecifikácie odberného miesta</vt:lpstr>
      <vt:lpstr>        Splnomocnenci pre vybavovanie požiadaviek zákazníka po uzatvorení Zmluvy</vt:lpstr>
      <vt:lpstr/>
    </vt:vector>
  </TitlesOfParts>
  <Company>Hewlett-Packard Company</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nikola.hanzelova</dc:creator>
  <cp:lastModifiedBy>test</cp:lastModifiedBy>
  <cp:revision>11</cp:revision>
  <cp:lastPrinted>2022-02-03T09:40:00Z</cp:lastPrinted>
  <dcterms:created xsi:type="dcterms:W3CDTF">2022-01-05T21:52:00Z</dcterms:created>
  <dcterms:modified xsi:type="dcterms:W3CDTF">2022-02-03T10:16:00Z</dcterms:modified>
</cp:coreProperties>
</file>