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- </w:t>
      </w:r>
      <w:r w:rsidR="00B94CA2">
        <w:rPr>
          <w:rFonts w:ascii="Arial Narrow" w:eastAsia="Times New Roman" w:hAnsi="Arial Narrow"/>
          <w:color w:val="000000"/>
          <w:lang w:eastAsia="cs-CZ"/>
        </w:rPr>
        <w:t>Štruktúrovaný rozpočet ceny</w:t>
      </w:r>
    </w:p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963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992"/>
        <w:gridCol w:w="1134"/>
        <w:gridCol w:w="1134"/>
        <w:gridCol w:w="1560"/>
        <w:gridCol w:w="1556"/>
      </w:tblGrid>
      <w:tr w:rsidR="002D5E63" w:rsidTr="00053109">
        <w:tc>
          <w:tcPr>
            <w:tcW w:w="2411" w:type="dxa"/>
            <w:vAlign w:val="center"/>
          </w:tcPr>
          <w:p w:rsidR="002D5E63" w:rsidRPr="00AB3882" w:rsidRDefault="0063455E" w:rsidP="0005310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Č</w:t>
            </w:r>
            <w:r w:rsid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íslo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položky</w:t>
            </w:r>
            <w:r w:rsid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a n</w:t>
            </w:r>
            <w:r w:rsidR="002D5E63"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ázov tovaru</w:t>
            </w:r>
          </w:p>
        </w:tc>
        <w:tc>
          <w:tcPr>
            <w:tcW w:w="850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Merná jednotka</w:t>
            </w:r>
          </w:p>
        </w:tc>
        <w:tc>
          <w:tcPr>
            <w:tcW w:w="992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nožstvo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vAlign w:val="center"/>
          </w:tcPr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Jednotková cena v EUR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 </w:t>
            </w:r>
            <w:r w:rsidRPr="00AB3882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bez DPH</w:t>
            </w:r>
          </w:p>
        </w:tc>
        <w:tc>
          <w:tcPr>
            <w:tcW w:w="1556" w:type="dxa"/>
            <w:vAlign w:val="center"/>
          </w:tcPr>
          <w:p w:rsidR="002D5E63" w:rsidRPr="002D5E63" w:rsidRDefault="002D5E63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</w:rPr>
            </w:pPr>
            <w:r w:rsidRPr="002D5E63">
              <w:rPr>
                <w:rFonts w:ascii="Arial Narrow" w:hAnsi="Arial Narrow"/>
                <w:sz w:val="20"/>
              </w:rPr>
              <w:t>Celková cena</w:t>
            </w:r>
          </w:p>
          <w:p w:rsidR="002D5E63" w:rsidRPr="00AB3882" w:rsidRDefault="002D5E63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2D5E63">
              <w:rPr>
                <w:rFonts w:ascii="Arial Narrow" w:hAnsi="Arial Narrow"/>
                <w:sz w:val="20"/>
              </w:rPr>
              <w:t>v EUR s DPH</w:t>
            </w:r>
          </w:p>
        </w:tc>
      </w:tr>
      <w:tr w:rsidR="002D5E63" w:rsidTr="00053109">
        <w:tc>
          <w:tcPr>
            <w:tcW w:w="2411" w:type="dxa"/>
            <w:vAlign w:val="center"/>
          </w:tcPr>
          <w:p w:rsidR="002D5E63" w:rsidRPr="00545BB9" w:rsidRDefault="00053109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1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 šiestich pipiet s príslušenstvom a karuselovým stojanom</w:t>
            </w:r>
          </w:p>
        </w:tc>
        <w:tc>
          <w:tcPr>
            <w:tcW w:w="850" w:type="dxa"/>
            <w:vAlign w:val="center"/>
          </w:tcPr>
          <w:p w:rsidR="002D5E63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</w:p>
        </w:tc>
        <w:tc>
          <w:tcPr>
            <w:tcW w:w="992" w:type="dxa"/>
            <w:vAlign w:val="center"/>
          </w:tcPr>
          <w:p w:rsidR="002D5E63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2 </w:t>
            </w:r>
            <w:proofErr w:type="spellStart"/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Termomixér</w:t>
            </w:r>
            <w:proofErr w:type="spellEnd"/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s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termoblokmi</w:t>
            </w:r>
            <w:proofErr w:type="spellEnd"/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Centrifúga s chladením a príslušenstvom</w:t>
            </w:r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4 </w:t>
            </w:r>
            <w:proofErr w:type="spellStart"/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Termocyklér</w:t>
            </w:r>
            <w:proofErr w:type="spellEnd"/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5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PCR laboratórny box</w:t>
            </w:r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6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Laminárny box s HEPA filtrom</w:t>
            </w:r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7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Stolové vyšetrovacie kriminalistické svetlo</w:t>
            </w:r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Default="00053109" w:rsidP="00025D7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8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Prenosné svetlo na vyhľadávanie latentného biologického materiálu</w:t>
            </w:r>
          </w:p>
        </w:tc>
        <w:tc>
          <w:tcPr>
            <w:tcW w:w="850" w:type="dxa"/>
            <w:vAlign w:val="center"/>
          </w:tcPr>
          <w:p w:rsidR="00053109" w:rsidRDefault="00DB3CB5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Default="00053109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9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proofErr w:type="spellStart"/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Mikrodisekcia</w:t>
            </w:r>
            <w:proofErr w:type="spellEnd"/>
          </w:p>
        </w:tc>
        <w:tc>
          <w:tcPr>
            <w:tcW w:w="850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053109" w:rsidTr="00053109">
        <w:tc>
          <w:tcPr>
            <w:tcW w:w="2411" w:type="dxa"/>
            <w:vAlign w:val="center"/>
          </w:tcPr>
          <w:p w:rsidR="00053109" w:rsidRPr="00025D73" w:rsidRDefault="00053109" w:rsidP="00053109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10</w:t>
            </w: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Fluorescenčný mikroskop pre vyhľadávanie </w:t>
            </w:r>
            <w:proofErr w:type="spellStart"/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spermat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.</w:t>
            </w:r>
            <w:r w:rsidRPr="00053109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 xml:space="preserve"> a iných biologických stôp zviditeľnených fluorescenčnými farbičkami</w:t>
            </w:r>
          </w:p>
        </w:tc>
        <w:tc>
          <w:tcPr>
            <w:tcW w:w="850" w:type="dxa"/>
            <w:vAlign w:val="center"/>
          </w:tcPr>
          <w:p w:rsidR="00053109" w:rsidRPr="00545BB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sada</w:t>
            </w:r>
          </w:p>
        </w:tc>
        <w:tc>
          <w:tcPr>
            <w:tcW w:w="992" w:type="dxa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12" w:space="0" w:color="auto"/>
            </w:tcBorders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shd w:val="clear" w:color="auto" w:fill="FFFFCC"/>
            <w:vAlign w:val="center"/>
          </w:tcPr>
          <w:p w:rsidR="00053109" w:rsidRDefault="00053109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2D5E63" w:rsidTr="00053109">
        <w:tc>
          <w:tcPr>
            <w:tcW w:w="2411" w:type="dxa"/>
            <w:tcBorders>
              <w:left w:val="nil"/>
              <w:bottom w:val="nil"/>
            </w:tcBorders>
            <w:vAlign w:val="center"/>
          </w:tcPr>
          <w:p w:rsidR="002D5E63" w:rsidRPr="00B94CA2" w:rsidRDefault="002D5E63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4110" w:type="dxa"/>
            <w:gridSpan w:val="4"/>
            <w:tcBorders>
              <w:right w:val="single" w:sz="12" w:space="0" w:color="auto"/>
            </w:tcBorders>
            <w:vAlign w:val="center"/>
          </w:tcPr>
          <w:p w:rsidR="002D5E63" w:rsidRPr="00025D73" w:rsidRDefault="0088021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556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2D5E63" w:rsidRDefault="002D5E63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081D4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A4C" w:rsidRDefault="006D5A4C" w:rsidP="007473AD">
      <w:pPr>
        <w:spacing w:after="0" w:line="240" w:lineRule="auto"/>
      </w:pPr>
      <w:r>
        <w:separator/>
      </w:r>
    </w:p>
  </w:endnote>
  <w:endnote w:type="continuationSeparator" w:id="0">
    <w:p w:rsidR="006D5A4C" w:rsidRDefault="006D5A4C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A4C" w:rsidRDefault="006D5A4C" w:rsidP="007473AD">
      <w:pPr>
        <w:spacing w:after="0" w:line="240" w:lineRule="auto"/>
      </w:pPr>
      <w:r>
        <w:separator/>
      </w:r>
    </w:p>
  </w:footnote>
  <w:footnote w:type="continuationSeparator" w:id="0">
    <w:p w:rsidR="006D5A4C" w:rsidRDefault="006D5A4C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D73"/>
    <w:rsid w:val="00053109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3455E"/>
    <w:rsid w:val="00671F5D"/>
    <w:rsid w:val="006A7421"/>
    <w:rsid w:val="006D15BE"/>
    <w:rsid w:val="006D5A4C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39BB"/>
    <w:rsid w:val="009D4F82"/>
    <w:rsid w:val="00A723C8"/>
    <w:rsid w:val="00A92F7B"/>
    <w:rsid w:val="00AB3882"/>
    <w:rsid w:val="00AD5D74"/>
    <w:rsid w:val="00B109F6"/>
    <w:rsid w:val="00B94CA2"/>
    <w:rsid w:val="00BB05BB"/>
    <w:rsid w:val="00BB2CB3"/>
    <w:rsid w:val="00BB40FA"/>
    <w:rsid w:val="00BF1FFF"/>
    <w:rsid w:val="00BF4B31"/>
    <w:rsid w:val="00C128A8"/>
    <w:rsid w:val="00C206B9"/>
    <w:rsid w:val="00C23ADE"/>
    <w:rsid w:val="00C31B8C"/>
    <w:rsid w:val="00C47C45"/>
    <w:rsid w:val="00C57AE0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A203A"/>
    <w:rsid w:val="00DB3CB5"/>
    <w:rsid w:val="00E034EE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5D869-9475-4A06-B1D7-85BF11E2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6D82-F26B-4EDC-B77F-1AD45A25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2017-08-10T09:55:00Z</cp:lastPrinted>
  <dcterms:created xsi:type="dcterms:W3CDTF">2020-01-22T09:26:00Z</dcterms:created>
  <dcterms:modified xsi:type="dcterms:W3CDTF">2020-03-20T06:54:00Z</dcterms:modified>
</cp:coreProperties>
</file>