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F0" w:rsidRDefault="003F08F0" w:rsidP="003F08F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3F08F0" w:rsidRPr="0091669A" w:rsidRDefault="007B16AE" w:rsidP="003F08F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1669A">
        <w:rPr>
          <w:rFonts w:ascii="Arial Narrow" w:hAnsi="Arial Narrow" w:cs="Times New Roman"/>
          <w:b/>
          <w:bCs/>
          <w:sz w:val="24"/>
          <w:szCs w:val="24"/>
        </w:rPr>
        <w:t xml:space="preserve">Požiadavky na dodanie protokolov, certifikátov a vzoriek tabuliek s evidenčným číslom (TEČ) </w:t>
      </w:r>
    </w:p>
    <w:p w:rsidR="007B16AE" w:rsidRPr="0091669A" w:rsidRDefault="007B16AE" w:rsidP="003F08F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1669A">
        <w:rPr>
          <w:rFonts w:ascii="Arial Narrow" w:hAnsi="Arial Narrow" w:cs="Times New Roman"/>
          <w:b/>
          <w:bCs/>
          <w:sz w:val="24"/>
          <w:szCs w:val="24"/>
        </w:rPr>
        <w:t xml:space="preserve">za účelom vykonania laboratórnych skúšok podľa požiadaviek normy STN ISO 7591 </w:t>
      </w:r>
      <w:r w:rsidR="002237F7" w:rsidRPr="0091669A">
        <w:rPr>
          <w:rFonts w:ascii="Arial Narrow" w:hAnsi="Arial Narrow" w:cs="Times New Roman"/>
          <w:b/>
          <w:bCs/>
          <w:sz w:val="24"/>
          <w:szCs w:val="24"/>
        </w:rPr>
        <w:t xml:space="preserve">alebo ekvivalentnej </w:t>
      </w:r>
      <w:r w:rsidRPr="0091669A">
        <w:rPr>
          <w:rFonts w:ascii="Arial Narrow" w:hAnsi="Arial Narrow" w:cs="Times New Roman"/>
          <w:b/>
          <w:bCs/>
          <w:sz w:val="24"/>
          <w:szCs w:val="24"/>
        </w:rPr>
        <w:t>Cestné vozidlá, Registra</w:t>
      </w:r>
      <w:r w:rsidRPr="0091669A">
        <w:rPr>
          <w:rFonts w:ascii="Arial Narrow" w:eastAsia="TimesNewRoman" w:hAnsi="Arial Narrow" w:cs="TimesNewRoman"/>
          <w:b/>
          <w:sz w:val="24"/>
          <w:szCs w:val="24"/>
        </w:rPr>
        <w:t>č</w:t>
      </w:r>
      <w:r w:rsidRPr="0091669A">
        <w:rPr>
          <w:rFonts w:ascii="Arial Narrow" w:hAnsi="Arial Narrow" w:cs="Times New Roman"/>
          <w:b/>
          <w:bCs/>
          <w:sz w:val="24"/>
          <w:szCs w:val="24"/>
        </w:rPr>
        <w:t>né zna</w:t>
      </w:r>
      <w:r w:rsidRPr="0091669A">
        <w:rPr>
          <w:rFonts w:ascii="Arial Narrow" w:eastAsia="TimesNewRoman" w:hAnsi="Arial Narrow" w:cs="TimesNewRoman"/>
          <w:b/>
          <w:sz w:val="24"/>
          <w:szCs w:val="24"/>
        </w:rPr>
        <w:t>č</w:t>
      </w:r>
      <w:r w:rsidRPr="0091669A">
        <w:rPr>
          <w:rFonts w:ascii="Arial Narrow" w:hAnsi="Arial Narrow" w:cs="Times New Roman"/>
          <w:b/>
          <w:bCs/>
          <w:sz w:val="24"/>
          <w:szCs w:val="24"/>
        </w:rPr>
        <w:t>ky so spätným odrazom pre motorové vozidlá a</w:t>
      </w:r>
      <w:r w:rsidR="008D071F" w:rsidRPr="0091669A">
        <w:rPr>
          <w:rFonts w:ascii="Arial Narrow" w:hAnsi="Arial Narrow" w:cs="Times New Roman"/>
          <w:b/>
          <w:bCs/>
          <w:sz w:val="24"/>
          <w:szCs w:val="24"/>
        </w:rPr>
        <w:t> </w:t>
      </w:r>
      <w:r w:rsidRPr="0091669A">
        <w:rPr>
          <w:rFonts w:ascii="Arial Narrow" w:hAnsi="Arial Narrow" w:cs="Times New Roman"/>
          <w:b/>
          <w:bCs/>
          <w:sz w:val="24"/>
          <w:szCs w:val="24"/>
        </w:rPr>
        <w:t>prívesy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jc w:val="left"/>
        <w:rPr>
          <w:rFonts w:ascii="Arial Narrow" w:hAnsi="Arial Narrow" w:cs="Times New Roman"/>
          <w:b/>
          <w:bCs/>
          <w:u w:val="single"/>
        </w:rPr>
      </w:pP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2"/>
        <w:rPr>
          <w:rFonts w:ascii="Arial Narrow" w:hAnsi="Arial Narrow" w:cs="Times New Roman"/>
          <w:bCs/>
        </w:rPr>
      </w:pPr>
      <w:r w:rsidRPr="0091669A">
        <w:rPr>
          <w:rFonts w:ascii="Arial Narrow" w:hAnsi="Arial Narrow" w:cs="Times New Roman"/>
          <w:bCs/>
        </w:rPr>
        <w:t xml:space="preserve">Za účelom </w:t>
      </w:r>
      <w:r w:rsidRPr="0091669A">
        <w:rPr>
          <w:rFonts w:ascii="Arial Narrow" w:hAnsi="Arial Narrow" w:cs="Times New Roman"/>
        </w:rPr>
        <w:t xml:space="preserve">overenia a preukázania zhody a kvality </w:t>
      </w:r>
      <w:r w:rsidR="00FA4E4E" w:rsidRPr="0091669A">
        <w:rPr>
          <w:rFonts w:ascii="Arial Narrow" w:hAnsi="Arial Narrow" w:cs="Times New Roman"/>
        </w:rPr>
        <w:t>predmetu zákazky/</w:t>
      </w:r>
      <w:r w:rsidRPr="0091669A">
        <w:rPr>
          <w:rFonts w:ascii="Arial Narrow" w:hAnsi="Arial Narrow" w:cs="Times New Roman"/>
        </w:rPr>
        <w:t>diela a</w:t>
      </w:r>
      <w:r w:rsidRPr="0091669A">
        <w:rPr>
          <w:rFonts w:ascii="Arial Narrow" w:hAnsi="Arial Narrow" w:cs="Times New Roman"/>
          <w:bCs/>
        </w:rPr>
        <w:t xml:space="preserve"> vyhodnotenia spôsobilosti uchádzačov dodávať TEČ pre </w:t>
      </w:r>
      <w:r w:rsidR="00FA4E4E" w:rsidRPr="0091669A">
        <w:rPr>
          <w:rFonts w:ascii="Arial Narrow" w:hAnsi="Arial Narrow" w:cs="Times New Roman"/>
          <w:bCs/>
        </w:rPr>
        <w:t>verejného obstarávateľa/</w:t>
      </w:r>
      <w:r w:rsidRPr="0091669A">
        <w:rPr>
          <w:rFonts w:ascii="Arial Narrow" w:hAnsi="Arial Narrow" w:cs="Times New Roman"/>
          <w:bCs/>
        </w:rPr>
        <w:t xml:space="preserve">objednávateľa je uchádzač </w:t>
      </w:r>
      <w:r w:rsidR="0046497B" w:rsidRPr="0091669A">
        <w:rPr>
          <w:rFonts w:ascii="Arial Narrow" w:hAnsi="Arial Narrow" w:cs="Times New Roman"/>
          <w:bCs/>
        </w:rPr>
        <w:t xml:space="preserve">povinný </w:t>
      </w:r>
      <w:r w:rsidRPr="0091669A">
        <w:rPr>
          <w:rFonts w:ascii="Arial Narrow" w:hAnsi="Arial Narrow" w:cs="Times New Roman"/>
          <w:bCs/>
        </w:rPr>
        <w:t>doruč</w:t>
      </w:r>
      <w:r w:rsidR="0046497B" w:rsidRPr="0091669A">
        <w:rPr>
          <w:rFonts w:ascii="Arial Narrow" w:hAnsi="Arial Narrow" w:cs="Times New Roman"/>
          <w:bCs/>
        </w:rPr>
        <w:t>iť</w:t>
      </w:r>
      <w:r w:rsidRPr="0091669A">
        <w:rPr>
          <w:rFonts w:ascii="Arial Narrow" w:hAnsi="Arial Narrow" w:cs="Times New Roman"/>
          <w:bCs/>
        </w:rPr>
        <w:t xml:space="preserve"> </w:t>
      </w:r>
      <w:r w:rsidR="00111033" w:rsidRPr="0091669A">
        <w:rPr>
          <w:rFonts w:ascii="Arial Narrow" w:hAnsi="Arial Narrow" w:cs="Times New Roman"/>
          <w:bCs/>
        </w:rPr>
        <w:t>verejnému obstarávateľovi</w:t>
      </w:r>
      <w:r w:rsidRPr="0091669A">
        <w:rPr>
          <w:rFonts w:ascii="Arial Narrow" w:hAnsi="Arial Narrow" w:cs="Times New Roman"/>
          <w:bCs/>
        </w:rPr>
        <w:t xml:space="preserve"> najneskôr do </w:t>
      </w:r>
      <w:r w:rsidR="000B3CA9" w:rsidRPr="0091669A">
        <w:rPr>
          <w:rFonts w:ascii="Arial Narrow" w:hAnsi="Arial Narrow" w:cs="Times New Roman"/>
          <w:bCs/>
        </w:rPr>
        <w:t>lehoty</w:t>
      </w:r>
      <w:r w:rsidRPr="0091669A">
        <w:rPr>
          <w:rFonts w:ascii="Arial Narrow" w:hAnsi="Arial Narrow" w:cs="Times New Roman"/>
          <w:bCs/>
        </w:rPr>
        <w:t xml:space="preserve"> na predkladanie ponúk</w:t>
      </w:r>
      <w:r w:rsidR="000B3CA9" w:rsidRPr="0091669A">
        <w:rPr>
          <w:rFonts w:ascii="Arial Narrow" w:hAnsi="Arial Narrow" w:cs="Times New Roman"/>
          <w:bCs/>
        </w:rPr>
        <w:t xml:space="preserve"> doklady, dokumenty a</w:t>
      </w:r>
      <w:r w:rsidR="00E0014F" w:rsidRPr="0091669A">
        <w:rPr>
          <w:rFonts w:ascii="Arial Narrow" w:hAnsi="Arial Narrow" w:cs="Times New Roman"/>
          <w:bCs/>
        </w:rPr>
        <w:t> </w:t>
      </w:r>
      <w:r w:rsidR="000B3CA9" w:rsidRPr="0091669A">
        <w:rPr>
          <w:rFonts w:ascii="Arial Narrow" w:hAnsi="Arial Narrow" w:cs="Times New Roman"/>
          <w:bCs/>
        </w:rPr>
        <w:t>vzorky</w:t>
      </w:r>
      <w:r w:rsidR="00E0014F" w:rsidRPr="0091669A">
        <w:rPr>
          <w:rFonts w:ascii="Arial Narrow" w:hAnsi="Arial Narrow" w:cs="Times New Roman"/>
          <w:bCs/>
        </w:rPr>
        <w:t xml:space="preserve"> </w:t>
      </w:r>
      <w:r w:rsidR="001F6B60" w:rsidRPr="0091669A">
        <w:rPr>
          <w:rFonts w:ascii="Arial Narrow" w:hAnsi="Arial Narrow" w:cs="Times New Roman"/>
          <w:bCs/>
        </w:rPr>
        <w:t>(</w:t>
      </w:r>
      <w:r w:rsidR="00E0014F" w:rsidRPr="0091669A">
        <w:rPr>
          <w:rFonts w:ascii="Arial Narrow" w:hAnsi="Arial Narrow" w:cs="Times New Roman"/>
        </w:rPr>
        <w:t>overené laboratórnymi skúškami v akreditovanom laboratóriu</w:t>
      </w:r>
      <w:r w:rsidR="00555467" w:rsidRPr="0091669A">
        <w:rPr>
          <w:rFonts w:ascii="Arial Narrow" w:hAnsi="Arial Narrow" w:cs="Times New Roman"/>
        </w:rPr>
        <w:t xml:space="preserve"> orgánu kontroly kvality</w:t>
      </w:r>
      <w:r w:rsidR="001F6B60" w:rsidRPr="0091669A">
        <w:rPr>
          <w:rFonts w:ascii="Arial Narrow" w:hAnsi="Arial Narrow" w:cs="Times New Roman"/>
        </w:rPr>
        <w:t xml:space="preserve"> alebo určeným orgánom s právomocou posudzovať zhodu)</w:t>
      </w:r>
      <w:r w:rsidR="000B3CA9" w:rsidRPr="0091669A">
        <w:rPr>
          <w:rFonts w:ascii="Arial Narrow" w:hAnsi="Arial Narrow" w:cs="Times New Roman"/>
          <w:bCs/>
        </w:rPr>
        <w:t xml:space="preserve"> uvedené v</w:t>
      </w:r>
      <w:r w:rsidR="00E0014F" w:rsidRPr="0091669A">
        <w:rPr>
          <w:rFonts w:ascii="Arial Narrow" w:hAnsi="Arial Narrow" w:cs="Times New Roman"/>
          <w:bCs/>
        </w:rPr>
        <w:t xml:space="preserve"> týchto </w:t>
      </w:r>
      <w:r w:rsidR="00111033" w:rsidRPr="0091669A">
        <w:rPr>
          <w:rFonts w:ascii="Arial Narrow" w:hAnsi="Arial Narrow" w:cs="Times New Roman"/>
          <w:bCs/>
        </w:rPr>
        <w:t>p</w:t>
      </w:r>
      <w:r w:rsidR="000B3CA9" w:rsidRPr="0091669A">
        <w:rPr>
          <w:rFonts w:ascii="Arial Narrow" w:hAnsi="Arial Narrow" w:cs="Times New Roman"/>
          <w:bCs/>
        </w:rPr>
        <w:t>odmienkach účasti</w:t>
      </w:r>
      <w:r w:rsidR="0046497B" w:rsidRPr="0091669A">
        <w:rPr>
          <w:rFonts w:ascii="Arial Narrow" w:hAnsi="Arial Narrow" w:cs="Times New Roman"/>
          <w:bCs/>
        </w:rPr>
        <w:t>.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Cs/>
        </w:rPr>
      </w:pP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/>
        </w:rPr>
      </w:pPr>
      <w:r w:rsidRPr="0091669A">
        <w:rPr>
          <w:rFonts w:ascii="Arial Narrow" w:hAnsi="Arial Narrow" w:cs="Times New Roman"/>
          <w:b/>
        </w:rPr>
        <w:t>Doplnenie inštrukcie: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/>
        </w:rPr>
      </w:pPr>
      <w:r w:rsidRPr="0091669A">
        <w:rPr>
          <w:rFonts w:ascii="Arial Narrow" w:hAnsi="Arial Narrow" w:cs="Times New Roman"/>
          <w:b/>
        </w:rPr>
        <w:t>Súbor vzoriek TEČ pre overenie a vyhodnotenie spôsobilosti TEČ s nápisom (alfanumerikou) podľa</w:t>
      </w:r>
      <w:r w:rsidR="00BB1B9A" w:rsidRPr="0091669A">
        <w:rPr>
          <w:rFonts w:ascii="Arial Narrow" w:hAnsi="Arial Narrow" w:cs="Times New Roman"/>
          <w:b/>
        </w:rPr>
        <w:t xml:space="preserve"> </w:t>
      </w:r>
      <w:r w:rsidRPr="0091669A">
        <w:rPr>
          <w:rFonts w:ascii="Arial Narrow" w:hAnsi="Arial Narrow" w:cs="Times New Roman"/>
          <w:b/>
        </w:rPr>
        <w:t>tabuľky v Prílohe A </w:t>
      </w:r>
      <w:r w:rsidR="00A46EE0" w:rsidRPr="0091669A">
        <w:rPr>
          <w:rFonts w:ascii="Arial Narrow" w:hAnsi="Arial Narrow" w:cs="Times New Roman"/>
          <w:b/>
        </w:rPr>
        <w:t xml:space="preserve">- Súbor vzoriek TEČ  </w:t>
      </w:r>
      <w:r w:rsidRPr="0091669A">
        <w:rPr>
          <w:rFonts w:ascii="Arial Narrow" w:hAnsi="Arial Narrow" w:cs="Times New Roman"/>
          <w:b/>
        </w:rPr>
        <w:t>Podmienok účasti predstavuje všetky vzorky podľa písm. a) až m) predmetnej tabuľky. Súčasťou overovania</w:t>
      </w:r>
      <w:r w:rsidR="00E67DE8" w:rsidRPr="0091669A">
        <w:rPr>
          <w:rFonts w:ascii="Arial Narrow" w:hAnsi="Arial Narrow" w:cs="Times New Roman"/>
          <w:b/>
        </w:rPr>
        <w:t xml:space="preserve"> </w:t>
      </w:r>
      <w:r w:rsidRPr="0091669A">
        <w:rPr>
          <w:rFonts w:ascii="Arial Narrow" w:hAnsi="Arial Narrow" w:cs="Times New Roman"/>
          <w:b/>
        </w:rPr>
        <w:t xml:space="preserve">je aj vyhotovovanie </w:t>
      </w:r>
      <w:r w:rsidR="00E67DE8" w:rsidRPr="0091669A">
        <w:rPr>
          <w:rFonts w:ascii="Arial Narrow" w:hAnsi="Arial Narrow" w:cs="Times New Roman"/>
          <w:b/>
        </w:rPr>
        <w:t xml:space="preserve"> </w:t>
      </w:r>
      <w:r w:rsidR="00A46EE0" w:rsidRPr="0091669A">
        <w:rPr>
          <w:rFonts w:ascii="Arial Narrow" w:hAnsi="Arial Narrow" w:cs="Times New Roman"/>
          <w:b/>
        </w:rPr>
        <w:t xml:space="preserve">nižšie uvedených </w:t>
      </w:r>
      <w:r w:rsidRPr="0091669A">
        <w:rPr>
          <w:rFonts w:ascii="Arial Narrow" w:hAnsi="Arial Narrow" w:cs="Times New Roman"/>
          <w:b/>
        </w:rPr>
        <w:t xml:space="preserve">pomocných vzoriek pre účely skúšok akreditovaného laboratória v súlade s ISO 7591. Uchádzač predkladá </w:t>
      </w:r>
      <w:r w:rsidR="001714E4" w:rsidRPr="0091669A">
        <w:rPr>
          <w:rFonts w:ascii="Arial Narrow" w:hAnsi="Arial Narrow" w:cs="Times New Roman"/>
          <w:b/>
        </w:rPr>
        <w:t xml:space="preserve">verejnému obstarávateľovi </w:t>
      </w:r>
      <w:r w:rsidRPr="0091669A">
        <w:rPr>
          <w:rFonts w:ascii="Arial Narrow" w:hAnsi="Arial Narrow" w:cs="Times New Roman"/>
          <w:b/>
        </w:rPr>
        <w:t>len</w:t>
      </w:r>
      <w:r w:rsidR="00E67DE8" w:rsidRPr="0091669A">
        <w:rPr>
          <w:rFonts w:ascii="Arial Narrow" w:hAnsi="Arial Narrow" w:cs="Times New Roman"/>
          <w:b/>
        </w:rPr>
        <w:t xml:space="preserve"> </w:t>
      </w:r>
      <w:r w:rsidR="0091669A" w:rsidRPr="0091669A">
        <w:rPr>
          <w:rFonts w:ascii="Arial Narrow" w:hAnsi="Arial Narrow" w:cs="Times New Roman"/>
          <w:b/>
        </w:rPr>
        <w:t xml:space="preserve">Laboratórne </w:t>
      </w:r>
      <w:r w:rsidR="00170645" w:rsidRPr="0091669A">
        <w:rPr>
          <w:rFonts w:ascii="Arial Narrow" w:hAnsi="Arial Narrow" w:cs="Times New Roman"/>
          <w:b/>
        </w:rPr>
        <w:t>vzorky č. 8</w:t>
      </w:r>
      <w:r w:rsidR="00A46EE0" w:rsidRPr="0091669A">
        <w:rPr>
          <w:rFonts w:ascii="Arial Narrow" w:hAnsi="Arial Narrow" w:cs="Times New Roman"/>
          <w:b/>
        </w:rPr>
        <w:t xml:space="preserve"> </w:t>
      </w:r>
      <w:r w:rsidRPr="0091669A">
        <w:rPr>
          <w:rFonts w:ascii="Arial Narrow" w:hAnsi="Arial Narrow" w:cs="Times New Roman"/>
          <w:b/>
        </w:rPr>
        <w:t xml:space="preserve">tzn. TEČ s nápisom (alfanumerikou) podľa </w:t>
      </w:r>
      <w:r w:rsidR="00A46EE0" w:rsidRPr="0091669A">
        <w:rPr>
          <w:rFonts w:ascii="Arial Narrow" w:hAnsi="Arial Narrow" w:cs="Times New Roman"/>
          <w:b/>
        </w:rPr>
        <w:t xml:space="preserve">Prílohy </w:t>
      </w:r>
      <w:r w:rsidRPr="0091669A">
        <w:rPr>
          <w:rFonts w:ascii="Arial Narrow" w:hAnsi="Arial Narrow" w:cs="Times New Roman"/>
          <w:b/>
        </w:rPr>
        <w:t>A</w:t>
      </w:r>
      <w:r w:rsidR="00A46EE0" w:rsidRPr="0091669A">
        <w:rPr>
          <w:rFonts w:ascii="Arial Narrow" w:hAnsi="Arial Narrow" w:cs="Times New Roman"/>
          <w:b/>
        </w:rPr>
        <w:t xml:space="preserve"> -Súbor vzoriek TEČ</w:t>
      </w:r>
      <w:r w:rsidRPr="0091669A">
        <w:rPr>
          <w:rFonts w:ascii="Arial Narrow" w:hAnsi="Arial Narrow" w:cs="Times New Roman"/>
          <w:b/>
        </w:rPr>
        <w:t> Podmienok</w:t>
      </w:r>
      <w:r w:rsidR="00A46EE0" w:rsidRPr="0091669A">
        <w:rPr>
          <w:rFonts w:ascii="Arial Narrow" w:hAnsi="Arial Narrow" w:cs="Times New Roman"/>
          <w:b/>
        </w:rPr>
        <w:t xml:space="preserve"> </w:t>
      </w:r>
      <w:r w:rsidRPr="0091669A">
        <w:rPr>
          <w:rFonts w:ascii="Arial Narrow" w:hAnsi="Arial Narrow" w:cs="Times New Roman"/>
          <w:b/>
        </w:rPr>
        <w:t>účasti.</w:t>
      </w: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 xml:space="preserve">Laboratórna </w:t>
      </w:r>
      <w:r w:rsidR="00170645" w:rsidRPr="0091669A">
        <w:rPr>
          <w:rFonts w:ascii="Arial Narrow" w:hAnsi="Arial Narrow" w:cs="Times New Roman"/>
          <w:bCs/>
        </w:rPr>
        <w:t xml:space="preserve">vzorka </w:t>
      </w:r>
      <w:r w:rsidR="007B16AE" w:rsidRPr="0091669A">
        <w:rPr>
          <w:rFonts w:ascii="Arial Narrow" w:hAnsi="Arial Narrow" w:cs="Times New Roman"/>
          <w:bCs/>
        </w:rPr>
        <w:t>č. 1</w:t>
      </w:r>
      <w:r w:rsidR="007B16AE" w:rsidRPr="0091669A">
        <w:rPr>
          <w:rFonts w:ascii="Arial Narrow" w:hAnsi="Arial Narrow" w:cs="Times New Roman"/>
          <w:bCs/>
        </w:rPr>
        <w:tab/>
        <w:t>1 ks TEČ</w:t>
      </w:r>
      <w:r w:rsidR="007B16AE" w:rsidRPr="0091669A">
        <w:rPr>
          <w:rFonts w:ascii="Arial Narrow" w:hAnsi="Arial Narrow" w:cs="Times New Roman"/>
        </w:rPr>
        <w:t xml:space="preserve"> v definitívnom vyhotovení, ktorá reprezentuje bežnú produkciu,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/>
        </w:rPr>
        <w:t>Nápis – A12</w:t>
      </w:r>
      <w:r w:rsidRPr="0091669A">
        <w:rPr>
          <w:rFonts w:ascii="Arial Narrow" w:hAnsi="Arial Narrow" w:cs="Times New Roman"/>
        </w:rPr>
        <w:tab/>
        <w:t xml:space="preserve">ale len s jedným písmenom a dvoma </w:t>
      </w:r>
      <w:r w:rsidRPr="0091669A">
        <w:rPr>
          <w:rFonts w:ascii="Arial Narrow" w:eastAsia="TimesNewRoman" w:hAnsi="Arial Narrow" w:cs="Times New Roman"/>
        </w:rPr>
        <w:t>č</w:t>
      </w:r>
      <w:r w:rsidRPr="0091669A">
        <w:rPr>
          <w:rFonts w:ascii="Arial Narrow" w:hAnsi="Arial Narrow" w:cs="Times New Roman"/>
        </w:rPr>
        <w:t>íslicami umiestnenými v strede TEČ, na</w:t>
      </w:r>
      <w:r w:rsidR="006564A9" w:rsidRP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>bokoch je prázdna plocha najmenej 100 cm² na rôzne skúšky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2124" w:hanging="2124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</w:rPr>
        <w:t>Skúšobná metóda:</w:t>
      </w:r>
      <w:r w:rsidRPr="0091669A">
        <w:rPr>
          <w:rFonts w:ascii="Arial Narrow" w:hAnsi="Arial Narrow" w:cs="Times New Roman"/>
        </w:rPr>
        <w:tab/>
        <w:t>Vzorka sa musí skúša</w:t>
      </w:r>
      <w:r w:rsidRPr="0091669A">
        <w:rPr>
          <w:rFonts w:ascii="Arial Narrow" w:eastAsia="TimesNewRoman" w:hAnsi="Arial Narrow" w:cs="Times New Roman"/>
        </w:rPr>
        <w:t xml:space="preserve">ť </w:t>
      </w:r>
      <w:r w:rsidRPr="0091669A">
        <w:rPr>
          <w:rFonts w:ascii="Arial Narrow" w:hAnsi="Arial Narrow" w:cs="Times New Roman"/>
        </w:rPr>
        <w:t>s cie</w:t>
      </w:r>
      <w:r w:rsidRPr="0091669A">
        <w:rPr>
          <w:rFonts w:ascii="Arial Narrow" w:eastAsia="TimesNewRoman" w:hAnsi="Arial Narrow" w:cs="Times New Roman"/>
        </w:rPr>
        <w:t>ľ</w:t>
      </w:r>
      <w:r w:rsidRPr="0091669A">
        <w:rPr>
          <w:rFonts w:ascii="Arial Narrow" w:hAnsi="Arial Narrow" w:cs="Times New Roman"/>
        </w:rPr>
        <w:t>om zisti</w:t>
      </w:r>
      <w:r w:rsidRPr="0091669A">
        <w:rPr>
          <w:rFonts w:ascii="Arial Narrow" w:eastAsia="TimesNewRoman" w:hAnsi="Arial Narrow" w:cs="Times New Roman"/>
        </w:rPr>
        <w:t xml:space="preserve">ť </w:t>
      </w:r>
      <w:r w:rsidRPr="0091669A">
        <w:rPr>
          <w:rFonts w:ascii="Arial Narrow" w:hAnsi="Arial Narrow" w:cs="Times New Roman"/>
        </w:rPr>
        <w:t>zladenie s fotometrickými a kolorimetrickými charakteristikami uvedenými v STN ISO 7591, kapitola 6 a 7</w:t>
      </w:r>
      <w:r w:rsidR="002237F7" w:rsidRPr="0091669A">
        <w:rPr>
          <w:rFonts w:ascii="Arial Narrow" w:hAnsi="Arial Narrow" w:cs="Times New Roman"/>
        </w:rPr>
        <w:t xml:space="preserve"> alebo ekvivalentnej</w:t>
      </w:r>
      <w:r w:rsidRPr="0091669A">
        <w:rPr>
          <w:rFonts w:ascii="Arial Narrow" w:hAnsi="Arial Narrow" w:cs="Times New Roman"/>
        </w:rPr>
        <w:t xml:space="preserve">. 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1416" w:firstLine="708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</w:rPr>
        <w:t>Túto vzorku si laboratórium ponechá na použitie v budúcnosti</w:t>
      </w: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Laboratórna</w:t>
      </w:r>
      <w:r w:rsidR="00E67DE8" w:rsidRPr="0091669A">
        <w:rPr>
          <w:rFonts w:ascii="Arial Narrow" w:hAnsi="Arial Narrow" w:cs="Times New Roman"/>
          <w:bCs/>
        </w:rPr>
        <w:t xml:space="preserve"> </w:t>
      </w:r>
      <w:r w:rsidR="00170645" w:rsidRPr="0091669A">
        <w:rPr>
          <w:rFonts w:ascii="Arial Narrow" w:hAnsi="Arial Narrow" w:cs="Times New Roman"/>
          <w:bCs/>
        </w:rPr>
        <w:t xml:space="preserve">vzorka </w:t>
      </w:r>
      <w:r w:rsidR="007B16AE" w:rsidRPr="0091669A">
        <w:rPr>
          <w:rFonts w:ascii="Arial Narrow" w:hAnsi="Arial Narrow" w:cs="Times New Roman"/>
          <w:bCs/>
        </w:rPr>
        <w:t>č. 2</w:t>
      </w:r>
      <w:r w:rsidR="007B16AE" w:rsidRPr="0091669A">
        <w:rPr>
          <w:rFonts w:ascii="Arial Narrow" w:hAnsi="Arial Narrow" w:cs="Times New Roman"/>
          <w:bCs/>
        </w:rPr>
        <w:tab/>
        <w:t>1 ks TEČ</w:t>
      </w:r>
      <w:r w:rsidR="007B16AE" w:rsidRPr="0091669A">
        <w:rPr>
          <w:rFonts w:ascii="Arial Narrow" w:hAnsi="Arial Narrow" w:cs="Times New Roman"/>
        </w:rPr>
        <w:t xml:space="preserve"> v definitívnom vyhotovení, ktorá reprezentuje bežnú produkciu, ale 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/>
        </w:rPr>
        <w:t>Nápis – A12</w:t>
      </w:r>
      <w:r w:rsidRPr="0091669A">
        <w:rPr>
          <w:rFonts w:ascii="Arial Narrow" w:hAnsi="Arial Narrow" w:cs="Times New Roman"/>
          <w:b/>
        </w:rPr>
        <w:tab/>
      </w:r>
      <w:r w:rsidRPr="0091669A">
        <w:rPr>
          <w:rFonts w:ascii="Arial Narrow" w:hAnsi="Arial Narrow" w:cs="Times New Roman"/>
        </w:rPr>
        <w:t xml:space="preserve">len s jedným písmenom a dvoma </w:t>
      </w:r>
      <w:r w:rsidRPr="0091669A">
        <w:rPr>
          <w:rFonts w:ascii="Arial Narrow" w:eastAsia="TimesNewRoman" w:hAnsi="Arial Narrow" w:cs="Times New Roman"/>
        </w:rPr>
        <w:t>č</w:t>
      </w:r>
      <w:r w:rsidRPr="0091669A">
        <w:rPr>
          <w:rFonts w:ascii="Arial Narrow" w:hAnsi="Arial Narrow" w:cs="Times New Roman"/>
        </w:rPr>
        <w:t>íslicami umiestnenými v strede TEČ, na</w:t>
      </w:r>
      <w:r w:rsidR="006564A9" w:rsidRP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>bokoch je prázdna plocha najmenej 100 cm2 na rôzne skúšky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2124" w:hanging="2124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Skúšobná metóda 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Vzorka sa musí rozreza</w:t>
      </w:r>
      <w:r w:rsidRPr="0091669A">
        <w:rPr>
          <w:rFonts w:ascii="Arial Narrow" w:eastAsia="TimesNewRoman" w:hAnsi="Arial Narrow" w:cs="Times New Roman"/>
        </w:rPr>
        <w:t xml:space="preserve">ť </w:t>
      </w:r>
      <w:r w:rsidRPr="0091669A">
        <w:rPr>
          <w:rFonts w:ascii="Arial Narrow" w:hAnsi="Arial Narrow" w:cs="Times New Roman"/>
        </w:rPr>
        <w:t xml:space="preserve">na dve rovnaké </w:t>
      </w:r>
      <w:r w:rsidRPr="0091669A">
        <w:rPr>
          <w:rFonts w:ascii="Arial Narrow" w:eastAsia="TimesNewRoman" w:hAnsi="Arial Narrow" w:cs="Times New Roman"/>
        </w:rPr>
        <w:t>č</w:t>
      </w:r>
      <w:r w:rsidRPr="0091669A">
        <w:rPr>
          <w:rFonts w:ascii="Arial Narrow" w:hAnsi="Arial Narrow" w:cs="Times New Roman"/>
        </w:rPr>
        <w:t>asti; vykonajú sa skúšky pod</w:t>
      </w:r>
      <w:r w:rsidRPr="0091669A">
        <w:rPr>
          <w:rFonts w:ascii="Arial Narrow" w:eastAsia="TimesNewRoman" w:hAnsi="Arial Narrow" w:cs="Times New Roman"/>
        </w:rPr>
        <w:t>ľ</w:t>
      </w:r>
      <w:r w:rsidRPr="0091669A">
        <w:rPr>
          <w:rFonts w:ascii="Arial Narrow" w:hAnsi="Arial Narrow" w:cs="Times New Roman"/>
        </w:rPr>
        <w:t>a STN ISO 7591, kapitola 8 a 9</w:t>
      </w:r>
      <w:r w:rsidR="002237F7" w:rsidRPr="0091669A">
        <w:rPr>
          <w:rFonts w:ascii="Arial Narrow" w:hAnsi="Arial Narrow" w:cs="Times New Roman"/>
        </w:rPr>
        <w:t xml:space="preserve"> alebo ekvivalentnej</w:t>
      </w:r>
      <w:r w:rsidRPr="0091669A">
        <w:rPr>
          <w:rFonts w:ascii="Arial Narrow" w:hAnsi="Arial Narrow" w:cs="Times New Roman"/>
        </w:rPr>
        <w:t>, pri</w:t>
      </w:r>
      <w:r w:rsidRPr="0091669A">
        <w:rPr>
          <w:rFonts w:ascii="Arial Narrow" w:eastAsia="TimesNewRoman" w:hAnsi="Arial Narrow" w:cs="Times New Roman"/>
        </w:rPr>
        <w:t>č</w:t>
      </w:r>
      <w:r w:rsidRPr="0091669A">
        <w:rPr>
          <w:rFonts w:ascii="Arial Narrow" w:hAnsi="Arial Narrow" w:cs="Times New Roman"/>
        </w:rPr>
        <w:t xml:space="preserve">om každá skúška sa vykoná osobitne na jednej z </w:t>
      </w:r>
      <w:r w:rsidRPr="0091669A">
        <w:rPr>
          <w:rFonts w:ascii="Arial Narrow" w:eastAsia="TimesNewRoman" w:hAnsi="Arial Narrow" w:cs="Times New Roman"/>
        </w:rPr>
        <w:t>č</w:t>
      </w:r>
      <w:r w:rsidRPr="0091669A">
        <w:rPr>
          <w:rFonts w:ascii="Arial Narrow" w:hAnsi="Arial Narrow" w:cs="Times New Roman"/>
        </w:rPr>
        <w:t>asti vzorky.</w:t>
      </w: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Laboratórna</w:t>
      </w:r>
      <w:r w:rsidR="00E67DE8" w:rsidRPr="0091669A">
        <w:rPr>
          <w:rFonts w:ascii="Arial Narrow" w:hAnsi="Arial Narrow" w:cs="Times New Roman"/>
          <w:bCs/>
        </w:rPr>
        <w:t xml:space="preserve"> v</w:t>
      </w:r>
      <w:r w:rsidR="007B16AE" w:rsidRPr="0091669A">
        <w:rPr>
          <w:rFonts w:ascii="Arial Narrow" w:hAnsi="Arial Narrow" w:cs="Times New Roman"/>
          <w:bCs/>
        </w:rPr>
        <w:t>zorka č. 3</w:t>
      </w:r>
      <w:r w:rsidR="007B16AE" w:rsidRPr="0091669A">
        <w:rPr>
          <w:rFonts w:ascii="Arial Narrow" w:hAnsi="Arial Narrow" w:cs="Times New Roman"/>
          <w:bCs/>
        </w:rPr>
        <w:tab/>
        <w:t>1 ks TEČ</w:t>
      </w:r>
      <w:r w:rsidR="007B16AE" w:rsidRPr="0091669A">
        <w:rPr>
          <w:rFonts w:ascii="Arial Narrow" w:hAnsi="Arial Narrow" w:cs="Times New Roman"/>
        </w:rPr>
        <w:t xml:space="preserve"> v definitívnom vyhotovení, ktoré reprezentujú bežnú produkciu, ale 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/>
        </w:rPr>
        <w:t>Nápis – A12</w:t>
      </w:r>
      <w:r w:rsidRPr="0091669A">
        <w:rPr>
          <w:rFonts w:ascii="Arial Narrow" w:hAnsi="Arial Narrow" w:cs="Times New Roman"/>
        </w:rPr>
        <w:tab/>
        <w:t xml:space="preserve">len s jedným písmenom a dvoma 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íslicami umiestnenými v strede TEČ, na</w:t>
      </w:r>
      <w:r w:rsidR="006564A9" w:rsidRP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>bokoch je prázdna plocha najmenej 100 cm2 na rôzne skúšky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Skúšobná metóda: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Vzorka sa musí skúša</w:t>
      </w:r>
      <w:r w:rsidRPr="0091669A">
        <w:rPr>
          <w:rFonts w:ascii="Arial Narrow" w:eastAsia="TimesNewRoman" w:hAnsi="Arial Narrow" w:cs="TimesNewRoman"/>
        </w:rPr>
        <w:t xml:space="preserve">ť </w:t>
      </w:r>
      <w:r w:rsidRPr="0091669A">
        <w:rPr>
          <w:rFonts w:ascii="Arial Narrow" w:hAnsi="Arial Narrow" w:cs="Times New Roman"/>
        </w:rPr>
        <w:t>pod</w:t>
      </w:r>
      <w:r w:rsidRPr="0091669A">
        <w:rPr>
          <w:rFonts w:ascii="Arial Narrow" w:eastAsia="TimesNewRoman" w:hAnsi="Arial Narrow" w:cs="TimesNewRoman"/>
        </w:rPr>
        <w:t>ľ</w:t>
      </w:r>
      <w:r w:rsidRPr="0091669A">
        <w:rPr>
          <w:rFonts w:ascii="Arial Narrow" w:hAnsi="Arial Narrow" w:cs="Times New Roman"/>
        </w:rPr>
        <w:t>a kapitol 10 a 11 STN ISO 7591</w:t>
      </w:r>
      <w:r w:rsidR="002237F7" w:rsidRPr="0091669A">
        <w:rPr>
          <w:rFonts w:ascii="Arial Narrow" w:hAnsi="Arial Narrow" w:cs="Times New Roman"/>
        </w:rPr>
        <w:t xml:space="preserve"> alebo ekvivalentnej</w:t>
      </w:r>
      <w:r w:rsidRPr="0091669A">
        <w:rPr>
          <w:rFonts w:ascii="Arial Narrow" w:hAnsi="Arial Narrow" w:cs="Times New Roman"/>
        </w:rPr>
        <w:t xml:space="preserve">. Na </w:t>
      </w:r>
      <w:r w:rsidR="0091669A">
        <w:rPr>
          <w:rFonts w:ascii="Arial Narrow" w:hAnsi="Arial Narrow" w:cs="Times New Roman"/>
        </w:rPr>
        <w:br/>
      </w:r>
      <w:r w:rsidR="0091669A">
        <w:rPr>
          <w:rFonts w:ascii="Arial Narrow" w:hAnsi="Arial Narrow" w:cs="Times New Roman"/>
        </w:rPr>
        <w:tab/>
      </w:r>
      <w:r w:rsidR="0091669A">
        <w:rPr>
          <w:rFonts w:ascii="Arial Narrow" w:hAnsi="Arial Narrow" w:cs="Times New Roman"/>
        </w:rPr>
        <w:tab/>
      </w:r>
      <w:r w:rsidR="0091669A">
        <w:rPr>
          <w:rFonts w:ascii="Arial Narrow" w:hAnsi="Arial Narrow" w:cs="Times New Roman"/>
        </w:rPr>
        <w:tab/>
      </w:r>
      <w:r w:rsidRPr="0091669A">
        <w:rPr>
          <w:rFonts w:ascii="Arial Narrow" w:hAnsi="Arial Narrow" w:cs="Times New Roman"/>
        </w:rPr>
        <w:t>každú</w:t>
      </w:r>
      <w:r w:rsid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 xml:space="preserve">skúšku sa použije iná 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as</w:t>
      </w:r>
      <w:r w:rsidRPr="0091669A">
        <w:rPr>
          <w:rFonts w:ascii="Arial Narrow" w:eastAsia="TimesNewRoman" w:hAnsi="Arial Narrow" w:cs="TimesNewRoman"/>
        </w:rPr>
        <w:t xml:space="preserve">ť </w:t>
      </w:r>
      <w:r w:rsidRPr="0091669A">
        <w:rPr>
          <w:rFonts w:ascii="Arial Narrow" w:hAnsi="Arial Narrow" w:cs="Times New Roman"/>
        </w:rPr>
        <w:t>vzorky.</w:t>
      </w: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Laboratórna</w:t>
      </w:r>
      <w:r w:rsidR="00E67DE8" w:rsidRPr="0091669A">
        <w:rPr>
          <w:rFonts w:ascii="Arial Narrow" w:hAnsi="Arial Narrow" w:cs="Times New Roman"/>
          <w:bCs/>
        </w:rPr>
        <w:t xml:space="preserve"> v</w:t>
      </w:r>
      <w:r w:rsidR="007B16AE" w:rsidRPr="0091669A">
        <w:rPr>
          <w:rFonts w:ascii="Arial Narrow" w:hAnsi="Arial Narrow" w:cs="Times New Roman"/>
          <w:bCs/>
        </w:rPr>
        <w:t>zorka č. 4</w:t>
      </w:r>
      <w:r w:rsidR="007B16AE" w:rsidRPr="0091669A">
        <w:rPr>
          <w:rFonts w:ascii="Arial Narrow" w:hAnsi="Arial Narrow" w:cs="Times New Roman"/>
          <w:bCs/>
        </w:rPr>
        <w:tab/>
        <w:t>1 ks TEČ</w:t>
      </w:r>
      <w:r w:rsidR="007B16AE" w:rsidRPr="0091669A">
        <w:rPr>
          <w:rFonts w:ascii="Arial Narrow" w:hAnsi="Arial Narrow" w:cs="Times New Roman"/>
        </w:rPr>
        <w:t xml:space="preserve"> v definitívnom vyhotovení, ktorá reprezentuje bežnú produkciu, ale 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/>
        </w:rPr>
        <w:t>Nápis – A12</w:t>
      </w:r>
      <w:r w:rsidRPr="0091669A">
        <w:rPr>
          <w:rFonts w:ascii="Arial Narrow" w:hAnsi="Arial Narrow" w:cs="Times New Roman"/>
        </w:rPr>
        <w:tab/>
        <w:t xml:space="preserve">len s jedným písmenom a dvoma 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íslicami umiestnenými v strede TEČ, na</w:t>
      </w:r>
      <w:r w:rsidR="00136650" w:rsidRP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>bokoch je prázdna plocha najmenej 100 cm2 na rôzne skúšky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Skúšobná metóda: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Vzorka sa musí skúša</w:t>
      </w:r>
      <w:r w:rsidRPr="0091669A">
        <w:rPr>
          <w:rFonts w:ascii="Arial Narrow" w:eastAsia="TimesNewRoman" w:hAnsi="Arial Narrow" w:cs="TimesNewRoman"/>
        </w:rPr>
        <w:t xml:space="preserve">ť </w:t>
      </w:r>
      <w:r w:rsidRPr="0091669A">
        <w:rPr>
          <w:rFonts w:ascii="Arial Narrow" w:hAnsi="Arial Narrow" w:cs="Times New Roman"/>
        </w:rPr>
        <w:t>podlá STN ISO 7591, kapitola 12</w:t>
      </w:r>
      <w:r w:rsidR="002237F7" w:rsidRPr="0091669A">
        <w:rPr>
          <w:rFonts w:ascii="Arial Narrow" w:hAnsi="Arial Narrow" w:cs="Times New Roman"/>
        </w:rPr>
        <w:t xml:space="preserve"> alebo ekvivalentnej</w:t>
      </w:r>
      <w:r w:rsidRPr="0091669A">
        <w:rPr>
          <w:rFonts w:ascii="Arial Narrow" w:hAnsi="Arial Narrow" w:cs="Times New Roman"/>
        </w:rPr>
        <w:t xml:space="preserve">. 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Cs/>
        </w:rPr>
      </w:pP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Laboratórna</w:t>
      </w:r>
      <w:r w:rsidR="00170645" w:rsidRPr="0091669A">
        <w:rPr>
          <w:rFonts w:ascii="Arial Narrow" w:hAnsi="Arial Narrow" w:cs="Times New Roman"/>
          <w:bCs/>
        </w:rPr>
        <w:t xml:space="preserve"> v</w:t>
      </w:r>
      <w:r w:rsidR="007B16AE" w:rsidRPr="0091669A">
        <w:rPr>
          <w:rFonts w:ascii="Arial Narrow" w:hAnsi="Arial Narrow" w:cs="Times New Roman"/>
          <w:bCs/>
        </w:rPr>
        <w:t>zorka č. 5</w:t>
      </w:r>
      <w:r w:rsidR="007B16AE" w:rsidRPr="0091669A">
        <w:rPr>
          <w:rFonts w:ascii="Arial Narrow" w:hAnsi="Arial Narrow" w:cs="Times New Roman"/>
          <w:bCs/>
        </w:rPr>
        <w:tab/>
        <w:t>1 ks TEČ</w:t>
      </w:r>
      <w:r w:rsidR="007B16AE" w:rsidRPr="0091669A">
        <w:rPr>
          <w:rFonts w:ascii="Arial Narrow" w:hAnsi="Arial Narrow" w:cs="Times New Roman"/>
        </w:rPr>
        <w:t xml:space="preserve"> v definitívnom vyhotovení, ktorá reprezentuje bežnú produkciu, ale 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/>
        </w:rPr>
        <w:t>Nápis – A12</w:t>
      </w:r>
      <w:r w:rsidRPr="0091669A">
        <w:rPr>
          <w:rFonts w:ascii="Arial Narrow" w:hAnsi="Arial Narrow" w:cs="Times New Roman"/>
        </w:rPr>
        <w:tab/>
        <w:t xml:space="preserve">len s jedným písmenom a dvoma 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íslicami umiestnenými v strede TEČ, na</w:t>
      </w:r>
      <w:r w:rsidR="00136650" w:rsidRP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>bokoch je prázdna plocha najmenej 100 cm2 na rôzne skúšky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Skúšobná metóda: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Vzorka sa musí skúša</w:t>
      </w:r>
      <w:r w:rsidRPr="0091669A">
        <w:rPr>
          <w:rFonts w:ascii="Arial Narrow" w:eastAsia="TimesNewRoman" w:hAnsi="Arial Narrow" w:cs="TimesNewRoman"/>
        </w:rPr>
        <w:t xml:space="preserve">ť </w:t>
      </w:r>
      <w:r w:rsidRPr="0091669A">
        <w:rPr>
          <w:rFonts w:ascii="Arial Narrow" w:hAnsi="Arial Narrow" w:cs="Times New Roman"/>
        </w:rPr>
        <w:t>pod</w:t>
      </w:r>
      <w:r w:rsidRPr="0091669A">
        <w:rPr>
          <w:rFonts w:ascii="Arial Narrow" w:eastAsia="TimesNewRoman" w:hAnsi="Arial Narrow" w:cs="TimesNewRoman"/>
        </w:rPr>
        <w:t>ľ</w:t>
      </w:r>
      <w:r w:rsidRPr="0091669A">
        <w:rPr>
          <w:rFonts w:ascii="Arial Narrow" w:hAnsi="Arial Narrow" w:cs="Times New Roman"/>
        </w:rPr>
        <w:t>a STN ISO 7591, kapitola 13 a 14</w:t>
      </w:r>
      <w:r w:rsidR="002237F7" w:rsidRPr="0091669A">
        <w:rPr>
          <w:rFonts w:ascii="Arial Narrow" w:hAnsi="Arial Narrow" w:cs="Times New Roman"/>
        </w:rPr>
        <w:t xml:space="preserve"> alebo ekvivalentnej</w:t>
      </w:r>
      <w:r w:rsidRPr="0091669A">
        <w:rPr>
          <w:rFonts w:ascii="Arial Narrow" w:hAnsi="Arial Narrow" w:cs="Times New Roman"/>
        </w:rPr>
        <w:t xml:space="preserve">. Na </w:t>
      </w:r>
      <w:r w:rsidR="0091669A">
        <w:rPr>
          <w:rFonts w:ascii="Arial Narrow" w:hAnsi="Arial Narrow" w:cs="Times New Roman"/>
        </w:rPr>
        <w:br/>
      </w:r>
      <w:r w:rsidR="0091669A">
        <w:rPr>
          <w:rFonts w:ascii="Arial Narrow" w:hAnsi="Arial Narrow" w:cs="Times New Roman"/>
        </w:rPr>
        <w:tab/>
      </w:r>
      <w:r w:rsidR="0091669A">
        <w:rPr>
          <w:rFonts w:ascii="Arial Narrow" w:hAnsi="Arial Narrow" w:cs="Times New Roman"/>
        </w:rPr>
        <w:tab/>
      </w:r>
      <w:r w:rsidR="0091669A">
        <w:rPr>
          <w:rFonts w:ascii="Arial Narrow" w:hAnsi="Arial Narrow" w:cs="Times New Roman"/>
        </w:rPr>
        <w:tab/>
      </w:r>
      <w:r w:rsidRPr="0091669A">
        <w:rPr>
          <w:rFonts w:ascii="Arial Narrow" w:hAnsi="Arial Narrow" w:cs="Times New Roman"/>
        </w:rPr>
        <w:t xml:space="preserve">každú skúšku sa použije iná 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as</w:t>
      </w:r>
      <w:r w:rsidRPr="0091669A">
        <w:rPr>
          <w:rFonts w:ascii="Arial Narrow" w:eastAsia="TimesNewRoman" w:hAnsi="Arial Narrow" w:cs="TimesNewRoman"/>
        </w:rPr>
        <w:t xml:space="preserve">ť </w:t>
      </w:r>
      <w:r w:rsidRPr="0091669A">
        <w:rPr>
          <w:rFonts w:ascii="Arial Narrow" w:hAnsi="Arial Narrow" w:cs="Times New Roman"/>
        </w:rPr>
        <w:t>vzorky.</w:t>
      </w: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lastRenderedPageBreak/>
        <w:t>Laboratórna</w:t>
      </w:r>
      <w:r w:rsidR="00170645" w:rsidRPr="0091669A">
        <w:rPr>
          <w:rFonts w:ascii="Arial Narrow" w:hAnsi="Arial Narrow" w:cs="Times New Roman"/>
          <w:bCs/>
        </w:rPr>
        <w:t xml:space="preserve"> v</w:t>
      </w:r>
      <w:r w:rsidR="007B16AE" w:rsidRPr="0091669A">
        <w:rPr>
          <w:rFonts w:ascii="Arial Narrow" w:hAnsi="Arial Narrow" w:cs="Times New Roman"/>
          <w:bCs/>
        </w:rPr>
        <w:t>zorka č. 6</w:t>
      </w:r>
      <w:r w:rsidR="007B16AE" w:rsidRPr="0091669A">
        <w:rPr>
          <w:rFonts w:ascii="Arial Narrow" w:hAnsi="Arial Narrow" w:cs="Times New Roman"/>
          <w:bCs/>
        </w:rPr>
        <w:tab/>
        <w:t>1 ks TEČ</w:t>
      </w:r>
      <w:r w:rsidR="007B16AE" w:rsidRPr="0091669A">
        <w:rPr>
          <w:rFonts w:ascii="Arial Narrow" w:hAnsi="Arial Narrow" w:cs="Times New Roman"/>
        </w:rPr>
        <w:t xml:space="preserve"> v definitívnom vyhotovení, ktorá reprezentuje bežnú produkciu, ale 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/>
        </w:rPr>
        <w:t>Nápis – A12</w:t>
      </w:r>
      <w:r w:rsidRPr="0091669A">
        <w:rPr>
          <w:rFonts w:ascii="Arial Narrow" w:hAnsi="Arial Narrow" w:cs="Times New Roman"/>
        </w:rPr>
        <w:tab/>
        <w:t xml:space="preserve">len s jedným písmenom a dvoma 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íslicami umiestnenými v strede TEČ, na</w:t>
      </w:r>
      <w:r w:rsidR="00136650" w:rsidRP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>bokoch je prázdna plocha najmenej 100 cm2 na rôzne skúšky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Skúšobná metóda: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Vzorka sa musí skúša</w:t>
      </w:r>
      <w:r w:rsidRPr="0091669A">
        <w:rPr>
          <w:rFonts w:ascii="Arial Narrow" w:eastAsia="TimesNewRoman" w:hAnsi="Arial Narrow" w:cs="TimesNewRoman"/>
        </w:rPr>
        <w:t xml:space="preserve">ť </w:t>
      </w:r>
      <w:r w:rsidRPr="0091669A">
        <w:rPr>
          <w:rFonts w:ascii="Arial Narrow" w:hAnsi="Arial Narrow" w:cs="Times New Roman"/>
        </w:rPr>
        <w:t>pod</w:t>
      </w:r>
      <w:r w:rsidRPr="0091669A">
        <w:rPr>
          <w:rFonts w:ascii="Arial Narrow" w:eastAsia="TimesNewRoman" w:hAnsi="Arial Narrow" w:cs="TimesNewRoman"/>
        </w:rPr>
        <w:t>ľ</w:t>
      </w:r>
      <w:r w:rsidRPr="0091669A">
        <w:rPr>
          <w:rFonts w:ascii="Arial Narrow" w:hAnsi="Arial Narrow" w:cs="Times New Roman"/>
        </w:rPr>
        <w:t>a STN ISO 7591, kapitola 15</w:t>
      </w:r>
      <w:r w:rsidR="002237F7" w:rsidRPr="0091669A">
        <w:rPr>
          <w:rFonts w:ascii="Arial Narrow" w:hAnsi="Arial Narrow" w:cs="Times New Roman"/>
        </w:rPr>
        <w:t xml:space="preserve"> alebo ekvivalentnej</w:t>
      </w:r>
      <w:r w:rsidRPr="0091669A">
        <w:rPr>
          <w:rFonts w:ascii="Arial Narrow" w:hAnsi="Arial Narrow" w:cs="Times New Roman"/>
        </w:rPr>
        <w:t xml:space="preserve">. 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Cs/>
        </w:rPr>
      </w:pP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Laboratórna</w:t>
      </w:r>
      <w:r w:rsidR="00170645" w:rsidRPr="0091669A">
        <w:rPr>
          <w:rFonts w:ascii="Arial Narrow" w:hAnsi="Arial Narrow" w:cs="Times New Roman"/>
          <w:bCs/>
        </w:rPr>
        <w:t xml:space="preserve"> v</w:t>
      </w:r>
      <w:r w:rsidR="007B16AE" w:rsidRPr="0091669A">
        <w:rPr>
          <w:rFonts w:ascii="Arial Narrow" w:hAnsi="Arial Narrow" w:cs="Times New Roman"/>
          <w:bCs/>
        </w:rPr>
        <w:t>zorka č.7</w:t>
      </w:r>
      <w:r w:rsidR="007B16AE" w:rsidRPr="0091669A">
        <w:rPr>
          <w:rFonts w:ascii="Arial Narrow" w:hAnsi="Arial Narrow" w:cs="Times New Roman"/>
          <w:bCs/>
        </w:rPr>
        <w:tab/>
        <w:t>1 ks TEČ</w:t>
      </w:r>
      <w:r w:rsidR="007B16AE" w:rsidRPr="0091669A">
        <w:rPr>
          <w:rFonts w:ascii="Arial Narrow" w:hAnsi="Arial Narrow" w:cs="Times New Roman"/>
        </w:rPr>
        <w:t xml:space="preserve"> v definitívnom vyhotovení, ktorá reprezentuje bežnú produkciu, ale 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/>
        </w:rPr>
        <w:t>Nápis – A12</w:t>
      </w:r>
      <w:r w:rsidRPr="0091669A">
        <w:rPr>
          <w:rFonts w:ascii="Arial Narrow" w:hAnsi="Arial Narrow" w:cs="Times New Roman"/>
        </w:rPr>
        <w:tab/>
        <w:t xml:space="preserve">len s jedným písmenom a dvoma 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íslicami umiestnenými v strede TEČ, na</w:t>
      </w:r>
      <w:r w:rsidR="00136650" w:rsidRP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>bokoch je prázdna plocha najmenej 100 cm2 na rôzne skúšky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Skúšobná metóda: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Vzorka sa musí skúša</w:t>
      </w:r>
      <w:r w:rsidRPr="0091669A">
        <w:rPr>
          <w:rFonts w:ascii="Arial Narrow" w:eastAsia="TimesNewRoman" w:hAnsi="Arial Narrow" w:cs="TimesNewRoman"/>
        </w:rPr>
        <w:t xml:space="preserve">ť </w:t>
      </w:r>
      <w:r w:rsidRPr="0091669A">
        <w:rPr>
          <w:rFonts w:ascii="Arial Narrow" w:hAnsi="Arial Narrow" w:cs="Times New Roman"/>
        </w:rPr>
        <w:t>pod</w:t>
      </w:r>
      <w:r w:rsidRPr="0091669A">
        <w:rPr>
          <w:rFonts w:ascii="Arial Narrow" w:eastAsia="TimesNewRoman" w:hAnsi="Arial Narrow" w:cs="TimesNewRoman"/>
        </w:rPr>
        <w:t>ľ</w:t>
      </w:r>
      <w:r w:rsidRPr="0091669A">
        <w:rPr>
          <w:rFonts w:ascii="Arial Narrow" w:hAnsi="Arial Narrow" w:cs="Times New Roman"/>
        </w:rPr>
        <w:t>a STN ISO 7591, kapitola 16</w:t>
      </w:r>
      <w:r w:rsidR="002237F7" w:rsidRPr="0091669A">
        <w:rPr>
          <w:rFonts w:ascii="Arial Narrow" w:hAnsi="Arial Narrow" w:cs="Times New Roman"/>
        </w:rPr>
        <w:t xml:space="preserve"> alebo ekvivalentnej</w:t>
      </w:r>
      <w:r w:rsidRPr="0091669A">
        <w:rPr>
          <w:rFonts w:ascii="Arial Narrow" w:hAnsi="Arial Narrow" w:cs="Times New Roman"/>
        </w:rPr>
        <w:t>.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Cs/>
        </w:rPr>
      </w:pP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2126" w:hanging="2126"/>
        <w:rPr>
          <w:rFonts w:ascii="Arial Narrow" w:hAnsi="Arial Narrow" w:cs="Times New Roman"/>
          <w:bCs/>
        </w:rPr>
      </w:pPr>
      <w:r w:rsidRPr="0091669A">
        <w:rPr>
          <w:rFonts w:ascii="Arial Narrow" w:hAnsi="Arial Narrow" w:cs="Times New Roman"/>
          <w:bCs/>
        </w:rPr>
        <w:t>Laboratórna</w:t>
      </w:r>
      <w:r w:rsidRPr="0091669A" w:rsidDel="0091669A">
        <w:rPr>
          <w:rFonts w:ascii="Arial Narrow" w:hAnsi="Arial Narrow" w:cs="Times New Roman"/>
          <w:bCs/>
        </w:rPr>
        <w:t xml:space="preserve"> </w:t>
      </w:r>
      <w:r w:rsidR="00170645" w:rsidRPr="0091669A">
        <w:rPr>
          <w:rFonts w:ascii="Arial Narrow" w:hAnsi="Arial Narrow" w:cs="Times New Roman"/>
          <w:bCs/>
        </w:rPr>
        <w:t>v</w:t>
      </w:r>
      <w:r w:rsidR="007B16AE" w:rsidRPr="0091669A">
        <w:rPr>
          <w:rFonts w:ascii="Arial Narrow" w:hAnsi="Arial Narrow" w:cs="Times New Roman"/>
          <w:bCs/>
        </w:rPr>
        <w:t>zorka č. 8</w:t>
      </w:r>
      <w:r w:rsidR="007B16AE" w:rsidRPr="0091669A">
        <w:rPr>
          <w:rFonts w:ascii="Arial Narrow" w:hAnsi="Arial Narrow" w:cs="Times New Roman"/>
          <w:bCs/>
        </w:rPr>
        <w:tab/>
        <w:t>1 ks TEČ v definitívnom vyhotovení, ktorá reprezentuje bežnú produkciu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6" w:hanging="2126"/>
        <w:rPr>
          <w:rFonts w:ascii="Arial Narrow" w:hAnsi="Arial Narrow" w:cs="Times New Roman"/>
          <w:bCs/>
        </w:rPr>
      </w:pPr>
      <w:r w:rsidRPr="0091669A">
        <w:rPr>
          <w:rFonts w:ascii="Arial Narrow" w:hAnsi="Arial Narrow" w:cs="Times New Roman"/>
          <w:b/>
        </w:rPr>
        <w:t>Nápis – podľa</w:t>
      </w:r>
      <w:r w:rsidRPr="0091669A">
        <w:rPr>
          <w:rFonts w:ascii="Arial Narrow" w:hAnsi="Arial Narrow" w:cs="Times New Roman"/>
          <w:bCs/>
        </w:rPr>
        <w:t xml:space="preserve"> </w:t>
      </w:r>
      <w:r w:rsidRPr="0091669A">
        <w:rPr>
          <w:rFonts w:ascii="Arial Narrow" w:hAnsi="Arial Narrow" w:cs="Times New Roman"/>
          <w:bCs/>
        </w:rPr>
        <w:tab/>
        <w:t>pripravenú na montáž na vozidlo.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/>
        </w:rPr>
      </w:pPr>
      <w:r w:rsidRPr="0091669A">
        <w:rPr>
          <w:rFonts w:ascii="Arial Narrow" w:hAnsi="Arial Narrow" w:cs="Times New Roman"/>
          <w:b/>
        </w:rPr>
        <w:t xml:space="preserve">prílohy A Podmienok 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/>
        </w:rPr>
      </w:pPr>
      <w:r w:rsidRPr="0091669A">
        <w:rPr>
          <w:rFonts w:ascii="Arial Narrow" w:hAnsi="Arial Narrow" w:cs="Times New Roman"/>
          <w:b/>
        </w:rPr>
        <w:t xml:space="preserve">účasti Súbor vzoriek 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0" w:firstLine="0"/>
        <w:rPr>
          <w:rFonts w:ascii="Arial Narrow" w:hAnsi="Arial Narrow" w:cs="Times New Roman"/>
          <w:bCs/>
        </w:rPr>
      </w:pPr>
      <w:r w:rsidRPr="0091669A">
        <w:rPr>
          <w:rFonts w:ascii="Arial Narrow" w:hAnsi="Arial Narrow" w:cs="Times New Roman"/>
          <w:b/>
        </w:rPr>
        <w:t>TEČ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2124" w:hanging="2124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Skúšobná metóda: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Táto zna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 xml:space="preserve">ka sa použije na kontrolu </w:t>
      </w:r>
      <w:r w:rsidR="00033043" w:rsidRPr="0091669A">
        <w:rPr>
          <w:rFonts w:ascii="Arial Narrow" w:hAnsi="Arial Narrow" w:cs="Times New Roman"/>
        </w:rPr>
        <w:t xml:space="preserve">celkového vzhľadu, </w:t>
      </w:r>
      <w:r w:rsidRPr="0091669A">
        <w:rPr>
          <w:rFonts w:ascii="Arial Narrow" w:hAnsi="Arial Narrow" w:cs="Times New Roman"/>
        </w:rPr>
        <w:t xml:space="preserve">rozmerov, tvaru, písmen a 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íslic s</w:t>
      </w:r>
      <w:r w:rsidR="00033043" w:rsidRPr="0091669A">
        <w:rPr>
          <w:rFonts w:ascii="Arial Narrow" w:hAnsi="Arial Narrow" w:cs="Times New Roman"/>
        </w:rPr>
        <w:t xml:space="preserve"> </w:t>
      </w:r>
      <w:r w:rsidRPr="0091669A">
        <w:rPr>
          <w:rFonts w:ascii="Arial Narrow" w:hAnsi="Arial Narrow" w:cs="Times New Roman"/>
        </w:rPr>
        <w:t>existujúcimi predpismi kompetentných národných orgánov.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1416" w:firstLine="708"/>
        <w:rPr>
          <w:rFonts w:ascii="Arial Narrow" w:hAnsi="Arial Narrow" w:cs="Times New Roman"/>
        </w:rPr>
      </w:pP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  <w:bCs/>
        </w:rPr>
      </w:pPr>
      <w:r w:rsidRPr="0091669A">
        <w:rPr>
          <w:rFonts w:ascii="Arial Narrow" w:hAnsi="Arial Narrow" w:cs="Times New Roman"/>
          <w:bCs/>
        </w:rPr>
        <w:t>Laboratórna</w:t>
      </w:r>
      <w:r w:rsidR="00170645" w:rsidRPr="0091669A">
        <w:rPr>
          <w:rFonts w:ascii="Arial Narrow" w:hAnsi="Arial Narrow" w:cs="Times New Roman"/>
          <w:bCs/>
        </w:rPr>
        <w:t xml:space="preserve"> v</w:t>
      </w:r>
      <w:r w:rsidR="007B16AE" w:rsidRPr="0091669A">
        <w:rPr>
          <w:rFonts w:ascii="Arial Narrow" w:hAnsi="Arial Narrow" w:cs="Times New Roman"/>
        </w:rPr>
        <w:t>zorka č. 9</w:t>
      </w:r>
      <w:r w:rsidR="007B16AE" w:rsidRPr="0091669A">
        <w:rPr>
          <w:rFonts w:ascii="Arial Narrow" w:hAnsi="Arial Narrow" w:cs="Times New Roman"/>
        </w:rPr>
        <w:tab/>
      </w:r>
      <w:r w:rsidR="007B16AE" w:rsidRPr="0091669A">
        <w:rPr>
          <w:rFonts w:ascii="Arial Narrow" w:hAnsi="Arial Narrow" w:cs="Times New Roman"/>
          <w:bCs/>
        </w:rPr>
        <w:t>1 ks</w:t>
      </w:r>
      <w:r w:rsidR="007B16AE" w:rsidRPr="0091669A">
        <w:rPr>
          <w:rFonts w:ascii="Arial Narrow" w:hAnsi="Arial Narrow" w:cs="Times New Roman"/>
        </w:rPr>
        <w:t xml:space="preserve"> TEČ </w:t>
      </w:r>
      <w:r w:rsidR="007B16AE" w:rsidRPr="0091669A">
        <w:rPr>
          <w:rFonts w:ascii="Arial Narrow" w:hAnsi="Arial Narrow" w:cs="Times New Roman"/>
          <w:bCs/>
        </w:rPr>
        <w:t>v definitívnom vyhotovení avšak bez nápisu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  <w:bCs/>
        </w:rPr>
      </w:pPr>
      <w:r w:rsidRPr="0091669A">
        <w:rPr>
          <w:rFonts w:ascii="Arial Narrow" w:hAnsi="Arial Narrow" w:cs="Times New Roman"/>
          <w:b/>
        </w:rPr>
        <w:t>Nápis – bez nápisu</w:t>
      </w:r>
      <w:r w:rsidRPr="0091669A">
        <w:rPr>
          <w:rFonts w:ascii="Arial Narrow" w:hAnsi="Arial Narrow" w:cs="Times New Roman"/>
          <w:bCs/>
        </w:rPr>
        <w:tab/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2124" w:hanging="2124"/>
        <w:rPr>
          <w:rFonts w:ascii="Arial Narrow" w:hAnsi="Arial Narrow" w:cs="Times New Roman"/>
        </w:rPr>
      </w:pPr>
      <w:r w:rsidRPr="0091669A">
        <w:rPr>
          <w:rFonts w:ascii="Arial Narrow" w:hAnsi="Arial Narrow" w:cs="Times New Roman"/>
          <w:bCs/>
        </w:rPr>
        <w:t>Skúšobná metóda 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Táto zna</w:t>
      </w:r>
      <w:r w:rsidRPr="0091669A">
        <w:rPr>
          <w:rFonts w:ascii="Arial Narrow" w:eastAsia="TimesNewRoman" w:hAnsi="Arial Narrow" w:cs="TimesNewRoman"/>
        </w:rPr>
        <w:t>č</w:t>
      </w:r>
      <w:r w:rsidRPr="0091669A">
        <w:rPr>
          <w:rFonts w:ascii="Arial Narrow" w:hAnsi="Arial Narrow" w:cs="Times New Roman"/>
        </w:rPr>
        <w:t>ka sa použije na overenie rovnomernosti (homogénnosti) spätného odrazu (retroreflektivity).</w:t>
      </w:r>
    </w:p>
    <w:p w:rsidR="007B16AE" w:rsidRPr="0091669A" w:rsidRDefault="007B16AE" w:rsidP="00580B35">
      <w:pPr>
        <w:autoSpaceDE w:val="0"/>
        <w:autoSpaceDN w:val="0"/>
        <w:adjustRightInd w:val="0"/>
        <w:spacing w:before="120" w:line="240" w:lineRule="auto"/>
        <w:ind w:left="2124" w:hanging="2124"/>
        <w:rPr>
          <w:rFonts w:ascii="Arial Narrow" w:hAnsi="Arial Narrow" w:cs="Times New Roman"/>
        </w:rPr>
      </w:pPr>
    </w:p>
    <w:p w:rsidR="007B16AE" w:rsidRPr="0091669A" w:rsidRDefault="0091669A" w:rsidP="0091669A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Times New Roman"/>
          <w:bCs/>
        </w:rPr>
      </w:pPr>
      <w:r w:rsidRPr="0091669A">
        <w:rPr>
          <w:rFonts w:ascii="Arial Narrow" w:hAnsi="Arial Narrow" w:cs="Times New Roman"/>
          <w:bCs/>
        </w:rPr>
        <w:t>Laboratórna</w:t>
      </w:r>
      <w:r w:rsidR="00170645" w:rsidRPr="0091669A">
        <w:rPr>
          <w:rFonts w:ascii="Arial Narrow" w:hAnsi="Arial Narrow" w:cs="Times New Roman"/>
          <w:bCs/>
        </w:rPr>
        <w:t xml:space="preserve"> v</w:t>
      </w:r>
      <w:r w:rsidR="007B16AE" w:rsidRPr="0091669A">
        <w:rPr>
          <w:rFonts w:ascii="Arial Narrow" w:hAnsi="Arial Narrow" w:cs="Times New Roman"/>
        </w:rPr>
        <w:t>zorka č. 10</w:t>
      </w:r>
      <w:r w:rsidR="007B16AE" w:rsidRPr="0091669A">
        <w:rPr>
          <w:rFonts w:ascii="Arial Narrow" w:hAnsi="Arial Narrow" w:cs="Times New Roman"/>
        </w:rPr>
        <w:tab/>
      </w:r>
      <w:r w:rsidR="007B16AE" w:rsidRPr="0091669A">
        <w:rPr>
          <w:rFonts w:ascii="Arial Narrow" w:hAnsi="Arial Narrow" w:cs="Times New Roman"/>
          <w:bCs/>
        </w:rPr>
        <w:t>1 ks</w:t>
      </w:r>
      <w:r w:rsidR="007B16AE" w:rsidRPr="0091669A">
        <w:rPr>
          <w:rFonts w:ascii="Arial Narrow" w:hAnsi="Arial Narrow" w:cs="Times New Roman"/>
        </w:rPr>
        <w:t xml:space="preserve"> TEČ </w:t>
      </w:r>
      <w:r w:rsidR="007B16AE" w:rsidRPr="0091669A">
        <w:rPr>
          <w:rFonts w:ascii="Arial Narrow" w:hAnsi="Arial Narrow" w:cs="Times New Roman"/>
          <w:bCs/>
        </w:rPr>
        <w:t xml:space="preserve">v definitívnom vyhotovení avšak bez nápisu, kolmo na dlhšiu stranu </w:t>
      </w:r>
    </w:p>
    <w:p w:rsidR="007B16AE" w:rsidRPr="0091669A" w:rsidRDefault="007B16AE" w:rsidP="0091669A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 Narrow" w:hAnsi="Arial Narrow" w:cs="Times New Roman"/>
          <w:bCs/>
        </w:rPr>
      </w:pPr>
      <w:r w:rsidRPr="0091669A">
        <w:rPr>
          <w:rFonts w:ascii="Arial Narrow" w:hAnsi="Arial Narrow" w:cs="Times New Roman"/>
          <w:b/>
        </w:rPr>
        <w:t>Nápis – bez nápisu</w:t>
      </w:r>
      <w:r w:rsidRPr="0091669A">
        <w:rPr>
          <w:rFonts w:ascii="Arial Narrow" w:hAnsi="Arial Narrow" w:cs="Times New Roman"/>
          <w:bCs/>
        </w:rPr>
        <w:tab/>
        <w:t>TEČ natlačené dva pruhy vo farbe použitej alfanumeriky a obvodovej drážky</w:t>
      </w:r>
      <w:r w:rsidR="00136650" w:rsidRPr="0091669A">
        <w:rPr>
          <w:rFonts w:ascii="Arial Narrow" w:hAnsi="Arial Narrow" w:cs="Times New Roman"/>
          <w:bCs/>
        </w:rPr>
        <w:t xml:space="preserve"> </w:t>
      </w:r>
      <w:r w:rsidRPr="0091669A">
        <w:rPr>
          <w:rFonts w:ascii="Arial Narrow" w:hAnsi="Arial Narrow" w:cs="Times New Roman"/>
          <w:bCs/>
        </w:rPr>
        <w:t>o šírke 50 mm</w:t>
      </w:r>
    </w:p>
    <w:p w:rsidR="005F1DC2" w:rsidRPr="006564A9" w:rsidRDefault="007B16AE" w:rsidP="00580B35">
      <w:pPr>
        <w:autoSpaceDE w:val="0"/>
        <w:autoSpaceDN w:val="0"/>
        <w:adjustRightInd w:val="0"/>
        <w:spacing w:before="120" w:line="240" w:lineRule="auto"/>
        <w:ind w:left="2124" w:hanging="2124"/>
        <w:rPr>
          <w:rFonts w:ascii="Arial Narrow" w:hAnsi="Arial Narrow"/>
        </w:rPr>
      </w:pPr>
      <w:r w:rsidRPr="0091669A">
        <w:rPr>
          <w:rFonts w:ascii="Arial Narrow" w:hAnsi="Arial Narrow" w:cs="Times New Roman"/>
          <w:bCs/>
        </w:rPr>
        <w:t>Skúšobná metóda :</w:t>
      </w:r>
      <w:r w:rsidRPr="0091669A">
        <w:rPr>
          <w:rFonts w:ascii="Arial Narrow" w:hAnsi="Arial Narrow" w:cs="Times New Roman"/>
          <w:bCs/>
        </w:rPr>
        <w:tab/>
      </w:r>
      <w:r w:rsidRPr="0091669A">
        <w:rPr>
          <w:rFonts w:ascii="Arial Narrow" w:hAnsi="Arial Narrow" w:cs="Times New Roman"/>
        </w:rPr>
        <w:t>Táto vzorka sa použije na overenie fotometrických vlastnosti pod</w:t>
      </w:r>
      <w:r w:rsidRPr="0091669A">
        <w:rPr>
          <w:rFonts w:ascii="Arial Narrow" w:eastAsia="TimesNewRoman" w:hAnsi="Arial Narrow" w:cs="TimesNewRoman"/>
        </w:rPr>
        <w:t>ľ</w:t>
      </w:r>
      <w:r w:rsidRPr="0091669A">
        <w:rPr>
          <w:rFonts w:ascii="Arial Narrow" w:hAnsi="Arial Narrow" w:cs="Times New Roman"/>
        </w:rPr>
        <w:t>a STN ISO 7591 kapitola 6, kolorimetrických vlastností pod</w:t>
      </w:r>
      <w:r w:rsidRPr="0091669A">
        <w:rPr>
          <w:rFonts w:ascii="Arial Narrow" w:eastAsia="TimesNewRoman" w:hAnsi="Arial Narrow" w:cs="TimesNewRoman"/>
        </w:rPr>
        <w:t>ľ</w:t>
      </w:r>
      <w:r w:rsidRPr="0091669A">
        <w:rPr>
          <w:rFonts w:ascii="Arial Narrow" w:hAnsi="Arial Narrow" w:cs="Times New Roman"/>
        </w:rPr>
        <w:t>a STN ISO 7591 kapitola 7, odolnosti proti teplotám pod</w:t>
      </w:r>
      <w:r w:rsidRPr="0091669A">
        <w:rPr>
          <w:rFonts w:ascii="Arial Narrow" w:eastAsia="TimesNewRoman" w:hAnsi="Arial Narrow" w:cs="TimesNewRoman"/>
        </w:rPr>
        <w:t>ľ</w:t>
      </w:r>
      <w:r w:rsidRPr="0091669A">
        <w:rPr>
          <w:rFonts w:ascii="Arial Narrow" w:hAnsi="Arial Narrow" w:cs="Times New Roman"/>
        </w:rPr>
        <w:t>a STN ISO 7591 kapitola 8 a stanovenie životnosti pod</w:t>
      </w:r>
      <w:r w:rsidRPr="0091669A">
        <w:rPr>
          <w:rFonts w:ascii="Arial Narrow" w:eastAsia="TimesNewRoman" w:hAnsi="Arial Narrow" w:cs="TimesNewRoman"/>
        </w:rPr>
        <w:t>ľ</w:t>
      </w:r>
      <w:r w:rsidRPr="0091669A">
        <w:rPr>
          <w:rFonts w:ascii="Arial Narrow" w:hAnsi="Arial Narrow" w:cs="Times New Roman"/>
        </w:rPr>
        <w:t>a STN ISO 7591 kapitola 16</w:t>
      </w:r>
      <w:r w:rsidR="002237F7" w:rsidRPr="0091669A">
        <w:rPr>
          <w:rFonts w:ascii="Arial Narrow" w:hAnsi="Arial Narrow" w:cs="Times New Roman"/>
        </w:rPr>
        <w:t xml:space="preserve"> alebo ekvivalentných</w:t>
      </w:r>
      <w:r w:rsidRPr="0091669A">
        <w:rPr>
          <w:rFonts w:ascii="Arial Narrow" w:hAnsi="Arial Narrow" w:cs="Times New Roman"/>
        </w:rPr>
        <w:t>.</w:t>
      </w:r>
      <w:bookmarkStart w:id="0" w:name="_GoBack"/>
      <w:bookmarkEnd w:id="0"/>
    </w:p>
    <w:sectPr w:rsidR="005F1DC2" w:rsidRPr="006564A9" w:rsidSect="003C72C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F12BD7" w16cid:durableId="201BE6EA"/>
  <w16cid:commentId w16cid:paraId="5144431C" w16cid:durableId="201BE560"/>
  <w16cid:commentId w16cid:paraId="3CAAB211" w16cid:durableId="2016BD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E1" w:rsidRDefault="009F35E1">
      <w:pPr>
        <w:spacing w:after="0" w:line="240" w:lineRule="auto"/>
      </w:pPr>
      <w:r>
        <w:separator/>
      </w:r>
    </w:p>
  </w:endnote>
  <w:endnote w:type="continuationSeparator" w:id="0">
    <w:p w:rsidR="009F35E1" w:rsidRDefault="009F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361775"/>
      <w:docPartObj>
        <w:docPartGallery w:val="Page Numbers (Bottom of Page)"/>
        <w:docPartUnique/>
      </w:docPartObj>
    </w:sdtPr>
    <w:sdtEndPr/>
    <w:sdtContent>
      <w:p w:rsidR="00AC1877" w:rsidRDefault="00AC18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8EA">
          <w:rPr>
            <w:noProof/>
          </w:rPr>
          <w:t>2</w:t>
        </w:r>
        <w:r>
          <w:fldChar w:fldCharType="end"/>
        </w:r>
        <w:r w:rsidR="004174C9">
          <w:t>/2</w:t>
        </w:r>
      </w:p>
    </w:sdtContent>
  </w:sdt>
  <w:p w:rsidR="002E48C1" w:rsidRPr="002E48C1" w:rsidRDefault="009F35E1" w:rsidP="00AC1877">
    <w:pPr>
      <w:pStyle w:val="Pta"/>
      <w:ind w:left="0" w:firstLine="0"/>
      <w:rPr>
        <w:rFonts w:ascii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E1" w:rsidRDefault="009F35E1">
      <w:pPr>
        <w:spacing w:after="0" w:line="240" w:lineRule="auto"/>
      </w:pPr>
      <w:r>
        <w:separator/>
      </w:r>
    </w:p>
  </w:footnote>
  <w:footnote w:type="continuationSeparator" w:id="0">
    <w:p w:rsidR="009F35E1" w:rsidRDefault="009F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C1" w:rsidRPr="003F08F0" w:rsidRDefault="00715068" w:rsidP="003C72CF">
    <w:pPr>
      <w:pStyle w:val="Hlavika"/>
      <w:jc w:val="right"/>
      <w:rPr>
        <w:rFonts w:ascii="Arial Narrow" w:hAnsi="Arial Narrow" w:cs="Times New Roman"/>
        <w:sz w:val="16"/>
        <w:szCs w:val="16"/>
      </w:rPr>
    </w:pPr>
    <w:r w:rsidRPr="00C9408D">
      <w:rPr>
        <w:rFonts w:ascii="Times New Roman" w:hAnsi="Times New Roman" w:cs="Times New Roman"/>
        <w:sz w:val="16"/>
        <w:szCs w:val="16"/>
      </w:rPr>
      <w:tab/>
    </w:r>
    <w:r w:rsidRPr="00C9408D">
      <w:rPr>
        <w:rFonts w:ascii="Times New Roman" w:hAnsi="Times New Roman" w:cs="Times New Roman"/>
        <w:sz w:val="16"/>
        <w:szCs w:val="16"/>
      </w:rPr>
      <w:tab/>
    </w:r>
    <w:r w:rsidRPr="00C9408D">
      <w:rPr>
        <w:rFonts w:ascii="Times New Roman" w:hAnsi="Times New Roman" w:cs="Times New Roman"/>
        <w:sz w:val="16"/>
        <w:szCs w:val="16"/>
      </w:rPr>
      <w:tab/>
    </w:r>
    <w:r w:rsidR="00AC1877" w:rsidRPr="003F08F0">
      <w:rPr>
        <w:rFonts w:ascii="Arial Narrow" w:hAnsi="Arial Narrow" w:cs="Times New Roman"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CF" w:rsidRPr="003F08F0" w:rsidRDefault="007F37E8" w:rsidP="003C72CF">
    <w:pPr>
      <w:pStyle w:val="Hlavika"/>
      <w:jc w:val="right"/>
      <w:rPr>
        <w:rFonts w:ascii="Arial Narrow" w:hAnsi="Arial Narrow" w:cs="Times New Roman"/>
        <w:bCs/>
        <w:sz w:val="16"/>
        <w:szCs w:val="16"/>
      </w:rPr>
    </w:pPr>
    <w:r w:rsidRPr="003F08F0">
      <w:rPr>
        <w:rFonts w:ascii="Arial Narrow" w:hAnsi="Arial Narrow" w:cs="Times New Roman"/>
        <w:bCs/>
        <w:sz w:val="16"/>
        <w:szCs w:val="16"/>
      </w:rPr>
      <w:t xml:space="preserve">Podmienok účasti </w:t>
    </w:r>
    <w:r>
      <w:rPr>
        <w:rFonts w:ascii="Arial Narrow" w:hAnsi="Arial Narrow" w:cs="Times New Roman"/>
        <w:bCs/>
        <w:sz w:val="16"/>
        <w:szCs w:val="16"/>
      </w:rPr>
      <w:t xml:space="preserve"> - </w:t>
    </w:r>
    <w:r w:rsidR="003C72CF" w:rsidRPr="003F08F0">
      <w:rPr>
        <w:rFonts w:ascii="Arial Narrow" w:hAnsi="Arial Narrow" w:cs="Times New Roman"/>
        <w:bCs/>
        <w:sz w:val="16"/>
        <w:szCs w:val="16"/>
      </w:rPr>
      <w:t xml:space="preserve">Príloha B </w:t>
    </w:r>
  </w:p>
  <w:p w:rsidR="003C72CF" w:rsidRPr="003F08F0" w:rsidRDefault="003C72CF" w:rsidP="003C72CF">
    <w:pPr>
      <w:pStyle w:val="Hlavika"/>
      <w:jc w:val="right"/>
      <w:rPr>
        <w:rFonts w:ascii="Arial Narrow" w:hAnsi="Arial Narrow" w:cs="Times New Roman"/>
        <w:sz w:val="16"/>
        <w:szCs w:val="16"/>
      </w:rPr>
    </w:pPr>
    <w:r w:rsidRPr="003F08F0">
      <w:rPr>
        <w:rFonts w:ascii="Arial Narrow" w:hAnsi="Arial Narrow" w:cs="Times New Roman"/>
        <w:bCs/>
        <w:sz w:val="16"/>
        <w:szCs w:val="16"/>
      </w:rPr>
      <w:t xml:space="preserve">Požiadavky na dodanie protokolov, certifikátov a vzoriek </w:t>
    </w:r>
    <w:r>
      <w:rPr>
        <w:rFonts w:ascii="Arial Narrow" w:hAnsi="Arial Narrow" w:cs="Times New Roman"/>
        <w:bCs/>
        <w:sz w:val="16"/>
        <w:szCs w:val="16"/>
      </w:rPr>
      <w:t>TEČ</w:t>
    </w:r>
    <w:r w:rsidRPr="003F08F0">
      <w:rPr>
        <w:rFonts w:ascii="Arial Narrow" w:hAnsi="Arial Narrow" w:cs="Times New Roman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158"/>
    <w:multiLevelType w:val="hybridMultilevel"/>
    <w:tmpl w:val="88E2D9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86"/>
    <w:rsid w:val="000060DF"/>
    <w:rsid w:val="00007998"/>
    <w:rsid w:val="00007F6A"/>
    <w:rsid w:val="00033043"/>
    <w:rsid w:val="00037562"/>
    <w:rsid w:val="000A487C"/>
    <w:rsid w:val="000B3CA9"/>
    <w:rsid w:val="000E760B"/>
    <w:rsid w:val="000F372C"/>
    <w:rsid w:val="001001D8"/>
    <w:rsid w:val="00111033"/>
    <w:rsid w:val="0011511E"/>
    <w:rsid w:val="00136650"/>
    <w:rsid w:val="00170645"/>
    <w:rsid w:val="001714E4"/>
    <w:rsid w:val="001A1B89"/>
    <w:rsid w:val="001B1008"/>
    <w:rsid w:val="001D3617"/>
    <w:rsid w:val="001F6B60"/>
    <w:rsid w:val="0020103C"/>
    <w:rsid w:val="00212142"/>
    <w:rsid w:val="002237F7"/>
    <w:rsid w:val="0024039D"/>
    <w:rsid w:val="00257D86"/>
    <w:rsid w:val="002707D9"/>
    <w:rsid w:val="00293907"/>
    <w:rsid w:val="002E60A6"/>
    <w:rsid w:val="003058D7"/>
    <w:rsid w:val="00336FEE"/>
    <w:rsid w:val="0037739A"/>
    <w:rsid w:val="003A695D"/>
    <w:rsid w:val="003B3C9B"/>
    <w:rsid w:val="003C72CF"/>
    <w:rsid w:val="003E217A"/>
    <w:rsid w:val="003F08F0"/>
    <w:rsid w:val="004174C9"/>
    <w:rsid w:val="004376A8"/>
    <w:rsid w:val="0046497B"/>
    <w:rsid w:val="004D493D"/>
    <w:rsid w:val="004E12F6"/>
    <w:rsid w:val="00534EF3"/>
    <w:rsid w:val="00555467"/>
    <w:rsid w:val="0057320F"/>
    <w:rsid w:val="00580B35"/>
    <w:rsid w:val="00591C5C"/>
    <w:rsid w:val="005C6D5E"/>
    <w:rsid w:val="005D0A63"/>
    <w:rsid w:val="005D6A1E"/>
    <w:rsid w:val="00635A8F"/>
    <w:rsid w:val="00651F3A"/>
    <w:rsid w:val="006564A9"/>
    <w:rsid w:val="00660DF8"/>
    <w:rsid w:val="006A3DCD"/>
    <w:rsid w:val="006B4D18"/>
    <w:rsid w:val="006D155C"/>
    <w:rsid w:val="006D4378"/>
    <w:rsid w:val="00715068"/>
    <w:rsid w:val="007B16AE"/>
    <w:rsid w:val="007F271C"/>
    <w:rsid w:val="007F37E8"/>
    <w:rsid w:val="008269A1"/>
    <w:rsid w:val="00832512"/>
    <w:rsid w:val="0088128F"/>
    <w:rsid w:val="008D071F"/>
    <w:rsid w:val="00914602"/>
    <w:rsid w:val="0091669A"/>
    <w:rsid w:val="00931B65"/>
    <w:rsid w:val="009F35E1"/>
    <w:rsid w:val="009F3F60"/>
    <w:rsid w:val="00A11E26"/>
    <w:rsid w:val="00A12AF3"/>
    <w:rsid w:val="00A24CA0"/>
    <w:rsid w:val="00A46EE0"/>
    <w:rsid w:val="00A5584D"/>
    <w:rsid w:val="00A91B2A"/>
    <w:rsid w:val="00AC1877"/>
    <w:rsid w:val="00B5547D"/>
    <w:rsid w:val="00B63AA9"/>
    <w:rsid w:val="00BB1B9A"/>
    <w:rsid w:val="00BE1BF6"/>
    <w:rsid w:val="00C51B79"/>
    <w:rsid w:val="00C773EA"/>
    <w:rsid w:val="00C938EA"/>
    <w:rsid w:val="00CC6190"/>
    <w:rsid w:val="00D21BD0"/>
    <w:rsid w:val="00D26F09"/>
    <w:rsid w:val="00D912BA"/>
    <w:rsid w:val="00DA4A79"/>
    <w:rsid w:val="00E0014F"/>
    <w:rsid w:val="00E310D2"/>
    <w:rsid w:val="00E66332"/>
    <w:rsid w:val="00E67DE8"/>
    <w:rsid w:val="00E9285A"/>
    <w:rsid w:val="00E9417F"/>
    <w:rsid w:val="00EA0C9A"/>
    <w:rsid w:val="00EA27FE"/>
    <w:rsid w:val="00EB3404"/>
    <w:rsid w:val="00F11943"/>
    <w:rsid w:val="00F57193"/>
    <w:rsid w:val="00FA4E4E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16AE"/>
    <w:pPr>
      <w:spacing w:after="120" w:line="276" w:lineRule="auto"/>
      <w:ind w:left="425" w:hanging="425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16A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B16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16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16AE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B1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16AE"/>
  </w:style>
  <w:style w:type="paragraph" w:styleId="Pta">
    <w:name w:val="footer"/>
    <w:basedOn w:val="Normlny"/>
    <w:link w:val="PtaChar"/>
    <w:uiPriority w:val="99"/>
    <w:unhideWhenUsed/>
    <w:rsid w:val="007B1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16AE"/>
  </w:style>
  <w:style w:type="paragraph" w:styleId="Textbubliny">
    <w:name w:val="Balloon Text"/>
    <w:basedOn w:val="Normlny"/>
    <w:link w:val="TextbublinyChar"/>
    <w:uiPriority w:val="99"/>
    <w:semiHidden/>
    <w:unhideWhenUsed/>
    <w:rsid w:val="007B1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6AE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6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16A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55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2019-06-27T12:41:00Z</dcterms:created>
  <dcterms:modified xsi:type="dcterms:W3CDTF">2019-08-09T07:55:00Z</dcterms:modified>
</cp:coreProperties>
</file>