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64A1"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6593D3F" w14:textId="77777777" w:rsidR="00322BBD" w:rsidRDefault="007F4395" w:rsidP="00971408">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288F5BAD" w14:textId="77777777" w:rsidR="00BE49E8" w:rsidRPr="00971408" w:rsidRDefault="00BE49E8" w:rsidP="00971408">
      <w:pPr>
        <w:spacing w:after="0" w:line="240" w:lineRule="auto"/>
        <w:jc w:val="right"/>
        <w:rPr>
          <w:rFonts w:ascii="Arial Narrow" w:hAnsi="Arial Narrow" w:cs="Arial"/>
          <w:sz w:val="20"/>
          <w:szCs w:val="20"/>
        </w:rPr>
      </w:pPr>
    </w:p>
    <w:p w14:paraId="1EBCC1C2" w14:textId="77777777" w:rsidR="00EF3442" w:rsidRPr="00B05DEF" w:rsidRDefault="00EF3442" w:rsidP="00FB4486">
      <w:pPr>
        <w:spacing w:after="360"/>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4A61F502" w14:textId="77777777" w:rsidR="00EF3442" w:rsidRPr="00E8791E" w:rsidRDefault="00EF3442" w:rsidP="00FB4486">
      <w:pPr>
        <w:spacing w:after="120" w:line="240" w:lineRule="auto"/>
        <w:jc w:val="both"/>
        <w:rPr>
          <w:rFonts w:ascii="Arial Narrow" w:hAnsi="Arial Narrow" w:cs="Arial"/>
          <w:b/>
          <w:sz w:val="24"/>
          <w:szCs w:val="24"/>
          <w:u w:val="single"/>
        </w:rPr>
      </w:pPr>
      <w:r w:rsidRPr="00E8791E">
        <w:rPr>
          <w:rFonts w:ascii="Arial Narrow" w:hAnsi="Arial Narrow" w:cs="Arial"/>
          <w:b/>
          <w:sz w:val="24"/>
          <w:szCs w:val="24"/>
          <w:u w:val="single"/>
        </w:rPr>
        <w:t>1. Osobné postaven</w:t>
      </w:r>
      <w:r w:rsidR="00AD0B8C" w:rsidRPr="00E8791E">
        <w:rPr>
          <w:rFonts w:ascii="Arial Narrow" w:hAnsi="Arial Narrow" w:cs="Arial"/>
          <w:b/>
          <w:sz w:val="24"/>
          <w:szCs w:val="24"/>
          <w:u w:val="single"/>
        </w:rPr>
        <w:t>i</w:t>
      </w:r>
      <w:r w:rsidRPr="00E8791E">
        <w:rPr>
          <w:rFonts w:ascii="Arial Narrow" w:hAnsi="Arial Narrow" w:cs="Arial"/>
          <w:b/>
          <w:sz w:val="24"/>
          <w:szCs w:val="24"/>
          <w:u w:val="single"/>
        </w:rPr>
        <w:t>e</w:t>
      </w:r>
    </w:p>
    <w:p w14:paraId="2B013D26" w14:textId="77777777" w:rsidR="001F4DD6" w:rsidRPr="001E3C2A" w:rsidRDefault="001F4DD6" w:rsidP="001F4DD6">
      <w:pPr>
        <w:pBdr>
          <w:top w:val="nil"/>
          <w:left w:val="nil"/>
          <w:bottom w:val="nil"/>
          <w:right w:val="nil"/>
          <w:between w:val="nil"/>
          <w:bar w:val="nil"/>
        </w:pBd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40" w:lineRule="auto"/>
        <w:jc w:val="both"/>
        <w:rPr>
          <w:rFonts w:ascii="Arial Narrow" w:eastAsia="Arial Narrow" w:hAnsi="Arial Narrow" w:cs="Arial Narrow"/>
          <w:b/>
          <w:bCs/>
          <w:color w:val="000000"/>
          <w:u w:color="000000"/>
          <w:bdr w:val="nil"/>
          <w14:textOutline w14:w="0" w14:cap="flat" w14:cmpd="sng" w14:algn="ctr">
            <w14:noFill/>
            <w14:prstDash w14:val="solid"/>
            <w14:bevel/>
          </w14:textOutline>
        </w:rPr>
      </w:pPr>
      <w:r w:rsidRPr="001E3C2A">
        <w:rPr>
          <w:rFonts w:ascii="Arial Narrow" w:eastAsia="Arial Unicode MS" w:hAnsi="Arial Narrow" w:cs="Arial Unicode MS"/>
          <w:b/>
          <w:bCs/>
          <w:color w:val="000000"/>
          <w:u w:color="000000"/>
          <w:bdr w:val="nil"/>
          <w14:textOutline w14:w="0" w14:cap="flat" w14:cmpd="sng" w14:algn="ctr">
            <w14:noFill/>
            <w14:prstDash w14:val="solid"/>
            <w14:bevel/>
          </w14:textOutline>
        </w:rPr>
        <w:t xml:space="preserve">Osobné postavenie v zmysle ustanovenia § 32 zákona č. 343/2015 Z. Z. o verejnom obstarávaní v platnom znení </w:t>
      </w:r>
    </w:p>
    <w:p w14:paraId="69939219" w14:textId="77777777" w:rsidR="001F4DD6" w:rsidRPr="001E3C2A" w:rsidRDefault="001F4DD6" w:rsidP="001F4DD6">
      <w:pPr>
        <w:pBdr>
          <w:top w:val="nil"/>
          <w:left w:val="nil"/>
          <w:bottom w:val="nil"/>
          <w:right w:val="nil"/>
          <w:between w:val="nil"/>
          <w:bar w:val="nil"/>
        </w:pBdr>
        <w:spacing w:after="0" w:line="240" w:lineRule="auto"/>
        <w:jc w:val="both"/>
        <w:rPr>
          <w:rFonts w:ascii="Arial Narrow" w:eastAsia="Arial Narrow" w:hAnsi="Arial Narrow" w:cs="Arial Narrow"/>
          <w:b/>
          <w:bCs/>
          <w:color w:val="000000"/>
          <w:bdr w:val="nil"/>
          <w:shd w:val="clear" w:color="auto" w:fill="FFFFFF"/>
          <w:lang w:eastAsia="sk-SK"/>
          <w14:textOutline w14:w="0" w14:cap="flat" w14:cmpd="sng" w14:algn="ctr">
            <w14:noFill/>
            <w14:prstDash w14:val="solid"/>
            <w14:bevel/>
          </w14:textOutline>
        </w:rPr>
      </w:pPr>
      <w:r w:rsidRPr="001E3C2A">
        <w:rPr>
          <w:rFonts w:ascii="Arial Narrow" w:eastAsia="Arial Unicode MS" w:hAnsi="Arial Narrow" w:cs="Arial Unicode MS"/>
          <w:b/>
          <w:bCs/>
          <w:color w:val="000000"/>
          <w:bdr w:val="nil"/>
          <w:shd w:val="clear" w:color="auto" w:fill="FFFFFF"/>
          <w:lang w:eastAsia="sk-SK"/>
          <w14:textOutline w14:w="0" w14:cap="flat" w14:cmpd="sng" w14:algn="ctr">
            <w14:noFill/>
            <w14:prstDash w14:val="solid"/>
            <w14:bevel/>
          </w14:textOutline>
        </w:rPr>
        <w:t>Vhodnosť vykonávať profesionálnu činnosť vrátane požiadaviek týkajúcich sa zápisu do živnostenských alebo obchodných registrov</w:t>
      </w:r>
    </w:p>
    <w:p w14:paraId="5D58CB3B" w14:textId="77777777" w:rsidR="001F4DD6" w:rsidRPr="001F4DD6" w:rsidRDefault="001F4DD6" w:rsidP="001F4DD6">
      <w:pPr>
        <w:pBdr>
          <w:top w:val="nil"/>
          <w:left w:val="nil"/>
          <w:bottom w:val="nil"/>
          <w:right w:val="nil"/>
          <w:between w:val="nil"/>
          <w:bar w:val="nil"/>
        </w:pBdr>
        <w:spacing w:after="0" w:line="240" w:lineRule="auto"/>
        <w:rPr>
          <w:rFonts w:ascii="Arial Narrow" w:eastAsia="Arial Narrow" w:hAnsi="Arial Narrow" w:cs="Arial Narrow"/>
          <w:b/>
          <w:bCs/>
          <w:color w:val="000000"/>
          <w:sz w:val="26"/>
          <w:szCs w:val="26"/>
          <w:bdr w:val="nil"/>
          <w:shd w:val="clear" w:color="auto" w:fill="FFFFFF"/>
          <w:lang w:eastAsia="sk-SK"/>
          <w14:textOutline w14:w="0" w14:cap="flat" w14:cmpd="sng" w14:algn="ctr">
            <w14:noFill/>
            <w14:prstDash w14:val="solid"/>
            <w14:bevel/>
          </w14:textOutline>
        </w:rPr>
      </w:pPr>
    </w:p>
    <w:p w14:paraId="327983D4" w14:textId="77777777" w:rsidR="001F4DD6" w:rsidRPr="001F4DD6" w:rsidRDefault="001F4DD6" w:rsidP="001F4DD6">
      <w:pPr>
        <w:pBdr>
          <w:top w:val="nil"/>
          <w:left w:val="nil"/>
          <w:bottom w:val="nil"/>
          <w:right w:val="nil"/>
          <w:between w:val="nil"/>
          <w:bar w:val="nil"/>
        </w:pBdr>
        <w:spacing w:after="0" w:line="240" w:lineRule="auto"/>
        <w:jc w:val="both"/>
        <w:rPr>
          <w:rFonts w:ascii="Arial Narrow" w:eastAsia="Arial Narrow" w:hAnsi="Arial Narrow" w:cs="Arial Narrow"/>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dr w:val="nil"/>
          <w:shd w:val="clear" w:color="auto" w:fill="FFFFFF"/>
          <w:lang w:eastAsia="sk-SK"/>
          <w14:textOutline w14:w="0" w14:cap="flat" w14:cmpd="sng" w14:algn="ctr">
            <w14:noFill/>
            <w14:prstDash w14:val="solid"/>
            <w14:bevel/>
          </w14:textOutline>
        </w:rPr>
        <w:t>Zoznam a krátky opis podmienok: </w:t>
      </w:r>
    </w:p>
    <w:p w14:paraId="7AC33D58" w14:textId="1730C20D" w:rsidR="001F4DD6" w:rsidRPr="001F4DD6" w:rsidRDefault="001F4DD6" w:rsidP="001E3C2A">
      <w:pPr>
        <w:pBdr>
          <w:top w:val="nil"/>
          <w:left w:val="nil"/>
          <w:bottom w:val="nil"/>
          <w:right w:val="nil"/>
          <w:between w:val="nil"/>
          <w:bar w:val="nil"/>
        </w:pBdr>
        <w:spacing w:after="12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w:t>
      </w:r>
    </w:p>
    <w:p w14:paraId="60C2E20A" w14:textId="5DADFA23" w:rsidR="001F4DD6" w:rsidRPr="00F873A5" w:rsidRDefault="001F4DD6" w:rsidP="00F873A5">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89F582D" w14:textId="3D4DCD00" w:rsidR="001F4DD6" w:rsidRPr="00F873A5" w:rsidRDefault="001F4DD6" w:rsidP="00F873A5">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64C8F8D0" w14:textId="62A3D543" w:rsidR="001F4DD6" w:rsidRPr="00F873A5" w:rsidRDefault="001F4DD6" w:rsidP="00F873A5">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0D6AF40" w14:textId="7C53B902" w:rsidR="001F4DD6" w:rsidRPr="00F873A5" w:rsidRDefault="001F4DD6" w:rsidP="00F873A5">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AA3D2E0" w14:textId="04A05BA0" w:rsidR="001F4DD6" w:rsidRPr="00F873A5" w:rsidRDefault="001F4DD6" w:rsidP="00F873A5">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 xml:space="preserve">podľa § 32 ods. 1 písm. e) zákona, že je oprávnený dodávať tovar, uskutočňovať stavebné práce alebo poskytovať službu. Uvedenú podmienku účasti preukáže uchádzač v súlade s § 32 ods. 2 písm. e) zákona </w:t>
      </w:r>
      <w:r w:rsidRPr="001F4DD6">
        <w:rPr>
          <w:rFonts w:ascii="Arial Narrow" w:eastAsia="Arial" w:hAnsi="Arial Narrow"/>
        </w:rPr>
        <w:lastRenderedPageBreak/>
        <w:t>doloženým dokladom o oprávnení dodávať tovar, uskutočňovať stavebné práce alebo poskytovať službu, ktorý zodpovedá predmetu zákazky.</w:t>
      </w:r>
    </w:p>
    <w:p w14:paraId="52F7BBCA" w14:textId="15F1FF05" w:rsidR="001F4DD6" w:rsidRPr="00F873A5" w:rsidRDefault="001F4DD6" w:rsidP="00F873A5">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04EC1D96"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7137B7DD" w14:textId="36A08D6C" w:rsidR="001F4DD6" w:rsidRPr="001F4DD6" w:rsidRDefault="001F4DD6" w:rsidP="00F873A5">
      <w:pPr>
        <w:pBdr>
          <w:top w:val="nil"/>
          <w:left w:val="nil"/>
          <w:bottom w:val="nil"/>
          <w:right w:val="nil"/>
          <w:between w:val="nil"/>
          <w:bar w:val="nil"/>
        </w:pBdr>
        <w:spacing w:after="0" w:line="240" w:lineRule="auto"/>
        <w:ind w:left="681" w:hanging="360"/>
        <w:jc w:val="both"/>
        <w:rPr>
          <w:rFonts w:ascii="Arial Narrow" w:eastAsia="Arial" w:hAnsi="Arial Narrow"/>
          <w:bdr w:val="nil"/>
        </w:rPr>
      </w:pPr>
      <w:r w:rsidRPr="001F4DD6">
        <w:rPr>
          <w:rFonts w:ascii="Arial Narrow" w:eastAsia="Arial" w:hAnsi="Arial Narrow"/>
          <w:bdr w:val="nil"/>
        </w:rPr>
        <w:t xml:space="preserve">H) </w:t>
      </w:r>
      <w:r w:rsidR="00F873A5">
        <w:rPr>
          <w:rFonts w:ascii="Arial Narrow" w:eastAsia="Arial" w:hAnsi="Arial Narrow"/>
          <w:bdr w:val="nil"/>
        </w:rPr>
        <w:tab/>
      </w:r>
      <w:r w:rsidRPr="001F4DD6">
        <w:rPr>
          <w:rFonts w:ascii="Arial Narrow" w:eastAsia="Arial" w:hAnsi="Arial Narrow"/>
          <w:bdr w:val="nil"/>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01959838"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62FD446E"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F4DD6">
        <w:rPr>
          <w:rFonts w:ascii="Arial Narrow" w:eastAsia="Arial Unicode MS" w:hAnsi="Arial Narrow" w:cs="Tahoma"/>
          <w:bdr w:val="nil"/>
        </w:rPr>
        <w:t>Doklady, ktoré sa nepredkladajú:</w:t>
      </w:r>
    </w:p>
    <w:p w14:paraId="2937109F"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0856ED7"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59FA0818"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potvrdenia zdravotnej poisťovne a Sociálnej poisťovne podľa § 32 ods. 1 písm. b) a  ods. 2 písm. b) zákona,</w:t>
      </w:r>
    </w:p>
    <w:p w14:paraId="68156053"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potvrdenia miestne príslušného daňového úradu a miestne príslušného colného úradu podľa § 32 ods. 1 písm. c) a ods. 2 písm. c) zákona,</w:t>
      </w:r>
    </w:p>
    <w:p w14:paraId="78FB7379" w14:textId="1E2DF871" w:rsidR="001E3C2A" w:rsidRPr="001E3C2A" w:rsidRDefault="001F4DD6" w:rsidP="001E3C2A">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6189D96C" w14:textId="77777777" w:rsidR="001E3C2A" w:rsidRDefault="001E3C2A" w:rsidP="001E3C2A">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0066F6CE" w14:textId="77777777" w:rsidR="001E3C2A" w:rsidRPr="001F4DD6" w:rsidRDefault="001E3C2A" w:rsidP="001E3C2A">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r w:rsidRPr="001F4DD6">
        <w:rPr>
          <w:rFonts w:ascii="Arial Narrow" w:eastAsia="Arial Unicode MS" w:hAnsi="Arial Narrow" w:cs="Tahoma"/>
          <w:b/>
          <w:color w:val="FF0000"/>
          <w:bdr w:val="nil"/>
        </w:rPr>
        <w:t>Upozornenie:</w:t>
      </w:r>
    </w:p>
    <w:p w14:paraId="0916E5E6" w14:textId="77777777" w:rsidR="001E3C2A" w:rsidRPr="001F4DD6" w:rsidRDefault="001E3C2A" w:rsidP="001E3C2A">
      <w:pPr>
        <w:spacing w:after="120" w:line="240" w:lineRule="auto"/>
        <w:jc w:val="both"/>
        <w:rPr>
          <w:rFonts w:ascii="Arial Narrow" w:hAnsi="Arial Narrow" w:cs="Arial"/>
          <w:iCs/>
          <w:sz w:val="30"/>
        </w:rPr>
      </w:pPr>
      <w:r w:rsidRPr="001F4DD6">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4E7E70B6" w14:textId="77777777" w:rsidR="001E3C2A" w:rsidRPr="001F4DD6" w:rsidRDefault="001E3C2A" w:rsidP="001E3C2A">
      <w:pPr>
        <w:pBdr>
          <w:top w:val="nil"/>
          <w:left w:val="nil"/>
          <w:bottom w:val="nil"/>
          <w:right w:val="nil"/>
          <w:between w:val="nil"/>
          <w:bar w:val="nil"/>
        </w:pBdr>
        <w:spacing w:after="120" w:line="240" w:lineRule="auto"/>
        <w:jc w:val="both"/>
        <w:rPr>
          <w:rFonts w:ascii="Arial Narrow" w:eastAsia="Arial Unicode MS" w:hAnsi="Arial Narrow"/>
          <w:iCs/>
          <w:bdr w:val="nil"/>
        </w:rPr>
      </w:pPr>
      <w:r w:rsidRPr="001F4DD6">
        <w:rPr>
          <w:rFonts w:ascii="Arial Narrow" w:eastAsia="Arial Unicode MS" w:hAnsi="Arial Narrow"/>
          <w:b/>
          <w:iCs/>
          <w:bdr w:val="nil"/>
        </w:rPr>
        <w:t xml:space="preserve">Preukazovanie podmienok účasti je voči verejnému obstarávateľovi účinné aj spôsobom podľa § 152 ods. 4 zákona. </w:t>
      </w:r>
    </w:p>
    <w:p w14:paraId="63B6DB42" w14:textId="77777777" w:rsidR="001E3C2A" w:rsidRPr="001F4DD6" w:rsidRDefault="001E3C2A" w:rsidP="001E3C2A">
      <w:pPr>
        <w:pBdr>
          <w:top w:val="nil"/>
          <w:left w:val="nil"/>
          <w:bottom w:val="nil"/>
          <w:right w:val="nil"/>
          <w:between w:val="nil"/>
          <w:bar w:val="nil"/>
        </w:pBdr>
        <w:spacing w:after="0" w:line="240" w:lineRule="auto"/>
        <w:jc w:val="both"/>
        <w:rPr>
          <w:rFonts w:ascii="Arial Narrow" w:eastAsia="Arial Unicode MS" w:hAnsi="Arial Narrow"/>
          <w:bdr w:val="nil"/>
        </w:rPr>
      </w:pP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79066C22" w14:textId="77777777" w:rsidR="001E3C2A" w:rsidRPr="001F4DD6" w:rsidRDefault="001E3C2A" w:rsidP="001E3C2A">
      <w:pPr>
        <w:pBdr>
          <w:top w:val="nil"/>
          <w:left w:val="nil"/>
          <w:bottom w:val="nil"/>
          <w:right w:val="nil"/>
          <w:between w:val="nil"/>
          <w:bar w:val="nil"/>
        </w:pBdr>
        <w:autoSpaceDE w:val="0"/>
        <w:autoSpaceDN w:val="0"/>
        <w:adjustRightInd w:val="0"/>
        <w:spacing w:after="12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066F498B" w14:textId="77777777" w:rsidR="001E3C2A" w:rsidRPr="001F4DD6" w:rsidRDefault="001E3C2A" w:rsidP="001E3C2A">
      <w:pPr>
        <w:pBdr>
          <w:top w:val="nil"/>
          <w:left w:val="nil"/>
          <w:bottom w:val="nil"/>
          <w:right w:val="nil"/>
          <w:between w:val="nil"/>
          <w:bar w:val="nil"/>
        </w:pBdr>
        <w:spacing w:after="0" w:line="240" w:lineRule="auto"/>
        <w:jc w:val="both"/>
        <w:rPr>
          <w:rFonts w:ascii="Arial Narrow" w:eastAsia="Arial Unicode MS" w:hAnsi="Arial Narrow"/>
          <w:bdr w:val="nil"/>
        </w:rPr>
      </w:pPr>
      <w:r w:rsidRPr="001F4DD6">
        <w:rPr>
          <w:rFonts w:ascii="Arial Narrow" w:eastAsia="Arial Unicode MS" w:hAnsi="Arial Narrow"/>
          <w:bdr w:val="ni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76651044" w14:textId="77777777" w:rsidR="001E3C2A" w:rsidRPr="00D15310" w:rsidRDefault="001E3C2A" w:rsidP="001E3C2A">
      <w:pPr>
        <w:spacing w:after="0" w:line="240" w:lineRule="auto"/>
        <w:jc w:val="both"/>
        <w:rPr>
          <w:rFonts w:ascii="Arial Narrow" w:hAnsi="Arial Narrow" w:cs="Arial"/>
        </w:rPr>
      </w:pPr>
    </w:p>
    <w:p w14:paraId="43EB622A" w14:textId="3821AB04" w:rsidR="001E3C2A" w:rsidRDefault="001E3C2A"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7EAA9669" w14:textId="715931CD" w:rsidR="001E3C2A" w:rsidRDefault="001E3C2A"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05D888D3" w14:textId="5F05CA29" w:rsidR="001E3C2A" w:rsidRDefault="001E3C2A"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7C2979FB" w14:textId="5E399262" w:rsidR="001E3C2A" w:rsidRDefault="001E3C2A"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06A78D21" w14:textId="77777777" w:rsidR="001E3C2A" w:rsidRDefault="001E3C2A"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63F79275" w14:textId="77777777" w:rsidR="00796F85" w:rsidRPr="00796F85" w:rsidRDefault="00796F85" w:rsidP="00796F85">
      <w:pPr>
        <w:spacing w:after="0" w:line="240" w:lineRule="auto"/>
        <w:jc w:val="both"/>
        <w:rPr>
          <w:rFonts w:ascii="Arial Narrow" w:hAnsi="Arial Narrow" w:cs="Arial"/>
          <w:b/>
          <w:sz w:val="24"/>
          <w:szCs w:val="24"/>
          <w:u w:val="single"/>
        </w:rPr>
      </w:pPr>
      <w:r w:rsidRPr="00796F85">
        <w:rPr>
          <w:rFonts w:ascii="Arial Narrow" w:hAnsi="Arial Narrow" w:cs="Arial"/>
          <w:b/>
          <w:sz w:val="24"/>
          <w:szCs w:val="24"/>
          <w:u w:val="single"/>
        </w:rPr>
        <w:lastRenderedPageBreak/>
        <w:t>2. Technická spôsobilosť alebo odborná spôsobilosť</w:t>
      </w:r>
    </w:p>
    <w:p w14:paraId="4B8BF308" w14:textId="52F7680D" w:rsidR="00796F85" w:rsidRDefault="00796F85"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44F6E865" w14:textId="36F4AC40" w:rsidR="00796F85" w:rsidRPr="00796F85" w:rsidRDefault="00796F85" w:rsidP="00796F85">
      <w:pPr>
        <w:widowControl w:val="0"/>
        <w:tabs>
          <w:tab w:val="left" w:pos="9180"/>
        </w:tabs>
        <w:spacing w:after="120" w:line="240" w:lineRule="auto"/>
        <w:rPr>
          <w:rFonts w:ascii="Arial Narrow" w:hAnsi="Arial Narrow" w:cs="Arial"/>
          <w:b/>
          <w:bCs/>
          <w:lang w:eastAsia="en-GB"/>
        </w:rPr>
      </w:pPr>
      <w:r w:rsidRPr="00796F85">
        <w:rPr>
          <w:rFonts w:ascii="Arial Narrow" w:hAnsi="Arial Narrow" w:cs="Arial"/>
          <w:b/>
          <w:bCs/>
          <w:lang w:eastAsia="en-GB"/>
        </w:rPr>
        <w:t>2.1</w:t>
      </w:r>
      <w:r w:rsidRPr="00796F85">
        <w:rPr>
          <w:rFonts w:ascii="Arial Narrow" w:hAnsi="Arial Narrow" w:cs="Arial"/>
          <w:bCs/>
          <w:lang w:eastAsia="en-GB"/>
        </w:rPr>
        <w:t xml:space="preserve">  </w:t>
      </w:r>
      <w:r w:rsidRPr="00796F85">
        <w:rPr>
          <w:rFonts w:ascii="Arial Narrow" w:hAnsi="Arial Narrow" w:cs="Arial"/>
          <w:b/>
          <w:bCs/>
          <w:lang w:eastAsia="en-GB"/>
        </w:rPr>
        <w:t xml:space="preserve">podľa § 34 ods. 1 písm. </w:t>
      </w:r>
      <w:r>
        <w:rPr>
          <w:rFonts w:ascii="Arial Narrow" w:hAnsi="Arial Narrow" w:cs="Arial"/>
          <w:b/>
          <w:bCs/>
          <w:lang w:eastAsia="en-GB"/>
        </w:rPr>
        <w:t>m</w:t>
      </w:r>
      <w:r w:rsidRPr="00796F85">
        <w:rPr>
          <w:rFonts w:ascii="Arial Narrow" w:hAnsi="Arial Narrow" w:cs="Arial"/>
          <w:b/>
          <w:bCs/>
          <w:lang w:eastAsia="en-GB"/>
        </w:rPr>
        <w:t xml:space="preserve">) </w:t>
      </w:r>
      <w:r w:rsidR="00CE689F">
        <w:rPr>
          <w:rFonts w:ascii="Arial Narrow" w:hAnsi="Arial Narrow" w:cs="Arial"/>
          <w:b/>
          <w:bCs/>
          <w:lang w:eastAsia="en-GB"/>
        </w:rPr>
        <w:t xml:space="preserve">bod 1 </w:t>
      </w:r>
      <w:r w:rsidRPr="00796F85">
        <w:rPr>
          <w:rFonts w:ascii="Arial Narrow" w:hAnsi="Arial Narrow" w:cs="Arial"/>
          <w:b/>
          <w:bCs/>
          <w:lang w:eastAsia="en-GB"/>
        </w:rPr>
        <w:t>zákona</w:t>
      </w:r>
    </w:p>
    <w:p w14:paraId="090E673B" w14:textId="39E8481D" w:rsidR="00796F85" w:rsidRPr="00252CF9" w:rsidRDefault="00796F85" w:rsidP="00D07E03">
      <w:pPr>
        <w:spacing w:after="120"/>
        <w:jc w:val="both"/>
        <w:rPr>
          <w:rFonts w:ascii="Arial Narrow" w:hAnsi="Arial Narrow" w:cs="Arial"/>
          <w:bCs/>
        </w:rPr>
      </w:pPr>
      <w:r w:rsidRPr="00252CF9">
        <w:rPr>
          <w:rFonts w:ascii="Arial Narrow" w:hAnsi="Arial Narrow" w:cs="Arial"/>
          <w:bCs/>
        </w:rPr>
        <w:t>- ak ide o tovar, ktorý sa má dodať,</w:t>
      </w:r>
      <w:r w:rsidR="00D07E03">
        <w:rPr>
          <w:rFonts w:ascii="Arial Narrow" w:hAnsi="Arial Narrow" w:cs="Arial"/>
          <w:bCs/>
        </w:rPr>
        <w:t xml:space="preserve"> </w:t>
      </w:r>
      <w:r w:rsidRPr="00252CF9">
        <w:rPr>
          <w:rFonts w:ascii="Arial Narrow" w:hAnsi="Arial Narrow" w:cs="Arial"/>
          <w:bCs/>
        </w:rPr>
        <w:t>vzorkami, opismi alebo fotografiami, ktorých pravosť musí byť overená, ak to verejný obstarávateľ vyžaduje</w:t>
      </w:r>
      <w:r w:rsidR="002179B8">
        <w:rPr>
          <w:rFonts w:ascii="Arial Narrow" w:hAnsi="Arial Narrow" w:cs="Arial"/>
          <w:bCs/>
        </w:rPr>
        <w:t>.</w:t>
      </w:r>
      <w:r w:rsidRPr="00252CF9">
        <w:rPr>
          <w:rFonts w:ascii="Arial Narrow" w:hAnsi="Arial Narrow" w:cs="Arial"/>
          <w:bCs/>
        </w:rPr>
        <w:t xml:space="preserve"> </w:t>
      </w:r>
    </w:p>
    <w:p w14:paraId="26A4FD48" w14:textId="17D11A24" w:rsidR="00796F85" w:rsidRDefault="00796F85"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0889647D" w14:textId="428F3CC9" w:rsidR="00796F85" w:rsidRPr="00252CF9" w:rsidRDefault="00796F85" w:rsidP="00E22842">
      <w:pPr>
        <w:spacing w:after="120" w:line="240" w:lineRule="auto"/>
        <w:jc w:val="both"/>
        <w:rPr>
          <w:rStyle w:val="Jemnzvraznenie"/>
          <w:rFonts w:ascii="Arial Narrow" w:hAnsi="Arial Narrow" w:cs="Arial"/>
          <w:iCs/>
          <w:sz w:val="22"/>
        </w:rPr>
      </w:pPr>
      <w:r w:rsidRPr="00252CF9">
        <w:rPr>
          <w:rStyle w:val="Jemnzvraznenie"/>
          <w:rFonts w:ascii="Arial Narrow" w:hAnsi="Arial Narrow" w:cs="Arial"/>
          <w:iCs/>
          <w:sz w:val="22"/>
        </w:rPr>
        <w:t>Minimálna požadovaná úroveň štandardov</w:t>
      </w:r>
    </w:p>
    <w:p w14:paraId="4BE49DCF" w14:textId="485E3D34" w:rsidR="00796F85" w:rsidRPr="00F873A5" w:rsidRDefault="00E22842" w:rsidP="00F873A5">
      <w:pPr>
        <w:spacing w:after="60" w:line="240" w:lineRule="auto"/>
        <w:jc w:val="both"/>
        <w:rPr>
          <w:rFonts w:ascii="Arial Narrow" w:hAnsi="Arial Narrow"/>
        </w:rPr>
      </w:pPr>
      <w:r>
        <w:rPr>
          <w:rFonts w:ascii="Arial Narrow" w:hAnsi="Arial Narrow"/>
        </w:rPr>
        <w:t>Verejný obstarávateľ požaduje predložiť vzorky tovarov, ktoré má uchádzač v rámci plnenia Rámcovej dohody dodať a to v súlade s technickou špecifikáciou uvedenej v prílohe č. 1 – Opis predmetu zákazky súťažných podkladov nasledovne:</w:t>
      </w:r>
    </w:p>
    <w:p w14:paraId="526B9240" w14:textId="25186A21" w:rsidR="00F873A5" w:rsidRPr="00F873A5" w:rsidRDefault="00F906A7" w:rsidP="00F873A5">
      <w:pPr>
        <w:numPr>
          <w:ilvl w:val="0"/>
          <w:numId w:val="19"/>
        </w:numPr>
        <w:spacing w:after="120" w:line="240" w:lineRule="auto"/>
        <w:ind w:left="924" w:hanging="357"/>
        <w:contextualSpacing/>
        <w:jc w:val="both"/>
        <w:rPr>
          <w:rFonts w:ascii="Arial Narrow" w:eastAsia="Calibri" w:hAnsi="Arial Narrow"/>
          <w:b/>
        </w:rPr>
      </w:pPr>
      <w:r w:rsidRPr="00F906A7">
        <w:rPr>
          <w:rFonts w:ascii="Arial Narrow" w:eastAsia="Calibri" w:hAnsi="Arial Narrow"/>
          <w:b/>
        </w:rPr>
        <w:t xml:space="preserve">1 kus </w:t>
      </w:r>
      <w:bookmarkStart w:id="0" w:name="_Hlk67912433"/>
      <w:r>
        <w:rPr>
          <w:rFonts w:ascii="Arial Narrow" w:eastAsia="Calibri" w:hAnsi="Arial Narrow"/>
          <w:b/>
        </w:rPr>
        <w:t>zásahového</w:t>
      </w:r>
      <w:bookmarkEnd w:id="0"/>
      <w:r w:rsidRPr="00F906A7">
        <w:rPr>
          <w:rFonts w:ascii="Arial Narrow" w:eastAsia="Calibri" w:hAnsi="Arial Narrow"/>
          <w:b/>
        </w:rPr>
        <w:t xml:space="preserve"> odevu pre hasičov typu </w:t>
      </w:r>
      <w:r>
        <w:rPr>
          <w:rFonts w:ascii="Arial Narrow" w:eastAsia="Calibri" w:hAnsi="Arial Narrow"/>
          <w:b/>
        </w:rPr>
        <w:t>ľahký</w:t>
      </w:r>
      <w:r w:rsidRPr="00F906A7">
        <w:rPr>
          <w:rFonts w:ascii="Arial Narrow" w:eastAsia="Calibri" w:hAnsi="Arial Narrow"/>
          <w:b/>
        </w:rPr>
        <w:t xml:space="preserve"> v strednej veľkosti (182-108-100) červené vyhotovenie,</w:t>
      </w:r>
    </w:p>
    <w:p w14:paraId="74AE1911" w14:textId="32FD6BFE" w:rsidR="00F906A7" w:rsidRPr="00F906A7" w:rsidRDefault="00F906A7" w:rsidP="00F873A5">
      <w:pPr>
        <w:numPr>
          <w:ilvl w:val="0"/>
          <w:numId w:val="19"/>
        </w:numPr>
        <w:spacing w:before="60" w:after="0" w:line="240" w:lineRule="auto"/>
        <w:ind w:left="924" w:hanging="357"/>
        <w:contextualSpacing/>
        <w:jc w:val="both"/>
        <w:rPr>
          <w:rFonts w:ascii="Arial Narrow" w:eastAsia="Calibri" w:hAnsi="Arial Narrow"/>
          <w:b/>
        </w:rPr>
      </w:pPr>
      <w:r w:rsidRPr="00F906A7">
        <w:rPr>
          <w:rFonts w:ascii="Arial Narrow" w:eastAsia="Calibri" w:hAnsi="Arial Narrow"/>
          <w:b/>
        </w:rPr>
        <w:t xml:space="preserve">1 kus </w:t>
      </w:r>
      <w:r>
        <w:rPr>
          <w:rFonts w:ascii="Arial Narrow" w:eastAsia="Calibri" w:hAnsi="Arial Narrow"/>
          <w:b/>
        </w:rPr>
        <w:t>zásahového</w:t>
      </w:r>
      <w:r w:rsidRPr="00F906A7">
        <w:rPr>
          <w:rFonts w:ascii="Arial Narrow" w:eastAsia="Calibri" w:hAnsi="Arial Narrow"/>
          <w:b/>
        </w:rPr>
        <w:t xml:space="preserve"> odevu pre hasičov typu </w:t>
      </w:r>
      <w:r>
        <w:rPr>
          <w:rFonts w:ascii="Arial Narrow" w:eastAsia="Calibri" w:hAnsi="Arial Narrow"/>
          <w:b/>
        </w:rPr>
        <w:t>ľahký</w:t>
      </w:r>
      <w:r w:rsidRPr="00F906A7">
        <w:rPr>
          <w:rFonts w:ascii="Arial Narrow" w:eastAsia="Calibri" w:hAnsi="Arial Narrow"/>
          <w:b/>
        </w:rPr>
        <w:t xml:space="preserve"> v strednej veľkosti (182-108-100) modré vyhotovenie.</w:t>
      </w:r>
    </w:p>
    <w:p w14:paraId="6FBE15C5" w14:textId="6A5629D7" w:rsidR="00796F85" w:rsidRPr="00F906A7" w:rsidRDefault="00796F85"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663E4EC1" w14:textId="19AABE88" w:rsidR="00F906A7" w:rsidRPr="002A21A3" w:rsidRDefault="00F906A7" w:rsidP="00827837">
      <w:pPr>
        <w:pStyle w:val="CTL"/>
        <w:numPr>
          <w:ilvl w:val="0"/>
          <w:numId w:val="0"/>
        </w:numPr>
        <w:spacing w:after="0" w:line="24" w:lineRule="atLeast"/>
        <w:rPr>
          <w:rFonts w:ascii="Arial Narrow" w:hAnsi="Arial Narrow" w:cs="Calibri"/>
          <w:b/>
          <w:sz w:val="22"/>
          <w:szCs w:val="22"/>
        </w:rPr>
      </w:pPr>
      <w:r w:rsidRPr="002A21A3">
        <w:rPr>
          <w:rFonts w:ascii="Arial Narrow" w:hAnsi="Arial Narrow" w:cs="Calibri"/>
          <w:sz w:val="22"/>
          <w:szCs w:val="22"/>
        </w:rPr>
        <w:t xml:space="preserve">V predložených vzorkách budú vložené informácie (pokyny) výrobcu v súlade s príslušnými normami a v súlade s nariadením Európskeho parlamentu a Rady (EÚ) 2016/425 o osobných ochranných prostriedkoch, ktorým sa ustanovujú podrobnosti o technických požiadavkách a postupoch posudzovania zhody na osobné ochranné prostriedky. </w:t>
      </w:r>
    </w:p>
    <w:p w14:paraId="7F60343A" w14:textId="3398D7E5" w:rsidR="00F906A7" w:rsidRPr="002A21A3" w:rsidRDefault="00F906A7" w:rsidP="00827837">
      <w:pPr>
        <w:pStyle w:val="CTL"/>
        <w:numPr>
          <w:ilvl w:val="0"/>
          <w:numId w:val="0"/>
        </w:numPr>
        <w:tabs>
          <w:tab w:val="left" w:pos="708"/>
        </w:tabs>
        <w:spacing w:after="0" w:line="24" w:lineRule="atLeast"/>
        <w:rPr>
          <w:rFonts w:ascii="Arial Narrow" w:eastAsiaTheme="minorHAnsi" w:hAnsi="Arial Narrow"/>
          <w:sz w:val="22"/>
          <w:szCs w:val="22"/>
        </w:rPr>
      </w:pPr>
      <w:r w:rsidRPr="002A21A3">
        <w:rPr>
          <w:rFonts w:ascii="Arial Narrow" w:hAnsi="Arial Narrow"/>
          <w:sz w:val="22"/>
          <w:szCs w:val="22"/>
        </w:rPr>
        <w:t xml:space="preserve">Vzorky musia byť označené akreditovanou notifikovanou osobou, ktorá má oprávnenie na posudzovanie zhody na osobné ochranné prostriedky v súlade s Nariadením Európskeho parlamentu a Rady (EÚ) 2016/425 z 9. marca 2016 o osobných ochranných prostriedkoch. </w:t>
      </w:r>
    </w:p>
    <w:p w14:paraId="28C0876A" w14:textId="1656AEE1" w:rsidR="00F906A7" w:rsidRPr="00A437A4" w:rsidRDefault="00F906A7" w:rsidP="00F873A5">
      <w:pPr>
        <w:pStyle w:val="CTL"/>
        <w:numPr>
          <w:ilvl w:val="0"/>
          <w:numId w:val="0"/>
        </w:numPr>
        <w:tabs>
          <w:tab w:val="left" w:pos="708"/>
        </w:tabs>
        <w:spacing w:line="24" w:lineRule="atLeast"/>
        <w:rPr>
          <w:rFonts w:ascii="Arial Narrow" w:hAnsi="Arial Narrow"/>
          <w:color w:val="000000"/>
          <w:sz w:val="22"/>
          <w:szCs w:val="22"/>
        </w:rPr>
      </w:pPr>
      <w:r w:rsidRPr="002A21A3">
        <w:rPr>
          <w:rFonts w:ascii="Arial Narrow" w:hAnsi="Arial Narrow"/>
          <w:sz w:val="22"/>
          <w:szCs w:val="22"/>
        </w:rPr>
        <w:t xml:space="preserve">Predkladané vzorky musia byť označené </w:t>
      </w:r>
      <w:r w:rsidRPr="002A21A3">
        <w:rPr>
          <w:rFonts w:ascii="Arial Narrow" w:hAnsi="Arial Narrow"/>
          <w:color w:val="000000"/>
          <w:sz w:val="22"/>
          <w:szCs w:val="22"/>
        </w:rPr>
        <w:t>akreditovaným certifikačným orgánom</w:t>
      </w:r>
      <w:r w:rsidRPr="002A21A3">
        <w:rPr>
          <w:rFonts w:ascii="Arial Narrow" w:hAnsi="Arial Narrow" w:cs="Arial"/>
          <w:color w:val="000000"/>
          <w:sz w:val="22"/>
          <w:szCs w:val="22"/>
        </w:rPr>
        <w:t xml:space="preserve"> </w:t>
      </w:r>
      <w:r w:rsidRPr="002A21A3">
        <w:rPr>
          <w:rFonts w:ascii="Arial Narrow" w:hAnsi="Arial Narrow"/>
          <w:sz w:val="22"/>
          <w:szCs w:val="22"/>
        </w:rPr>
        <w:t>priamo na vzorkách s vyznačením čísla certifikátu (nie na obale), je potrebné, aby značenie bolo pripevnené tak, že ho nie je možné bez porušenia zameniť</w:t>
      </w:r>
      <w:r w:rsidR="009D6C61" w:rsidRPr="002A21A3">
        <w:rPr>
          <w:rFonts w:ascii="Arial Narrow" w:hAnsi="Arial Narrow"/>
          <w:sz w:val="22"/>
          <w:szCs w:val="22"/>
        </w:rPr>
        <w:t>.</w:t>
      </w:r>
      <w:r w:rsidR="00A437A4" w:rsidRPr="002A21A3">
        <w:rPr>
          <w:rFonts w:ascii="Arial Narrow" w:hAnsi="Arial Narrow"/>
          <w:sz w:val="22"/>
          <w:szCs w:val="22"/>
        </w:rPr>
        <w:t xml:space="preserve"> </w:t>
      </w:r>
      <w:r w:rsidR="00A437A4" w:rsidRPr="002A21A3">
        <w:rPr>
          <w:rFonts w:ascii="Arial Narrow" w:hAnsi="Arial Narrow"/>
          <w:color w:val="000000"/>
          <w:sz w:val="22"/>
          <w:szCs w:val="22"/>
        </w:rPr>
        <w:t>Vzorky predložené za účelom preukázania splnenia podmienok účasti tiež budú následne, v rámci hodnotenia ponúk podľa § 53 zákona, použité za</w:t>
      </w:r>
      <w:bookmarkStart w:id="1" w:name="_GoBack"/>
      <w:bookmarkEnd w:id="1"/>
      <w:r w:rsidR="00A437A4" w:rsidRPr="00A437A4">
        <w:rPr>
          <w:rFonts w:ascii="Arial Narrow" w:hAnsi="Arial Narrow"/>
          <w:color w:val="000000"/>
          <w:sz w:val="22"/>
          <w:szCs w:val="22"/>
        </w:rPr>
        <w:t xml:space="preserve"> účelom posúdenia splnenia požiadaviek verejného obstarávateľa na predmet zákazky.</w:t>
      </w:r>
    </w:p>
    <w:p w14:paraId="6932215F" w14:textId="306BD496" w:rsidR="00F873A5" w:rsidRPr="00DD30A4" w:rsidRDefault="00A437A4" w:rsidP="00F873A5">
      <w:pPr>
        <w:autoSpaceDE w:val="0"/>
        <w:autoSpaceDN w:val="0"/>
        <w:adjustRightInd w:val="0"/>
        <w:spacing w:after="240" w:line="240" w:lineRule="auto"/>
        <w:jc w:val="both"/>
        <w:rPr>
          <w:rFonts w:ascii="Arial Narrow" w:hAnsi="Arial Narrow"/>
        </w:rPr>
      </w:pPr>
      <w:r>
        <w:rPr>
          <w:rFonts w:ascii="Arial Narrow" w:hAnsi="Arial Narrow"/>
          <w:bCs/>
        </w:rPr>
        <w:t>Vzorky predložené úspešným uchádzačom zostávajú po ukončení verejného obstarávania v dispozícii verejného obstarávateľa a budú v prípade úspešného uchádzača slúžiť počas trvania Rámcovej dohody na overovanie, či dodaný Tovar zodpovedá vzorkám, ktoré úspešný uchádzač/Predávajúci predložil v rámci ponuky. Po nadobudnutí účinnosti Rámcovej dohody verejný obstarávateľ vráti vzorky predložené neúspešnými uchádzačmi.</w:t>
      </w:r>
      <w:r w:rsidR="00F873A5" w:rsidRPr="00684469">
        <w:rPr>
          <w:rFonts w:ascii="Arial Narrow" w:hAnsi="Arial Narrow"/>
        </w:rPr>
        <w:t>.</w:t>
      </w:r>
    </w:p>
    <w:p w14:paraId="00390BB8" w14:textId="77777777" w:rsidR="00F906A7" w:rsidRPr="00F906A7" w:rsidRDefault="00F906A7" w:rsidP="00F906A7">
      <w:pPr>
        <w:spacing w:before="120" w:after="120" w:line="240" w:lineRule="auto"/>
        <w:jc w:val="both"/>
        <w:rPr>
          <w:rFonts w:ascii="Arial Narrow" w:hAnsi="Arial Narrow" w:cs="Arial"/>
        </w:rPr>
      </w:pPr>
      <w:r w:rsidRPr="00F906A7">
        <w:rPr>
          <w:rFonts w:ascii="Arial Narrow" w:hAnsi="Arial Narrow" w:cs="Arial"/>
          <w:b/>
        </w:rPr>
        <w:t>Predloženie vzoriek – fyzická ponuka</w:t>
      </w:r>
    </w:p>
    <w:p w14:paraId="27834C37" w14:textId="77777777" w:rsidR="00F906A7" w:rsidRPr="00F906A7" w:rsidRDefault="00F906A7" w:rsidP="00F906A7">
      <w:pPr>
        <w:spacing w:before="120" w:after="0" w:line="240" w:lineRule="auto"/>
        <w:jc w:val="both"/>
        <w:rPr>
          <w:rFonts w:ascii="Arial Narrow" w:hAnsi="Arial Narrow" w:cs="Arial"/>
        </w:rPr>
      </w:pPr>
      <w:r w:rsidRPr="00F906A7">
        <w:rPr>
          <w:rFonts w:ascii="Arial Narrow" w:hAnsi="Arial Narrow" w:cs="Arial"/>
        </w:rPr>
        <w:t>Ponuka s požadovanými vzorkami sa predkladá v uzavretom, prípadne zapečatenom obale, zabezpečenom proti nežiaducemu otvoreniu a na ktorom budú uvedené nasledovné údaje:</w:t>
      </w:r>
    </w:p>
    <w:p w14:paraId="730FA090" w14:textId="3F98DB7A" w:rsidR="00F906A7" w:rsidRPr="00F906A7" w:rsidRDefault="00F906A7" w:rsidP="00F906A7">
      <w:pPr>
        <w:spacing w:before="60" w:after="60" w:line="240" w:lineRule="auto"/>
        <w:ind w:left="705" w:hanging="705"/>
        <w:jc w:val="both"/>
        <w:rPr>
          <w:rFonts w:ascii="Arial Narrow" w:hAnsi="Arial Narrow" w:cs="Arial"/>
        </w:rPr>
      </w:pPr>
      <w:r w:rsidRPr="00F906A7">
        <w:rPr>
          <w:rFonts w:ascii="Arial Narrow" w:hAnsi="Arial Narrow" w:cs="Arial"/>
        </w:rPr>
        <w:t>-</w:t>
      </w:r>
      <w:r w:rsidRPr="00F906A7">
        <w:rPr>
          <w:rFonts w:ascii="Arial Narrow" w:hAnsi="Arial Narrow" w:cs="Arial"/>
        </w:rPr>
        <w:tab/>
        <w:t xml:space="preserve">adresa Verejného obstarávateľa (Objednávateľa): Ministerstvo vnútra Slovenskej republiky, </w:t>
      </w:r>
      <w:r w:rsidR="00F873A5">
        <w:rPr>
          <w:rFonts w:ascii="Arial Narrow" w:hAnsi="Arial Narrow" w:cs="Arial"/>
        </w:rPr>
        <w:t xml:space="preserve">Sekcia ekonomiky, </w:t>
      </w:r>
      <w:r w:rsidRPr="00F906A7">
        <w:rPr>
          <w:rFonts w:ascii="Arial Narrow" w:hAnsi="Arial Narrow" w:cs="Arial"/>
        </w:rPr>
        <w:t>Odbor verejného obstarávania, Pribinova 2, 812 72 Bratislava</w:t>
      </w:r>
    </w:p>
    <w:p w14:paraId="398FA096" w14:textId="77777777" w:rsidR="00F906A7" w:rsidRPr="00F906A7" w:rsidRDefault="00F906A7" w:rsidP="00F906A7">
      <w:pPr>
        <w:spacing w:before="60" w:after="60" w:line="240" w:lineRule="auto"/>
        <w:ind w:left="705" w:hanging="705"/>
        <w:jc w:val="both"/>
        <w:rPr>
          <w:rFonts w:ascii="Arial Narrow" w:hAnsi="Arial Narrow" w:cs="Arial"/>
        </w:rPr>
      </w:pPr>
      <w:r w:rsidRPr="00F906A7">
        <w:rPr>
          <w:rFonts w:ascii="Arial Narrow" w:hAnsi="Arial Narrow" w:cs="Arial"/>
        </w:rPr>
        <w:t>-</w:t>
      </w:r>
      <w:r w:rsidRPr="00F906A7">
        <w:rPr>
          <w:rFonts w:ascii="Arial Narrow" w:hAnsi="Arial Narrow" w:cs="Arial"/>
        </w:rPr>
        <w:tab/>
        <w:t>obchodné meno a sídlo, resp. miesto podnikania uchádzača (Dodávateľa) alebo obchodné mená a sídla, resp. miesta podnikania všetkých členov skupiny dodávateľov,</w:t>
      </w:r>
    </w:p>
    <w:p w14:paraId="56106019" w14:textId="77777777" w:rsidR="00F906A7" w:rsidRPr="00F906A7" w:rsidRDefault="00F906A7" w:rsidP="00F906A7">
      <w:pPr>
        <w:spacing w:before="60" w:after="60" w:line="240" w:lineRule="auto"/>
        <w:jc w:val="both"/>
        <w:rPr>
          <w:rFonts w:ascii="Arial Narrow" w:hAnsi="Arial Narrow" w:cs="Arial"/>
        </w:rPr>
      </w:pPr>
      <w:r w:rsidRPr="00F906A7">
        <w:rPr>
          <w:rFonts w:ascii="Arial Narrow" w:hAnsi="Arial Narrow" w:cs="Arial"/>
        </w:rPr>
        <w:t>-</w:t>
      </w:r>
      <w:r w:rsidRPr="00F906A7">
        <w:rPr>
          <w:rFonts w:ascii="Arial Narrow" w:hAnsi="Arial Narrow" w:cs="Arial"/>
        </w:rPr>
        <w:tab/>
        <w:t>označenie „</w:t>
      </w:r>
      <w:r w:rsidRPr="00F906A7">
        <w:rPr>
          <w:rFonts w:ascii="Arial Narrow" w:hAnsi="Arial Narrow" w:cs="Arial"/>
          <w:b/>
          <w:bCs/>
        </w:rPr>
        <w:t>VEREJNÁ SÚŤAŽ – NEOTVÁRAŤ</w:t>
      </w:r>
      <w:r w:rsidRPr="00F906A7">
        <w:rPr>
          <w:rFonts w:ascii="Arial Narrow" w:hAnsi="Arial Narrow" w:cs="Arial"/>
        </w:rPr>
        <w:t>“,</w:t>
      </w:r>
    </w:p>
    <w:p w14:paraId="4D439578" w14:textId="375174F5" w:rsidR="00F906A7" w:rsidRPr="00F906A7" w:rsidRDefault="00F906A7" w:rsidP="00F906A7">
      <w:pPr>
        <w:spacing w:before="60" w:after="60" w:line="240" w:lineRule="auto"/>
        <w:jc w:val="both"/>
        <w:rPr>
          <w:rFonts w:ascii="Arial Narrow" w:hAnsi="Arial Narrow" w:cs="Arial"/>
        </w:rPr>
      </w:pPr>
      <w:r w:rsidRPr="00F906A7">
        <w:rPr>
          <w:rFonts w:ascii="Arial Narrow" w:hAnsi="Arial Narrow" w:cs="Arial"/>
        </w:rPr>
        <w:t>-</w:t>
      </w:r>
      <w:r w:rsidRPr="00F906A7">
        <w:rPr>
          <w:rFonts w:ascii="Arial Narrow" w:hAnsi="Arial Narrow" w:cs="Arial"/>
        </w:rPr>
        <w:tab/>
        <w:t>označenie heslom súťaže „</w:t>
      </w:r>
      <w:r w:rsidR="00F873A5" w:rsidRPr="00F873A5">
        <w:rPr>
          <w:rFonts w:ascii="Arial Narrow" w:hAnsi="Arial Narrow" w:cs="Arial"/>
          <w:b/>
          <w:bCs/>
        </w:rPr>
        <w:t>Zásahový odev pre hasičov ľahký</w:t>
      </w:r>
      <w:r w:rsidRPr="00F906A7">
        <w:rPr>
          <w:rFonts w:ascii="Arial Narrow" w:hAnsi="Arial Narrow" w:cs="Arial"/>
        </w:rPr>
        <w:t>“,</w:t>
      </w:r>
    </w:p>
    <w:p w14:paraId="34C9F622" w14:textId="77777777" w:rsidR="00F906A7" w:rsidRPr="00F906A7" w:rsidRDefault="00F906A7" w:rsidP="00F906A7">
      <w:pPr>
        <w:spacing w:before="60" w:after="60" w:line="240" w:lineRule="auto"/>
        <w:jc w:val="both"/>
        <w:rPr>
          <w:rFonts w:ascii="Arial Narrow" w:hAnsi="Arial Narrow" w:cs="Arial"/>
        </w:rPr>
      </w:pPr>
      <w:r w:rsidRPr="00F906A7">
        <w:rPr>
          <w:rFonts w:ascii="Arial Narrow" w:hAnsi="Arial Narrow" w:cs="Arial"/>
        </w:rPr>
        <w:t>-</w:t>
      </w:r>
      <w:r w:rsidRPr="00F906A7">
        <w:rPr>
          <w:rFonts w:ascii="Arial Narrow" w:hAnsi="Arial Narrow" w:cs="Arial"/>
        </w:rPr>
        <w:tab/>
        <w:t>označenie časti ponuky:  „</w:t>
      </w:r>
      <w:r w:rsidRPr="00F906A7">
        <w:rPr>
          <w:rFonts w:ascii="Arial Narrow" w:hAnsi="Arial Narrow" w:cs="Arial"/>
          <w:b/>
          <w:bCs/>
        </w:rPr>
        <w:t>Ponuka časť Vzorky</w:t>
      </w:r>
      <w:r w:rsidRPr="00F906A7">
        <w:rPr>
          <w:rFonts w:ascii="Arial Narrow" w:hAnsi="Arial Narrow" w:cs="Arial"/>
        </w:rPr>
        <w:t>“.</w:t>
      </w:r>
    </w:p>
    <w:p w14:paraId="42F45283" w14:textId="77777777" w:rsidR="00F906A7" w:rsidRPr="00F906A7" w:rsidRDefault="00F906A7" w:rsidP="00F906A7">
      <w:pPr>
        <w:spacing w:after="0" w:line="240" w:lineRule="auto"/>
        <w:jc w:val="both"/>
        <w:rPr>
          <w:rFonts w:ascii="Arial Narrow" w:eastAsiaTheme="majorEastAsia" w:hAnsi="Arial Narrow" w:cs="Arial"/>
          <w:iCs/>
          <w:color w:val="2F5496" w:themeColor="accent1" w:themeShade="BF"/>
        </w:rPr>
      </w:pPr>
    </w:p>
    <w:p w14:paraId="320E5577" w14:textId="2F130547" w:rsidR="00F906A7" w:rsidRPr="00F906A7" w:rsidRDefault="00F906A7" w:rsidP="00F906A7">
      <w:pPr>
        <w:spacing w:after="0" w:line="240" w:lineRule="auto"/>
        <w:jc w:val="both"/>
        <w:rPr>
          <w:rFonts w:ascii="Arial Narrow" w:eastAsiaTheme="majorEastAsia" w:hAnsi="Arial Narrow" w:cs="Arial"/>
          <w:b/>
          <w:iCs/>
          <w:u w:val="single"/>
        </w:rPr>
      </w:pPr>
      <w:r w:rsidRPr="00F906A7">
        <w:rPr>
          <w:rFonts w:ascii="Arial Narrow" w:eastAsiaTheme="majorEastAsia" w:hAnsi="Arial Narrow" w:cs="Arial"/>
          <w:b/>
          <w:iCs/>
          <w:u w:val="single"/>
        </w:rPr>
        <w:t>V súlade s ustanovením § 20 ods. 7 písm. d) zákona, je potrebné doručiť vzorky</w:t>
      </w:r>
      <w:r w:rsidR="00F873A5">
        <w:rPr>
          <w:rFonts w:ascii="Arial Narrow" w:eastAsiaTheme="majorEastAsia" w:hAnsi="Arial Narrow" w:cs="Arial"/>
          <w:b/>
          <w:iCs/>
          <w:u w:val="single"/>
        </w:rPr>
        <w:t xml:space="preserve"> najneskôr</w:t>
      </w:r>
      <w:r w:rsidRPr="00F906A7">
        <w:rPr>
          <w:rFonts w:ascii="Arial Narrow" w:eastAsiaTheme="majorEastAsia" w:hAnsi="Arial Narrow" w:cs="Arial"/>
          <w:b/>
          <w:iCs/>
          <w:u w:val="single"/>
        </w:rPr>
        <w:t xml:space="preserve"> v lehote na predkladanie ponúk na adresu: Ministerstvo vnútra Slovenskej republiky, Pribinova 2, 812 72 Bratislava. V prípade osobného doručenia v pracovných dňoch v čase od 08:30 do 15:00 hod.</w:t>
      </w:r>
    </w:p>
    <w:p w14:paraId="068FFFF1" w14:textId="5D5A6411" w:rsidR="00796F85" w:rsidRDefault="00796F85"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2FFBDF87" w14:textId="73F94ABE" w:rsidR="00F873A5" w:rsidRPr="001E3C2A" w:rsidRDefault="00F873A5"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color w:val="FF0000"/>
          <w:bdr w:val="nil"/>
        </w:rPr>
      </w:pPr>
    </w:p>
    <w:p w14:paraId="442B3153" w14:textId="77777777" w:rsidR="001E3C2A" w:rsidRPr="00252CF9" w:rsidRDefault="001E3C2A" w:rsidP="001E3C2A">
      <w:pPr>
        <w:spacing w:after="120" w:line="240" w:lineRule="auto"/>
        <w:jc w:val="both"/>
        <w:rPr>
          <w:rFonts w:ascii="Arial Narrow" w:hAnsi="Arial Narrow" w:cs="Arial"/>
        </w:rPr>
      </w:pPr>
      <w:r w:rsidRPr="00252CF9">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zmluvy/Rámcovej dohody bude skutočne používať kapacity osoby, ktorej spôsobilosť využíva na preukázanie technickej spôsobilosti alebo odbornej spôsobilosti. Túto skutočnosť preukáže </w:t>
      </w:r>
      <w:r w:rsidRPr="00252CF9">
        <w:rPr>
          <w:rFonts w:ascii="Arial Narrow" w:hAnsi="Arial Narrow" w:cs="Arial"/>
        </w:rPr>
        <w:lastRenderedPageBreak/>
        <w:t>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dodávať tovar preukazuje vo vzťahu k tej časti predmetu zákazky, na ktorú boli kapacity uchádzačovi poskytnuté.</w:t>
      </w:r>
    </w:p>
    <w:p w14:paraId="481019FD" w14:textId="77777777" w:rsidR="001E3C2A" w:rsidRPr="00252CF9" w:rsidRDefault="001E3C2A" w:rsidP="001E3C2A">
      <w:pPr>
        <w:spacing w:after="0" w:line="240" w:lineRule="auto"/>
        <w:jc w:val="both"/>
        <w:rPr>
          <w:rFonts w:ascii="Arial Narrow" w:hAnsi="Arial Narrow" w:cs="Arial"/>
        </w:rPr>
      </w:pPr>
      <w:r w:rsidRPr="00252CF9">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2CC1DAC6" w14:textId="77777777" w:rsidR="001E3C2A" w:rsidRPr="00252CF9" w:rsidRDefault="001E3C2A" w:rsidP="001E3C2A">
      <w:pPr>
        <w:autoSpaceDE w:val="0"/>
        <w:autoSpaceDN w:val="0"/>
        <w:adjustRightInd w:val="0"/>
        <w:spacing w:after="120" w:line="240" w:lineRule="auto"/>
        <w:jc w:val="both"/>
        <w:rPr>
          <w:rFonts w:ascii="Arial Narrow" w:hAnsi="Arial Narrow" w:cs="Arial"/>
        </w:rPr>
      </w:pPr>
      <w:r w:rsidRPr="00252CF9">
        <w:rPr>
          <w:rFonts w:ascii="Arial Narrow" w:hAnsi="Arial Narrow" w:cs="Arial"/>
        </w:rPr>
        <w:t xml:space="preserve">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že preukazovanie sa týka osoby uchádzača. </w:t>
      </w:r>
    </w:p>
    <w:p w14:paraId="23F2ABEF" w14:textId="77777777" w:rsidR="001E3C2A" w:rsidRPr="00252CF9" w:rsidRDefault="001E3C2A" w:rsidP="001E3C2A">
      <w:pPr>
        <w:autoSpaceDE w:val="0"/>
        <w:autoSpaceDN w:val="0"/>
        <w:adjustRightInd w:val="0"/>
        <w:spacing w:after="0" w:line="240" w:lineRule="auto"/>
        <w:jc w:val="both"/>
        <w:rPr>
          <w:rStyle w:val="Jemnzvraznenie"/>
          <w:rFonts w:ascii="Arial Narrow" w:hAnsi="Arial Narrow" w:cs="Arial"/>
          <w:b w:val="0"/>
          <w:iCs/>
          <w:sz w:val="22"/>
        </w:rPr>
      </w:pPr>
      <w:r w:rsidRPr="00252CF9">
        <w:rPr>
          <w:rStyle w:val="Jemnzvraznenie"/>
          <w:rFonts w:ascii="Arial Narrow" w:hAnsi="Arial Narrow" w:cs="Arial"/>
          <w:b w:val="0"/>
          <w:iCs/>
          <w:sz w:val="22"/>
        </w:rPr>
        <w:t>Hospodársky subjekt môže predbežne nahradiť doklady na preukázanie splnenia podmienok účasti jednotným európskym dokumentom podľa § 39 ods. 1 zákona. Bližšie informácie sú uvedené v bode 16.2 predmetných súťažných podkladoch.</w:t>
      </w:r>
    </w:p>
    <w:p w14:paraId="2FBAA6AC" w14:textId="77777777" w:rsidR="001E3C2A" w:rsidRPr="00252CF9" w:rsidRDefault="001E3C2A" w:rsidP="001E3C2A">
      <w:pPr>
        <w:pStyle w:val="Zarkazkladnhotextu2"/>
        <w:spacing w:before="120" w:line="240" w:lineRule="auto"/>
        <w:ind w:left="0"/>
        <w:jc w:val="both"/>
        <w:rPr>
          <w:rFonts w:ascii="Arial Narrow" w:hAnsi="Arial Narrow" w:cs="Arial Narrow"/>
          <w:lang w:val="sk-SK"/>
        </w:rPr>
      </w:pPr>
      <w:r w:rsidRPr="00252CF9">
        <w:rPr>
          <w:rFonts w:ascii="Arial Narrow" w:hAnsi="Arial Narrow"/>
        </w:rPr>
        <w:t>Ak uchádzač nevyužije na preukázanie splnenia podmienok účasti jednotný európsky dokument podľa § 39 zákona</w:t>
      </w:r>
      <w:r w:rsidRPr="00252CF9">
        <w:rPr>
          <w:rFonts w:ascii="Arial Narrow" w:hAnsi="Arial Narrow"/>
          <w:lang w:val="sk-SK"/>
        </w:rPr>
        <w:t xml:space="preserve"> a bodu 16.2 predmetných súťažných podkladov</w:t>
      </w:r>
      <w:r w:rsidRPr="00252CF9">
        <w:rPr>
          <w:rFonts w:ascii="Arial Narrow" w:hAnsi="Arial Narrow"/>
        </w:rPr>
        <w:t>, v takom prípade v rámci svojej ponuky predkladá naskenované originály alebo úradne overené kópie dokladov na preukázanie splnenia podmienok účasti vo formáte .pdf a vložené do ponuky</w:t>
      </w:r>
      <w:r w:rsidRPr="00252CF9">
        <w:rPr>
          <w:rFonts w:ascii="Arial Narrow" w:hAnsi="Arial Narrow"/>
          <w:lang w:val="sk-SK"/>
        </w:rPr>
        <w:t>.</w:t>
      </w:r>
    </w:p>
    <w:p w14:paraId="1DFAD86A" w14:textId="2CCEB36A" w:rsidR="00796F85" w:rsidRDefault="00796F85"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10C5B0D8" w14:textId="0B1DFEF3" w:rsidR="00F873A5" w:rsidRDefault="00F873A5"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18CA77C3" w14:textId="2A613242" w:rsidR="00F873A5" w:rsidRDefault="00F873A5"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6DD1CD37" w14:textId="24BA9C83" w:rsidR="00F873A5" w:rsidRDefault="00F873A5"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261305DD" w14:textId="42D4B292" w:rsidR="00F873A5" w:rsidRDefault="00F873A5"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74D36939" w14:textId="6D7895E8" w:rsidR="00F873A5" w:rsidRDefault="00F873A5"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461BDC31" w14:textId="35DB27D5" w:rsidR="00F873A5" w:rsidRDefault="00F873A5"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3393DCAA" w14:textId="4A8527C5" w:rsidR="00F873A5" w:rsidRDefault="00F873A5"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71538B60" w14:textId="2D16E7C6" w:rsidR="00F873A5" w:rsidRDefault="00F873A5"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62C6612F" w14:textId="6F8B2223" w:rsidR="00F873A5" w:rsidRDefault="00F873A5"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47A97F4B" w14:textId="77777777" w:rsidR="00F873A5" w:rsidRDefault="00F873A5"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1A9EFA5D" w14:textId="5FF771E3" w:rsidR="00796F85" w:rsidRDefault="00796F85"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32D902D5" w14:textId="12F2C879" w:rsidR="00796F85" w:rsidRDefault="00796F85"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07019650" w14:textId="62F0320F" w:rsidR="00F873A5" w:rsidRDefault="00F873A5"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33BD4FBA" w14:textId="00A86A17" w:rsidR="00F873A5" w:rsidRDefault="00F873A5"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57FAADD3" w14:textId="46EB5DB5" w:rsidR="00F873A5" w:rsidRDefault="00F873A5"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4E76B6D4" w14:textId="3B50C732" w:rsidR="00F873A5" w:rsidRDefault="00F873A5"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sectPr w:rsidR="00F873A5"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0CE96" w14:textId="77777777" w:rsidR="00E41563" w:rsidRDefault="00E41563" w:rsidP="006276F3">
      <w:pPr>
        <w:spacing w:after="0" w:line="240" w:lineRule="auto"/>
      </w:pPr>
      <w:r>
        <w:separator/>
      </w:r>
    </w:p>
  </w:endnote>
  <w:endnote w:type="continuationSeparator" w:id="0">
    <w:p w14:paraId="35F9E876" w14:textId="77777777" w:rsidR="00E41563" w:rsidRDefault="00E41563"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F0272" w14:textId="77777777" w:rsidR="00E41563" w:rsidRDefault="00E41563" w:rsidP="006276F3">
      <w:pPr>
        <w:spacing w:after="0" w:line="240" w:lineRule="auto"/>
      </w:pPr>
      <w:r>
        <w:separator/>
      </w:r>
    </w:p>
  </w:footnote>
  <w:footnote w:type="continuationSeparator" w:id="0">
    <w:p w14:paraId="332ECACA" w14:textId="77777777" w:rsidR="00E41563" w:rsidRDefault="00E41563"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CC57470"/>
    <w:multiLevelType w:val="hybridMultilevel"/>
    <w:tmpl w:val="BB122C90"/>
    <w:lvl w:ilvl="0" w:tplc="9C2CCBA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04825EE"/>
    <w:multiLevelType w:val="hybridMultilevel"/>
    <w:tmpl w:val="46327A8E"/>
    <w:lvl w:ilvl="0" w:tplc="D5860118">
      <w:start w:val="2"/>
      <w:numFmt w:val="bullet"/>
      <w:lvlText w:val="-"/>
      <w:lvlJc w:val="left"/>
      <w:pPr>
        <w:ind w:left="927" w:hanging="360"/>
      </w:pPr>
      <w:rPr>
        <w:rFonts w:ascii="Arial Narrow" w:eastAsia="Calibri" w:hAnsi="Arial Narrow"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7"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2"/>
  </w:num>
  <w:num w:numId="4">
    <w:abstractNumId w:val="17"/>
  </w:num>
  <w:num w:numId="5">
    <w:abstractNumId w:val="13"/>
  </w:num>
  <w:num w:numId="6">
    <w:abstractNumId w:val="6"/>
  </w:num>
  <w:num w:numId="7">
    <w:abstractNumId w:val="0"/>
  </w:num>
  <w:num w:numId="8">
    <w:abstractNumId w:val="15"/>
  </w:num>
  <w:num w:numId="9">
    <w:abstractNumId w:val="20"/>
  </w:num>
  <w:num w:numId="10">
    <w:abstractNumId w:val="7"/>
  </w:num>
  <w:num w:numId="11">
    <w:abstractNumId w:val="19"/>
  </w:num>
  <w:num w:numId="12">
    <w:abstractNumId w:val="14"/>
  </w:num>
  <w:num w:numId="13">
    <w:abstractNumId w:val="9"/>
  </w:num>
  <w:num w:numId="14">
    <w:abstractNumId w:val="2"/>
  </w:num>
  <w:num w:numId="15">
    <w:abstractNumId w:val="18"/>
  </w:num>
  <w:num w:numId="16">
    <w:abstractNumId w:val="1"/>
  </w:num>
  <w:num w:numId="17">
    <w:abstractNumId w:val="1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BA9"/>
    <w:rsid w:val="00040BEF"/>
    <w:rsid w:val="000537C8"/>
    <w:rsid w:val="00064935"/>
    <w:rsid w:val="00083B06"/>
    <w:rsid w:val="0008721F"/>
    <w:rsid w:val="00087C76"/>
    <w:rsid w:val="00090AB1"/>
    <w:rsid w:val="000910C3"/>
    <w:rsid w:val="000A335D"/>
    <w:rsid w:val="000A4279"/>
    <w:rsid w:val="000A7CEC"/>
    <w:rsid w:val="000B38D1"/>
    <w:rsid w:val="000C02BB"/>
    <w:rsid w:val="000D11AE"/>
    <w:rsid w:val="000D76E1"/>
    <w:rsid w:val="000E30BB"/>
    <w:rsid w:val="00110999"/>
    <w:rsid w:val="00111A1C"/>
    <w:rsid w:val="00112F5A"/>
    <w:rsid w:val="00113847"/>
    <w:rsid w:val="00116D6B"/>
    <w:rsid w:val="00123C58"/>
    <w:rsid w:val="00130205"/>
    <w:rsid w:val="00130AF9"/>
    <w:rsid w:val="0013333E"/>
    <w:rsid w:val="001437DD"/>
    <w:rsid w:val="001579A4"/>
    <w:rsid w:val="0016443D"/>
    <w:rsid w:val="00174655"/>
    <w:rsid w:val="001A0475"/>
    <w:rsid w:val="001A0942"/>
    <w:rsid w:val="001A13E7"/>
    <w:rsid w:val="001B6BC8"/>
    <w:rsid w:val="001C7197"/>
    <w:rsid w:val="001C7614"/>
    <w:rsid w:val="001D1A90"/>
    <w:rsid w:val="001E3C2A"/>
    <w:rsid w:val="001F4B47"/>
    <w:rsid w:val="001F4CC1"/>
    <w:rsid w:val="001F4DD6"/>
    <w:rsid w:val="002120B7"/>
    <w:rsid w:val="0021595D"/>
    <w:rsid w:val="0021610D"/>
    <w:rsid w:val="00216286"/>
    <w:rsid w:val="0021690B"/>
    <w:rsid w:val="002179B8"/>
    <w:rsid w:val="00226CE2"/>
    <w:rsid w:val="00233FD2"/>
    <w:rsid w:val="00234916"/>
    <w:rsid w:val="00244A0C"/>
    <w:rsid w:val="00252BBF"/>
    <w:rsid w:val="00257A5C"/>
    <w:rsid w:val="002604C8"/>
    <w:rsid w:val="002843B7"/>
    <w:rsid w:val="00284649"/>
    <w:rsid w:val="00285EE8"/>
    <w:rsid w:val="002A21A3"/>
    <w:rsid w:val="002A5C9C"/>
    <w:rsid w:val="002B34E8"/>
    <w:rsid w:val="002E21A4"/>
    <w:rsid w:val="002F2D1D"/>
    <w:rsid w:val="002F55F8"/>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C06A1"/>
    <w:rsid w:val="003C1B9D"/>
    <w:rsid w:val="003E4862"/>
    <w:rsid w:val="003F658A"/>
    <w:rsid w:val="00407B93"/>
    <w:rsid w:val="004168C8"/>
    <w:rsid w:val="0042224B"/>
    <w:rsid w:val="00422288"/>
    <w:rsid w:val="00471D87"/>
    <w:rsid w:val="0047282D"/>
    <w:rsid w:val="00483DAC"/>
    <w:rsid w:val="004B114C"/>
    <w:rsid w:val="004B206A"/>
    <w:rsid w:val="004B496E"/>
    <w:rsid w:val="004C335B"/>
    <w:rsid w:val="004E0D4E"/>
    <w:rsid w:val="004F585E"/>
    <w:rsid w:val="00501BEC"/>
    <w:rsid w:val="00503C06"/>
    <w:rsid w:val="00504DFD"/>
    <w:rsid w:val="00505F5D"/>
    <w:rsid w:val="00506594"/>
    <w:rsid w:val="00515847"/>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2A85"/>
    <w:rsid w:val="0061711A"/>
    <w:rsid w:val="006276F3"/>
    <w:rsid w:val="00630342"/>
    <w:rsid w:val="00637F7F"/>
    <w:rsid w:val="00673D9A"/>
    <w:rsid w:val="00677DBB"/>
    <w:rsid w:val="00696C21"/>
    <w:rsid w:val="00697741"/>
    <w:rsid w:val="006A5386"/>
    <w:rsid w:val="006A6933"/>
    <w:rsid w:val="006C0C32"/>
    <w:rsid w:val="006C4BA1"/>
    <w:rsid w:val="006D4B40"/>
    <w:rsid w:val="006F2010"/>
    <w:rsid w:val="0070402F"/>
    <w:rsid w:val="007043AF"/>
    <w:rsid w:val="00706952"/>
    <w:rsid w:val="00710382"/>
    <w:rsid w:val="00724924"/>
    <w:rsid w:val="007332F9"/>
    <w:rsid w:val="00761153"/>
    <w:rsid w:val="0076502B"/>
    <w:rsid w:val="00782027"/>
    <w:rsid w:val="00782836"/>
    <w:rsid w:val="00785E23"/>
    <w:rsid w:val="007919D2"/>
    <w:rsid w:val="00796703"/>
    <w:rsid w:val="00796C66"/>
    <w:rsid w:val="00796F85"/>
    <w:rsid w:val="007A2754"/>
    <w:rsid w:val="007A7038"/>
    <w:rsid w:val="007D6347"/>
    <w:rsid w:val="007E480C"/>
    <w:rsid w:val="007E481E"/>
    <w:rsid w:val="007F0FEF"/>
    <w:rsid w:val="007F1EDD"/>
    <w:rsid w:val="007F4395"/>
    <w:rsid w:val="008053F7"/>
    <w:rsid w:val="00810659"/>
    <w:rsid w:val="00827837"/>
    <w:rsid w:val="0083582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3034A"/>
    <w:rsid w:val="00947669"/>
    <w:rsid w:val="00953D59"/>
    <w:rsid w:val="00960074"/>
    <w:rsid w:val="009703C0"/>
    <w:rsid w:val="00971408"/>
    <w:rsid w:val="009769ED"/>
    <w:rsid w:val="0098633C"/>
    <w:rsid w:val="00986E67"/>
    <w:rsid w:val="009A6009"/>
    <w:rsid w:val="009B5AC4"/>
    <w:rsid w:val="009D6A48"/>
    <w:rsid w:val="009D6C61"/>
    <w:rsid w:val="009F226E"/>
    <w:rsid w:val="009F2436"/>
    <w:rsid w:val="00A130C8"/>
    <w:rsid w:val="00A21721"/>
    <w:rsid w:val="00A23962"/>
    <w:rsid w:val="00A312EF"/>
    <w:rsid w:val="00A32CC7"/>
    <w:rsid w:val="00A35B70"/>
    <w:rsid w:val="00A403F4"/>
    <w:rsid w:val="00A437A4"/>
    <w:rsid w:val="00A472EE"/>
    <w:rsid w:val="00A523E9"/>
    <w:rsid w:val="00A572F0"/>
    <w:rsid w:val="00A63431"/>
    <w:rsid w:val="00A73047"/>
    <w:rsid w:val="00A94440"/>
    <w:rsid w:val="00A94AD4"/>
    <w:rsid w:val="00A94E92"/>
    <w:rsid w:val="00AA26B7"/>
    <w:rsid w:val="00AC4256"/>
    <w:rsid w:val="00AD0B8C"/>
    <w:rsid w:val="00AF2FE0"/>
    <w:rsid w:val="00B022C3"/>
    <w:rsid w:val="00B03388"/>
    <w:rsid w:val="00B05DEF"/>
    <w:rsid w:val="00B108B4"/>
    <w:rsid w:val="00B20C76"/>
    <w:rsid w:val="00B33A50"/>
    <w:rsid w:val="00B505BC"/>
    <w:rsid w:val="00B5148B"/>
    <w:rsid w:val="00B75725"/>
    <w:rsid w:val="00B802FF"/>
    <w:rsid w:val="00B906C4"/>
    <w:rsid w:val="00BA3F66"/>
    <w:rsid w:val="00BA6699"/>
    <w:rsid w:val="00BB5D8B"/>
    <w:rsid w:val="00BC1070"/>
    <w:rsid w:val="00BC5623"/>
    <w:rsid w:val="00BC6CA7"/>
    <w:rsid w:val="00BC7D62"/>
    <w:rsid w:val="00BC7F2A"/>
    <w:rsid w:val="00BD5FAC"/>
    <w:rsid w:val="00BE1359"/>
    <w:rsid w:val="00BE3AD8"/>
    <w:rsid w:val="00BE49E8"/>
    <w:rsid w:val="00BE6A5C"/>
    <w:rsid w:val="00BF281D"/>
    <w:rsid w:val="00C100A9"/>
    <w:rsid w:val="00C12B7A"/>
    <w:rsid w:val="00C1427E"/>
    <w:rsid w:val="00C16A30"/>
    <w:rsid w:val="00C173C6"/>
    <w:rsid w:val="00C21A89"/>
    <w:rsid w:val="00C246EE"/>
    <w:rsid w:val="00C27C69"/>
    <w:rsid w:val="00C340EC"/>
    <w:rsid w:val="00C34D77"/>
    <w:rsid w:val="00C37729"/>
    <w:rsid w:val="00C47D12"/>
    <w:rsid w:val="00C50AF3"/>
    <w:rsid w:val="00C528D1"/>
    <w:rsid w:val="00C574FA"/>
    <w:rsid w:val="00C60A64"/>
    <w:rsid w:val="00C72501"/>
    <w:rsid w:val="00C76A24"/>
    <w:rsid w:val="00C815B3"/>
    <w:rsid w:val="00C81A67"/>
    <w:rsid w:val="00CA0325"/>
    <w:rsid w:val="00CA1867"/>
    <w:rsid w:val="00CB62C1"/>
    <w:rsid w:val="00CC2B40"/>
    <w:rsid w:val="00CE689F"/>
    <w:rsid w:val="00CE6FD2"/>
    <w:rsid w:val="00CF4064"/>
    <w:rsid w:val="00D06236"/>
    <w:rsid w:val="00D072BB"/>
    <w:rsid w:val="00D07E03"/>
    <w:rsid w:val="00D15135"/>
    <w:rsid w:val="00D15310"/>
    <w:rsid w:val="00D172AD"/>
    <w:rsid w:val="00D22616"/>
    <w:rsid w:val="00D2406F"/>
    <w:rsid w:val="00D426E7"/>
    <w:rsid w:val="00D42D10"/>
    <w:rsid w:val="00D569AD"/>
    <w:rsid w:val="00D618A9"/>
    <w:rsid w:val="00D658E9"/>
    <w:rsid w:val="00D90B9E"/>
    <w:rsid w:val="00D911C9"/>
    <w:rsid w:val="00D92EE1"/>
    <w:rsid w:val="00D95F02"/>
    <w:rsid w:val="00DA4936"/>
    <w:rsid w:val="00DD25DB"/>
    <w:rsid w:val="00DE45F4"/>
    <w:rsid w:val="00DF0D5E"/>
    <w:rsid w:val="00E01F8B"/>
    <w:rsid w:val="00E04AE5"/>
    <w:rsid w:val="00E10B0A"/>
    <w:rsid w:val="00E22842"/>
    <w:rsid w:val="00E31194"/>
    <w:rsid w:val="00E34025"/>
    <w:rsid w:val="00E34ADC"/>
    <w:rsid w:val="00E41563"/>
    <w:rsid w:val="00E465A3"/>
    <w:rsid w:val="00E642E7"/>
    <w:rsid w:val="00E6549C"/>
    <w:rsid w:val="00E659B6"/>
    <w:rsid w:val="00E742DF"/>
    <w:rsid w:val="00E8791E"/>
    <w:rsid w:val="00EB3F9B"/>
    <w:rsid w:val="00EC0414"/>
    <w:rsid w:val="00EC4881"/>
    <w:rsid w:val="00EE4761"/>
    <w:rsid w:val="00EF0984"/>
    <w:rsid w:val="00EF3442"/>
    <w:rsid w:val="00F037F9"/>
    <w:rsid w:val="00F24811"/>
    <w:rsid w:val="00F277FE"/>
    <w:rsid w:val="00F4283A"/>
    <w:rsid w:val="00F557B1"/>
    <w:rsid w:val="00F614ED"/>
    <w:rsid w:val="00F7022C"/>
    <w:rsid w:val="00F70571"/>
    <w:rsid w:val="00F73AD8"/>
    <w:rsid w:val="00F82D10"/>
    <w:rsid w:val="00F84989"/>
    <w:rsid w:val="00F873A5"/>
    <w:rsid w:val="00F906A7"/>
    <w:rsid w:val="00FA3FDF"/>
    <w:rsid w:val="00FA77E4"/>
    <w:rsid w:val="00FB244F"/>
    <w:rsid w:val="00FB4486"/>
    <w:rsid w:val="00FB63B6"/>
    <w:rsid w:val="00FB78C2"/>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560BE"/>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paragraph" w:customStyle="1" w:styleId="CTL">
    <w:name w:val="CTL"/>
    <w:basedOn w:val="Normlny"/>
    <w:rsid w:val="00F906A7"/>
    <w:pPr>
      <w:widowControl w:val="0"/>
      <w:numPr>
        <w:numId w:val="20"/>
      </w:numPr>
      <w:autoSpaceDE w:val="0"/>
      <w:autoSpaceDN w:val="0"/>
      <w:adjustRightInd w:val="0"/>
      <w:spacing w:after="120" w:line="240" w:lineRule="auto"/>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8889E-47B2-4BB7-A431-11B4A77E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1921</Words>
  <Characters>10950</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2</cp:revision>
  <cp:lastPrinted>2021-07-30T04:49:00Z</cp:lastPrinted>
  <dcterms:created xsi:type="dcterms:W3CDTF">2021-11-19T06:25:00Z</dcterms:created>
  <dcterms:modified xsi:type="dcterms:W3CDTF">2021-11-19T06:25:00Z</dcterms:modified>
</cp:coreProperties>
</file>