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16C70" w14:textId="77777777" w:rsidR="000431CF" w:rsidRPr="009D4DB9" w:rsidRDefault="000431CF" w:rsidP="000431CF">
      <w:pPr>
        <w:jc w:val="center"/>
        <w:rPr>
          <w:rFonts w:ascii="Times New Roman" w:hAnsi="Times New Roman" w:cs="Times New Roman"/>
          <w:sz w:val="30"/>
          <w:szCs w:val="30"/>
        </w:rPr>
      </w:pPr>
      <w:r w:rsidRPr="009D4DB9">
        <w:rPr>
          <w:rFonts w:ascii="Times New Roman" w:hAnsi="Times New Roman" w:cs="Times New Roman"/>
          <w:sz w:val="30"/>
          <w:szCs w:val="30"/>
        </w:rPr>
        <w:t>DataCentrum elektronizácie územnej samosprávy Slovenska</w:t>
      </w:r>
    </w:p>
    <w:p w14:paraId="5D7D12EE" w14:textId="77777777" w:rsidR="0095310D" w:rsidRPr="001260CF" w:rsidRDefault="0095310D" w:rsidP="0095310D">
      <w:pPr>
        <w:jc w:val="center"/>
        <w:rPr>
          <w:rFonts w:ascii="Times New Roman" w:hAnsi="Times New Roman" w:cs="Times New Roman"/>
          <w:sz w:val="30"/>
          <w:szCs w:val="30"/>
        </w:rPr>
      </w:pPr>
      <w:r w:rsidRPr="001260CF">
        <w:rPr>
          <w:rFonts w:ascii="Times New Roman" w:hAnsi="Times New Roman" w:cs="Times New Roman"/>
          <w:sz w:val="30"/>
          <w:szCs w:val="30"/>
        </w:rPr>
        <w:t xml:space="preserve">BLUMENTAL </w:t>
      </w:r>
      <w:proofErr w:type="spellStart"/>
      <w:r w:rsidRPr="001260CF">
        <w:rPr>
          <w:rFonts w:ascii="Times New Roman" w:hAnsi="Times New Roman" w:cs="Times New Roman"/>
          <w:sz w:val="30"/>
          <w:szCs w:val="30"/>
        </w:rPr>
        <w:t>Offices</w:t>
      </w:r>
      <w:proofErr w:type="spellEnd"/>
      <w:r w:rsidRPr="001260CF">
        <w:rPr>
          <w:rFonts w:ascii="Times New Roman" w:hAnsi="Times New Roman" w:cs="Times New Roman"/>
          <w:sz w:val="30"/>
          <w:szCs w:val="30"/>
        </w:rPr>
        <w:t>, Námestie Mateja Korvína 1, 811 07 Bratislava</w:t>
      </w:r>
    </w:p>
    <w:p w14:paraId="329E5FD6" w14:textId="77777777" w:rsidR="000431CF" w:rsidRPr="000431CF" w:rsidRDefault="000431CF" w:rsidP="000431CF">
      <w:pPr>
        <w:rPr>
          <w:rFonts w:ascii="Times New Roman" w:hAnsi="Times New Roman" w:cs="Times New Roman"/>
        </w:rPr>
      </w:pPr>
    </w:p>
    <w:p w14:paraId="00CF53E9" w14:textId="77777777" w:rsidR="000431CF" w:rsidRPr="000431CF" w:rsidRDefault="000431CF" w:rsidP="000431CF">
      <w:pPr>
        <w:jc w:val="center"/>
        <w:rPr>
          <w:rFonts w:ascii="Times New Roman" w:hAnsi="Times New Roman" w:cs="Times New Roman"/>
          <w:b/>
          <w:sz w:val="30"/>
          <w:szCs w:val="30"/>
        </w:rPr>
      </w:pPr>
      <w:r w:rsidRPr="000431CF">
        <w:rPr>
          <w:rFonts w:ascii="Times New Roman" w:hAnsi="Times New Roman" w:cs="Times New Roman"/>
          <w:b/>
          <w:sz w:val="30"/>
          <w:szCs w:val="30"/>
        </w:rPr>
        <w:t>Rokovacie konanie so zverejnením</w:t>
      </w:r>
    </w:p>
    <w:p w14:paraId="2CD2C9D8" w14:textId="77777777" w:rsidR="000431CF" w:rsidRPr="000431CF" w:rsidRDefault="000431CF" w:rsidP="000431CF">
      <w:pPr>
        <w:jc w:val="center"/>
        <w:rPr>
          <w:rFonts w:ascii="Times New Roman" w:hAnsi="Times New Roman" w:cs="Times New Roman"/>
          <w:b/>
          <w:sz w:val="24"/>
          <w:szCs w:val="24"/>
        </w:rPr>
      </w:pPr>
      <w:r w:rsidRPr="000431CF">
        <w:rPr>
          <w:rFonts w:ascii="Times New Roman" w:hAnsi="Times New Roman" w:cs="Times New Roman"/>
          <w:b/>
          <w:sz w:val="24"/>
          <w:szCs w:val="24"/>
        </w:rPr>
        <w:t>Nadlimitná zákazka</w:t>
      </w:r>
    </w:p>
    <w:p w14:paraId="2D961FCA" w14:textId="77777777" w:rsidR="000431CF" w:rsidRPr="000431CF" w:rsidRDefault="000431CF" w:rsidP="000431CF">
      <w:pPr>
        <w:jc w:val="center"/>
        <w:rPr>
          <w:rFonts w:ascii="Times New Roman" w:hAnsi="Times New Roman" w:cs="Times New Roman"/>
          <w:sz w:val="20"/>
          <w:szCs w:val="20"/>
        </w:rPr>
      </w:pPr>
      <w:r w:rsidRPr="000431CF">
        <w:rPr>
          <w:rFonts w:ascii="Times New Roman" w:hAnsi="Times New Roman" w:cs="Times New Roman"/>
          <w:sz w:val="20"/>
          <w:szCs w:val="20"/>
        </w:rPr>
        <w:t>podľa zákona č. 343/2015 Z. z. o verejnom obstarávaní a o zmene a doplnení niektorých zákonov v znení neskorších predpisov (ďalej len „zákon“)</w:t>
      </w:r>
    </w:p>
    <w:p w14:paraId="734E4FD3" w14:textId="77777777" w:rsidR="000431CF" w:rsidRPr="000431CF" w:rsidRDefault="000431CF" w:rsidP="000431CF">
      <w:pPr>
        <w:jc w:val="center"/>
        <w:rPr>
          <w:rFonts w:ascii="Times New Roman" w:hAnsi="Times New Roman" w:cs="Times New Roman"/>
          <w:b/>
          <w:sz w:val="36"/>
          <w:szCs w:val="36"/>
        </w:rPr>
      </w:pPr>
      <w:r w:rsidRPr="000431CF">
        <w:rPr>
          <w:rFonts w:ascii="Times New Roman" w:hAnsi="Times New Roman" w:cs="Times New Roman"/>
          <w:b/>
          <w:sz w:val="36"/>
          <w:szCs w:val="36"/>
        </w:rPr>
        <w:t>Súťažné podklady</w:t>
      </w:r>
    </w:p>
    <w:p w14:paraId="1E594621" w14:textId="77777777" w:rsidR="000431CF" w:rsidRPr="000431CF" w:rsidRDefault="000431CF" w:rsidP="000431CF">
      <w:pPr>
        <w:rPr>
          <w:rFonts w:ascii="Times New Roman" w:hAnsi="Times New Roman" w:cs="Times New Roman"/>
        </w:rPr>
      </w:pPr>
    </w:p>
    <w:p w14:paraId="61E43495" w14:textId="5AF3DDC8" w:rsidR="000431CF" w:rsidRPr="000431CF" w:rsidRDefault="000431CF" w:rsidP="000431CF">
      <w:pPr>
        <w:jc w:val="center"/>
        <w:rPr>
          <w:rFonts w:ascii="Times New Roman" w:hAnsi="Times New Roman" w:cs="Times New Roman"/>
          <w:b/>
          <w:sz w:val="40"/>
          <w:szCs w:val="40"/>
        </w:rPr>
      </w:pPr>
      <w:bookmarkStart w:id="0" w:name="_Hlk531597384"/>
      <w:r w:rsidRPr="000431CF">
        <w:rPr>
          <w:rFonts w:ascii="Times New Roman" w:hAnsi="Times New Roman" w:cs="Times New Roman"/>
          <w:b/>
          <w:sz w:val="40"/>
          <w:szCs w:val="40"/>
        </w:rPr>
        <w:t xml:space="preserve">Dodávka služieb pre Národný projekt „Migrácia IS obcí do vládneho </w:t>
      </w:r>
      <w:proofErr w:type="spellStart"/>
      <w:r w:rsidRPr="000431CF">
        <w:rPr>
          <w:rFonts w:ascii="Times New Roman" w:hAnsi="Times New Roman" w:cs="Times New Roman"/>
          <w:b/>
          <w:sz w:val="40"/>
          <w:szCs w:val="40"/>
        </w:rPr>
        <w:t>cloudu</w:t>
      </w:r>
      <w:proofErr w:type="spellEnd"/>
      <w:r w:rsidRPr="000431CF">
        <w:rPr>
          <w:rFonts w:ascii="Times New Roman" w:hAnsi="Times New Roman" w:cs="Times New Roman"/>
          <w:b/>
          <w:sz w:val="40"/>
          <w:szCs w:val="40"/>
        </w:rPr>
        <w:t xml:space="preserve">- plošné rozšírenie IS DCOM – 2. etapa“ </w:t>
      </w:r>
    </w:p>
    <w:bookmarkEnd w:id="0"/>
    <w:p w14:paraId="0AC214BE" w14:textId="74929BAE" w:rsidR="000431CF" w:rsidRDefault="000431CF" w:rsidP="000431CF">
      <w:pPr>
        <w:rPr>
          <w:rFonts w:ascii="Times New Roman" w:hAnsi="Times New Roman" w:cs="Times New Roman"/>
        </w:rPr>
      </w:pPr>
    </w:p>
    <w:p w14:paraId="58DF960D" w14:textId="77777777" w:rsidR="00A71580" w:rsidRPr="00A71580" w:rsidRDefault="00A71580" w:rsidP="00A71580">
      <w:pPr>
        <w:jc w:val="center"/>
        <w:rPr>
          <w:rFonts w:ascii="Times New Roman" w:hAnsi="Times New Roman" w:cs="Times New Roman"/>
          <w:b/>
          <w:bCs/>
          <w:sz w:val="26"/>
          <w:szCs w:val="26"/>
        </w:rPr>
      </w:pPr>
      <w:r w:rsidRPr="00810A58">
        <w:rPr>
          <w:rFonts w:ascii="Times New Roman" w:hAnsi="Times New Roman" w:cs="Times New Roman"/>
          <w:b/>
          <w:bCs/>
          <w:sz w:val="26"/>
          <w:szCs w:val="26"/>
        </w:rPr>
        <w:t>Verzia 1.0</w:t>
      </w:r>
    </w:p>
    <w:p w14:paraId="52A283FB" w14:textId="77777777" w:rsidR="009D4DB9" w:rsidRPr="000431CF" w:rsidRDefault="009D4DB9" w:rsidP="000431CF">
      <w:pPr>
        <w:rPr>
          <w:rFonts w:ascii="Times New Roman" w:hAnsi="Times New Roman" w:cs="Times New Roman"/>
        </w:rPr>
      </w:pPr>
    </w:p>
    <w:p w14:paraId="3FAE0E8C" w14:textId="77777777" w:rsidR="000431CF" w:rsidRPr="000431CF" w:rsidRDefault="000431CF" w:rsidP="000431CF">
      <w:pPr>
        <w:jc w:val="both"/>
        <w:rPr>
          <w:rFonts w:ascii="Times New Roman" w:hAnsi="Times New Roman" w:cs="Times New Roman"/>
        </w:rPr>
      </w:pPr>
      <w:r w:rsidRPr="000431CF">
        <w:rPr>
          <w:rFonts w:ascii="Times New Roman" w:hAnsi="Times New Roman" w:cs="Times New Roman"/>
        </w:rPr>
        <w:t>Vyhotovil a súlad súťažných podkladov so zákonom potvrdzuje:</w:t>
      </w:r>
    </w:p>
    <w:p w14:paraId="1370ECF3" w14:textId="77777777" w:rsidR="000431CF" w:rsidRDefault="000431CF" w:rsidP="000431CF">
      <w:pPr>
        <w:jc w:val="both"/>
        <w:rPr>
          <w:rFonts w:ascii="Times New Roman" w:hAnsi="Times New Roman" w:cs="Times New Roman"/>
        </w:rPr>
      </w:pPr>
      <w:r w:rsidRPr="000431C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6E3EE2D1" w14:textId="77777777" w:rsidR="000431CF" w:rsidRPr="000431CF" w:rsidRDefault="009D4DB9" w:rsidP="009D4DB9">
      <w:pPr>
        <w:tabs>
          <w:tab w:val="center" w:pos="6237"/>
          <w:tab w:val="left" w:pos="6271"/>
        </w:tabs>
        <w:spacing w:after="0"/>
        <w:jc w:val="both"/>
        <w:rPr>
          <w:rFonts w:ascii="Times New Roman" w:hAnsi="Times New Roman" w:cs="Times New Roman"/>
        </w:rPr>
      </w:pPr>
      <w:r>
        <w:rPr>
          <w:rFonts w:ascii="Times New Roman" w:hAnsi="Times New Roman" w:cs="Times New Roman"/>
        </w:rPr>
        <w:tab/>
      </w:r>
      <w:r w:rsidR="000431CF" w:rsidRPr="000431CF">
        <w:rPr>
          <w:rFonts w:ascii="Times New Roman" w:hAnsi="Times New Roman" w:cs="Times New Roman"/>
        </w:rPr>
        <w:t>.</w:t>
      </w:r>
      <w:r>
        <w:rPr>
          <w:rFonts w:ascii="Times New Roman" w:hAnsi="Times New Roman" w:cs="Times New Roman"/>
        </w:rPr>
        <w:t>....</w:t>
      </w:r>
      <w:r w:rsidR="000431CF" w:rsidRPr="000431CF">
        <w:rPr>
          <w:rFonts w:ascii="Times New Roman" w:hAnsi="Times New Roman" w:cs="Times New Roman"/>
        </w:rPr>
        <w:t>.............................................</w:t>
      </w:r>
    </w:p>
    <w:p w14:paraId="7D906322" w14:textId="77777777" w:rsidR="000431CF" w:rsidRPr="000431CF" w:rsidRDefault="009D4DB9" w:rsidP="009D4DB9">
      <w:pPr>
        <w:tabs>
          <w:tab w:val="center" w:pos="6237"/>
          <w:tab w:val="left" w:pos="6271"/>
        </w:tabs>
        <w:spacing w:after="0"/>
        <w:jc w:val="both"/>
        <w:rPr>
          <w:rFonts w:ascii="Times New Roman" w:hAnsi="Times New Roman" w:cs="Times New Roman"/>
        </w:rPr>
      </w:pPr>
      <w:r>
        <w:rPr>
          <w:rFonts w:ascii="Times New Roman" w:hAnsi="Times New Roman" w:cs="Times New Roman"/>
        </w:rPr>
        <w:tab/>
      </w:r>
      <w:r w:rsidR="000431CF" w:rsidRPr="000431CF">
        <w:rPr>
          <w:rFonts w:ascii="Times New Roman" w:hAnsi="Times New Roman" w:cs="Times New Roman"/>
        </w:rPr>
        <w:t xml:space="preserve">JUDr. Ľubomír Púček </w:t>
      </w:r>
      <w:r w:rsidR="000431CF" w:rsidRPr="000431CF">
        <w:rPr>
          <w:rFonts w:ascii="Times New Roman" w:hAnsi="Times New Roman" w:cs="Times New Roman"/>
        </w:rPr>
        <w:tab/>
      </w:r>
    </w:p>
    <w:p w14:paraId="27380F42" w14:textId="77777777" w:rsidR="000431CF" w:rsidRPr="000431CF" w:rsidRDefault="000431CF" w:rsidP="000431CF">
      <w:pPr>
        <w:jc w:val="both"/>
        <w:rPr>
          <w:rFonts w:ascii="Times New Roman" w:hAnsi="Times New Roman" w:cs="Times New Roman"/>
        </w:rPr>
      </w:pPr>
      <w:r w:rsidRPr="000431CF">
        <w:rPr>
          <w:rFonts w:ascii="Times New Roman" w:hAnsi="Times New Roman" w:cs="Times New Roman"/>
        </w:rPr>
        <w:t>Za zadanie a informácie vecného charakteru zodpovedá:</w:t>
      </w:r>
      <w:r w:rsidRPr="000431CF">
        <w:rPr>
          <w:rFonts w:ascii="Times New Roman" w:hAnsi="Times New Roman" w:cs="Times New Roman"/>
        </w:rPr>
        <w:tab/>
      </w:r>
    </w:p>
    <w:p w14:paraId="2CAE0CDA" w14:textId="77777777" w:rsidR="009D4DB9" w:rsidRDefault="000431CF" w:rsidP="000431CF">
      <w:pPr>
        <w:jc w:val="both"/>
        <w:rPr>
          <w:rFonts w:ascii="Times New Roman" w:hAnsi="Times New Roman" w:cs="Times New Roman"/>
        </w:rPr>
      </w:pPr>
      <w:r w:rsidRPr="000431CF">
        <w:rPr>
          <w:rFonts w:ascii="Times New Roman" w:hAnsi="Times New Roman" w:cs="Times New Roman"/>
        </w:rPr>
        <w:tab/>
      </w:r>
    </w:p>
    <w:p w14:paraId="2C2FD1AD" w14:textId="77777777" w:rsidR="000431CF" w:rsidRPr="000431CF" w:rsidRDefault="009D4DB9" w:rsidP="009D4DB9">
      <w:pPr>
        <w:tabs>
          <w:tab w:val="center" w:pos="6237"/>
          <w:tab w:val="left" w:pos="6271"/>
        </w:tabs>
        <w:spacing w:after="0"/>
        <w:jc w:val="both"/>
        <w:rPr>
          <w:rFonts w:ascii="Times New Roman" w:hAnsi="Times New Roman" w:cs="Times New Roman"/>
        </w:rPr>
      </w:pPr>
      <w:r>
        <w:rPr>
          <w:rFonts w:ascii="Times New Roman" w:hAnsi="Times New Roman" w:cs="Times New Roman"/>
        </w:rPr>
        <w:tab/>
      </w:r>
      <w:r w:rsidR="000431CF" w:rsidRPr="000431CF">
        <w:rPr>
          <w:rFonts w:ascii="Times New Roman" w:hAnsi="Times New Roman" w:cs="Times New Roman"/>
        </w:rPr>
        <w:t>................................................</w:t>
      </w:r>
    </w:p>
    <w:p w14:paraId="418BA274" w14:textId="77777777" w:rsidR="000431CF" w:rsidRPr="000431CF" w:rsidRDefault="009D4DB9" w:rsidP="009D4DB9">
      <w:pPr>
        <w:tabs>
          <w:tab w:val="center" w:pos="6237"/>
          <w:tab w:val="left" w:pos="6271"/>
        </w:tabs>
        <w:spacing w:after="0"/>
        <w:jc w:val="both"/>
        <w:rPr>
          <w:rFonts w:ascii="Times New Roman" w:hAnsi="Times New Roman" w:cs="Times New Roman"/>
        </w:rPr>
      </w:pPr>
      <w:r>
        <w:rPr>
          <w:rFonts w:ascii="Times New Roman" w:hAnsi="Times New Roman" w:cs="Times New Roman"/>
        </w:rPr>
        <w:tab/>
      </w:r>
      <w:r w:rsidR="000431CF" w:rsidRPr="000431CF">
        <w:rPr>
          <w:rFonts w:ascii="Times New Roman" w:hAnsi="Times New Roman" w:cs="Times New Roman"/>
        </w:rPr>
        <w:t>Jozef Jankovič</w:t>
      </w:r>
    </w:p>
    <w:p w14:paraId="5D3A6F35" w14:textId="69091C6B" w:rsidR="000431CF" w:rsidRPr="000431CF" w:rsidRDefault="000431CF" w:rsidP="00772AFF">
      <w:pPr>
        <w:tabs>
          <w:tab w:val="center" w:pos="6237"/>
          <w:tab w:val="left" w:pos="6271"/>
        </w:tabs>
        <w:spacing w:after="0"/>
        <w:jc w:val="both"/>
        <w:rPr>
          <w:rFonts w:ascii="Times New Roman" w:hAnsi="Times New Roman" w:cs="Times New Roman"/>
        </w:rPr>
      </w:pPr>
      <w:r w:rsidRPr="000431CF">
        <w:rPr>
          <w:rFonts w:ascii="Times New Roman" w:hAnsi="Times New Roman" w:cs="Times New Roman"/>
        </w:rPr>
        <w:tab/>
        <w:t>vedúci oddelenia IT podpory</w:t>
      </w:r>
    </w:p>
    <w:p w14:paraId="25C92F67" w14:textId="77777777" w:rsidR="000431CF" w:rsidRPr="000431CF" w:rsidRDefault="000431CF" w:rsidP="000431CF">
      <w:pPr>
        <w:jc w:val="both"/>
        <w:rPr>
          <w:rFonts w:ascii="Times New Roman" w:hAnsi="Times New Roman" w:cs="Times New Roman"/>
        </w:rPr>
      </w:pPr>
      <w:r w:rsidRPr="000431CF">
        <w:rPr>
          <w:rFonts w:ascii="Times New Roman" w:hAnsi="Times New Roman" w:cs="Times New Roman"/>
        </w:rPr>
        <w:t>Za  verejného obstarávateľa:</w:t>
      </w:r>
      <w:r w:rsidRPr="000431CF">
        <w:rPr>
          <w:rFonts w:ascii="Times New Roman" w:hAnsi="Times New Roman" w:cs="Times New Roman"/>
        </w:rPr>
        <w:tab/>
      </w:r>
    </w:p>
    <w:p w14:paraId="322C5284" w14:textId="77777777" w:rsidR="009D4DB9" w:rsidRDefault="000431CF" w:rsidP="000431CF">
      <w:pPr>
        <w:jc w:val="both"/>
        <w:rPr>
          <w:rFonts w:ascii="Times New Roman" w:hAnsi="Times New Roman" w:cs="Times New Roman"/>
        </w:rPr>
      </w:pPr>
      <w:r w:rsidRPr="000431CF">
        <w:rPr>
          <w:rFonts w:ascii="Times New Roman" w:hAnsi="Times New Roman" w:cs="Times New Roman"/>
        </w:rPr>
        <w:tab/>
      </w:r>
    </w:p>
    <w:p w14:paraId="69667275" w14:textId="77777777" w:rsidR="009D4DB9" w:rsidRDefault="009D4DB9" w:rsidP="009D4DB9">
      <w:pPr>
        <w:tabs>
          <w:tab w:val="center" w:pos="6237"/>
          <w:tab w:val="left" w:pos="6271"/>
        </w:tabs>
        <w:spacing w:after="0"/>
        <w:jc w:val="both"/>
        <w:rPr>
          <w:rFonts w:ascii="Times New Roman" w:hAnsi="Times New Roman" w:cs="Times New Roman"/>
        </w:rPr>
      </w:pPr>
      <w:r>
        <w:rPr>
          <w:rFonts w:ascii="Times New Roman" w:hAnsi="Times New Roman" w:cs="Times New Roman"/>
        </w:rPr>
        <w:tab/>
      </w:r>
      <w:r w:rsidR="000431CF" w:rsidRPr="000431CF">
        <w:rPr>
          <w:rFonts w:ascii="Times New Roman" w:hAnsi="Times New Roman" w:cs="Times New Roman"/>
        </w:rPr>
        <w:t>................................................</w:t>
      </w:r>
      <w:r>
        <w:rPr>
          <w:rFonts w:ascii="Times New Roman" w:hAnsi="Times New Roman" w:cs="Times New Roman"/>
        </w:rPr>
        <w:tab/>
      </w:r>
      <w:r>
        <w:rPr>
          <w:rFonts w:ascii="Times New Roman" w:hAnsi="Times New Roman" w:cs="Times New Roman"/>
        </w:rPr>
        <w:tab/>
      </w:r>
    </w:p>
    <w:p w14:paraId="1A41F0E9" w14:textId="3D0341C4" w:rsidR="000431CF" w:rsidRPr="006C5BA2" w:rsidRDefault="009D4DB9" w:rsidP="009D4DB9">
      <w:pPr>
        <w:tabs>
          <w:tab w:val="center" w:pos="6237"/>
          <w:tab w:val="left" w:pos="6271"/>
        </w:tabs>
        <w:spacing w:after="0"/>
        <w:jc w:val="both"/>
        <w:rPr>
          <w:rFonts w:ascii="Times New Roman" w:hAnsi="Times New Roman" w:cs="Times New Roman"/>
          <w:highlight w:val="green"/>
        </w:rPr>
      </w:pPr>
      <w:r>
        <w:rPr>
          <w:rFonts w:ascii="Times New Roman" w:hAnsi="Times New Roman" w:cs="Times New Roman"/>
        </w:rPr>
        <w:tab/>
      </w:r>
      <w:r w:rsidR="00C05486" w:rsidRPr="00206E6B">
        <w:rPr>
          <w:rFonts w:ascii="Times New Roman" w:hAnsi="Times New Roman"/>
        </w:rPr>
        <w:t>Ing, Katarína Lešková</w:t>
      </w:r>
    </w:p>
    <w:p w14:paraId="6EC3DE87" w14:textId="142B371F" w:rsidR="000431CF" w:rsidRPr="000431CF" w:rsidRDefault="009D4DB9" w:rsidP="009D4DB9">
      <w:pPr>
        <w:tabs>
          <w:tab w:val="center" w:pos="6237"/>
          <w:tab w:val="left" w:pos="6271"/>
        </w:tabs>
        <w:spacing w:after="0"/>
        <w:jc w:val="both"/>
        <w:rPr>
          <w:rFonts w:ascii="Times New Roman" w:hAnsi="Times New Roman" w:cs="Times New Roman"/>
        </w:rPr>
      </w:pPr>
      <w:r w:rsidRPr="006C5BA2">
        <w:rPr>
          <w:rFonts w:ascii="Times New Roman" w:hAnsi="Times New Roman" w:cs="Times New Roman"/>
        </w:rPr>
        <w:tab/>
      </w:r>
      <w:r w:rsidR="000431CF" w:rsidRPr="00C05486">
        <w:rPr>
          <w:rFonts w:ascii="Times New Roman" w:hAnsi="Times New Roman" w:cs="Times New Roman"/>
        </w:rPr>
        <w:t>výkonn</w:t>
      </w:r>
      <w:r w:rsidR="00C05486" w:rsidRPr="00C05486">
        <w:rPr>
          <w:rFonts w:ascii="Times New Roman" w:hAnsi="Times New Roman" w:cs="Times New Roman"/>
        </w:rPr>
        <w:t>á</w:t>
      </w:r>
      <w:r w:rsidR="000431CF" w:rsidRPr="00C05486">
        <w:rPr>
          <w:rFonts w:ascii="Times New Roman" w:hAnsi="Times New Roman" w:cs="Times New Roman"/>
        </w:rPr>
        <w:t xml:space="preserve"> riaditeľ</w:t>
      </w:r>
      <w:r w:rsidR="00C05486" w:rsidRPr="00C05486">
        <w:rPr>
          <w:rFonts w:ascii="Times New Roman" w:hAnsi="Times New Roman" w:cs="Times New Roman"/>
        </w:rPr>
        <w:t>ka</w:t>
      </w:r>
    </w:p>
    <w:p w14:paraId="6B3CD09C" w14:textId="77777777" w:rsidR="000431CF" w:rsidRDefault="000431CF" w:rsidP="000431CF">
      <w:pPr>
        <w:rPr>
          <w:rFonts w:ascii="Times New Roman" w:hAnsi="Times New Roman" w:cs="Times New Roman"/>
        </w:rPr>
      </w:pPr>
    </w:p>
    <w:p w14:paraId="22E0F68F" w14:textId="14C1AA3A" w:rsidR="000431CF" w:rsidRPr="009D4DB9" w:rsidRDefault="006C5BA2" w:rsidP="009D4DB9">
      <w:pPr>
        <w:jc w:val="center"/>
        <w:rPr>
          <w:rFonts w:ascii="Times New Roman" w:hAnsi="Times New Roman" w:cs="Times New Roman"/>
        </w:rPr>
      </w:pPr>
      <w:r w:rsidRPr="000158F0">
        <w:rPr>
          <w:rFonts w:ascii="Times New Roman" w:hAnsi="Times New Roman" w:cs="Times New Roman"/>
        </w:rPr>
        <w:t>Marec</w:t>
      </w:r>
      <w:r>
        <w:rPr>
          <w:rFonts w:ascii="Times New Roman" w:hAnsi="Times New Roman" w:cs="Times New Roman"/>
        </w:rPr>
        <w:t xml:space="preserve"> </w:t>
      </w:r>
      <w:r w:rsidR="00705D3C">
        <w:rPr>
          <w:rFonts w:ascii="Times New Roman" w:hAnsi="Times New Roman" w:cs="Times New Roman"/>
        </w:rPr>
        <w:t>202</w:t>
      </w:r>
      <w:r>
        <w:rPr>
          <w:rFonts w:ascii="Times New Roman" w:hAnsi="Times New Roman" w:cs="Times New Roman"/>
        </w:rPr>
        <w:t>1</w:t>
      </w:r>
      <w:r w:rsidR="000431CF">
        <w:br w:type="page"/>
      </w:r>
    </w:p>
    <w:p w14:paraId="2B5F9694" w14:textId="77777777" w:rsidR="007254CD" w:rsidRPr="00084887" w:rsidRDefault="007254CD" w:rsidP="00A5197C">
      <w:pPr>
        <w:pStyle w:val="Obsah1"/>
      </w:pPr>
      <w:r w:rsidRPr="00084887">
        <w:lastRenderedPageBreak/>
        <w:t>Obsah</w:t>
      </w:r>
    </w:p>
    <w:p w14:paraId="6CCEB4F5" w14:textId="3A71D6FF" w:rsidR="008F1CCB" w:rsidRPr="0019445F" w:rsidRDefault="0064328A">
      <w:pPr>
        <w:pStyle w:val="Obsah1"/>
        <w:rPr>
          <w:rFonts w:eastAsiaTheme="minorEastAsia"/>
          <w:b w:val="0"/>
          <w:noProof/>
          <w:lang w:eastAsia="sk-SK"/>
        </w:rPr>
      </w:pPr>
      <w:r w:rsidRPr="00084887">
        <w:fldChar w:fldCharType="begin"/>
      </w:r>
      <w:r w:rsidRPr="00084887">
        <w:instrText xml:space="preserve"> TOC \o "3-3" \h \z \u \t "Nadpis 2;1;Nadpis 4;2" </w:instrText>
      </w:r>
      <w:r w:rsidRPr="00084887">
        <w:fldChar w:fldCharType="separate"/>
      </w:r>
      <w:hyperlink w:anchor="_Toc11403885" w:history="1">
        <w:r w:rsidR="008F1CCB" w:rsidRPr="00084887">
          <w:rPr>
            <w:rStyle w:val="Hypertextovprepojenie"/>
            <w:noProof/>
          </w:rPr>
          <w:t>Časť I. INFORMÁCIE O VEREJNOM OBSTARÁVATEĽOVI</w:t>
        </w:r>
        <w:r w:rsidR="008F1CCB" w:rsidRPr="00084887">
          <w:rPr>
            <w:noProof/>
            <w:webHidden/>
          </w:rPr>
          <w:tab/>
        </w:r>
        <w:r w:rsidR="008F1CCB" w:rsidRPr="00084887">
          <w:rPr>
            <w:noProof/>
            <w:webHidden/>
          </w:rPr>
          <w:fldChar w:fldCharType="begin"/>
        </w:r>
        <w:r w:rsidR="008F1CCB" w:rsidRPr="00084887">
          <w:rPr>
            <w:noProof/>
            <w:webHidden/>
          </w:rPr>
          <w:instrText xml:space="preserve"> PAGEREF _Toc11403885 \h </w:instrText>
        </w:r>
        <w:r w:rsidR="008F1CCB" w:rsidRPr="00084887">
          <w:rPr>
            <w:noProof/>
            <w:webHidden/>
          </w:rPr>
        </w:r>
        <w:r w:rsidR="008F1CCB" w:rsidRPr="00084887">
          <w:rPr>
            <w:noProof/>
            <w:webHidden/>
          </w:rPr>
          <w:fldChar w:fldCharType="separate"/>
        </w:r>
        <w:r w:rsidR="000158F0">
          <w:rPr>
            <w:noProof/>
            <w:webHidden/>
          </w:rPr>
          <w:t>4</w:t>
        </w:r>
        <w:r w:rsidR="008F1CCB" w:rsidRPr="00084887">
          <w:rPr>
            <w:noProof/>
            <w:webHidden/>
          </w:rPr>
          <w:fldChar w:fldCharType="end"/>
        </w:r>
      </w:hyperlink>
    </w:p>
    <w:p w14:paraId="51011DAE" w14:textId="24F64BC9"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86" w:history="1">
        <w:r w:rsidR="008F1CCB" w:rsidRPr="0019445F">
          <w:rPr>
            <w:rStyle w:val="Hypertextovprepojenie"/>
            <w:rFonts w:ascii="Times New Roman" w:hAnsi="Times New Roman" w:cs="Times New Roman"/>
            <w:noProof/>
          </w:rPr>
          <w:t>1.</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Identifikácia verejného obstarávateľa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_Toc11403886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4</w:t>
        </w:r>
        <w:r w:rsidR="008F1CCB" w:rsidRPr="0019445F">
          <w:rPr>
            <w:rFonts w:ascii="Times New Roman" w:hAnsi="Times New Roman" w:cs="Times New Roman"/>
            <w:noProof/>
            <w:webHidden/>
          </w:rPr>
          <w:fldChar w:fldCharType="end"/>
        </w:r>
      </w:hyperlink>
    </w:p>
    <w:p w14:paraId="32DC6DA9" w14:textId="29628FB8" w:rsidR="008F1CCB" w:rsidRPr="0019445F" w:rsidRDefault="007E7312">
      <w:pPr>
        <w:pStyle w:val="Obsah1"/>
        <w:rPr>
          <w:rFonts w:eastAsiaTheme="minorEastAsia"/>
          <w:b w:val="0"/>
          <w:noProof/>
          <w:lang w:eastAsia="sk-SK"/>
        </w:rPr>
      </w:pPr>
      <w:hyperlink w:anchor="_Toc11403887" w:history="1">
        <w:r w:rsidR="008F1CCB" w:rsidRPr="002C71C5">
          <w:rPr>
            <w:rStyle w:val="Hypertextovprepojenie"/>
            <w:noProof/>
          </w:rPr>
          <w:t>Časť II. INFORMÁCIE O SYSTÉME POUŽITOM NA ZADÁVANIE TEJTO ZÁKAZKY</w:t>
        </w:r>
        <w:r w:rsidR="008F1CCB" w:rsidRPr="00084887">
          <w:rPr>
            <w:noProof/>
            <w:webHidden/>
          </w:rPr>
          <w:tab/>
        </w:r>
        <w:r w:rsidR="008F1CCB" w:rsidRPr="00D95B37">
          <w:rPr>
            <w:noProof/>
            <w:webHidden/>
          </w:rPr>
          <w:fldChar w:fldCharType="begin"/>
        </w:r>
        <w:r w:rsidR="008F1CCB" w:rsidRPr="00084887">
          <w:rPr>
            <w:noProof/>
            <w:webHidden/>
          </w:rPr>
          <w:instrText xml:space="preserve"> PAGEREF _Toc11403887 \h </w:instrText>
        </w:r>
        <w:r w:rsidR="008F1CCB" w:rsidRPr="00D95B37">
          <w:rPr>
            <w:noProof/>
            <w:webHidden/>
          </w:rPr>
        </w:r>
        <w:r w:rsidR="008F1CCB" w:rsidRPr="00D95B37">
          <w:rPr>
            <w:noProof/>
            <w:webHidden/>
          </w:rPr>
          <w:fldChar w:fldCharType="separate"/>
        </w:r>
        <w:r w:rsidR="000158F0">
          <w:rPr>
            <w:noProof/>
            <w:webHidden/>
          </w:rPr>
          <w:t>4</w:t>
        </w:r>
        <w:r w:rsidR="008F1CCB" w:rsidRPr="00D95B37">
          <w:rPr>
            <w:noProof/>
            <w:webHidden/>
          </w:rPr>
          <w:fldChar w:fldCharType="end"/>
        </w:r>
      </w:hyperlink>
    </w:p>
    <w:p w14:paraId="4D67B0E1" w14:textId="67614175"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88" w:history="1">
        <w:r w:rsidR="008F1CCB" w:rsidRPr="0019445F">
          <w:rPr>
            <w:rStyle w:val="Hypertextovprepojenie"/>
            <w:rFonts w:ascii="Times New Roman" w:hAnsi="Times New Roman" w:cs="Times New Roman"/>
            <w:noProof/>
          </w:rPr>
          <w:t>2.</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Všeobecne o elektronickom kontraktačnom systéme</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_Toc11403888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4</w:t>
        </w:r>
        <w:r w:rsidR="008F1CCB" w:rsidRPr="0019445F">
          <w:rPr>
            <w:rFonts w:ascii="Times New Roman" w:hAnsi="Times New Roman" w:cs="Times New Roman"/>
            <w:noProof/>
            <w:webHidden/>
          </w:rPr>
          <w:fldChar w:fldCharType="end"/>
        </w:r>
      </w:hyperlink>
    </w:p>
    <w:p w14:paraId="1DF98254" w14:textId="7210C1B8"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89" w:history="1">
        <w:r w:rsidR="008F1CCB" w:rsidRPr="0019445F">
          <w:rPr>
            <w:rStyle w:val="Hypertextovprepojenie"/>
            <w:rFonts w:ascii="Times New Roman" w:hAnsi="Times New Roman" w:cs="Times New Roman"/>
            <w:noProof/>
          </w:rPr>
          <w:t>3.</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Podmienky používania elektronických zariadení v rámci zadávania tejto zákazky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_Toc11403889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5</w:t>
        </w:r>
        <w:r w:rsidR="008F1CCB" w:rsidRPr="0019445F">
          <w:rPr>
            <w:rFonts w:ascii="Times New Roman" w:hAnsi="Times New Roman" w:cs="Times New Roman"/>
            <w:noProof/>
            <w:webHidden/>
          </w:rPr>
          <w:fldChar w:fldCharType="end"/>
        </w:r>
      </w:hyperlink>
    </w:p>
    <w:p w14:paraId="08099B26" w14:textId="6B2B8F23"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90" w:history="1">
        <w:r w:rsidR="008F1CCB" w:rsidRPr="0019445F">
          <w:rPr>
            <w:rStyle w:val="Hypertextovprepojenie"/>
            <w:rFonts w:ascii="Times New Roman" w:hAnsi="Times New Roman" w:cs="Times New Roman"/>
            <w:noProof/>
          </w:rPr>
          <w:t>4.</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Dostupnosť dokumentov</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_Toc11403890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5</w:t>
        </w:r>
        <w:r w:rsidR="008F1CCB" w:rsidRPr="0019445F">
          <w:rPr>
            <w:rFonts w:ascii="Times New Roman" w:hAnsi="Times New Roman" w:cs="Times New Roman"/>
            <w:noProof/>
            <w:webHidden/>
          </w:rPr>
          <w:fldChar w:fldCharType="end"/>
        </w:r>
      </w:hyperlink>
    </w:p>
    <w:p w14:paraId="7391B0FB" w14:textId="24F5F441" w:rsidR="008F1CCB" w:rsidRPr="0019445F" w:rsidRDefault="007E7312">
      <w:pPr>
        <w:pStyle w:val="Obsah1"/>
        <w:rPr>
          <w:rFonts w:eastAsiaTheme="minorEastAsia"/>
          <w:b w:val="0"/>
          <w:noProof/>
          <w:lang w:eastAsia="sk-SK"/>
        </w:rPr>
      </w:pPr>
      <w:hyperlink w:anchor="_Toc11403891" w:history="1">
        <w:r w:rsidR="008F1CCB" w:rsidRPr="002C71C5">
          <w:rPr>
            <w:rStyle w:val="Hypertextovprepojenie"/>
            <w:noProof/>
          </w:rPr>
          <w:t>Časť III. INFORMÁCIE O PREDMETE ZÁKAZKY</w:t>
        </w:r>
        <w:r w:rsidR="008F1CCB" w:rsidRPr="00084887">
          <w:rPr>
            <w:noProof/>
            <w:webHidden/>
          </w:rPr>
          <w:tab/>
        </w:r>
        <w:r w:rsidR="008F1CCB" w:rsidRPr="00D95B37">
          <w:rPr>
            <w:noProof/>
            <w:webHidden/>
          </w:rPr>
          <w:fldChar w:fldCharType="begin"/>
        </w:r>
        <w:r w:rsidR="008F1CCB" w:rsidRPr="00084887">
          <w:rPr>
            <w:noProof/>
            <w:webHidden/>
          </w:rPr>
          <w:instrText xml:space="preserve"> PAGEREF _Toc11403891 \h </w:instrText>
        </w:r>
        <w:r w:rsidR="008F1CCB" w:rsidRPr="00D95B37">
          <w:rPr>
            <w:noProof/>
            <w:webHidden/>
          </w:rPr>
        </w:r>
        <w:r w:rsidR="008F1CCB" w:rsidRPr="00D95B37">
          <w:rPr>
            <w:noProof/>
            <w:webHidden/>
          </w:rPr>
          <w:fldChar w:fldCharType="separate"/>
        </w:r>
        <w:r w:rsidR="000158F0">
          <w:rPr>
            <w:noProof/>
            <w:webHidden/>
          </w:rPr>
          <w:t>5</w:t>
        </w:r>
        <w:r w:rsidR="008F1CCB" w:rsidRPr="00D95B37">
          <w:rPr>
            <w:noProof/>
            <w:webHidden/>
          </w:rPr>
          <w:fldChar w:fldCharType="end"/>
        </w:r>
      </w:hyperlink>
    </w:p>
    <w:p w14:paraId="373F8585" w14:textId="717F5F83"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92" w:history="1">
        <w:r w:rsidR="008F1CCB" w:rsidRPr="0019445F">
          <w:rPr>
            <w:rStyle w:val="Hypertextovprepojenie"/>
            <w:rFonts w:ascii="Times New Roman" w:hAnsi="Times New Roman" w:cs="Times New Roman"/>
            <w:noProof/>
          </w:rPr>
          <w:t>5.</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Predmet zákazky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_Toc11403892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5</w:t>
        </w:r>
        <w:r w:rsidR="008F1CCB" w:rsidRPr="0019445F">
          <w:rPr>
            <w:rFonts w:ascii="Times New Roman" w:hAnsi="Times New Roman" w:cs="Times New Roman"/>
            <w:noProof/>
            <w:webHidden/>
          </w:rPr>
          <w:fldChar w:fldCharType="end"/>
        </w:r>
      </w:hyperlink>
    </w:p>
    <w:p w14:paraId="1AF20E5E" w14:textId="5317D827"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93" w:history="1">
        <w:r w:rsidR="008F1CCB" w:rsidRPr="0019445F">
          <w:rPr>
            <w:rStyle w:val="Hypertextovprepojenie"/>
            <w:rFonts w:ascii="Times New Roman" w:hAnsi="Times New Roman" w:cs="Times New Roman"/>
            <w:noProof/>
          </w:rPr>
          <w:t>6.</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Rozdelenie predmetu zákazky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_Toc11403893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6</w:t>
        </w:r>
        <w:r w:rsidR="008F1CCB" w:rsidRPr="0019445F">
          <w:rPr>
            <w:rFonts w:ascii="Times New Roman" w:hAnsi="Times New Roman" w:cs="Times New Roman"/>
            <w:noProof/>
            <w:webHidden/>
          </w:rPr>
          <w:fldChar w:fldCharType="end"/>
        </w:r>
      </w:hyperlink>
    </w:p>
    <w:p w14:paraId="531DF7D3" w14:textId="370FC4ED"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94" w:history="1">
        <w:r w:rsidR="008F1CCB" w:rsidRPr="0019445F">
          <w:rPr>
            <w:rStyle w:val="Hypertextovprepojenie"/>
            <w:rFonts w:ascii="Times New Roman" w:hAnsi="Times New Roman" w:cs="Times New Roman"/>
            <w:noProof/>
          </w:rPr>
          <w:t>7.</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Miesto dodania predmetu zákazky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_Toc11403894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6</w:t>
        </w:r>
        <w:r w:rsidR="008F1CCB" w:rsidRPr="0019445F">
          <w:rPr>
            <w:rFonts w:ascii="Times New Roman" w:hAnsi="Times New Roman" w:cs="Times New Roman"/>
            <w:noProof/>
            <w:webHidden/>
          </w:rPr>
          <w:fldChar w:fldCharType="end"/>
        </w:r>
      </w:hyperlink>
    </w:p>
    <w:p w14:paraId="3FB94506" w14:textId="4332A68B"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95" w:history="1">
        <w:r w:rsidR="008F1CCB" w:rsidRPr="0019445F">
          <w:rPr>
            <w:rStyle w:val="Hypertextovprepojenie"/>
            <w:rFonts w:ascii="Times New Roman" w:hAnsi="Times New Roman" w:cs="Times New Roman"/>
            <w:noProof/>
          </w:rPr>
          <w:t>8.</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Lehoty dodania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_Toc11403895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6</w:t>
        </w:r>
        <w:r w:rsidR="008F1CCB" w:rsidRPr="0019445F">
          <w:rPr>
            <w:rFonts w:ascii="Times New Roman" w:hAnsi="Times New Roman" w:cs="Times New Roman"/>
            <w:noProof/>
            <w:webHidden/>
          </w:rPr>
          <w:fldChar w:fldCharType="end"/>
        </w:r>
      </w:hyperlink>
    </w:p>
    <w:p w14:paraId="4199DC2F" w14:textId="769C0B00" w:rsidR="008F1CCB" w:rsidRPr="0019445F" w:rsidRDefault="007E7312">
      <w:pPr>
        <w:pStyle w:val="Obsah3"/>
        <w:tabs>
          <w:tab w:val="left" w:pos="880"/>
          <w:tab w:val="right" w:leader="dot" w:pos="9062"/>
        </w:tabs>
        <w:rPr>
          <w:rFonts w:ascii="Times New Roman" w:eastAsiaTheme="minorEastAsia" w:hAnsi="Times New Roman" w:cs="Times New Roman"/>
          <w:noProof/>
          <w:lang w:eastAsia="sk-SK"/>
        </w:rPr>
      </w:pPr>
      <w:hyperlink w:anchor="_Toc11403896" w:history="1">
        <w:r w:rsidR="008F1CCB" w:rsidRPr="0019445F">
          <w:rPr>
            <w:rStyle w:val="Hypertextovprepojenie"/>
            <w:rFonts w:ascii="Times New Roman" w:hAnsi="Times New Roman" w:cs="Times New Roman"/>
            <w:noProof/>
          </w:rPr>
          <w:t>9.</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Zdroj finančných prostriedkov</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_Toc11403896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6</w:t>
        </w:r>
        <w:r w:rsidR="008F1CCB" w:rsidRPr="0019445F">
          <w:rPr>
            <w:rFonts w:ascii="Times New Roman" w:hAnsi="Times New Roman" w:cs="Times New Roman"/>
            <w:noProof/>
            <w:webHidden/>
          </w:rPr>
          <w:fldChar w:fldCharType="end"/>
        </w:r>
      </w:hyperlink>
    </w:p>
    <w:p w14:paraId="46A0CB38" w14:textId="62CDE98A" w:rsidR="008F1CCB" w:rsidRPr="0019445F" w:rsidRDefault="007E7312">
      <w:pPr>
        <w:pStyle w:val="Obsah1"/>
        <w:rPr>
          <w:rFonts w:eastAsiaTheme="minorEastAsia"/>
          <w:b w:val="0"/>
          <w:noProof/>
          <w:lang w:eastAsia="sk-SK"/>
        </w:rPr>
      </w:pPr>
      <w:hyperlink w:anchor="_Toc11403897" w:history="1">
        <w:r w:rsidR="008F1CCB" w:rsidRPr="002C71C5">
          <w:rPr>
            <w:rStyle w:val="Hypertextovprepojenie"/>
            <w:noProof/>
          </w:rPr>
          <w:t>Časť IV. INFORMÁCIE O PONUKE</w:t>
        </w:r>
        <w:r w:rsidR="008F1CCB" w:rsidRPr="00084887">
          <w:rPr>
            <w:noProof/>
            <w:webHidden/>
          </w:rPr>
          <w:tab/>
        </w:r>
        <w:r w:rsidR="008F1CCB" w:rsidRPr="00D95B37">
          <w:rPr>
            <w:noProof/>
            <w:webHidden/>
          </w:rPr>
          <w:fldChar w:fldCharType="begin"/>
        </w:r>
        <w:r w:rsidR="008F1CCB" w:rsidRPr="00084887">
          <w:rPr>
            <w:noProof/>
            <w:webHidden/>
          </w:rPr>
          <w:instrText xml:space="preserve"> PAGEREF _Toc11403897 \h </w:instrText>
        </w:r>
        <w:r w:rsidR="008F1CCB" w:rsidRPr="00D95B37">
          <w:rPr>
            <w:noProof/>
            <w:webHidden/>
          </w:rPr>
        </w:r>
        <w:r w:rsidR="008F1CCB" w:rsidRPr="00D95B37">
          <w:rPr>
            <w:noProof/>
            <w:webHidden/>
          </w:rPr>
          <w:fldChar w:fldCharType="separate"/>
        </w:r>
        <w:r w:rsidR="000158F0">
          <w:rPr>
            <w:noProof/>
            <w:webHidden/>
          </w:rPr>
          <w:t>6</w:t>
        </w:r>
        <w:r w:rsidR="008F1CCB" w:rsidRPr="00D95B37">
          <w:rPr>
            <w:noProof/>
            <w:webHidden/>
          </w:rPr>
          <w:fldChar w:fldCharType="end"/>
        </w:r>
      </w:hyperlink>
    </w:p>
    <w:p w14:paraId="21A0FC83" w14:textId="5FF5BFCF" w:rsidR="008F1CCB" w:rsidRPr="0019445F" w:rsidRDefault="007E7312">
      <w:pPr>
        <w:pStyle w:val="Obsah2"/>
        <w:tabs>
          <w:tab w:val="right" w:leader="dot" w:pos="9062"/>
        </w:tabs>
        <w:rPr>
          <w:rFonts w:ascii="Times New Roman" w:eastAsiaTheme="minorEastAsia" w:hAnsi="Times New Roman" w:cs="Times New Roman"/>
          <w:noProof/>
          <w:lang w:eastAsia="sk-SK"/>
        </w:rPr>
      </w:pPr>
      <w:hyperlink w:anchor="_Toc11403898" w:history="1">
        <w:r w:rsidR="008F1CCB" w:rsidRPr="0019445F">
          <w:rPr>
            <w:rStyle w:val="Hypertextovprepojenie"/>
            <w:rFonts w:ascii="Times New Roman" w:hAnsi="Times New Roman" w:cs="Times New Roman"/>
            <w:noProof/>
          </w:rPr>
          <w:t>Príprava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_Toc11403898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6</w:t>
        </w:r>
        <w:r w:rsidR="008F1CCB" w:rsidRPr="0019445F">
          <w:rPr>
            <w:rFonts w:ascii="Times New Roman" w:hAnsi="Times New Roman" w:cs="Times New Roman"/>
            <w:noProof/>
            <w:webHidden/>
          </w:rPr>
          <w:fldChar w:fldCharType="end"/>
        </w:r>
      </w:hyperlink>
    </w:p>
    <w:p w14:paraId="3803E6E9" w14:textId="464491D4"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899" w:history="1">
        <w:r w:rsidR="008F1CCB" w:rsidRPr="0019445F">
          <w:rPr>
            <w:rStyle w:val="Hypertextovprepojenie"/>
            <w:rFonts w:ascii="Times New Roman" w:hAnsi="Times New Roman" w:cs="Times New Roman"/>
            <w:noProof/>
          </w:rPr>
          <w:t>10.</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Vyhotovenie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_Toc11403899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6</w:t>
        </w:r>
        <w:r w:rsidR="008F1CCB" w:rsidRPr="0019445F">
          <w:rPr>
            <w:rFonts w:ascii="Times New Roman" w:hAnsi="Times New Roman" w:cs="Times New Roman"/>
            <w:noProof/>
            <w:webHidden/>
          </w:rPr>
          <w:fldChar w:fldCharType="end"/>
        </w:r>
      </w:hyperlink>
    </w:p>
    <w:p w14:paraId="08BE50C4" w14:textId="12BCED9D"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0" w:history="1">
        <w:r w:rsidR="008F1CCB" w:rsidRPr="0019445F">
          <w:rPr>
            <w:rStyle w:val="Hypertextovprepojenie"/>
            <w:rFonts w:ascii="Times New Roman" w:hAnsi="Times New Roman" w:cs="Times New Roman"/>
            <w:noProof/>
          </w:rPr>
          <w:t>11.</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Jazyk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_Toc11403900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8</w:t>
        </w:r>
        <w:r w:rsidR="008F1CCB" w:rsidRPr="0019445F">
          <w:rPr>
            <w:rFonts w:ascii="Times New Roman" w:hAnsi="Times New Roman" w:cs="Times New Roman"/>
            <w:noProof/>
            <w:webHidden/>
          </w:rPr>
          <w:fldChar w:fldCharType="end"/>
        </w:r>
      </w:hyperlink>
    </w:p>
    <w:p w14:paraId="082D13B2" w14:textId="5EBE3D08"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1" w:history="1">
        <w:r w:rsidR="008F1CCB" w:rsidRPr="0019445F">
          <w:rPr>
            <w:rStyle w:val="Hypertextovprepojenie"/>
            <w:rFonts w:ascii="Times New Roman" w:hAnsi="Times New Roman" w:cs="Times New Roman"/>
            <w:noProof/>
          </w:rPr>
          <w:t>12.</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Variantné riešenie</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_Toc11403901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8</w:t>
        </w:r>
        <w:r w:rsidR="008F1CCB" w:rsidRPr="0019445F">
          <w:rPr>
            <w:rFonts w:ascii="Times New Roman" w:hAnsi="Times New Roman" w:cs="Times New Roman"/>
            <w:noProof/>
            <w:webHidden/>
          </w:rPr>
          <w:fldChar w:fldCharType="end"/>
        </w:r>
      </w:hyperlink>
    </w:p>
    <w:p w14:paraId="445958BF" w14:textId="628902FB"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2" w:history="1">
        <w:r w:rsidR="008F1CCB" w:rsidRPr="0019445F">
          <w:rPr>
            <w:rStyle w:val="Hypertextovprepojenie"/>
            <w:rFonts w:ascii="Times New Roman" w:hAnsi="Times New Roman" w:cs="Times New Roman"/>
            <w:noProof/>
          </w:rPr>
          <w:t>13.</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Mena a ceny uvádzané v ponuke, mena finančného plnenia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_Toc11403902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8</w:t>
        </w:r>
        <w:r w:rsidR="008F1CCB" w:rsidRPr="0019445F">
          <w:rPr>
            <w:rFonts w:ascii="Times New Roman" w:hAnsi="Times New Roman" w:cs="Times New Roman"/>
            <w:noProof/>
            <w:webHidden/>
          </w:rPr>
          <w:fldChar w:fldCharType="end"/>
        </w:r>
      </w:hyperlink>
    </w:p>
    <w:p w14:paraId="32AE835C" w14:textId="01328A24"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3" w:history="1">
        <w:r w:rsidR="008F1CCB" w:rsidRPr="0019445F">
          <w:rPr>
            <w:rStyle w:val="Hypertextovprepojenie"/>
            <w:rFonts w:ascii="Times New Roman" w:hAnsi="Times New Roman" w:cs="Times New Roman"/>
            <w:noProof/>
          </w:rPr>
          <w:t>14.</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Zábezpeka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_Toc11403903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9</w:t>
        </w:r>
        <w:r w:rsidR="008F1CCB" w:rsidRPr="0019445F">
          <w:rPr>
            <w:rFonts w:ascii="Times New Roman" w:hAnsi="Times New Roman" w:cs="Times New Roman"/>
            <w:noProof/>
            <w:webHidden/>
          </w:rPr>
          <w:fldChar w:fldCharType="end"/>
        </w:r>
      </w:hyperlink>
    </w:p>
    <w:p w14:paraId="6BF23071" w14:textId="58171CC6" w:rsidR="008F1CCB" w:rsidRPr="0019445F" w:rsidRDefault="007E7312">
      <w:pPr>
        <w:pStyle w:val="Obsah2"/>
        <w:tabs>
          <w:tab w:val="right" w:leader="dot" w:pos="9062"/>
        </w:tabs>
        <w:rPr>
          <w:rFonts w:ascii="Times New Roman" w:eastAsiaTheme="minorEastAsia" w:hAnsi="Times New Roman" w:cs="Times New Roman"/>
          <w:noProof/>
          <w:lang w:eastAsia="sk-SK"/>
        </w:rPr>
      </w:pPr>
      <w:hyperlink w:anchor="_Toc11403904" w:history="1">
        <w:r w:rsidR="008F1CCB" w:rsidRPr="0019445F">
          <w:rPr>
            <w:rStyle w:val="Hypertextovprepojenie"/>
            <w:rFonts w:ascii="Times New Roman" w:hAnsi="Times New Roman" w:cs="Times New Roman"/>
            <w:noProof/>
          </w:rPr>
          <w:t>Obsah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_Toc11403904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11</w:t>
        </w:r>
        <w:r w:rsidR="008F1CCB" w:rsidRPr="0019445F">
          <w:rPr>
            <w:rFonts w:ascii="Times New Roman" w:hAnsi="Times New Roman" w:cs="Times New Roman"/>
            <w:noProof/>
            <w:webHidden/>
          </w:rPr>
          <w:fldChar w:fldCharType="end"/>
        </w:r>
      </w:hyperlink>
    </w:p>
    <w:p w14:paraId="45395EF4" w14:textId="68A5A344"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5" w:history="1">
        <w:r w:rsidR="008F1CCB" w:rsidRPr="0019445F">
          <w:rPr>
            <w:rStyle w:val="Hypertextovprepojenie"/>
            <w:rFonts w:ascii="Times New Roman" w:hAnsi="Times New Roman" w:cs="Times New Roman"/>
            <w:noProof/>
          </w:rPr>
          <w:t>15.</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Obsah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_Toc11403905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11</w:t>
        </w:r>
        <w:r w:rsidR="008F1CCB" w:rsidRPr="0019445F">
          <w:rPr>
            <w:rFonts w:ascii="Times New Roman" w:hAnsi="Times New Roman" w:cs="Times New Roman"/>
            <w:noProof/>
            <w:webHidden/>
          </w:rPr>
          <w:fldChar w:fldCharType="end"/>
        </w:r>
      </w:hyperlink>
    </w:p>
    <w:p w14:paraId="44FC92E1" w14:textId="73DB040E" w:rsidR="008F1CCB" w:rsidRPr="0019445F" w:rsidRDefault="007E7312">
      <w:pPr>
        <w:pStyle w:val="Obsah2"/>
        <w:tabs>
          <w:tab w:val="right" w:leader="dot" w:pos="9062"/>
        </w:tabs>
        <w:rPr>
          <w:rFonts w:ascii="Times New Roman" w:eastAsiaTheme="minorEastAsia" w:hAnsi="Times New Roman" w:cs="Times New Roman"/>
          <w:noProof/>
          <w:lang w:eastAsia="sk-SK"/>
        </w:rPr>
      </w:pPr>
      <w:hyperlink w:anchor="_Toc11403906" w:history="1">
        <w:r w:rsidR="008F1CCB" w:rsidRPr="0019445F">
          <w:rPr>
            <w:rStyle w:val="Hypertextovprepojenie"/>
            <w:rFonts w:ascii="Times New Roman" w:hAnsi="Times New Roman" w:cs="Times New Roman"/>
            <w:noProof/>
          </w:rPr>
          <w:t>Predkladanie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_Toc11403906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13</w:t>
        </w:r>
        <w:r w:rsidR="008F1CCB" w:rsidRPr="0019445F">
          <w:rPr>
            <w:rFonts w:ascii="Times New Roman" w:hAnsi="Times New Roman" w:cs="Times New Roman"/>
            <w:noProof/>
            <w:webHidden/>
          </w:rPr>
          <w:fldChar w:fldCharType="end"/>
        </w:r>
      </w:hyperlink>
    </w:p>
    <w:p w14:paraId="289B8C38" w14:textId="4FB5FE57"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7" w:history="1">
        <w:r w:rsidR="008F1CCB" w:rsidRPr="0019445F">
          <w:rPr>
            <w:rStyle w:val="Hypertextovprepojenie"/>
            <w:rFonts w:ascii="Times New Roman" w:hAnsi="Times New Roman" w:cs="Times New Roman"/>
            <w:noProof/>
          </w:rPr>
          <w:t>16.</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Náklady na ponuku</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_Toc11403907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13</w:t>
        </w:r>
        <w:r w:rsidR="008F1CCB" w:rsidRPr="0019445F">
          <w:rPr>
            <w:rFonts w:ascii="Times New Roman" w:hAnsi="Times New Roman" w:cs="Times New Roman"/>
            <w:noProof/>
            <w:webHidden/>
          </w:rPr>
          <w:fldChar w:fldCharType="end"/>
        </w:r>
      </w:hyperlink>
    </w:p>
    <w:p w14:paraId="725F08F2" w14:textId="3FBBAAEC"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8" w:history="1">
        <w:r w:rsidR="008F1CCB" w:rsidRPr="0019445F">
          <w:rPr>
            <w:rStyle w:val="Hypertextovprepojenie"/>
            <w:rFonts w:ascii="Times New Roman" w:hAnsi="Times New Roman" w:cs="Times New Roman"/>
            <w:noProof/>
          </w:rPr>
          <w:t>17.</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Oprávnenie predložiť ponuku</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_Toc11403908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13</w:t>
        </w:r>
        <w:r w:rsidR="008F1CCB" w:rsidRPr="0019445F">
          <w:rPr>
            <w:rFonts w:ascii="Times New Roman" w:hAnsi="Times New Roman" w:cs="Times New Roman"/>
            <w:noProof/>
            <w:webHidden/>
          </w:rPr>
          <w:fldChar w:fldCharType="end"/>
        </w:r>
      </w:hyperlink>
    </w:p>
    <w:p w14:paraId="42E72C7E" w14:textId="10CAECA8"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09" w:history="1">
        <w:r w:rsidR="008F1CCB" w:rsidRPr="0019445F">
          <w:rPr>
            <w:rStyle w:val="Hypertextovprepojenie"/>
            <w:rFonts w:ascii="Times New Roman" w:hAnsi="Times New Roman" w:cs="Times New Roman"/>
            <w:noProof/>
          </w:rPr>
          <w:t>18.</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Predloženie ponuky</w:t>
        </w:r>
        <w:r w:rsidR="008F5F41">
          <w:rPr>
            <w:rStyle w:val="Hypertextovprepojenie"/>
            <w:rFonts w:ascii="Times New Roman" w:hAnsi="Times New Roman" w:cs="Times New Roman"/>
            <w:noProof/>
          </w:rPr>
          <w:t xml:space="preserve"> a späťvzatie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_Toc11403909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13</w:t>
        </w:r>
        <w:r w:rsidR="008F1CCB" w:rsidRPr="0019445F">
          <w:rPr>
            <w:rFonts w:ascii="Times New Roman" w:hAnsi="Times New Roman" w:cs="Times New Roman"/>
            <w:noProof/>
            <w:webHidden/>
          </w:rPr>
          <w:fldChar w:fldCharType="end"/>
        </w:r>
      </w:hyperlink>
    </w:p>
    <w:p w14:paraId="39A2ABED" w14:textId="299565B4"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10" w:history="1">
        <w:r w:rsidR="008F1CCB" w:rsidRPr="0019445F">
          <w:rPr>
            <w:rStyle w:val="Hypertextovprepojenie"/>
            <w:rFonts w:ascii="Times New Roman" w:hAnsi="Times New Roman" w:cs="Times New Roman"/>
            <w:noProof/>
          </w:rPr>
          <w:t>19.</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Miesto a lehota na predkladanie ponúk</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_Toc11403910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14</w:t>
        </w:r>
        <w:r w:rsidR="008F1CCB" w:rsidRPr="0019445F">
          <w:rPr>
            <w:rFonts w:ascii="Times New Roman" w:hAnsi="Times New Roman" w:cs="Times New Roman"/>
            <w:noProof/>
            <w:webHidden/>
          </w:rPr>
          <w:fldChar w:fldCharType="end"/>
        </w:r>
      </w:hyperlink>
    </w:p>
    <w:p w14:paraId="30AA67E2" w14:textId="2C91D611"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11" w:history="1">
        <w:r w:rsidR="008F1CCB" w:rsidRPr="0019445F">
          <w:rPr>
            <w:rStyle w:val="Hypertextovprepojenie"/>
            <w:rFonts w:ascii="Times New Roman" w:hAnsi="Times New Roman" w:cs="Times New Roman"/>
            <w:noProof/>
          </w:rPr>
          <w:t>20.</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Lehota viazanosti Konečných ponúk</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_Toc11403911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14</w:t>
        </w:r>
        <w:r w:rsidR="008F1CCB" w:rsidRPr="0019445F">
          <w:rPr>
            <w:rFonts w:ascii="Times New Roman" w:hAnsi="Times New Roman" w:cs="Times New Roman"/>
            <w:noProof/>
            <w:webHidden/>
          </w:rPr>
          <w:fldChar w:fldCharType="end"/>
        </w:r>
      </w:hyperlink>
    </w:p>
    <w:p w14:paraId="14601934" w14:textId="0AAD719F" w:rsidR="008F1CCB" w:rsidRPr="0019445F" w:rsidRDefault="007E7312">
      <w:pPr>
        <w:pStyle w:val="Obsah1"/>
        <w:rPr>
          <w:rFonts w:eastAsiaTheme="minorEastAsia"/>
          <w:b w:val="0"/>
          <w:noProof/>
          <w:lang w:eastAsia="sk-SK"/>
        </w:rPr>
      </w:pPr>
      <w:hyperlink w:anchor="_Toc11403912" w:history="1">
        <w:r w:rsidR="008F1CCB" w:rsidRPr="002C71C5">
          <w:rPr>
            <w:rStyle w:val="Hypertextovprepojenie"/>
            <w:noProof/>
          </w:rPr>
          <w:t>Časť V. INFORMÁCIE O POSTUPE VO VEREJNOM OBSTARÁVANÍ</w:t>
        </w:r>
        <w:r w:rsidR="008F1CCB" w:rsidRPr="00084887">
          <w:rPr>
            <w:noProof/>
            <w:webHidden/>
          </w:rPr>
          <w:tab/>
        </w:r>
        <w:r w:rsidR="008F1CCB" w:rsidRPr="00D95B37">
          <w:rPr>
            <w:noProof/>
            <w:webHidden/>
          </w:rPr>
          <w:fldChar w:fldCharType="begin"/>
        </w:r>
        <w:r w:rsidR="008F1CCB" w:rsidRPr="00084887">
          <w:rPr>
            <w:noProof/>
            <w:webHidden/>
          </w:rPr>
          <w:instrText xml:space="preserve"> PAGEREF _Toc11403912 \h </w:instrText>
        </w:r>
        <w:r w:rsidR="008F1CCB" w:rsidRPr="00D95B37">
          <w:rPr>
            <w:noProof/>
            <w:webHidden/>
          </w:rPr>
        </w:r>
        <w:r w:rsidR="008F1CCB" w:rsidRPr="00D95B37">
          <w:rPr>
            <w:noProof/>
            <w:webHidden/>
          </w:rPr>
          <w:fldChar w:fldCharType="separate"/>
        </w:r>
        <w:r w:rsidR="000158F0">
          <w:rPr>
            <w:noProof/>
            <w:webHidden/>
          </w:rPr>
          <w:t>15</w:t>
        </w:r>
        <w:r w:rsidR="008F1CCB" w:rsidRPr="00D95B37">
          <w:rPr>
            <w:noProof/>
            <w:webHidden/>
          </w:rPr>
          <w:fldChar w:fldCharType="end"/>
        </w:r>
      </w:hyperlink>
    </w:p>
    <w:p w14:paraId="45B39A09" w14:textId="2305228E" w:rsidR="008F1CCB" w:rsidRPr="0019445F" w:rsidRDefault="007E7312">
      <w:pPr>
        <w:pStyle w:val="Obsah2"/>
        <w:tabs>
          <w:tab w:val="right" w:leader="dot" w:pos="9062"/>
        </w:tabs>
        <w:rPr>
          <w:rFonts w:ascii="Times New Roman" w:eastAsiaTheme="minorEastAsia" w:hAnsi="Times New Roman" w:cs="Times New Roman"/>
          <w:noProof/>
          <w:lang w:eastAsia="sk-SK"/>
        </w:rPr>
      </w:pPr>
      <w:hyperlink w:anchor="_Toc11403913" w:history="1">
        <w:r w:rsidR="008F1CCB" w:rsidRPr="0019445F">
          <w:rPr>
            <w:rStyle w:val="Hypertextovprepojenie"/>
            <w:rFonts w:ascii="Times New Roman" w:hAnsi="Times New Roman" w:cs="Times New Roman"/>
            <w:noProof/>
          </w:rPr>
          <w:t>Komunikácia a výmena informácií vo verejnom obstarávaní</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_Toc11403913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15</w:t>
        </w:r>
        <w:r w:rsidR="008F1CCB" w:rsidRPr="0019445F">
          <w:rPr>
            <w:rFonts w:ascii="Times New Roman" w:hAnsi="Times New Roman" w:cs="Times New Roman"/>
            <w:noProof/>
            <w:webHidden/>
          </w:rPr>
          <w:fldChar w:fldCharType="end"/>
        </w:r>
      </w:hyperlink>
    </w:p>
    <w:p w14:paraId="16292350" w14:textId="2C8B2D4A"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14" w:history="1">
        <w:r w:rsidR="008F1CCB" w:rsidRPr="0019445F">
          <w:rPr>
            <w:rStyle w:val="Hypertextovprepojenie"/>
            <w:rFonts w:ascii="Times New Roman" w:hAnsi="Times New Roman" w:cs="Times New Roman"/>
            <w:noProof/>
          </w:rPr>
          <w:t>21.</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Komunikácia a výmena informácií medzi verejným obstarávateľom a záujemcami/uchádzačmi vo verejnom obstarávaní</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_Toc11403914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15</w:t>
        </w:r>
        <w:r w:rsidR="008F1CCB" w:rsidRPr="0019445F">
          <w:rPr>
            <w:rFonts w:ascii="Times New Roman" w:hAnsi="Times New Roman" w:cs="Times New Roman"/>
            <w:noProof/>
            <w:webHidden/>
          </w:rPr>
          <w:fldChar w:fldCharType="end"/>
        </w:r>
      </w:hyperlink>
    </w:p>
    <w:p w14:paraId="433C77F3" w14:textId="2722EB23"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15" w:history="1">
        <w:r w:rsidR="008F1CCB" w:rsidRPr="0019445F">
          <w:rPr>
            <w:rStyle w:val="Hypertextovprepojenie"/>
            <w:rFonts w:ascii="Times New Roman" w:hAnsi="Times New Roman" w:cs="Times New Roman"/>
            <w:noProof/>
          </w:rPr>
          <w:t>22.</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Obhliadka miesta dodania predmetu zákazky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_Toc11403915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15</w:t>
        </w:r>
        <w:r w:rsidR="008F1CCB" w:rsidRPr="0019445F">
          <w:rPr>
            <w:rFonts w:ascii="Times New Roman" w:hAnsi="Times New Roman" w:cs="Times New Roman"/>
            <w:noProof/>
            <w:webHidden/>
          </w:rPr>
          <w:fldChar w:fldCharType="end"/>
        </w:r>
      </w:hyperlink>
    </w:p>
    <w:p w14:paraId="01D26E7D" w14:textId="01A371A3" w:rsidR="008F1CCB" w:rsidRPr="0019445F" w:rsidRDefault="007E7312">
      <w:pPr>
        <w:pStyle w:val="Obsah2"/>
        <w:tabs>
          <w:tab w:val="right" w:leader="dot" w:pos="9062"/>
        </w:tabs>
        <w:rPr>
          <w:rFonts w:ascii="Times New Roman" w:eastAsiaTheme="minorEastAsia" w:hAnsi="Times New Roman" w:cs="Times New Roman"/>
          <w:noProof/>
          <w:lang w:eastAsia="sk-SK"/>
        </w:rPr>
      </w:pPr>
      <w:hyperlink w:anchor="_Toc11403916" w:history="1">
        <w:r w:rsidR="008F1CCB" w:rsidRPr="0019445F">
          <w:rPr>
            <w:rStyle w:val="Hypertextovprepojenie"/>
            <w:rFonts w:ascii="Times New Roman" w:hAnsi="Times New Roman" w:cs="Times New Roman"/>
            <w:noProof/>
          </w:rPr>
          <w:t>Otváranie ponúk</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_Toc11403916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5</w:t>
      </w:r>
    </w:p>
    <w:p w14:paraId="00E55049" w14:textId="764B3E79"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17" w:history="1">
        <w:r w:rsidR="008F1CCB" w:rsidRPr="0019445F">
          <w:rPr>
            <w:rStyle w:val="Hypertextovprepojenie"/>
            <w:rFonts w:ascii="Times New Roman" w:hAnsi="Times New Roman" w:cs="Times New Roman"/>
            <w:noProof/>
          </w:rPr>
          <w:t>23.</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Otváranie ponúk</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_Toc11403917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5</w:t>
      </w:r>
    </w:p>
    <w:p w14:paraId="7845ADB3" w14:textId="3FA89401"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18" w:history="1">
        <w:r w:rsidR="008F1CCB" w:rsidRPr="0019445F">
          <w:rPr>
            <w:rStyle w:val="Hypertextovprepojenie"/>
            <w:rFonts w:ascii="Times New Roman" w:hAnsi="Times New Roman" w:cs="Times New Roman"/>
            <w:noProof/>
          </w:rPr>
          <w:t>24.</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Posúdenie a hodnotenie ponúk</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_Toc11403918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6</w:t>
      </w:r>
    </w:p>
    <w:p w14:paraId="2425B12C" w14:textId="4142CCE5"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19" w:history="1">
        <w:r w:rsidR="008F1CCB" w:rsidRPr="0019445F">
          <w:rPr>
            <w:rStyle w:val="Hypertextovprepojenie"/>
            <w:rFonts w:ascii="Times New Roman" w:hAnsi="Times New Roman" w:cs="Times New Roman"/>
            <w:noProof/>
          </w:rPr>
          <w:t>25.</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Vysvetľovanie ponúk a vysvetlenie mimoriadne nízkej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_Toc11403919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6</w:t>
      </w:r>
    </w:p>
    <w:p w14:paraId="550AA319" w14:textId="3ABB4190"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0" w:history="1">
        <w:r w:rsidR="008F1CCB" w:rsidRPr="0019445F">
          <w:rPr>
            <w:rStyle w:val="Hypertextovprepojenie"/>
            <w:rFonts w:ascii="Times New Roman" w:hAnsi="Times New Roman" w:cs="Times New Roman"/>
            <w:noProof/>
          </w:rPr>
          <w:t>26.</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Vylúčenie ponuky/uchádzača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_Toc11403920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6</w:t>
      </w:r>
    </w:p>
    <w:p w14:paraId="141FE62E" w14:textId="3CCEF905"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1" w:history="1">
        <w:r w:rsidR="008F1CCB" w:rsidRPr="0019445F">
          <w:rPr>
            <w:rStyle w:val="Hypertextovprepojenie"/>
            <w:rFonts w:ascii="Times New Roman" w:hAnsi="Times New Roman" w:cs="Times New Roman"/>
            <w:noProof/>
          </w:rPr>
          <w:t>27.</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Vyhodnocovanie návrhov na plnenie kritérií</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_Toc11403921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7</w:t>
      </w:r>
    </w:p>
    <w:p w14:paraId="26CE1C00" w14:textId="6B340822" w:rsidR="008F1CCB" w:rsidRPr="0019445F" w:rsidRDefault="007E7312">
      <w:pPr>
        <w:pStyle w:val="Obsah2"/>
        <w:tabs>
          <w:tab w:val="right" w:leader="dot" w:pos="9062"/>
        </w:tabs>
        <w:rPr>
          <w:rFonts w:ascii="Times New Roman" w:eastAsiaTheme="minorEastAsia" w:hAnsi="Times New Roman" w:cs="Times New Roman"/>
          <w:noProof/>
          <w:lang w:eastAsia="sk-SK"/>
        </w:rPr>
      </w:pPr>
      <w:hyperlink w:anchor="_Toc11403922" w:history="1">
        <w:r w:rsidR="008F1CCB" w:rsidRPr="0019445F">
          <w:rPr>
            <w:rStyle w:val="Hypertextovprepojenie"/>
            <w:rFonts w:ascii="Times New Roman" w:hAnsi="Times New Roman" w:cs="Times New Roman"/>
            <w:noProof/>
          </w:rPr>
          <w:t>Rokovanie</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_Toc11403922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7</w:t>
      </w:r>
    </w:p>
    <w:p w14:paraId="4C14E2B2" w14:textId="4628FFF4"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3" w:history="1">
        <w:r w:rsidR="008F1CCB" w:rsidRPr="0019445F">
          <w:rPr>
            <w:rStyle w:val="Hypertextovprepojenie"/>
            <w:rFonts w:ascii="Times New Roman" w:hAnsi="Times New Roman" w:cs="Times New Roman"/>
            <w:noProof/>
          </w:rPr>
          <w:t>28.</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Vzťah všeobecných ustanovení súťažných podkladov a nižšie uvedenej úpravy rokovacieho konania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_Toc11403923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7</w:t>
      </w:r>
    </w:p>
    <w:p w14:paraId="5849B76E" w14:textId="2DF01A5E"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4" w:history="1">
        <w:r w:rsidR="008F1CCB" w:rsidRPr="0019445F">
          <w:rPr>
            <w:rStyle w:val="Hypertextovprepojenie"/>
            <w:rFonts w:ascii="Times New Roman" w:hAnsi="Times New Roman" w:cs="Times New Roman"/>
            <w:noProof/>
          </w:rPr>
          <w:t>29.</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Účel rokovania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_Toc11403924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176405">
        <w:rPr>
          <w:rFonts w:ascii="Times New Roman" w:hAnsi="Times New Roman" w:cs="Times New Roman"/>
          <w:noProof/>
        </w:rPr>
        <w:t>8</w:t>
      </w:r>
    </w:p>
    <w:p w14:paraId="1F0EDEF7" w14:textId="6F30631C"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5" w:history="1">
        <w:r w:rsidR="008F1CCB" w:rsidRPr="0019445F">
          <w:rPr>
            <w:rStyle w:val="Hypertextovprepojenie"/>
            <w:rFonts w:ascii="Times New Roman" w:hAnsi="Times New Roman" w:cs="Times New Roman"/>
            <w:noProof/>
          </w:rPr>
          <w:t>30.</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Výzva na rokovanie</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_Toc11403925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176405">
        <w:rPr>
          <w:rFonts w:ascii="Times New Roman" w:hAnsi="Times New Roman" w:cs="Times New Roman"/>
          <w:noProof/>
        </w:rPr>
        <w:t>8</w:t>
      </w:r>
    </w:p>
    <w:p w14:paraId="188C61B4" w14:textId="2E5716A5"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6" w:history="1">
        <w:r w:rsidR="008F1CCB" w:rsidRPr="0019445F">
          <w:rPr>
            <w:rStyle w:val="Hypertextovprepojenie"/>
            <w:rFonts w:ascii="Times New Roman" w:hAnsi="Times New Roman" w:cs="Times New Roman"/>
            <w:noProof/>
          </w:rPr>
          <w:t>31.</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Rokovanie</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_Toc11403926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433F8C">
        <w:rPr>
          <w:rFonts w:ascii="Times New Roman" w:hAnsi="Times New Roman" w:cs="Times New Roman"/>
          <w:noProof/>
        </w:rPr>
        <w:t>8</w:t>
      </w:r>
    </w:p>
    <w:p w14:paraId="5C8D042A" w14:textId="5E0C79F4"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7" w:history="1">
        <w:r w:rsidR="008F1CCB" w:rsidRPr="0019445F">
          <w:rPr>
            <w:rStyle w:val="Hypertextovprepojenie"/>
            <w:rFonts w:ascii="Times New Roman" w:hAnsi="Times New Roman" w:cs="Times New Roman"/>
            <w:noProof/>
          </w:rPr>
          <w:t>32.</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Znižovanie počtu ponúk, ktoré sa majú prerokovať na základe kritérií na vyhodnotenie základných ponúk počas rokovania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_Toc11403927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w:t>
        </w:r>
        <w:r w:rsidR="008F1CCB" w:rsidRPr="0019445F">
          <w:rPr>
            <w:rFonts w:ascii="Times New Roman" w:hAnsi="Times New Roman" w:cs="Times New Roman"/>
            <w:noProof/>
            <w:webHidden/>
          </w:rPr>
          <w:fldChar w:fldCharType="end"/>
        </w:r>
      </w:hyperlink>
      <w:r w:rsidR="00176405">
        <w:rPr>
          <w:rFonts w:ascii="Times New Roman" w:hAnsi="Times New Roman" w:cs="Times New Roman"/>
          <w:noProof/>
        </w:rPr>
        <w:t>9</w:t>
      </w:r>
    </w:p>
    <w:p w14:paraId="28E5ADEE" w14:textId="261421AD"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28" w:history="1">
        <w:r w:rsidR="008F1CCB" w:rsidRPr="0019445F">
          <w:rPr>
            <w:rStyle w:val="Hypertextovprepojenie"/>
            <w:rFonts w:ascii="Times New Roman" w:hAnsi="Times New Roman" w:cs="Times New Roman"/>
            <w:noProof/>
          </w:rPr>
          <w:t>33.</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Výzva na predkladanie Konečných ponúk</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_Toc11403928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19</w:t>
        </w:r>
        <w:r w:rsidR="008F1CCB" w:rsidRPr="0019445F">
          <w:rPr>
            <w:rFonts w:ascii="Times New Roman" w:hAnsi="Times New Roman" w:cs="Times New Roman"/>
            <w:noProof/>
            <w:webHidden/>
          </w:rPr>
          <w:fldChar w:fldCharType="end"/>
        </w:r>
      </w:hyperlink>
    </w:p>
    <w:p w14:paraId="0E4E41CE" w14:textId="6D5CB406" w:rsidR="008F1CCB" w:rsidRPr="0019445F" w:rsidRDefault="007E7312">
      <w:pPr>
        <w:pStyle w:val="Obsah2"/>
        <w:tabs>
          <w:tab w:val="right" w:leader="dot" w:pos="9062"/>
        </w:tabs>
        <w:rPr>
          <w:rFonts w:ascii="Times New Roman" w:eastAsiaTheme="minorEastAsia" w:hAnsi="Times New Roman" w:cs="Times New Roman"/>
          <w:noProof/>
          <w:lang w:eastAsia="sk-SK"/>
        </w:rPr>
      </w:pPr>
      <w:hyperlink w:anchor="_Toc11403929" w:history="1">
        <w:r w:rsidR="008F1CCB" w:rsidRPr="0019445F">
          <w:rPr>
            <w:rStyle w:val="Hypertextovprepojenie"/>
            <w:rFonts w:ascii="Times New Roman" w:hAnsi="Times New Roman" w:cs="Times New Roman"/>
            <w:noProof/>
          </w:rPr>
          <w:t>Prijatie Konečnej ponuky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_Toc11403929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2</w:t>
        </w:r>
        <w:r w:rsidR="008F1CCB" w:rsidRPr="0019445F">
          <w:rPr>
            <w:rFonts w:ascii="Times New Roman" w:hAnsi="Times New Roman" w:cs="Times New Roman"/>
            <w:noProof/>
            <w:webHidden/>
          </w:rPr>
          <w:fldChar w:fldCharType="end"/>
        </w:r>
      </w:hyperlink>
      <w:r w:rsidR="00176405">
        <w:rPr>
          <w:rFonts w:ascii="Times New Roman" w:hAnsi="Times New Roman" w:cs="Times New Roman"/>
          <w:noProof/>
        </w:rPr>
        <w:t>0</w:t>
      </w:r>
    </w:p>
    <w:p w14:paraId="6B3F341B" w14:textId="187343A4"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30" w:history="1">
        <w:r w:rsidR="008F1CCB" w:rsidRPr="0019445F">
          <w:rPr>
            <w:rStyle w:val="Hypertextovprepojenie"/>
            <w:rFonts w:ascii="Times New Roman" w:hAnsi="Times New Roman" w:cs="Times New Roman"/>
            <w:noProof/>
          </w:rPr>
          <w:t>34.</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Informácie o výsledku vyhodnotenia Konečných ponúk</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_Toc11403930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2</w:t>
        </w:r>
        <w:r w:rsidR="008F1CCB" w:rsidRPr="0019445F">
          <w:rPr>
            <w:rFonts w:ascii="Times New Roman" w:hAnsi="Times New Roman" w:cs="Times New Roman"/>
            <w:noProof/>
            <w:webHidden/>
          </w:rPr>
          <w:fldChar w:fldCharType="end"/>
        </w:r>
      </w:hyperlink>
      <w:r w:rsidR="00176405">
        <w:rPr>
          <w:rFonts w:ascii="Times New Roman" w:hAnsi="Times New Roman" w:cs="Times New Roman"/>
          <w:noProof/>
        </w:rPr>
        <w:t>0</w:t>
      </w:r>
    </w:p>
    <w:p w14:paraId="72BED974" w14:textId="18F6AEFE" w:rsidR="008F1CCB" w:rsidRPr="0019445F" w:rsidRDefault="007E7312">
      <w:pPr>
        <w:pStyle w:val="Obsah1"/>
        <w:rPr>
          <w:rFonts w:eastAsiaTheme="minorEastAsia"/>
          <w:b w:val="0"/>
          <w:noProof/>
          <w:lang w:eastAsia="sk-SK"/>
        </w:rPr>
      </w:pPr>
      <w:hyperlink w:anchor="_Toc11403931" w:history="1">
        <w:r w:rsidR="008F1CCB" w:rsidRPr="00084887">
          <w:rPr>
            <w:rStyle w:val="Hypertextovprepojenie"/>
            <w:noProof/>
          </w:rPr>
          <w:t>Časť VI. INFORMÁCIE O ZMLUVÁCH</w:t>
        </w:r>
        <w:r w:rsidR="008F1CCB" w:rsidRPr="00084887">
          <w:rPr>
            <w:noProof/>
            <w:webHidden/>
          </w:rPr>
          <w:tab/>
        </w:r>
        <w:r w:rsidR="008F1CCB" w:rsidRPr="00084887">
          <w:rPr>
            <w:noProof/>
            <w:webHidden/>
          </w:rPr>
          <w:fldChar w:fldCharType="begin"/>
        </w:r>
        <w:r w:rsidR="008F1CCB" w:rsidRPr="00084887">
          <w:rPr>
            <w:noProof/>
            <w:webHidden/>
          </w:rPr>
          <w:instrText xml:space="preserve"> PAGEREF _Toc11403931 \h </w:instrText>
        </w:r>
        <w:r w:rsidR="008F1CCB" w:rsidRPr="00084887">
          <w:rPr>
            <w:noProof/>
            <w:webHidden/>
          </w:rPr>
        </w:r>
        <w:r w:rsidR="008F1CCB" w:rsidRPr="00084887">
          <w:rPr>
            <w:noProof/>
            <w:webHidden/>
          </w:rPr>
          <w:fldChar w:fldCharType="separate"/>
        </w:r>
        <w:r w:rsidR="000158F0">
          <w:rPr>
            <w:noProof/>
            <w:webHidden/>
          </w:rPr>
          <w:t>2</w:t>
        </w:r>
        <w:r w:rsidR="008F1CCB" w:rsidRPr="00084887">
          <w:rPr>
            <w:noProof/>
            <w:webHidden/>
          </w:rPr>
          <w:fldChar w:fldCharType="end"/>
        </w:r>
      </w:hyperlink>
      <w:r w:rsidR="00C05486">
        <w:rPr>
          <w:noProof/>
        </w:rPr>
        <w:t>0</w:t>
      </w:r>
    </w:p>
    <w:p w14:paraId="1EA93BD7" w14:textId="4AA3F388"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32" w:history="1">
        <w:r w:rsidR="008F1CCB" w:rsidRPr="0019445F">
          <w:rPr>
            <w:rStyle w:val="Hypertextovprepojenie"/>
            <w:rFonts w:ascii="Times New Roman" w:hAnsi="Times New Roman" w:cs="Times New Roman"/>
            <w:noProof/>
          </w:rPr>
          <w:t>35.</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Typ zmlv</w:t>
        </w:r>
        <w:r w:rsidR="00E61050">
          <w:rPr>
            <w:rStyle w:val="Hypertextovprepojenie"/>
            <w:rFonts w:ascii="Times New Roman" w:hAnsi="Times New Roman" w:cs="Times New Roman"/>
            <w:noProof/>
          </w:rPr>
          <w:t>y</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_Toc11403932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2</w:t>
        </w:r>
        <w:r w:rsidR="008F1CCB" w:rsidRPr="0019445F">
          <w:rPr>
            <w:rFonts w:ascii="Times New Roman" w:hAnsi="Times New Roman" w:cs="Times New Roman"/>
            <w:noProof/>
            <w:webHidden/>
          </w:rPr>
          <w:fldChar w:fldCharType="end"/>
        </w:r>
      </w:hyperlink>
      <w:r w:rsidR="00C05486">
        <w:rPr>
          <w:rFonts w:ascii="Times New Roman" w:hAnsi="Times New Roman" w:cs="Times New Roman"/>
          <w:noProof/>
        </w:rPr>
        <w:t>0</w:t>
      </w:r>
    </w:p>
    <w:p w14:paraId="5D6974F4" w14:textId="0EC27729"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33" w:history="1">
        <w:r w:rsidR="008F1CCB" w:rsidRPr="0019445F">
          <w:rPr>
            <w:rStyle w:val="Hypertextovprepojenie"/>
            <w:rFonts w:ascii="Times New Roman" w:hAnsi="Times New Roman" w:cs="Times New Roman"/>
            <w:noProof/>
          </w:rPr>
          <w:t>36.</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Uzavretie zmlúv</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_Toc11403933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2</w:t>
        </w:r>
        <w:r w:rsidR="008F1CCB" w:rsidRPr="0019445F">
          <w:rPr>
            <w:rFonts w:ascii="Times New Roman" w:hAnsi="Times New Roman" w:cs="Times New Roman"/>
            <w:noProof/>
            <w:webHidden/>
          </w:rPr>
          <w:fldChar w:fldCharType="end"/>
        </w:r>
      </w:hyperlink>
      <w:r w:rsidR="00C05486">
        <w:rPr>
          <w:rFonts w:ascii="Times New Roman" w:hAnsi="Times New Roman" w:cs="Times New Roman"/>
          <w:noProof/>
        </w:rPr>
        <w:t>0</w:t>
      </w:r>
    </w:p>
    <w:p w14:paraId="31B8AA47" w14:textId="55620FB3"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34" w:history="1">
        <w:r w:rsidR="008F1CCB" w:rsidRPr="0019445F">
          <w:rPr>
            <w:rStyle w:val="Hypertextovprepojenie"/>
            <w:rFonts w:ascii="Times New Roman" w:hAnsi="Times New Roman" w:cs="Times New Roman"/>
            <w:noProof/>
          </w:rPr>
          <w:t>37.</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Zrušenie verejného obstarávania</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_Toc11403934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2</w:t>
        </w:r>
        <w:r w:rsidR="008F1CCB" w:rsidRPr="0019445F">
          <w:rPr>
            <w:rFonts w:ascii="Times New Roman" w:hAnsi="Times New Roman" w:cs="Times New Roman"/>
            <w:noProof/>
            <w:webHidden/>
          </w:rPr>
          <w:fldChar w:fldCharType="end"/>
        </w:r>
      </w:hyperlink>
      <w:r w:rsidR="00C05486">
        <w:rPr>
          <w:rFonts w:ascii="Times New Roman" w:hAnsi="Times New Roman" w:cs="Times New Roman"/>
          <w:noProof/>
        </w:rPr>
        <w:t>1</w:t>
      </w:r>
    </w:p>
    <w:p w14:paraId="14694661" w14:textId="2E011B86" w:rsidR="008F1CCB" w:rsidRPr="0019445F" w:rsidRDefault="007E7312">
      <w:pPr>
        <w:pStyle w:val="Obsah3"/>
        <w:tabs>
          <w:tab w:val="left" w:pos="1100"/>
          <w:tab w:val="right" w:leader="dot" w:pos="9062"/>
        </w:tabs>
        <w:rPr>
          <w:rFonts w:ascii="Times New Roman" w:eastAsiaTheme="minorEastAsia" w:hAnsi="Times New Roman" w:cs="Times New Roman"/>
          <w:noProof/>
          <w:lang w:eastAsia="sk-SK"/>
        </w:rPr>
      </w:pPr>
      <w:hyperlink w:anchor="_Toc11403935" w:history="1">
        <w:r w:rsidR="008F1CCB" w:rsidRPr="0019445F">
          <w:rPr>
            <w:rStyle w:val="Hypertextovprepojenie"/>
            <w:rFonts w:ascii="Times New Roman" w:hAnsi="Times New Roman" w:cs="Times New Roman"/>
            <w:noProof/>
          </w:rPr>
          <w:t>38.</w:t>
        </w:r>
        <w:r w:rsidR="008F1CCB" w:rsidRPr="0019445F">
          <w:rPr>
            <w:rFonts w:ascii="Times New Roman" w:eastAsiaTheme="minorEastAsia" w:hAnsi="Times New Roman" w:cs="Times New Roman"/>
            <w:noProof/>
            <w:lang w:eastAsia="sk-SK"/>
          </w:rPr>
          <w:tab/>
        </w:r>
        <w:r w:rsidR="008F1CCB" w:rsidRPr="0019445F">
          <w:rPr>
            <w:rStyle w:val="Hypertextovprepojenie"/>
            <w:rFonts w:ascii="Times New Roman" w:hAnsi="Times New Roman" w:cs="Times New Roman"/>
            <w:noProof/>
          </w:rPr>
          <w:t>Ochrana osobných údajov</w:t>
        </w:r>
        <w:r w:rsidR="008F1CCB" w:rsidRPr="0019445F">
          <w:rPr>
            <w:rFonts w:ascii="Times New Roman" w:hAnsi="Times New Roman" w:cs="Times New Roman"/>
            <w:noProof/>
            <w:webHidden/>
          </w:rPr>
          <w:tab/>
        </w:r>
        <w:r w:rsidR="008F1CCB" w:rsidRPr="0019445F">
          <w:rPr>
            <w:rFonts w:ascii="Times New Roman" w:hAnsi="Times New Roman" w:cs="Times New Roman"/>
            <w:noProof/>
            <w:webHidden/>
          </w:rPr>
          <w:fldChar w:fldCharType="begin"/>
        </w:r>
        <w:r w:rsidR="008F1CCB" w:rsidRPr="0019445F">
          <w:rPr>
            <w:rFonts w:ascii="Times New Roman" w:hAnsi="Times New Roman" w:cs="Times New Roman"/>
            <w:noProof/>
            <w:webHidden/>
          </w:rPr>
          <w:instrText xml:space="preserve"> PAGEREF _Toc11403935 \h </w:instrText>
        </w:r>
        <w:r w:rsidR="008F1CCB" w:rsidRPr="0019445F">
          <w:rPr>
            <w:rFonts w:ascii="Times New Roman" w:hAnsi="Times New Roman" w:cs="Times New Roman"/>
            <w:noProof/>
            <w:webHidden/>
          </w:rPr>
        </w:r>
        <w:r w:rsidR="008F1CCB" w:rsidRPr="0019445F">
          <w:rPr>
            <w:rFonts w:ascii="Times New Roman" w:hAnsi="Times New Roman" w:cs="Times New Roman"/>
            <w:noProof/>
            <w:webHidden/>
          </w:rPr>
          <w:fldChar w:fldCharType="separate"/>
        </w:r>
        <w:r w:rsidR="000158F0">
          <w:rPr>
            <w:rFonts w:ascii="Times New Roman" w:hAnsi="Times New Roman" w:cs="Times New Roman"/>
            <w:noProof/>
            <w:webHidden/>
          </w:rPr>
          <w:t>2</w:t>
        </w:r>
        <w:r w:rsidR="008F1CCB" w:rsidRPr="0019445F">
          <w:rPr>
            <w:rFonts w:ascii="Times New Roman" w:hAnsi="Times New Roman" w:cs="Times New Roman"/>
            <w:noProof/>
            <w:webHidden/>
          </w:rPr>
          <w:fldChar w:fldCharType="end"/>
        </w:r>
      </w:hyperlink>
      <w:r w:rsidR="00C05486">
        <w:rPr>
          <w:rFonts w:ascii="Times New Roman" w:hAnsi="Times New Roman" w:cs="Times New Roman"/>
          <w:noProof/>
        </w:rPr>
        <w:t>1</w:t>
      </w:r>
    </w:p>
    <w:p w14:paraId="5B4670B9" w14:textId="3D331C3A" w:rsidR="0064328A" w:rsidRDefault="0064328A" w:rsidP="002A6095">
      <w:pPr>
        <w:pStyle w:val="Nadpis2"/>
      </w:pPr>
      <w:r w:rsidRPr="00084887">
        <w:rPr>
          <w:rFonts w:cs="Times New Roman"/>
        </w:rPr>
        <w:fldChar w:fldCharType="end"/>
      </w:r>
    </w:p>
    <w:p w14:paraId="385F5747" w14:textId="77777777" w:rsidR="001A634B" w:rsidRPr="00A5197C" w:rsidRDefault="007254CD">
      <w:pPr>
        <w:rPr>
          <w:rFonts w:ascii="Times New Roman" w:hAnsi="Times New Roman" w:cs="Times New Roman"/>
          <w:b/>
        </w:rPr>
      </w:pPr>
      <w:r w:rsidRPr="00A5197C">
        <w:rPr>
          <w:rFonts w:ascii="Times New Roman" w:hAnsi="Times New Roman" w:cs="Times New Roman"/>
          <w:b/>
        </w:rPr>
        <w:t>Prílohy:</w:t>
      </w:r>
    </w:p>
    <w:p w14:paraId="3CA4121D" w14:textId="77777777" w:rsidR="001A634B" w:rsidRPr="001A634B" w:rsidRDefault="001A634B" w:rsidP="001A634B">
      <w:pPr>
        <w:jc w:val="both"/>
        <w:rPr>
          <w:rFonts w:ascii="Times New Roman" w:hAnsi="Times New Roman" w:cs="Times New Roman"/>
        </w:rPr>
      </w:pPr>
      <w:r w:rsidRPr="00BB3F97">
        <w:rPr>
          <w:rFonts w:ascii="Times New Roman" w:hAnsi="Times New Roman" w:cs="Times New Roman"/>
        </w:rPr>
        <w:t>Príloha č. 1A: Rámcový opis predmetu zákazky</w:t>
      </w:r>
      <w:r w:rsidRPr="001A634B">
        <w:rPr>
          <w:rFonts w:ascii="Times New Roman" w:hAnsi="Times New Roman" w:cs="Times New Roman"/>
        </w:rPr>
        <w:t xml:space="preserve"> </w:t>
      </w:r>
    </w:p>
    <w:p w14:paraId="29CB8195" w14:textId="253F4218" w:rsidR="001A634B" w:rsidRPr="001A634B" w:rsidRDefault="001A634B">
      <w:pPr>
        <w:jc w:val="both"/>
        <w:rPr>
          <w:rFonts w:ascii="Times New Roman" w:hAnsi="Times New Roman" w:cs="Times New Roman"/>
        </w:rPr>
      </w:pPr>
      <w:r w:rsidRPr="001A634B">
        <w:rPr>
          <w:rFonts w:ascii="Times New Roman" w:hAnsi="Times New Roman" w:cs="Times New Roman"/>
        </w:rPr>
        <w:t>Príloha č. 1B: Špecifikácia údajov pre výkon aktivity „Migrácia údajov súvisiacich so službami samosprávy poskytovanými verejnosti“</w:t>
      </w:r>
    </w:p>
    <w:p w14:paraId="7CD22797" w14:textId="77777777" w:rsidR="001A634B" w:rsidRPr="00E375A5" w:rsidRDefault="001A634B" w:rsidP="001A634B">
      <w:pPr>
        <w:jc w:val="both"/>
        <w:rPr>
          <w:rFonts w:ascii="Times New Roman" w:hAnsi="Times New Roman" w:cs="Times New Roman"/>
        </w:rPr>
      </w:pPr>
      <w:r w:rsidRPr="00BB3F97">
        <w:rPr>
          <w:rFonts w:ascii="Times New Roman" w:hAnsi="Times New Roman" w:cs="Times New Roman"/>
        </w:rPr>
        <w:t>Príloha č. 2: Štruktúrovaný rozpočet</w:t>
      </w:r>
      <w:r w:rsidRPr="00E375A5">
        <w:rPr>
          <w:rFonts w:ascii="Times New Roman" w:hAnsi="Times New Roman" w:cs="Times New Roman"/>
        </w:rPr>
        <w:t xml:space="preserve"> </w:t>
      </w:r>
    </w:p>
    <w:p w14:paraId="2545D20E" w14:textId="1004B3BE" w:rsidR="001A634B" w:rsidRPr="001A634B" w:rsidRDefault="001A634B" w:rsidP="001A634B">
      <w:pPr>
        <w:jc w:val="both"/>
        <w:rPr>
          <w:rFonts w:ascii="Times New Roman" w:hAnsi="Times New Roman" w:cs="Times New Roman"/>
        </w:rPr>
      </w:pPr>
      <w:r w:rsidRPr="006C5BA2">
        <w:rPr>
          <w:rFonts w:ascii="Times New Roman" w:hAnsi="Times New Roman" w:cs="Times New Roman"/>
        </w:rPr>
        <w:t>Príloha č. 3: Návrh  zml</w:t>
      </w:r>
      <w:r w:rsidR="00BB3F97" w:rsidRPr="006C5BA2">
        <w:rPr>
          <w:rFonts w:ascii="Times New Roman" w:hAnsi="Times New Roman" w:cs="Times New Roman"/>
        </w:rPr>
        <w:t>uvy</w:t>
      </w:r>
      <w:r w:rsidRPr="001A634B">
        <w:rPr>
          <w:rFonts w:ascii="Times New Roman" w:hAnsi="Times New Roman" w:cs="Times New Roman"/>
        </w:rPr>
        <w:t xml:space="preserve"> </w:t>
      </w:r>
    </w:p>
    <w:p w14:paraId="029822DB" w14:textId="77777777" w:rsidR="001A634B" w:rsidRPr="00E75174" w:rsidRDefault="001A634B" w:rsidP="001A634B">
      <w:pPr>
        <w:jc w:val="both"/>
        <w:rPr>
          <w:rFonts w:ascii="Times New Roman" w:hAnsi="Times New Roman" w:cs="Times New Roman"/>
        </w:rPr>
      </w:pPr>
      <w:r w:rsidRPr="00E75174">
        <w:rPr>
          <w:rFonts w:ascii="Times New Roman" w:hAnsi="Times New Roman" w:cs="Times New Roman"/>
        </w:rPr>
        <w:t>Príloha č. 4: Formuláre vyhlásení uchádzačov a plnomocenstiev uchádzača</w:t>
      </w:r>
    </w:p>
    <w:p w14:paraId="217DCEC7" w14:textId="77777777" w:rsidR="001A634B" w:rsidRPr="006C5BA2" w:rsidRDefault="001A634B" w:rsidP="001A634B">
      <w:pPr>
        <w:jc w:val="both"/>
        <w:rPr>
          <w:rFonts w:ascii="Times New Roman" w:hAnsi="Times New Roman" w:cs="Times New Roman"/>
        </w:rPr>
      </w:pPr>
      <w:bookmarkStart w:id="1" w:name="_Hlk64297612"/>
      <w:r w:rsidRPr="006C5BA2">
        <w:rPr>
          <w:rFonts w:ascii="Times New Roman" w:hAnsi="Times New Roman" w:cs="Times New Roman"/>
        </w:rPr>
        <w:t>Príloha č. 5: Pokyny pre vypracovanie návrhu spôsobu riešenia požiadaviek predmetu zákazky</w:t>
      </w:r>
    </w:p>
    <w:p w14:paraId="72726A01" w14:textId="4F3BB961" w:rsidR="001A634B" w:rsidRPr="006C5BA2" w:rsidRDefault="001A634B" w:rsidP="001A634B">
      <w:pPr>
        <w:jc w:val="both"/>
        <w:rPr>
          <w:rFonts w:ascii="Times New Roman" w:hAnsi="Times New Roman" w:cs="Times New Roman"/>
        </w:rPr>
      </w:pPr>
      <w:r w:rsidRPr="006C5BA2">
        <w:rPr>
          <w:rFonts w:ascii="Times New Roman" w:hAnsi="Times New Roman" w:cs="Times New Roman"/>
        </w:rPr>
        <w:t xml:space="preserve">Príloha č. 6: </w:t>
      </w:r>
      <w:r w:rsidR="00C5464F" w:rsidRPr="006C5BA2">
        <w:rPr>
          <w:rFonts w:ascii="Times New Roman" w:hAnsi="Times New Roman" w:cs="Times New Roman"/>
        </w:rPr>
        <w:t>K</w:t>
      </w:r>
      <w:r w:rsidRPr="006C5BA2">
        <w:rPr>
          <w:rFonts w:ascii="Times New Roman" w:hAnsi="Times New Roman" w:cs="Times New Roman"/>
        </w:rPr>
        <w:t>ritéri</w:t>
      </w:r>
      <w:r w:rsidR="00C5464F" w:rsidRPr="006C5BA2">
        <w:rPr>
          <w:rFonts w:ascii="Times New Roman" w:hAnsi="Times New Roman" w:cs="Times New Roman"/>
        </w:rPr>
        <w:t>á</w:t>
      </w:r>
      <w:r w:rsidRPr="006C5BA2">
        <w:rPr>
          <w:rFonts w:ascii="Times New Roman" w:hAnsi="Times New Roman" w:cs="Times New Roman"/>
        </w:rPr>
        <w:t xml:space="preserve"> na vyhodnotenie Základných</w:t>
      </w:r>
      <w:r w:rsidR="00C80D40" w:rsidRPr="006C5BA2">
        <w:rPr>
          <w:rFonts w:ascii="Times New Roman" w:hAnsi="Times New Roman" w:cs="Times New Roman"/>
        </w:rPr>
        <w:t>, ako aj Konečných</w:t>
      </w:r>
      <w:r w:rsidRPr="006C5BA2">
        <w:rPr>
          <w:rFonts w:ascii="Times New Roman" w:hAnsi="Times New Roman" w:cs="Times New Roman"/>
        </w:rPr>
        <w:t xml:space="preserve"> ponúk </w:t>
      </w:r>
      <w:r w:rsidR="00C5464F" w:rsidRPr="006C5BA2">
        <w:rPr>
          <w:rFonts w:ascii="Times New Roman" w:hAnsi="Times New Roman" w:cs="Times New Roman"/>
        </w:rPr>
        <w:t>a pravidlá ich uplatnenia</w:t>
      </w:r>
    </w:p>
    <w:bookmarkEnd w:id="1"/>
    <w:p w14:paraId="3423AB96" w14:textId="3FEA6051" w:rsidR="009B5E5A" w:rsidRDefault="001A634B" w:rsidP="001A634B">
      <w:pPr>
        <w:jc w:val="both"/>
        <w:rPr>
          <w:rFonts w:ascii="Times New Roman" w:hAnsi="Times New Roman" w:cs="Times New Roman"/>
        </w:rPr>
      </w:pPr>
      <w:r w:rsidRPr="00E75174">
        <w:rPr>
          <w:rFonts w:ascii="Times New Roman" w:hAnsi="Times New Roman" w:cs="Times New Roman"/>
        </w:rPr>
        <w:t>Príloha č. 7</w:t>
      </w:r>
      <w:r w:rsidR="00612181">
        <w:rPr>
          <w:rFonts w:ascii="Times New Roman" w:hAnsi="Times New Roman" w:cs="Times New Roman"/>
        </w:rPr>
        <w:t>A</w:t>
      </w:r>
      <w:r w:rsidRPr="00E75174">
        <w:rPr>
          <w:rFonts w:ascii="Times New Roman" w:hAnsi="Times New Roman" w:cs="Times New Roman"/>
        </w:rPr>
        <w:t xml:space="preserve">: Čestné </w:t>
      </w:r>
      <w:r w:rsidR="00BD29A4" w:rsidRPr="00E75174">
        <w:rPr>
          <w:rFonts w:ascii="Times New Roman" w:hAnsi="Times New Roman" w:cs="Times New Roman"/>
        </w:rPr>
        <w:t>vyhláseni</w:t>
      </w:r>
      <w:r w:rsidR="00BD29A4">
        <w:rPr>
          <w:rFonts w:ascii="Times New Roman" w:hAnsi="Times New Roman" w:cs="Times New Roman"/>
        </w:rPr>
        <w:t>e</w:t>
      </w:r>
      <w:r w:rsidR="00BD29A4" w:rsidRPr="00E75174">
        <w:rPr>
          <w:rFonts w:ascii="Times New Roman" w:hAnsi="Times New Roman" w:cs="Times New Roman"/>
        </w:rPr>
        <w:t xml:space="preserve"> </w:t>
      </w:r>
      <w:r w:rsidRPr="00E75174">
        <w:rPr>
          <w:rFonts w:ascii="Times New Roman" w:hAnsi="Times New Roman" w:cs="Times New Roman"/>
        </w:rPr>
        <w:t>uchádzača</w:t>
      </w:r>
      <w:r w:rsidRPr="001A634B">
        <w:rPr>
          <w:rFonts w:ascii="Times New Roman" w:hAnsi="Times New Roman" w:cs="Times New Roman"/>
        </w:rPr>
        <w:t xml:space="preserve"> </w:t>
      </w:r>
      <w:r w:rsidR="00346FEC">
        <w:rPr>
          <w:rFonts w:ascii="Times New Roman" w:hAnsi="Times New Roman" w:cs="Times New Roman"/>
        </w:rPr>
        <w:t xml:space="preserve">o zhode elektronickej </w:t>
      </w:r>
      <w:r w:rsidR="00612181">
        <w:rPr>
          <w:rFonts w:ascii="Times New Roman" w:hAnsi="Times New Roman" w:cs="Times New Roman"/>
        </w:rPr>
        <w:t xml:space="preserve"> Základnej </w:t>
      </w:r>
      <w:r w:rsidR="00346FEC">
        <w:rPr>
          <w:rFonts w:ascii="Times New Roman" w:hAnsi="Times New Roman" w:cs="Times New Roman"/>
        </w:rPr>
        <w:t>ponuky s</w:t>
      </w:r>
      <w:r w:rsidR="00612181">
        <w:rPr>
          <w:rFonts w:ascii="Times New Roman" w:hAnsi="Times New Roman" w:cs="Times New Roman"/>
        </w:rPr>
        <w:t> </w:t>
      </w:r>
      <w:r w:rsidR="00346FEC">
        <w:rPr>
          <w:rFonts w:ascii="Times New Roman" w:hAnsi="Times New Roman" w:cs="Times New Roman"/>
        </w:rPr>
        <w:t>originálom</w:t>
      </w:r>
    </w:p>
    <w:p w14:paraId="655B6A9D" w14:textId="54278C37" w:rsidR="00612181" w:rsidRDefault="00612181" w:rsidP="001A634B">
      <w:pPr>
        <w:jc w:val="both"/>
        <w:rPr>
          <w:rFonts w:ascii="Times New Roman" w:hAnsi="Times New Roman" w:cs="Times New Roman"/>
        </w:rPr>
      </w:pPr>
      <w:r w:rsidRPr="00E75174">
        <w:rPr>
          <w:rFonts w:ascii="Times New Roman" w:hAnsi="Times New Roman" w:cs="Times New Roman"/>
        </w:rPr>
        <w:t>Príloha č. 7</w:t>
      </w:r>
      <w:r>
        <w:rPr>
          <w:rFonts w:ascii="Times New Roman" w:hAnsi="Times New Roman" w:cs="Times New Roman"/>
        </w:rPr>
        <w:t>B</w:t>
      </w:r>
      <w:r w:rsidRPr="00E75174">
        <w:rPr>
          <w:rFonts w:ascii="Times New Roman" w:hAnsi="Times New Roman" w:cs="Times New Roman"/>
        </w:rPr>
        <w:t>: Čestné vyhláseni</w:t>
      </w:r>
      <w:r>
        <w:rPr>
          <w:rFonts w:ascii="Times New Roman" w:hAnsi="Times New Roman" w:cs="Times New Roman"/>
        </w:rPr>
        <w:t>e</w:t>
      </w:r>
      <w:r w:rsidRPr="00E75174">
        <w:rPr>
          <w:rFonts w:ascii="Times New Roman" w:hAnsi="Times New Roman" w:cs="Times New Roman"/>
        </w:rPr>
        <w:t xml:space="preserve"> uchádzača</w:t>
      </w:r>
      <w:r w:rsidRPr="001A634B">
        <w:rPr>
          <w:rFonts w:ascii="Times New Roman" w:hAnsi="Times New Roman" w:cs="Times New Roman"/>
        </w:rPr>
        <w:t xml:space="preserve"> </w:t>
      </w:r>
      <w:r>
        <w:rPr>
          <w:rFonts w:ascii="Times New Roman" w:hAnsi="Times New Roman" w:cs="Times New Roman"/>
        </w:rPr>
        <w:t>o zhode elektronickej Konečnej ponuky s originálom</w:t>
      </w:r>
    </w:p>
    <w:p w14:paraId="2A59A4AC" w14:textId="06BA5D56" w:rsidR="007254CD" w:rsidRPr="007254CD" w:rsidRDefault="009B5E5A" w:rsidP="001A634B">
      <w:pPr>
        <w:jc w:val="both"/>
        <w:rPr>
          <w:rFonts w:ascii="Times New Roman" w:eastAsiaTheme="majorEastAsia" w:hAnsi="Times New Roman" w:cs="Times New Roman"/>
          <w:b/>
          <w:color w:val="000000" w:themeColor="text1"/>
          <w:szCs w:val="26"/>
        </w:rPr>
      </w:pPr>
      <w:r>
        <w:rPr>
          <w:rFonts w:ascii="Times New Roman" w:hAnsi="Times New Roman" w:cs="Times New Roman"/>
        </w:rPr>
        <w:t>Príloha č. 8: Odôvodnenie nerozdelenia predmetu zákazky na časti</w:t>
      </w:r>
      <w:r w:rsidR="007254CD" w:rsidRPr="007254CD">
        <w:rPr>
          <w:rFonts w:ascii="Times New Roman" w:hAnsi="Times New Roman" w:cs="Times New Roman"/>
        </w:rPr>
        <w:br w:type="page"/>
      </w:r>
    </w:p>
    <w:p w14:paraId="4C0F1B26" w14:textId="77777777" w:rsidR="002A6095" w:rsidRDefault="002A6095" w:rsidP="0064328A">
      <w:pPr>
        <w:pStyle w:val="Nadpis2"/>
      </w:pPr>
      <w:bookmarkStart w:id="2" w:name="_Toc10644942"/>
      <w:bookmarkStart w:id="3" w:name="_Toc11403885"/>
      <w:r>
        <w:lastRenderedPageBreak/>
        <w:t>Časť I.</w:t>
      </w:r>
      <w:r w:rsidR="0064328A">
        <w:br/>
      </w:r>
      <w:r>
        <w:t>INFORMÁCIE O VEREJNOM OBSTARÁVATEĽOVI</w:t>
      </w:r>
      <w:bookmarkEnd w:id="2"/>
      <w:bookmarkEnd w:id="3"/>
    </w:p>
    <w:p w14:paraId="7A915146" w14:textId="77777777" w:rsidR="002A6095" w:rsidRPr="002A6095" w:rsidRDefault="002A6095" w:rsidP="002A6095"/>
    <w:p w14:paraId="33E7EDC8" w14:textId="77777777" w:rsidR="002A6095" w:rsidRDefault="009F10BB" w:rsidP="002A6095">
      <w:pPr>
        <w:pStyle w:val="Nadpis3"/>
      </w:pPr>
      <w:bookmarkStart w:id="4" w:name="_Toc10644943"/>
      <w:bookmarkStart w:id="5" w:name="_Toc11403886"/>
      <w:r>
        <w:t>I</w:t>
      </w:r>
      <w:r w:rsidR="002A6095">
        <w:t>dentifikácia verejného obstarávateľa</w:t>
      </w:r>
      <w:bookmarkEnd w:id="4"/>
      <w:bookmarkEnd w:id="5"/>
    </w:p>
    <w:p w14:paraId="6399D52A" w14:textId="79D26F41" w:rsidR="002A6095" w:rsidRDefault="002A6095" w:rsidP="00727EEB">
      <w:pPr>
        <w:pStyle w:val="Nzov"/>
        <w:numPr>
          <w:ilvl w:val="0"/>
          <w:numId w:val="0"/>
        </w:numPr>
        <w:ind w:left="709"/>
      </w:pPr>
      <w:r>
        <w:t>Názov organizácie:</w:t>
      </w:r>
      <w:r>
        <w:tab/>
      </w:r>
      <w:r w:rsidR="009232CD">
        <w:tab/>
      </w:r>
      <w:r>
        <w:t>DataCentrum elektronizácie územnej samosprávy Slovenska</w:t>
      </w:r>
    </w:p>
    <w:p w14:paraId="1F939F5A" w14:textId="1A99ACE2" w:rsidR="002A6095" w:rsidRDefault="002A6095" w:rsidP="0095310D">
      <w:pPr>
        <w:pStyle w:val="Nzov"/>
        <w:numPr>
          <w:ilvl w:val="0"/>
          <w:numId w:val="0"/>
        </w:numPr>
        <w:ind w:left="3539" w:hanging="2830"/>
      </w:pPr>
      <w:r>
        <w:t>Adresa organizácie:</w:t>
      </w:r>
      <w:r>
        <w:tab/>
      </w:r>
      <w:r>
        <w:tab/>
      </w:r>
      <w:r w:rsidR="0095310D" w:rsidRPr="00D979C9">
        <w:t xml:space="preserve">BLUMENTAL </w:t>
      </w:r>
      <w:proofErr w:type="spellStart"/>
      <w:r w:rsidR="0095310D" w:rsidRPr="00D979C9">
        <w:t>Offices</w:t>
      </w:r>
      <w:proofErr w:type="spellEnd"/>
      <w:r w:rsidRPr="00D979C9">
        <w:t xml:space="preserve">, </w:t>
      </w:r>
      <w:r w:rsidR="0095310D" w:rsidRPr="00D979C9">
        <w:t xml:space="preserve">Námestie Mateja Korvína 1, </w:t>
      </w:r>
      <w:r w:rsidRPr="00D979C9">
        <w:t>811 0</w:t>
      </w:r>
      <w:r w:rsidR="0095310D" w:rsidRPr="00D979C9">
        <w:t>7</w:t>
      </w:r>
      <w:r w:rsidRPr="00D979C9">
        <w:t xml:space="preserve"> </w:t>
      </w:r>
      <w:r>
        <w:t xml:space="preserve">Bratislava </w:t>
      </w:r>
    </w:p>
    <w:p w14:paraId="7D54F32B" w14:textId="12C55B0E" w:rsidR="002A6095" w:rsidRDefault="002A6095" w:rsidP="009C724B">
      <w:pPr>
        <w:pStyle w:val="Nzov"/>
        <w:numPr>
          <w:ilvl w:val="0"/>
          <w:numId w:val="0"/>
        </w:numPr>
        <w:ind w:left="709"/>
      </w:pPr>
      <w:r>
        <w:t xml:space="preserve">IČO: </w:t>
      </w:r>
      <w:r>
        <w:tab/>
      </w:r>
      <w:r>
        <w:tab/>
      </w:r>
      <w:r>
        <w:tab/>
      </w:r>
      <w:r>
        <w:tab/>
        <w:t>45736359</w:t>
      </w:r>
    </w:p>
    <w:p w14:paraId="3F01B0A8" w14:textId="3842DBDD" w:rsidR="002A6095" w:rsidRDefault="002A6095" w:rsidP="002C1683">
      <w:pPr>
        <w:pStyle w:val="Nzov"/>
        <w:numPr>
          <w:ilvl w:val="0"/>
          <w:numId w:val="0"/>
        </w:numPr>
        <w:ind w:left="709"/>
      </w:pPr>
      <w:r>
        <w:t xml:space="preserve">Krajina:  </w:t>
      </w:r>
      <w:r>
        <w:tab/>
      </w:r>
      <w:r>
        <w:tab/>
      </w:r>
      <w:r>
        <w:tab/>
        <w:t>Slovenská republika (SR)</w:t>
      </w:r>
    </w:p>
    <w:p w14:paraId="3EE2F692" w14:textId="77777777" w:rsidR="002A6095" w:rsidRDefault="002A6095">
      <w:pPr>
        <w:pStyle w:val="Nzov"/>
        <w:numPr>
          <w:ilvl w:val="0"/>
          <w:numId w:val="0"/>
        </w:numPr>
        <w:ind w:left="709"/>
      </w:pPr>
      <w:r>
        <w:t xml:space="preserve">Internetová adresa organizácie (URL): </w:t>
      </w:r>
      <w:r>
        <w:tab/>
      </w:r>
      <w:hyperlink r:id="rId8" w:history="1">
        <w:r w:rsidR="006528AB" w:rsidRPr="00603D23">
          <w:rPr>
            <w:rStyle w:val="Hypertextovprepojenie"/>
          </w:rPr>
          <w:t>http://www.zdruzeniedeus.sk/</w:t>
        </w:r>
      </w:hyperlink>
      <w:r w:rsidR="006528AB">
        <w:t xml:space="preserve"> </w:t>
      </w:r>
      <w:r>
        <w:t xml:space="preserve"> </w:t>
      </w:r>
    </w:p>
    <w:p w14:paraId="241A1B34" w14:textId="77777777" w:rsidR="002A6095" w:rsidRDefault="002A6095">
      <w:pPr>
        <w:pStyle w:val="Nzov"/>
        <w:numPr>
          <w:ilvl w:val="0"/>
          <w:numId w:val="0"/>
        </w:numPr>
        <w:ind w:left="709"/>
      </w:pPr>
      <w:r>
        <w:t xml:space="preserve">Kontaktná osoba v súvislosti </w:t>
      </w:r>
    </w:p>
    <w:p w14:paraId="18925D67" w14:textId="77777777" w:rsidR="002A6095" w:rsidRDefault="002A6095">
      <w:pPr>
        <w:pStyle w:val="Nzov"/>
        <w:numPr>
          <w:ilvl w:val="0"/>
          <w:numId w:val="0"/>
        </w:numPr>
        <w:ind w:left="709"/>
      </w:pPr>
      <w:r>
        <w:t xml:space="preserve">s verejným obstarávaním </w:t>
      </w:r>
    </w:p>
    <w:p w14:paraId="42160525" w14:textId="77777777" w:rsidR="002A6095" w:rsidRDefault="002A6095">
      <w:pPr>
        <w:pStyle w:val="Nzov"/>
        <w:numPr>
          <w:ilvl w:val="0"/>
          <w:numId w:val="0"/>
        </w:numPr>
        <w:ind w:left="709"/>
      </w:pPr>
      <w:r>
        <w:t>predmetu zákazky:</w:t>
      </w:r>
      <w:r>
        <w:tab/>
      </w:r>
      <w:r>
        <w:tab/>
      </w:r>
      <w:r w:rsidR="006528AB">
        <w:tab/>
      </w:r>
      <w:r>
        <w:t>JUDr. Ľubomír Púček</w:t>
      </w:r>
      <w:r>
        <w:tab/>
      </w:r>
    </w:p>
    <w:p w14:paraId="61D03647" w14:textId="77777777" w:rsidR="002A6095" w:rsidRDefault="002A6095">
      <w:pPr>
        <w:pStyle w:val="Nzov"/>
        <w:numPr>
          <w:ilvl w:val="0"/>
          <w:numId w:val="0"/>
        </w:numPr>
        <w:ind w:left="709"/>
      </w:pPr>
      <w:r>
        <w:t>Kontaktná adresa:</w:t>
      </w:r>
      <w:r>
        <w:tab/>
      </w:r>
      <w:r>
        <w:tab/>
      </w:r>
      <w:r w:rsidR="006528AB">
        <w:tab/>
      </w:r>
      <w:r>
        <w:t xml:space="preserve">PanGen s. r. o., Eurovea, </w:t>
      </w:r>
      <w:proofErr w:type="spellStart"/>
      <w:r>
        <w:t>Central</w:t>
      </w:r>
      <w:proofErr w:type="spellEnd"/>
      <w:r>
        <w:t xml:space="preserve"> 1, Pribinova 4,  </w:t>
      </w:r>
    </w:p>
    <w:p w14:paraId="0BBF39D5" w14:textId="77777777" w:rsidR="002A6095" w:rsidRDefault="002A6095">
      <w:pPr>
        <w:pStyle w:val="Nzov"/>
        <w:numPr>
          <w:ilvl w:val="0"/>
          <w:numId w:val="0"/>
        </w:numPr>
        <w:ind w:left="709"/>
      </w:pPr>
      <w:r>
        <w:tab/>
      </w:r>
      <w:r>
        <w:tab/>
      </w:r>
      <w:r>
        <w:tab/>
      </w:r>
      <w:r>
        <w:tab/>
      </w:r>
      <w:r w:rsidR="006528AB">
        <w:tab/>
      </w:r>
      <w:r>
        <w:t xml:space="preserve">811 09 Bratislava </w:t>
      </w:r>
      <w:r>
        <w:tab/>
      </w:r>
    </w:p>
    <w:p w14:paraId="421A5368" w14:textId="77777777" w:rsidR="002A6095" w:rsidRDefault="002A6095">
      <w:pPr>
        <w:pStyle w:val="Nzov"/>
        <w:numPr>
          <w:ilvl w:val="0"/>
          <w:numId w:val="0"/>
        </w:numPr>
        <w:ind w:left="709"/>
      </w:pPr>
      <w:r>
        <w:t>Telefón:</w:t>
      </w:r>
      <w:r>
        <w:tab/>
      </w:r>
      <w:r>
        <w:tab/>
      </w:r>
      <w:r>
        <w:tab/>
      </w:r>
      <w:r>
        <w:tab/>
        <w:t>+ 421 2 3231 0521</w:t>
      </w:r>
    </w:p>
    <w:p w14:paraId="06FE8B03" w14:textId="77F97477" w:rsidR="002A6095" w:rsidRDefault="002A6095">
      <w:pPr>
        <w:pStyle w:val="Nzov"/>
        <w:numPr>
          <w:ilvl w:val="0"/>
          <w:numId w:val="0"/>
        </w:numPr>
        <w:ind w:left="709"/>
      </w:pPr>
      <w:r>
        <w:t>E-mail:</w:t>
      </w:r>
      <w:r>
        <w:tab/>
      </w:r>
      <w:r>
        <w:tab/>
      </w:r>
      <w:r>
        <w:tab/>
      </w:r>
      <w:r>
        <w:tab/>
      </w:r>
      <w:r w:rsidR="006528AB">
        <w:tab/>
      </w:r>
      <w:r>
        <w:t xml:space="preserve">komunikácia cez systém </w:t>
      </w:r>
      <w:r w:rsidR="009E1F8A">
        <w:t>EKS</w:t>
      </w:r>
      <w:r>
        <w:tab/>
      </w:r>
      <w:r>
        <w:tab/>
        <w:t xml:space="preserve"> </w:t>
      </w:r>
    </w:p>
    <w:p w14:paraId="6E27977A" w14:textId="1BC22308" w:rsidR="002A6095" w:rsidRDefault="002A6095" w:rsidP="002A6095"/>
    <w:p w14:paraId="401B81E5" w14:textId="1D9C3E90" w:rsidR="00805649" w:rsidRDefault="00805649" w:rsidP="00041338">
      <w:pPr>
        <w:pStyle w:val="Nadpis2"/>
      </w:pPr>
      <w:bookmarkStart w:id="6" w:name="_Toc10644944"/>
      <w:bookmarkStart w:id="7" w:name="_Toc11403887"/>
      <w:r>
        <w:t>Časť II</w:t>
      </w:r>
      <w:r w:rsidR="00041338">
        <w:t>.</w:t>
      </w:r>
      <w:r w:rsidR="00041338">
        <w:br/>
      </w:r>
      <w:r>
        <w:t>INFORMÁCIE O SYSTÉME POUŽITOM NA ZADÁVANIE TEJTO ZÁKAZKY</w:t>
      </w:r>
      <w:bookmarkEnd w:id="6"/>
      <w:bookmarkEnd w:id="7"/>
    </w:p>
    <w:p w14:paraId="0E18D0F0" w14:textId="77777777" w:rsidR="00041338" w:rsidRPr="00041338" w:rsidRDefault="00041338"/>
    <w:p w14:paraId="19A1C874" w14:textId="5907C4BE" w:rsidR="00805649" w:rsidRDefault="00805649" w:rsidP="00BE58A4">
      <w:pPr>
        <w:pStyle w:val="Nadpis3"/>
        <w:spacing w:after="120"/>
      </w:pPr>
      <w:bookmarkStart w:id="8" w:name="_Toc10644945"/>
      <w:bookmarkStart w:id="9" w:name="_Toc11403888"/>
      <w:r>
        <w:t>Všeobecne o elektronickom kontraktačnom systéme</w:t>
      </w:r>
      <w:bookmarkEnd w:id="8"/>
      <w:bookmarkEnd w:id="9"/>
    </w:p>
    <w:p w14:paraId="10896BD1" w14:textId="3D200CAF" w:rsidR="00805649" w:rsidRPr="00BE58A4" w:rsidRDefault="00805649" w:rsidP="00727EEB">
      <w:pPr>
        <w:pStyle w:val="Nzov"/>
      </w:pPr>
      <w:r w:rsidRPr="00BE58A4">
        <w:t>Zadávanie tejto zákazky sa realizuje systémom Elektronické obstarávanie (EO), ktorý je súčasťou Elektronického kontraktačného systému</w:t>
      </w:r>
      <w:r>
        <w:t xml:space="preserve"> </w:t>
      </w:r>
      <w:r w:rsidRPr="00BE58A4">
        <w:t>(ďalej spoločne iba „EKS“).</w:t>
      </w:r>
    </w:p>
    <w:p w14:paraId="33F8326B" w14:textId="7C20BAA7" w:rsidR="00805649" w:rsidRPr="00BE58A4" w:rsidRDefault="00805649" w:rsidP="00E17B7E">
      <w:pPr>
        <w:pStyle w:val="Nzov"/>
      </w:pPr>
      <w:r w:rsidRPr="00BE58A4">
        <w:t>EKS je informačný systém, prostredníctvom ktorého verejný obstarávateľ podľa § 7 ods. 1 písm</w:t>
      </w:r>
      <w:r w:rsidRPr="00613F7F">
        <w:t>. e)</w:t>
      </w:r>
      <w:r w:rsidRPr="00BE58A4">
        <w:t xml:space="preserve"> zákona zadáva zákazky v súlade so zákonom. Podrobnejšie informácie o EKS sú uvedené vo Všeobecných podmienkach elektronického obstarávania (v aktuálnom znení), ktoré sú verejne prístupné v rámci systému EKS (ďalej len „VP EO“).</w:t>
      </w:r>
    </w:p>
    <w:p w14:paraId="53B2FCD3" w14:textId="109B410F" w:rsidR="00805649" w:rsidRPr="00BE58A4" w:rsidRDefault="00805649" w:rsidP="009C724B">
      <w:pPr>
        <w:pStyle w:val="Nzov"/>
      </w:pPr>
      <w:r w:rsidRPr="00BE58A4">
        <w:t xml:space="preserve">Webové sídlo informačného systému EKS, prostredníctvom ktorého sa verejné obstarávanie realizuje, je: </w:t>
      </w:r>
      <w:hyperlink r:id="rId9" w:history="1">
        <w:r w:rsidRPr="00BE58A4">
          <w:rPr>
            <w:rStyle w:val="Hypertextovprepojenie"/>
          </w:rPr>
          <w:t>https://eo.eks.sk/</w:t>
        </w:r>
      </w:hyperlink>
      <w:r w:rsidRPr="00BE58A4">
        <w:t>.</w:t>
      </w:r>
    </w:p>
    <w:p w14:paraId="149A0F36" w14:textId="28BAC01C" w:rsidR="00805649" w:rsidRPr="00BE58A4" w:rsidRDefault="00805649" w:rsidP="002C1683">
      <w:pPr>
        <w:pStyle w:val="Nzov"/>
      </w:pPr>
      <w:r w:rsidRPr="00BE58A4">
        <w:t xml:space="preserve">Každý, kto ako záujemca má záujem o účasť vo verejnom obstarávaní alebo chce predložiť ponuku a nie je registrovaný v EKS, je povinný sa registrovať v EKS na adrese </w:t>
      </w:r>
      <w:hyperlink r:id="rId10" w:history="1">
        <w:r w:rsidRPr="00BE58A4">
          <w:rPr>
            <w:rStyle w:val="Hypertextovprepojenie"/>
          </w:rPr>
          <w:t>https://portal.eks.sk/SpravaDodavatelov/RegistraciaDodavatela/ZiadostORegistraciu</w:t>
        </w:r>
      </w:hyperlink>
      <w:r w:rsidRPr="00BE58A4">
        <w:t xml:space="preserve">. </w:t>
      </w:r>
    </w:p>
    <w:p w14:paraId="754634F3" w14:textId="5AAC80FE" w:rsidR="00805649" w:rsidRPr="00BE58A4" w:rsidRDefault="00805649">
      <w:pPr>
        <w:pStyle w:val="Nzov"/>
      </w:pPr>
      <w:r w:rsidRPr="00BE58A4">
        <w:t>Hospodársky subjekt pri registrácii nemusí byť zapísaný v Zozname hospodárskych subjektov ani v Registri partnerov verejného sektora.</w:t>
      </w:r>
    </w:p>
    <w:p w14:paraId="216A402C" w14:textId="26DD7833" w:rsidR="00805649" w:rsidRPr="00BE58A4" w:rsidRDefault="00805649">
      <w:pPr>
        <w:pStyle w:val="Nzov"/>
      </w:pPr>
      <w:r w:rsidRPr="00BE58A4">
        <w:t>Podmienky Identifikácie a Autentifikácie záujemcu/uchádzača sú uvedené vo VP EO.</w:t>
      </w:r>
    </w:p>
    <w:p w14:paraId="042C8F10" w14:textId="5F7AF38B" w:rsidR="00805649" w:rsidRPr="00BE58A4" w:rsidRDefault="005C748D" w:rsidP="00BE58A4">
      <w:pPr>
        <w:pStyle w:val="Nadpis3"/>
        <w:spacing w:after="120"/>
      </w:pPr>
      <w:bookmarkStart w:id="10" w:name="_Toc10644946"/>
      <w:bookmarkStart w:id="11" w:name="_Toc11403889"/>
      <w:r>
        <w:lastRenderedPageBreak/>
        <w:t>P</w:t>
      </w:r>
      <w:r w:rsidR="00805649" w:rsidRPr="00BE58A4">
        <w:t>odmienky používania elektronických zariadení v rámci zadávania tejto zákazky</w:t>
      </w:r>
      <w:bookmarkEnd w:id="10"/>
      <w:bookmarkEnd w:id="11"/>
    </w:p>
    <w:p w14:paraId="3C78F955" w14:textId="54F09DA3" w:rsidR="00805649" w:rsidRPr="00BE58A4" w:rsidRDefault="00805649" w:rsidP="00727EEB">
      <w:pPr>
        <w:pStyle w:val="Nzov"/>
      </w:pPr>
      <w:r w:rsidRPr="00BE58A4">
        <w:t>Na používanie EKS je potrebné splnenie nasledujúcich technických požiadaviek:</w:t>
      </w:r>
    </w:p>
    <w:p w14:paraId="08020547" w14:textId="77777777" w:rsidR="00805649" w:rsidRPr="00BE58A4" w:rsidRDefault="00805649" w:rsidP="00BE58A4">
      <w:pPr>
        <w:ind w:firstLine="709"/>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 xml:space="preserve">Aktuálne verzie jedného z prehliadačov: Internet Explorer, </w:t>
      </w:r>
      <w:proofErr w:type="spellStart"/>
      <w:r w:rsidRPr="00BE58A4">
        <w:rPr>
          <w:rFonts w:ascii="Times New Roman" w:eastAsiaTheme="majorEastAsia" w:hAnsi="Times New Roman" w:cstheme="majorBidi"/>
          <w:kern w:val="28"/>
          <w:szCs w:val="56"/>
        </w:rPr>
        <w:t>Mozilla</w:t>
      </w:r>
      <w:proofErr w:type="spellEnd"/>
      <w:r w:rsidRPr="00BE58A4">
        <w:rPr>
          <w:rFonts w:ascii="Times New Roman" w:eastAsiaTheme="majorEastAsia" w:hAnsi="Times New Roman" w:cstheme="majorBidi"/>
          <w:kern w:val="28"/>
          <w:szCs w:val="56"/>
        </w:rPr>
        <w:t xml:space="preserve"> Firefox, Google Chrome.</w:t>
      </w:r>
    </w:p>
    <w:p w14:paraId="50912EA3" w14:textId="77777777" w:rsidR="00805649" w:rsidRPr="00BE58A4" w:rsidRDefault="00805649" w:rsidP="00BE58A4">
      <w:pPr>
        <w:ind w:firstLine="709"/>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Ďalšie technické požiadavky:</w:t>
      </w:r>
    </w:p>
    <w:p w14:paraId="6CB705BE" w14:textId="77777777" w:rsidR="00805649" w:rsidRPr="00BE58A4" w:rsidRDefault="00805649" w:rsidP="00BE58A4">
      <w:pPr>
        <w:ind w:left="1134" w:hanging="283"/>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w:t>
      </w:r>
      <w:r w:rsidRPr="00BE58A4">
        <w:rPr>
          <w:rFonts w:ascii="Times New Roman" w:eastAsiaTheme="majorEastAsia" w:hAnsi="Times New Roman" w:cstheme="majorBidi"/>
          <w:kern w:val="28"/>
          <w:szCs w:val="56"/>
        </w:rPr>
        <w:tab/>
        <w:t xml:space="preserve">prehliadač so zapnutým </w:t>
      </w:r>
      <w:proofErr w:type="spellStart"/>
      <w:r w:rsidRPr="00BE58A4">
        <w:rPr>
          <w:rFonts w:ascii="Times New Roman" w:eastAsiaTheme="majorEastAsia" w:hAnsi="Times New Roman" w:cstheme="majorBidi"/>
          <w:kern w:val="28"/>
          <w:szCs w:val="56"/>
        </w:rPr>
        <w:t>javascript</w:t>
      </w:r>
      <w:proofErr w:type="spellEnd"/>
      <w:r w:rsidRPr="00BE58A4">
        <w:rPr>
          <w:rFonts w:ascii="Times New Roman" w:eastAsiaTheme="majorEastAsia" w:hAnsi="Times New Roman" w:cstheme="majorBidi"/>
          <w:kern w:val="28"/>
          <w:szCs w:val="56"/>
        </w:rPr>
        <w:t xml:space="preserve"> a povoleným </w:t>
      </w:r>
      <w:proofErr w:type="spellStart"/>
      <w:r w:rsidRPr="00BE58A4">
        <w:rPr>
          <w:rFonts w:ascii="Times New Roman" w:eastAsiaTheme="majorEastAsia" w:hAnsi="Times New Roman" w:cstheme="majorBidi"/>
          <w:kern w:val="28"/>
          <w:szCs w:val="56"/>
        </w:rPr>
        <w:t>cookies</w:t>
      </w:r>
      <w:proofErr w:type="spellEnd"/>
      <w:r w:rsidRPr="00BE58A4">
        <w:rPr>
          <w:rFonts w:ascii="Times New Roman" w:eastAsiaTheme="majorEastAsia" w:hAnsi="Times New Roman" w:cstheme="majorBidi"/>
          <w:kern w:val="28"/>
          <w:szCs w:val="56"/>
        </w:rPr>
        <w:t>,</w:t>
      </w:r>
    </w:p>
    <w:p w14:paraId="446444C2" w14:textId="74193F26" w:rsidR="00805649" w:rsidRPr="00BE58A4" w:rsidRDefault="00805649" w:rsidP="00BE58A4">
      <w:pPr>
        <w:ind w:left="1134" w:hanging="283"/>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w:t>
      </w:r>
      <w:r w:rsidRPr="00BE58A4">
        <w:rPr>
          <w:rFonts w:ascii="Times New Roman" w:eastAsiaTheme="majorEastAsia" w:hAnsi="Times New Roman" w:cstheme="majorBidi"/>
          <w:kern w:val="28"/>
          <w:szCs w:val="56"/>
        </w:rPr>
        <w:tab/>
        <w:t>prehliadač bez prídavných zásuvných modulov (</w:t>
      </w:r>
      <w:proofErr w:type="spellStart"/>
      <w:r w:rsidRPr="00BE58A4">
        <w:rPr>
          <w:rFonts w:ascii="Times New Roman" w:eastAsiaTheme="majorEastAsia" w:hAnsi="Times New Roman" w:cstheme="majorBidi"/>
          <w:kern w:val="28"/>
          <w:szCs w:val="56"/>
        </w:rPr>
        <w:t>plug</w:t>
      </w:r>
      <w:proofErr w:type="spellEnd"/>
      <w:r w:rsidRPr="00BE58A4">
        <w:rPr>
          <w:rFonts w:ascii="Times New Roman" w:eastAsiaTheme="majorEastAsia" w:hAnsi="Times New Roman" w:cstheme="majorBidi"/>
          <w:kern w:val="28"/>
          <w:szCs w:val="56"/>
        </w:rPr>
        <w:t xml:space="preserve">-in, </w:t>
      </w:r>
      <w:proofErr w:type="spellStart"/>
      <w:r w:rsidRPr="00BE58A4">
        <w:rPr>
          <w:rFonts w:ascii="Times New Roman" w:eastAsiaTheme="majorEastAsia" w:hAnsi="Times New Roman" w:cstheme="majorBidi"/>
          <w:kern w:val="28"/>
          <w:szCs w:val="56"/>
        </w:rPr>
        <w:t>add</w:t>
      </w:r>
      <w:proofErr w:type="spellEnd"/>
      <w:r w:rsidRPr="00BE58A4">
        <w:rPr>
          <w:rFonts w:ascii="Times New Roman" w:eastAsiaTheme="majorEastAsia" w:hAnsi="Times New Roman" w:cstheme="majorBidi"/>
          <w:kern w:val="28"/>
          <w:szCs w:val="56"/>
        </w:rPr>
        <w:t>-on)</w:t>
      </w:r>
      <w:r w:rsidR="00D95B37">
        <w:rPr>
          <w:rFonts w:ascii="Times New Roman" w:eastAsiaTheme="majorEastAsia" w:hAnsi="Times New Roman" w:cstheme="majorBidi"/>
          <w:kern w:val="28"/>
          <w:szCs w:val="56"/>
        </w:rPr>
        <w:t>,</w:t>
      </w:r>
      <w:r w:rsidRPr="00BE58A4">
        <w:rPr>
          <w:rFonts w:ascii="Times New Roman" w:eastAsiaTheme="majorEastAsia" w:hAnsi="Times New Roman" w:cstheme="majorBidi"/>
          <w:kern w:val="28"/>
          <w:szCs w:val="56"/>
        </w:rPr>
        <w:t xml:space="preserve"> ktoré modifikujú vykonávanie a renderovanie aplikácie alebo zasahujú do http </w:t>
      </w:r>
      <w:proofErr w:type="spellStart"/>
      <w:r w:rsidRPr="00BE58A4">
        <w:rPr>
          <w:rFonts w:ascii="Times New Roman" w:eastAsiaTheme="majorEastAsia" w:hAnsi="Times New Roman" w:cstheme="majorBidi"/>
          <w:kern w:val="28"/>
          <w:szCs w:val="56"/>
        </w:rPr>
        <w:t>headers</w:t>
      </w:r>
      <w:proofErr w:type="spellEnd"/>
      <w:r w:rsidRPr="00BE58A4">
        <w:rPr>
          <w:rFonts w:ascii="Times New Roman" w:eastAsiaTheme="majorEastAsia" w:hAnsi="Times New Roman" w:cstheme="majorBidi"/>
          <w:kern w:val="28"/>
          <w:szCs w:val="56"/>
        </w:rPr>
        <w:t>,</w:t>
      </w:r>
    </w:p>
    <w:p w14:paraId="55AE8E55" w14:textId="77777777" w:rsidR="00805649" w:rsidRPr="00BE58A4" w:rsidRDefault="00805649" w:rsidP="00BE58A4">
      <w:pPr>
        <w:ind w:left="1134" w:hanging="283"/>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w:t>
      </w:r>
      <w:r w:rsidRPr="00BE58A4">
        <w:rPr>
          <w:rFonts w:ascii="Times New Roman" w:eastAsiaTheme="majorEastAsia" w:hAnsi="Times New Roman" w:cstheme="majorBidi"/>
          <w:kern w:val="28"/>
          <w:szCs w:val="56"/>
        </w:rPr>
        <w:tab/>
        <w:t>operačný systém počítača bez vírusov, malware a spyware, ktoré zasahujú do http komunikácie,</w:t>
      </w:r>
    </w:p>
    <w:p w14:paraId="24973423" w14:textId="77777777" w:rsidR="00805649" w:rsidRPr="00BE58A4" w:rsidRDefault="00805649" w:rsidP="00BE58A4">
      <w:pPr>
        <w:ind w:left="1134" w:hanging="283"/>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w:t>
      </w:r>
      <w:r w:rsidRPr="00BE58A4">
        <w:rPr>
          <w:rFonts w:ascii="Times New Roman" w:eastAsiaTheme="majorEastAsia" w:hAnsi="Times New Roman" w:cstheme="majorBidi"/>
          <w:kern w:val="28"/>
          <w:szCs w:val="56"/>
        </w:rPr>
        <w:tab/>
        <w:t xml:space="preserve">počítač pripojený k sieti Internet bez blokovania alebo modifikovania http protokolu s terminovaním </w:t>
      </w:r>
      <w:proofErr w:type="spellStart"/>
      <w:r w:rsidRPr="00BE58A4">
        <w:rPr>
          <w:rFonts w:ascii="Times New Roman" w:eastAsiaTheme="majorEastAsia" w:hAnsi="Times New Roman" w:cstheme="majorBidi"/>
          <w:kern w:val="28"/>
          <w:szCs w:val="56"/>
        </w:rPr>
        <w:t>ssl</w:t>
      </w:r>
      <w:proofErr w:type="spellEnd"/>
      <w:r w:rsidRPr="00BE58A4">
        <w:rPr>
          <w:rFonts w:ascii="Times New Roman" w:eastAsiaTheme="majorEastAsia" w:hAnsi="Times New Roman" w:cstheme="majorBidi"/>
          <w:kern w:val="28"/>
          <w:szCs w:val="56"/>
        </w:rPr>
        <w:t xml:space="preserve"> spojenia na klientovi,</w:t>
      </w:r>
    </w:p>
    <w:p w14:paraId="57B7F3B6" w14:textId="77777777" w:rsidR="00805649" w:rsidRPr="00BE58A4" w:rsidRDefault="00805649" w:rsidP="00BE58A4">
      <w:pPr>
        <w:ind w:left="1134" w:hanging="283"/>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w:t>
      </w:r>
      <w:r w:rsidRPr="00BE58A4">
        <w:rPr>
          <w:rFonts w:ascii="Times New Roman" w:eastAsiaTheme="majorEastAsia" w:hAnsi="Times New Roman" w:cstheme="majorBidi"/>
          <w:kern w:val="28"/>
          <w:szCs w:val="56"/>
        </w:rPr>
        <w:tab/>
        <w:t>rozlíšenie obrazovky minimálne 1024 x 768 bodov,</w:t>
      </w:r>
    </w:p>
    <w:p w14:paraId="470D7485" w14:textId="77777777" w:rsidR="00805649" w:rsidRPr="00BE58A4" w:rsidRDefault="00805649" w:rsidP="00BE58A4">
      <w:pPr>
        <w:ind w:left="1134" w:hanging="283"/>
        <w:jc w:val="both"/>
        <w:rPr>
          <w:rFonts w:ascii="Times New Roman" w:eastAsiaTheme="majorEastAsia" w:hAnsi="Times New Roman" w:cstheme="majorBidi"/>
          <w:kern w:val="28"/>
          <w:szCs w:val="56"/>
        </w:rPr>
      </w:pPr>
      <w:r w:rsidRPr="00BE58A4">
        <w:rPr>
          <w:rFonts w:ascii="Times New Roman" w:eastAsiaTheme="majorEastAsia" w:hAnsi="Times New Roman" w:cstheme="majorBidi"/>
          <w:kern w:val="28"/>
          <w:szCs w:val="56"/>
        </w:rPr>
        <w:t>-</w:t>
      </w:r>
      <w:r w:rsidRPr="00BE58A4">
        <w:rPr>
          <w:rFonts w:ascii="Times New Roman" w:eastAsiaTheme="majorEastAsia" w:hAnsi="Times New Roman" w:cstheme="majorBidi"/>
          <w:kern w:val="28"/>
          <w:szCs w:val="56"/>
        </w:rPr>
        <w:tab/>
        <w:t>prehliadač PDF súborov.</w:t>
      </w:r>
    </w:p>
    <w:p w14:paraId="6A3BDF44" w14:textId="157E7B08" w:rsidR="00805649" w:rsidRPr="00BE58A4" w:rsidRDefault="005C748D" w:rsidP="00BE58A4">
      <w:pPr>
        <w:pStyle w:val="Nadpis3"/>
      </w:pPr>
      <w:bookmarkStart w:id="12" w:name="_Toc10644947"/>
      <w:bookmarkStart w:id="13" w:name="_Toc11403890"/>
      <w:r>
        <w:t>D</w:t>
      </w:r>
      <w:r w:rsidR="00805649" w:rsidRPr="00BE58A4">
        <w:t>ostupnosť dokumentov</w:t>
      </w:r>
      <w:bookmarkEnd w:id="12"/>
      <w:bookmarkEnd w:id="13"/>
    </w:p>
    <w:p w14:paraId="15F12273" w14:textId="18498534" w:rsidR="00805649" w:rsidRPr="00BE58A4" w:rsidRDefault="00805649" w:rsidP="00727EEB">
      <w:pPr>
        <w:pStyle w:val="Nzov"/>
      </w:pPr>
      <w:r w:rsidRPr="00BE58A4">
        <w:t>Dokumenty potrebné na vypracovanie ponuky sú verejne, bezodplatne, neobmedzene, úplne a priamo prístupné na Elektronickej tabuli  v rámci EKS a predmetného verejného obstarávania od uverejnenia oznámenia o vyhlásení verejného obstarávania podľa zákona. Časť/časti súťažných podkladov, ktorá/ktoré majú byť súčasťou ponuky uchádzača a záujemca/uchádzač ich bude povinný pri vypracovaní ponuky upravovať, sú uverejnené podľa prvej vety v editovateľnej podobe.</w:t>
      </w:r>
    </w:p>
    <w:p w14:paraId="5AB59B8F" w14:textId="77777777" w:rsidR="00865852" w:rsidRPr="00772AFF" w:rsidRDefault="00865852" w:rsidP="00772AFF"/>
    <w:p w14:paraId="7FEB15A8" w14:textId="73F9660F" w:rsidR="002A6095" w:rsidRPr="00853C8E" w:rsidRDefault="002A6095" w:rsidP="00120740">
      <w:pPr>
        <w:pStyle w:val="Nadpis2"/>
        <w:spacing w:after="240"/>
      </w:pPr>
      <w:bookmarkStart w:id="14" w:name="_Toc10644948"/>
      <w:bookmarkStart w:id="15" w:name="_Toc11403891"/>
      <w:r>
        <w:t>Časť I</w:t>
      </w:r>
      <w:r w:rsidR="00805649">
        <w:t>I</w:t>
      </w:r>
      <w:r>
        <w:t>I.</w:t>
      </w:r>
      <w:r w:rsidR="0064328A">
        <w:br/>
      </w:r>
      <w:r w:rsidRPr="00853C8E">
        <w:t>INFORMÁCIE O PREDMETE ZÁKAZKY</w:t>
      </w:r>
      <w:bookmarkEnd w:id="14"/>
      <w:bookmarkEnd w:id="15"/>
    </w:p>
    <w:p w14:paraId="78AAD56C" w14:textId="77777777" w:rsidR="002A6095" w:rsidRPr="00853C8E" w:rsidRDefault="009F10BB" w:rsidP="006528AB">
      <w:pPr>
        <w:pStyle w:val="Nadpis3"/>
      </w:pPr>
      <w:bookmarkStart w:id="16" w:name="_Toc10644949"/>
      <w:bookmarkStart w:id="17" w:name="_Toc11403892"/>
      <w:r w:rsidRPr="00853C8E">
        <w:t>P</w:t>
      </w:r>
      <w:r w:rsidR="00536507" w:rsidRPr="00853C8E">
        <w:t>redmet zákazky</w:t>
      </w:r>
      <w:bookmarkEnd w:id="16"/>
      <w:bookmarkEnd w:id="17"/>
    </w:p>
    <w:p w14:paraId="4CCA9921" w14:textId="33CD41D4" w:rsidR="0029574D" w:rsidRPr="00853C8E" w:rsidRDefault="002A6095" w:rsidP="00727EEB">
      <w:pPr>
        <w:pStyle w:val="Nzov"/>
      </w:pPr>
      <w:r w:rsidRPr="00853C8E">
        <w:t xml:space="preserve">Názov predmetu zákazky: </w:t>
      </w:r>
      <w:bookmarkStart w:id="18" w:name="_Hlk531598125"/>
      <w:r w:rsidRPr="00853C8E">
        <w:t xml:space="preserve">Dodávka služieb pre Národný projekt „Migrácia IS obcí do vládneho </w:t>
      </w:r>
      <w:proofErr w:type="spellStart"/>
      <w:r w:rsidRPr="00853C8E">
        <w:t>cloudu</w:t>
      </w:r>
      <w:proofErr w:type="spellEnd"/>
      <w:r w:rsidRPr="00853C8E">
        <w:t xml:space="preserve"> - plošné rozšírenie IS DCOM – 2. etapa“ </w:t>
      </w:r>
      <w:r w:rsidR="00050656" w:rsidRPr="00853C8E">
        <w:t>.</w:t>
      </w:r>
      <w:bookmarkEnd w:id="18"/>
    </w:p>
    <w:p w14:paraId="13615B6F" w14:textId="77777777" w:rsidR="002A6095" w:rsidRPr="00853C8E" w:rsidRDefault="002A6095" w:rsidP="00E17B7E">
      <w:pPr>
        <w:pStyle w:val="Nzov"/>
      </w:pPr>
      <w:r w:rsidRPr="00853C8E">
        <w:t>Číselný kód pre hlavný predmet a doplňujúce predmety zákazky z Hlavného slovníka, prípadne alfanumerický kód z Doplnkového slovníka Spoločného slovníka obstarávania (CPV):</w:t>
      </w:r>
    </w:p>
    <w:p w14:paraId="18FD8000" w14:textId="5787EA31" w:rsidR="002A6095" w:rsidRPr="006B63E3" w:rsidRDefault="002A6095" w:rsidP="00853C8E">
      <w:pPr>
        <w:pStyle w:val="Nzov"/>
        <w:numPr>
          <w:ilvl w:val="0"/>
          <w:numId w:val="0"/>
        </w:numPr>
        <w:ind w:left="3545" w:hanging="2411"/>
      </w:pPr>
      <w:r w:rsidRPr="006B63E3">
        <w:t xml:space="preserve">Hlavný predmet: </w:t>
      </w:r>
      <w:r w:rsidRPr="006B63E3">
        <w:tab/>
      </w:r>
      <w:r w:rsidR="005E1254" w:rsidRPr="006B63E3">
        <w:t xml:space="preserve">72000000-5 </w:t>
      </w:r>
      <w:r w:rsidR="005E1254" w:rsidRPr="006B63E3">
        <w:tab/>
        <w:t xml:space="preserve">Služby informačných technológií: konzultácie, </w:t>
      </w:r>
      <w:r w:rsidR="00635DDF">
        <w:t xml:space="preserve"> </w:t>
      </w:r>
      <w:r w:rsidR="005E1254" w:rsidRPr="006B63E3">
        <w:t>vývoj softvéru, internet a podpora</w:t>
      </w:r>
    </w:p>
    <w:p w14:paraId="50244F33" w14:textId="183C4BC3" w:rsidR="002A6095" w:rsidRPr="006B63E3" w:rsidRDefault="002A6095" w:rsidP="002C1683">
      <w:pPr>
        <w:pStyle w:val="Nzov"/>
        <w:numPr>
          <w:ilvl w:val="0"/>
          <w:numId w:val="0"/>
        </w:numPr>
        <w:ind w:left="1068"/>
      </w:pPr>
      <w:r w:rsidRPr="006B63E3">
        <w:t>Dodatočné kódy CPV:</w:t>
      </w:r>
      <w:r w:rsidRPr="006B63E3">
        <w:tab/>
      </w:r>
      <w:r w:rsidR="005E1254" w:rsidRPr="006B63E3">
        <w:t xml:space="preserve">72510000-3 </w:t>
      </w:r>
      <w:r w:rsidR="005E1254" w:rsidRPr="006B63E3">
        <w:tab/>
        <w:t>Služby súvisiace so správou počítačov</w:t>
      </w:r>
    </w:p>
    <w:p w14:paraId="18F37802" w14:textId="0753ECF5" w:rsidR="005E1254" w:rsidRPr="006B63E3" w:rsidRDefault="005E1254" w:rsidP="005E1254">
      <w:pPr>
        <w:ind w:left="2836" w:firstLine="709"/>
        <w:rPr>
          <w:rFonts w:ascii="Times New Roman" w:eastAsiaTheme="majorEastAsia" w:hAnsi="Times New Roman" w:cstheme="majorBidi"/>
          <w:color w:val="000000" w:themeColor="text1"/>
          <w:kern w:val="28"/>
          <w:szCs w:val="56"/>
        </w:rPr>
      </w:pPr>
      <w:r w:rsidRPr="006B63E3">
        <w:rPr>
          <w:rFonts w:ascii="Times New Roman" w:eastAsiaTheme="majorEastAsia" w:hAnsi="Times New Roman" w:cstheme="majorBidi"/>
          <w:color w:val="000000" w:themeColor="text1"/>
          <w:kern w:val="28"/>
          <w:szCs w:val="56"/>
        </w:rPr>
        <w:t xml:space="preserve">72590000-7 </w:t>
      </w:r>
      <w:r w:rsidR="00984FAE" w:rsidRPr="006B63E3">
        <w:rPr>
          <w:rFonts w:ascii="Times New Roman" w:eastAsiaTheme="majorEastAsia" w:hAnsi="Times New Roman" w:cstheme="majorBidi"/>
          <w:color w:val="000000" w:themeColor="text1"/>
          <w:kern w:val="28"/>
          <w:szCs w:val="56"/>
        </w:rPr>
        <w:tab/>
      </w:r>
      <w:r w:rsidRPr="006B63E3">
        <w:rPr>
          <w:rFonts w:ascii="Times New Roman" w:eastAsiaTheme="majorEastAsia" w:hAnsi="Times New Roman" w:cstheme="majorBidi"/>
          <w:color w:val="000000" w:themeColor="text1"/>
          <w:kern w:val="28"/>
          <w:szCs w:val="56"/>
        </w:rPr>
        <w:t>Profesionálne služby súvisiace s počítačmi</w:t>
      </w:r>
    </w:p>
    <w:p w14:paraId="4F4FB1D4" w14:textId="39B62402" w:rsidR="005E1254" w:rsidRPr="006B63E3" w:rsidRDefault="005E1254" w:rsidP="005E1254">
      <w:pPr>
        <w:ind w:left="2836" w:firstLine="709"/>
        <w:rPr>
          <w:rFonts w:ascii="Times New Roman" w:eastAsiaTheme="majorEastAsia" w:hAnsi="Times New Roman" w:cstheme="majorBidi"/>
          <w:color w:val="000000" w:themeColor="text1"/>
          <w:kern w:val="28"/>
          <w:szCs w:val="56"/>
        </w:rPr>
      </w:pPr>
      <w:r w:rsidRPr="006B63E3">
        <w:rPr>
          <w:rFonts w:ascii="Times New Roman" w:eastAsiaTheme="majorEastAsia" w:hAnsi="Times New Roman" w:cstheme="majorBidi"/>
          <w:color w:val="000000" w:themeColor="text1"/>
          <w:kern w:val="28"/>
          <w:szCs w:val="56"/>
        </w:rPr>
        <w:t xml:space="preserve">72600000-6 </w:t>
      </w:r>
      <w:r w:rsidR="00984FAE" w:rsidRPr="006B63E3">
        <w:rPr>
          <w:rFonts w:ascii="Times New Roman" w:eastAsiaTheme="majorEastAsia" w:hAnsi="Times New Roman" w:cstheme="majorBidi"/>
          <w:color w:val="000000" w:themeColor="text1"/>
          <w:kern w:val="28"/>
          <w:szCs w:val="56"/>
        </w:rPr>
        <w:tab/>
      </w:r>
      <w:r w:rsidRPr="006B63E3">
        <w:rPr>
          <w:rFonts w:ascii="Times New Roman" w:eastAsiaTheme="majorEastAsia" w:hAnsi="Times New Roman" w:cstheme="majorBidi"/>
          <w:color w:val="000000" w:themeColor="text1"/>
          <w:kern w:val="28"/>
          <w:szCs w:val="56"/>
        </w:rPr>
        <w:t>Počítačové podporné služby a poradenstvo</w:t>
      </w:r>
    </w:p>
    <w:p w14:paraId="1DC76F27" w14:textId="3303093C" w:rsidR="005E1254" w:rsidRPr="006B63E3" w:rsidRDefault="005E1254" w:rsidP="00772AFF">
      <w:pPr>
        <w:ind w:left="3544"/>
      </w:pPr>
      <w:r w:rsidRPr="006B63E3">
        <w:rPr>
          <w:rFonts w:ascii="Times New Roman" w:eastAsiaTheme="majorEastAsia" w:hAnsi="Times New Roman" w:cstheme="majorBidi"/>
          <w:color w:val="000000" w:themeColor="text1"/>
          <w:kern w:val="28"/>
          <w:szCs w:val="56"/>
        </w:rPr>
        <w:t xml:space="preserve">51600000-8 </w:t>
      </w:r>
      <w:r w:rsidR="00984FAE" w:rsidRPr="006B63E3">
        <w:rPr>
          <w:rFonts w:ascii="Times New Roman" w:eastAsiaTheme="majorEastAsia" w:hAnsi="Times New Roman" w:cstheme="majorBidi"/>
          <w:color w:val="000000" w:themeColor="text1"/>
          <w:kern w:val="28"/>
          <w:szCs w:val="56"/>
        </w:rPr>
        <w:tab/>
      </w:r>
      <w:r w:rsidRPr="006B63E3">
        <w:rPr>
          <w:rFonts w:ascii="Times New Roman" w:eastAsiaTheme="majorEastAsia" w:hAnsi="Times New Roman" w:cstheme="majorBidi"/>
          <w:color w:val="000000" w:themeColor="text1"/>
          <w:kern w:val="28"/>
          <w:szCs w:val="56"/>
        </w:rPr>
        <w:t>Inštalácia počítačov a kancelárskeho vybavenia</w:t>
      </w:r>
    </w:p>
    <w:p w14:paraId="06FFDA27" w14:textId="77777777" w:rsidR="002A6095" w:rsidRPr="006B63E3" w:rsidRDefault="002A6095" w:rsidP="00727EEB">
      <w:pPr>
        <w:pStyle w:val="Nzov"/>
      </w:pPr>
      <w:r w:rsidRPr="006B63E3">
        <w:lastRenderedPageBreak/>
        <w:t>Podrobné vymedzenie predmetu zákazky, technické požiadavky</w:t>
      </w:r>
      <w:r w:rsidR="00E75174" w:rsidRPr="006B63E3">
        <w:t xml:space="preserve"> </w:t>
      </w:r>
      <w:r w:rsidRPr="006B63E3">
        <w:t>sú uvedené v nasledujúcich dokumentoch:</w:t>
      </w:r>
    </w:p>
    <w:p w14:paraId="2060B960" w14:textId="62CA92F7" w:rsidR="002A6095" w:rsidRDefault="002A6095" w:rsidP="00E17B7E">
      <w:pPr>
        <w:pStyle w:val="Nzov"/>
        <w:numPr>
          <w:ilvl w:val="0"/>
          <w:numId w:val="0"/>
        </w:numPr>
        <w:ind w:left="1560"/>
      </w:pPr>
      <w:r w:rsidRPr="006B63E3">
        <w:t>i)</w:t>
      </w:r>
      <w:r w:rsidRPr="006B63E3">
        <w:tab/>
      </w:r>
      <w:r w:rsidR="00CE7599" w:rsidRPr="006B63E3">
        <w:t xml:space="preserve">príloha </w:t>
      </w:r>
      <w:r w:rsidRPr="006B63E3">
        <w:t>č. 1A: Rámcový opis predmetu zákazky;</w:t>
      </w:r>
    </w:p>
    <w:p w14:paraId="5B3AFC44" w14:textId="0D37C92F" w:rsidR="002A6095" w:rsidRDefault="002A6095">
      <w:pPr>
        <w:pStyle w:val="Nzov"/>
        <w:numPr>
          <w:ilvl w:val="0"/>
          <w:numId w:val="0"/>
        </w:numPr>
        <w:ind w:left="1560"/>
      </w:pPr>
      <w:r>
        <w:t>ii)</w:t>
      </w:r>
      <w:r>
        <w:tab/>
      </w:r>
      <w:r w:rsidR="00CE7599" w:rsidRPr="00853C8E">
        <w:t xml:space="preserve">príloha </w:t>
      </w:r>
      <w:r w:rsidRPr="00853C8E">
        <w:t>č. 1B: Špecifikácia údajov pre výkon aktivity „Migrácia údajov súvisiacich so službami samosprávy poskytovanými verejnosti“</w:t>
      </w:r>
      <w:r w:rsidR="0077262D">
        <w:t>.</w:t>
      </w:r>
      <w:r>
        <w:t xml:space="preserve"> </w:t>
      </w:r>
    </w:p>
    <w:p w14:paraId="00EC9160" w14:textId="3B7483FA" w:rsidR="002A6095" w:rsidRDefault="002A6095">
      <w:pPr>
        <w:pStyle w:val="Nzov"/>
      </w:pPr>
      <w:r>
        <w:t xml:space="preserve">Predpokladaná hodnota zákazky </w:t>
      </w:r>
      <w:r w:rsidRPr="00210148">
        <w:t xml:space="preserve">predstavuje sumu </w:t>
      </w:r>
      <w:r w:rsidR="0064702F">
        <w:t xml:space="preserve">9 670 281,83 </w:t>
      </w:r>
      <w:r w:rsidRPr="00210148">
        <w:t>EUR  bez DPH</w:t>
      </w:r>
      <w:r>
        <w:t>.</w:t>
      </w:r>
    </w:p>
    <w:p w14:paraId="0A75D48F" w14:textId="61220F13" w:rsidR="003738E3" w:rsidRDefault="002A6095" w:rsidP="0077262D">
      <w:pPr>
        <w:pStyle w:val="Nzov"/>
        <w:numPr>
          <w:ilvl w:val="0"/>
          <w:numId w:val="0"/>
        </w:numPr>
        <w:ind w:left="1134"/>
      </w:pPr>
      <w:r>
        <w:t xml:space="preserve">Výsledkom zadávania zákazky je uzatvorenie </w:t>
      </w:r>
      <w:r w:rsidR="0077262D">
        <w:t>z</w:t>
      </w:r>
      <w:r>
        <w:t xml:space="preserve">mluvy o poskytovaní služieb migrácie IS obcí do vládneho </w:t>
      </w:r>
      <w:proofErr w:type="spellStart"/>
      <w:r>
        <w:t>cloudu</w:t>
      </w:r>
      <w:proofErr w:type="spellEnd"/>
      <w:r>
        <w:t xml:space="preserve"> - plošného rozšírenia IS DCOM  – 2. etapa </w:t>
      </w:r>
    </w:p>
    <w:p w14:paraId="694C52DD" w14:textId="3516A880" w:rsidR="002A6095" w:rsidRDefault="009F10BB" w:rsidP="006528AB">
      <w:pPr>
        <w:pStyle w:val="Nadpis3"/>
      </w:pPr>
      <w:bookmarkStart w:id="19" w:name="_Toc10644950"/>
      <w:bookmarkStart w:id="20" w:name="_Toc11403893"/>
      <w:r>
        <w:t>R</w:t>
      </w:r>
      <w:r w:rsidR="003738E3">
        <w:t>ozdelenie predmetu zákazky</w:t>
      </w:r>
      <w:bookmarkEnd w:id="19"/>
      <w:bookmarkEnd w:id="20"/>
    </w:p>
    <w:p w14:paraId="3013DD53" w14:textId="405AF34A" w:rsidR="003738E3" w:rsidRPr="003738E3" w:rsidRDefault="002A6095" w:rsidP="00727EEB">
      <w:pPr>
        <w:pStyle w:val="Nzov"/>
      </w:pPr>
      <w:r>
        <w:t xml:space="preserve">Predmet zákazky nie je rozdelený na časti. </w:t>
      </w:r>
      <w:r w:rsidR="009B5E5A" w:rsidRPr="008E54C5">
        <w:t>O</w:t>
      </w:r>
      <w:r w:rsidRPr="008E54C5">
        <w:t>dôvodnenie nerozdelenia predmetu zákazky na časti</w:t>
      </w:r>
      <w:r w:rsidR="009B5E5A" w:rsidRPr="008E54C5">
        <w:t xml:space="preserve"> </w:t>
      </w:r>
      <w:r w:rsidR="009B5E5A" w:rsidRPr="00E76444">
        <w:t xml:space="preserve">tvorí </w:t>
      </w:r>
      <w:r w:rsidR="00CE7599" w:rsidRPr="00772AFF">
        <w:t>p</w:t>
      </w:r>
      <w:r w:rsidR="009B5E5A" w:rsidRPr="00772AFF">
        <w:t>rílohu č. 8</w:t>
      </w:r>
      <w:r w:rsidR="009B5E5A" w:rsidRPr="00E76444">
        <w:t xml:space="preserve"> týchto súťažných</w:t>
      </w:r>
      <w:r w:rsidR="009B5E5A" w:rsidRPr="008E54C5">
        <w:t xml:space="preserve"> podkladov</w:t>
      </w:r>
      <w:r w:rsidR="003738E3" w:rsidRPr="00CE7599">
        <w:t>.</w:t>
      </w:r>
    </w:p>
    <w:p w14:paraId="051E885B" w14:textId="5B23B7E9" w:rsidR="002A6095" w:rsidRDefault="009F10BB" w:rsidP="006528AB">
      <w:pPr>
        <w:pStyle w:val="Nadpis3"/>
      </w:pPr>
      <w:bookmarkStart w:id="21" w:name="_Toc10644951"/>
      <w:bookmarkStart w:id="22" w:name="_Toc11403894"/>
      <w:r>
        <w:t>M</w:t>
      </w:r>
      <w:r w:rsidR="003738E3">
        <w:t>iesto dodania predmetu zákazky</w:t>
      </w:r>
      <w:bookmarkEnd w:id="21"/>
      <w:bookmarkEnd w:id="22"/>
    </w:p>
    <w:p w14:paraId="7F61BE4E" w14:textId="77777777" w:rsidR="00AD4DDE" w:rsidRPr="00CA15F3" w:rsidRDefault="002A6095" w:rsidP="00727EEB">
      <w:pPr>
        <w:pStyle w:val="Nzov"/>
      </w:pPr>
      <w:r>
        <w:t xml:space="preserve">Miesto alebo </w:t>
      </w:r>
      <w:r w:rsidRPr="00CA15F3">
        <w:t>miesta dodania predmetu zákazky:</w:t>
      </w:r>
    </w:p>
    <w:p w14:paraId="63CEBFD4" w14:textId="2840FD90" w:rsidR="002A6095" w:rsidRDefault="0077262D" w:rsidP="00E17B7E">
      <w:pPr>
        <w:pStyle w:val="Nzov"/>
        <w:numPr>
          <w:ilvl w:val="0"/>
          <w:numId w:val="0"/>
        </w:numPr>
        <w:ind w:left="993"/>
      </w:pPr>
      <w:r>
        <w:t xml:space="preserve"> </w:t>
      </w:r>
      <w:r w:rsidR="002A6095" w:rsidRPr="00CA15F3">
        <w:t>Slovenská republika.</w:t>
      </w:r>
    </w:p>
    <w:p w14:paraId="0DA20DD9" w14:textId="5618B214" w:rsidR="002A6095" w:rsidRDefault="009F10BB" w:rsidP="006528AB">
      <w:pPr>
        <w:pStyle w:val="Nadpis3"/>
      </w:pPr>
      <w:bookmarkStart w:id="23" w:name="_Toc10644952"/>
      <w:bookmarkStart w:id="24" w:name="_Toc11403895"/>
      <w:r>
        <w:t>L</w:t>
      </w:r>
      <w:r w:rsidR="003738E3">
        <w:t>ehoty dodania</w:t>
      </w:r>
      <w:bookmarkEnd w:id="23"/>
      <w:bookmarkEnd w:id="24"/>
    </w:p>
    <w:p w14:paraId="1CF9EB8A" w14:textId="604C568D" w:rsidR="002A6095" w:rsidRDefault="002A6095" w:rsidP="00727EEB">
      <w:pPr>
        <w:pStyle w:val="Nzov"/>
      </w:pPr>
      <w:r>
        <w:t>Trvanie zml</w:t>
      </w:r>
      <w:r w:rsidR="0064702F">
        <w:t>uvy</w:t>
      </w:r>
      <w:r>
        <w:t xml:space="preserve"> na poskytnutie predmetu zákazky a/alebo lehoty na dodanie predmetu zákazky:</w:t>
      </w:r>
    </w:p>
    <w:p w14:paraId="3ACDDF54" w14:textId="23BB3B26" w:rsidR="002A6095" w:rsidRPr="008A6BC4" w:rsidRDefault="002A6095" w:rsidP="00E17B7E">
      <w:pPr>
        <w:pStyle w:val="Nzov"/>
        <w:numPr>
          <w:ilvl w:val="0"/>
          <w:numId w:val="0"/>
        </w:numPr>
        <w:ind w:left="709"/>
      </w:pPr>
      <w:r>
        <w:t>-</w:t>
      </w:r>
      <w:r w:rsidR="00C54395">
        <w:t xml:space="preserve"> </w:t>
      </w:r>
      <w:r>
        <w:t xml:space="preserve">24 mesiacov odo dňa nadobudnutia účinnosti zmluvy o poskytovaní služieb migrácie IS obcí </w:t>
      </w:r>
      <w:r w:rsidRPr="008A6BC4">
        <w:t xml:space="preserve">do vládneho </w:t>
      </w:r>
      <w:proofErr w:type="spellStart"/>
      <w:r w:rsidRPr="008A6BC4">
        <w:t>cloudu</w:t>
      </w:r>
      <w:proofErr w:type="spellEnd"/>
      <w:r w:rsidRPr="008A6BC4">
        <w:t xml:space="preserve"> - plošného rozšírenia IS DCOM  – 2. etapa</w:t>
      </w:r>
      <w:r w:rsidR="00416D8B">
        <w:t>.</w:t>
      </w:r>
      <w:r w:rsidRPr="008A6BC4">
        <w:t xml:space="preserve"> </w:t>
      </w:r>
    </w:p>
    <w:p w14:paraId="45BD8A88" w14:textId="6B81FD7D" w:rsidR="002A6095" w:rsidRPr="0060043A" w:rsidRDefault="009F10BB" w:rsidP="006528AB">
      <w:pPr>
        <w:pStyle w:val="Nadpis3"/>
      </w:pPr>
      <w:bookmarkStart w:id="25" w:name="_Toc10644953"/>
      <w:bookmarkStart w:id="26" w:name="_Toc11403896"/>
      <w:r w:rsidRPr="0060043A">
        <w:t>Z</w:t>
      </w:r>
      <w:r w:rsidR="00AD4DDE" w:rsidRPr="0060043A">
        <w:t>droj finančných prostriedkov</w:t>
      </w:r>
      <w:bookmarkEnd w:id="25"/>
      <w:bookmarkEnd w:id="26"/>
    </w:p>
    <w:p w14:paraId="09E63F59" w14:textId="2E44863C" w:rsidR="002A6095" w:rsidRPr="0060043A" w:rsidRDefault="002A6095" w:rsidP="0060043A">
      <w:pPr>
        <w:pStyle w:val="Nzov"/>
      </w:pPr>
      <w:r w:rsidRPr="0060043A">
        <w:t>Predmet zákazky bude financovaný z prostriedkov Európskych štrukturálnych a investičných fondov (Operačný program Integrovaná infraštruktúra</w:t>
      </w:r>
      <w:r w:rsidR="0060043A">
        <w:t>)</w:t>
      </w:r>
      <w:r w:rsidR="0060043A" w:rsidRPr="0060043A">
        <w:t xml:space="preserve"> a vlastných zdrojov verejného obstarávateľa</w:t>
      </w:r>
      <w:r w:rsidRPr="0060043A">
        <w:t>. Lehota splatnosti faktúry je:</w:t>
      </w:r>
      <w:r w:rsidR="0060043A" w:rsidRPr="0060043A">
        <w:t xml:space="preserve"> </w:t>
      </w:r>
      <w:r w:rsidRPr="0060043A">
        <w:t xml:space="preserve">60 dní odo dňa doručenia </w:t>
      </w:r>
      <w:r w:rsidR="001B1C04" w:rsidRPr="0060043A">
        <w:t xml:space="preserve">faktúry </w:t>
      </w:r>
      <w:r w:rsidRPr="0060043A">
        <w:t>verejnému obstarávateľovi</w:t>
      </w:r>
      <w:r w:rsidR="00374115" w:rsidRPr="0060043A">
        <w:t>.</w:t>
      </w:r>
    </w:p>
    <w:p w14:paraId="16B156CF" w14:textId="77777777" w:rsidR="00AD4DDE" w:rsidRPr="00AD4DDE" w:rsidRDefault="00AD4DDE" w:rsidP="00AD4DDE"/>
    <w:p w14:paraId="2C5C10AD" w14:textId="0995DB4C" w:rsidR="002A6095" w:rsidRDefault="002A6095" w:rsidP="0064328A">
      <w:pPr>
        <w:pStyle w:val="Nadpis2"/>
      </w:pPr>
      <w:bookmarkStart w:id="27" w:name="_Toc10644954"/>
      <w:bookmarkStart w:id="28" w:name="_Toc11403897"/>
      <w:r>
        <w:t>Časť I</w:t>
      </w:r>
      <w:r w:rsidR="00805649">
        <w:t>V</w:t>
      </w:r>
      <w:r>
        <w:t>.</w:t>
      </w:r>
      <w:r w:rsidR="0064328A">
        <w:br/>
      </w:r>
      <w:r>
        <w:t>INFORMÁCIE O PONUKE</w:t>
      </w:r>
      <w:bookmarkEnd w:id="27"/>
      <w:bookmarkEnd w:id="28"/>
    </w:p>
    <w:p w14:paraId="62F88FA4" w14:textId="77777777" w:rsidR="002A6095" w:rsidRDefault="002A6095" w:rsidP="006528AB">
      <w:pPr>
        <w:pStyle w:val="Nadpis4"/>
        <w:spacing w:before="240" w:after="120"/>
      </w:pPr>
      <w:bookmarkStart w:id="29" w:name="_Toc10644955"/>
      <w:bookmarkStart w:id="30" w:name="_Toc11403898"/>
      <w:r>
        <w:t>Príprava ponuky</w:t>
      </w:r>
      <w:bookmarkEnd w:id="29"/>
      <w:bookmarkEnd w:id="30"/>
    </w:p>
    <w:p w14:paraId="74AB7BC3" w14:textId="77777777" w:rsidR="002A6095" w:rsidRDefault="009F10BB" w:rsidP="006528AB">
      <w:pPr>
        <w:pStyle w:val="Nadpis3"/>
      </w:pPr>
      <w:bookmarkStart w:id="31" w:name="_Toc10644956"/>
      <w:bookmarkStart w:id="32" w:name="_Toc11403899"/>
      <w:r>
        <w:t>V</w:t>
      </w:r>
      <w:r w:rsidR="00381FBA">
        <w:t>yhotovenie ponuky</w:t>
      </w:r>
      <w:bookmarkEnd w:id="31"/>
      <w:bookmarkEnd w:id="32"/>
    </w:p>
    <w:p w14:paraId="37E7B5BD" w14:textId="77777777" w:rsidR="00981EB4" w:rsidRPr="00981EB4" w:rsidRDefault="00981EB4" w:rsidP="00727EEB">
      <w:pPr>
        <w:pStyle w:val="Nzov"/>
      </w:pPr>
      <w:bookmarkStart w:id="33" w:name="_Hlk10468254"/>
      <w:r w:rsidRPr="00981EB4">
        <w:t>Ponuka musí byť vyhotovená výlučne elektronicky, spôsobom určeným funkcionalitou EKS.</w:t>
      </w:r>
    </w:p>
    <w:p w14:paraId="4F33EF26" w14:textId="5D378F22" w:rsidR="00981EB4" w:rsidRPr="00981EB4" w:rsidRDefault="00981EB4" w:rsidP="00E17B7E">
      <w:pPr>
        <w:pStyle w:val="Nzov"/>
      </w:pPr>
      <w:r w:rsidRPr="00981EB4">
        <w:t>Dokumenty a doklady, ktoré tvoria ponuku uchádzača a ktoré neboli pôvodne vyhotovené v elektronickej forme, ale v listinnej, sa spôsobom určeným funkcionalitou EKS predkladajú naskenované vo formáte .</w:t>
      </w:r>
      <w:proofErr w:type="spellStart"/>
      <w:r w:rsidRPr="00981EB4">
        <w:t>pdf</w:t>
      </w:r>
      <w:proofErr w:type="spellEnd"/>
      <w:r w:rsidRPr="00981EB4">
        <w:t>.</w:t>
      </w:r>
    </w:p>
    <w:p w14:paraId="166A5654" w14:textId="377AE6C4" w:rsidR="00981EB4" w:rsidRPr="00981EB4" w:rsidRDefault="00981EB4" w:rsidP="009C724B">
      <w:pPr>
        <w:pStyle w:val="Nzov"/>
      </w:pPr>
      <w:r w:rsidRPr="00981EB4">
        <w:t>Dokumenty a doklady, ktoré tvoria ponuku uchádzača a ktoré boli pôvodne vyhotovené v elektronickej forme sa spôsobom určeným funkcionalitou EKS predkladajú v pôvodnej elektronickej podobe.</w:t>
      </w:r>
    </w:p>
    <w:p w14:paraId="087E9FF9" w14:textId="00F3B7C3" w:rsidR="00981EB4" w:rsidRPr="00981EB4" w:rsidRDefault="00981EB4" w:rsidP="002C1683">
      <w:pPr>
        <w:pStyle w:val="Nzov"/>
      </w:pPr>
      <w:r w:rsidRPr="00981EB4">
        <w:t xml:space="preserve">Ak uchádzač nevypracoval ponuku sám, uvedie v ponuke osobu, ktorej služby alebo podklady pri jej vypracovaní využil. Údaje podľa prvej vety uchádzač uvedie v rozsahu </w:t>
      </w:r>
      <w:r w:rsidRPr="00981EB4">
        <w:lastRenderedPageBreak/>
        <w:t>meno a priezvisko, obchodné meno alebo názov, adresa pobytu, sídlo alebo miesto podnikania a identifikačné číslo, ak bolo pridelené.</w:t>
      </w:r>
    </w:p>
    <w:p w14:paraId="7CCBC38F" w14:textId="4E8C9AAA" w:rsidR="00981EB4" w:rsidRPr="00981EB4" w:rsidRDefault="00623209">
      <w:pPr>
        <w:pStyle w:val="Nzov"/>
      </w:pPr>
      <w:r>
        <w:t>Verejný obstarávateľ odporúča, aby u</w:t>
      </w:r>
      <w:r w:rsidR="00981EB4" w:rsidRPr="00981EB4">
        <w:t>chádzač predlož</w:t>
      </w:r>
      <w:r w:rsidR="000F60C7">
        <w:t>il</w:t>
      </w:r>
      <w:r w:rsidR="00981EB4" w:rsidRPr="00981EB4">
        <w:t xml:space="preserve">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w:t>
      </w:r>
      <w:r w:rsidR="00981EB4" w:rsidRPr="00772AFF">
        <w:t xml:space="preserve">uzavretí </w:t>
      </w:r>
      <w:r w:rsidR="00CC5F2C" w:rsidRPr="00772AFF">
        <w:t xml:space="preserve"> </w:t>
      </w:r>
      <w:r w:rsidR="000743E1" w:rsidRPr="00772AFF">
        <w:t>z</w:t>
      </w:r>
      <w:r w:rsidR="00981EB4" w:rsidRPr="00772AFF">
        <w:t>ml</w:t>
      </w:r>
      <w:r w:rsidR="00CC5F2C" w:rsidRPr="00772AFF">
        <w:t xml:space="preserve">úv </w:t>
      </w:r>
      <w:r w:rsidR="00981EB4" w:rsidRPr="00772AFF">
        <w:t xml:space="preserve"> s úspešným uchádzačom alebo zrušení postupu zadávania zákazky (ak to prichádza do úvahy) zverejnené na Elektronickej tabuli tejto zákazky v súlade so zákonom, čo </w:t>
      </w:r>
      <w:r w:rsidR="000743E1" w:rsidRPr="00772AFF">
        <w:t>záujemca/</w:t>
      </w:r>
      <w:r w:rsidR="00981EB4" w:rsidRPr="00772AFF">
        <w:t>uchádzač berie na vedomie. V prípade, ak by ponuka mala obsahovať osobné údaje podľa nariadenia Európskeho</w:t>
      </w:r>
      <w:r w:rsidR="00981EB4" w:rsidRPr="00981EB4">
        <w:t xml:space="preserve">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p>
    <w:p w14:paraId="301A3651" w14:textId="67DDC3D3" w:rsidR="00981EB4" w:rsidRPr="00981EB4" w:rsidRDefault="00981EB4">
      <w:pPr>
        <w:pStyle w:val="Nzov"/>
      </w:pPr>
      <w:r w:rsidRPr="00981EB4">
        <w:t xml:space="preserve">Uchádzač v súlade s bodom </w:t>
      </w:r>
      <w:r w:rsidR="00810A58">
        <w:t xml:space="preserve">10.5 </w:t>
      </w:r>
      <w:r w:rsidRPr="00981EB4">
        <w:t>súťažných podkladov predloží:</w:t>
      </w:r>
    </w:p>
    <w:p w14:paraId="78A29485" w14:textId="602EBD20" w:rsidR="00981EB4" w:rsidRPr="00981EB4" w:rsidRDefault="00981EB4" w:rsidP="00FD43D4">
      <w:pPr>
        <w:pStyle w:val="Nzov"/>
        <w:numPr>
          <w:ilvl w:val="0"/>
          <w:numId w:val="0"/>
        </w:numPr>
        <w:ind w:left="1068"/>
      </w:pPr>
      <w:r w:rsidRPr="00981EB4">
        <w:t>-</w:t>
      </w:r>
      <w:r w:rsidRPr="00981EB4">
        <w:tab/>
        <w:t>jedno vyhotovenie svojej ponuky v elektronickej podobe podľa týchto súťažných podkladov vo formáte/formátoch podľa príloh poskytnutých verejným obstarávateľom</w:t>
      </w:r>
      <w:r w:rsidR="00A640A8">
        <w:t xml:space="preserve"> </w:t>
      </w:r>
      <w:r w:rsidRPr="00981EB4">
        <w:t>(ak takéto prílohy boli zo strany verejného obstarávateľa poskytnuté a ak v týchto súťažných podkladoch nie je uvedené inak) označené zo strany uchádzača ako „Príloha na zverejnenie/Prílohy na zverejnenie“ a</w:t>
      </w:r>
    </w:p>
    <w:p w14:paraId="10289D04" w14:textId="77777777" w:rsidR="00981EB4" w:rsidRPr="00981EB4" w:rsidRDefault="00981EB4" w:rsidP="00FD43D4">
      <w:pPr>
        <w:pStyle w:val="Nzov"/>
        <w:numPr>
          <w:ilvl w:val="0"/>
          <w:numId w:val="0"/>
        </w:numPr>
        <w:ind w:left="1068"/>
      </w:pPr>
      <w:r w:rsidRPr="00981EB4">
        <w:t>-</w:t>
      </w:r>
      <w:r w:rsidRPr="00981EB4">
        <w:tab/>
        <w:t>jedno vyhotovenie ponuky v elektronickej podobe podľa týchto súťažných podkladov vo formáte .</w:t>
      </w:r>
      <w:proofErr w:type="spellStart"/>
      <w:r w:rsidRPr="00981EB4">
        <w:t>pdf</w:t>
      </w:r>
      <w:proofErr w:type="spellEnd"/>
      <w:r w:rsidRPr="00981EB4">
        <w:t xml:space="preserve">, resp. v pôvodnej elektronickej podobe podľa </w:t>
      </w:r>
      <w:r w:rsidRPr="00772AFF">
        <w:t>bodu 10.3 týchto</w:t>
      </w:r>
      <w:r w:rsidRPr="00981EB4">
        <w:t xml:space="preserve"> súťažných podkladov.</w:t>
      </w:r>
    </w:p>
    <w:p w14:paraId="3ADF31AE" w14:textId="7C2D7009" w:rsidR="00981EB4" w:rsidRPr="00981EB4" w:rsidRDefault="00981EB4">
      <w:pPr>
        <w:pStyle w:val="Nzov"/>
      </w:pPr>
      <w:r w:rsidRPr="00981EB4">
        <w:t>Uchádzač je zodpovedný za označenie a zabezpečenie predložených dokumentov/súborov v ponuke v súlade s platnými právnymi predpismi Slovenskej republiky a Európskej únie.</w:t>
      </w:r>
    </w:p>
    <w:p w14:paraId="6A912CB1" w14:textId="4D0D6B42" w:rsidR="002A6095" w:rsidRDefault="00981EB4">
      <w:pPr>
        <w:pStyle w:val="Nzov"/>
      </w:pPr>
      <w:r w:rsidRPr="00981EB4">
        <w:t xml:space="preserve">Všetky náklady a výdavky spojené s prípravou, vyhotovením a predložením ponuky znáša </w:t>
      </w:r>
      <w:r w:rsidRPr="00BE58A4">
        <w:t>záujemca</w:t>
      </w:r>
      <w:r w:rsidR="00BD29A4" w:rsidRPr="00BE58A4">
        <w:t>/u</w:t>
      </w:r>
      <w:r w:rsidR="00BD29A4">
        <w:t>chádzač</w:t>
      </w:r>
      <w:r w:rsidRPr="00981EB4">
        <w:t xml:space="preserve"> bez finančného nároku voči verejnému obstarávateľovi, bez ohľadu na výsledok verejného obstarávania.</w:t>
      </w:r>
    </w:p>
    <w:bookmarkEnd w:id="33"/>
    <w:p w14:paraId="5E6C6BA6" w14:textId="77777777" w:rsidR="002A6095" w:rsidRDefault="002A6095">
      <w:pPr>
        <w:pStyle w:val="Nzov"/>
      </w:pPr>
      <w:r>
        <w:t>Verejný obstarávateľ vylúči uchádzača, ak</w:t>
      </w:r>
    </w:p>
    <w:p w14:paraId="006AA7FC" w14:textId="77777777" w:rsidR="002A6095" w:rsidRDefault="002A6095" w:rsidP="004F0F8C">
      <w:pPr>
        <w:pStyle w:val="Nzov"/>
        <w:numPr>
          <w:ilvl w:val="0"/>
          <w:numId w:val="0"/>
        </w:numPr>
        <w:ind w:left="1068"/>
      </w:pPr>
      <w:r>
        <w:t>a)</w:t>
      </w:r>
      <w:r w:rsidR="00381FBA">
        <w:t xml:space="preserve"> </w:t>
      </w:r>
      <w:r>
        <w:t>nedodržal určený spôsob komunikácie,</w:t>
      </w:r>
    </w:p>
    <w:p w14:paraId="16BB1882" w14:textId="77777777" w:rsidR="002A6095" w:rsidRDefault="002A6095" w:rsidP="004F0F8C">
      <w:pPr>
        <w:pStyle w:val="Nzov"/>
        <w:numPr>
          <w:ilvl w:val="0"/>
          <w:numId w:val="0"/>
        </w:numPr>
        <w:ind w:left="1068"/>
      </w:pPr>
      <w:r>
        <w:t>b)</w:t>
      </w:r>
      <w:r w:rsidR="00381FBA">
        <w:t xml:space="preserve"> </w:t>
      </w:r>
      <w:r>
        <w:t>obsah jeho ponuky nie je možné sprístupniť alebo</w:t>
      </w:r>
    </w:p>
    <w:p w14:paraId="22A80247" w14:textId="77777777" w:rsidR="002A6095" w:rsidRPr="00810A58" w:rsidRDefault="002A6095" w:rsidP="004F0F8C">
      <w:pPr>
        <w:pStyle w:val="Nzov"/>
        <w:numPr>
          <w:ilvl w:val="0"/>
          <w:numId w:val="0"/>
        </w:numPr>
        <w:ind w:left="1068"/>
      </w:pPr>
      <w:r>
        <w:t>c)</w:t>
      </w:r>
      <w:r w:rsidR="00381FBA">
        <w:t xml:space="preserve"> </w:t>
      </w:r>
      <w:r>
        <w:t xml:space="preserve">nepredložil ponuku vo vyžadovanom formáte kódovania, ak je potrebný na ďalšie </w:t>
      </w:r>
      <w:r w:rsidRPr="00810A58">
        <w:t>spracovanie pri vyhodnocovaní ponúk.</w:t>
      </w:r>
    </w:p>
    <w:p w14:paraId="226C34F9" w14:textId="3601B47B" w:rsidR="00381FBA" w:rsidRPr="00810A58" w:rsidRDefault="002A6095">
      <w:pPr>
        <w:pStyle w:val="Nzov"/>
      </w:pPr>
      <w:r w:rsidRPr="00810A58">
        <w:lastRenderedPageBreak/>
        <w:t>Pokiaľ nie je v týchto súťažných podkladoch upravené ďalej inak, ustanovenia upravujúce práva a povinnosti súvisiace s prípravou a predkladaním „ponuky“ alebo „</w:t>
      </w:r>
      <w:r w:rsidR="00F51CAA" w:rsidRPr="00810A58">
        <w:t xml:space="preserve">Základnej </w:t>
      </w:r>
      <w:r w:rsidRPr="00810A58">
        <w:t xml:space="preserve">ponuky“ sa primerane vzťahujú aj na práva a povinnosti súvisiace s prípravou a predkladaním aktualizovanej ponuky počas </w:t>
      </w:r>
      <w:r w:rsidR="002D3DF4" w:rsidRPr="00810A58">
        <w:t xml:space="preserve">rokovania </w:t>
      </w:r>
      <w:r w:rsidRPr="00810A58">
        <w:t>(ďalej ako „</w:t>
      </w:r>
      <w:r w:rsidR="00F51CAA" w:rsidRPr="00810A58">
        <w:t xml:space="preserve">Aktualizovaná </w:t>
      </w:r>
      <w:r w:rsidRPr="00810A58">
        <w:t>ponuka“), či konečnej ponuky predkladanej po ukončení rokovania (ďalej „</w:t>
      </w:r>
      <w:r w:rsidR="00F51CAA" w:rsidRPr="00810A58">
        <w:t xml:space="preserve">Konečná </w:t>
      </w:r>
      <w:r w:rsidRPr="00810A58">
        <w:t>ponuka“).</w:t>
      </w:r>
      <w:r w:rsidR="00865852" w:rsidRPr="00810A58">
        <w:t xml:space="preserve"> Pre vylúčenie akýchkoľvek pochybností, verejný obstarávateľ zverejní </w:t>
      </w:r>
      <w:r w:rsidR="00300D0E" w:rsidRPr="00810A58">
        <w:t>aktualizované znenie súťažných podkladov zohľadňujúce výsledky rokovaní v zmysle zákona.</w:t>
      </w:r>
    </w:p>
    <w:p w14:paraId="2C39081E" w14:textId="152C1AFD" w:rsidR="002A6095" w:rsidRDefault="009F10BB" w:rsidP="006528AB">
      <w:pPr>
        <w:pStyle w:val="Nadpis3"/>
      </w:pPr>
      <w:bookmarkStart w:id="34" w:name="_Toc10644957"/>
      <w:bookmarkStart w:id="35" w:name="_Toc11403900"/>
      <w:r>
        <w:t>J</w:t>
      </w:r>
      <w:r w:rsidR="00C2506F">
        <w:t>azyk ponuky</w:t>
      </w:r>
      <w:bookmarkEnd w:id="34"/>
      <w:bookmarkEnd w:id="35"/>
    </w:p>
    <w:p w14:paraId="22F925F4" w14:textId="77777777" w:rsidR="007204E3" w:rsidRPr="007204E3" w:rsidRDefault="002A6095" w:rsidP="00727EEB">
      <w:pPr>
        <w:pStyle w:val="Nzov"/>
      </w:pPr>
      <w:r>
        <w:t>Ponuka a ďalšie doklady a dokumenty vo verejnom obstarávaní sa predkladajú v slovenskom jazyku.</w:t>
      </w:r>
    </w:p>
    <w:p w14:paraId="4B31C291" w14:textId="77777777" w:rsidR="002A6095" w:rsidRDefault="002A6095" w:rsidP="00E17B7E">
      <w:pPr>
        <w:pStyle w:val="Nzov"/>
      </w:pPr>
      <w: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F020A5B" w14:textId="7A75AFAB" w:rsidR="002A6095" w:rsidRDefault="002A6095" w:rsidP="009C724B">
      <w:pPr>
        <w:pStyle w:val="Nzov"/>
      </w:pPr>
      <w:r>
        <w:t xml:space="preserve">Podrobné pravidlá a </w:t>
      </w:r>
      <w:r w:rsidRPr="00971136">
        <w:t xml:space="preserve">podmienky komunikácie a výmeny informácií v tomto verejnom obstarávaní sú uvedené v bode </w:t>
      </w:r>
      <w:r w:rsidR="002D3DF4">
        <w:t>21</w:t>
      </w:r>
      <w:r w:rsidRPr="00971136">
        <w:t xml:space="preserve"> týchto</w:t>
      </w:r>
      <w:r>
        <w:t xml:space="preserve"> súťažných podkladov.</w:t>
      </w:r>
    </w:p>
    <w:p w14:paraId="1C5426C5" w14:textId="4A4701F6" w:rsidR="002A6095" w:rsidRDefault="009F10BB" w:rsidP="006528AB">
      <w:pPr>
        <w:pStyle w:val="Nadpis3"/>
      </w:pPr>
      <w:bookmarkStart w:id="36" w:name="_Toc10644958"/>
      <w:bookmarkStart w:id="37" w:name="_Toc11403901"/>
      <w:r>
        <w:t>V</w:t>
      </w:r>
      <w:r w:rsidR="00C2506F">
        <w:t>ariantné riešenie</w:t>
      </w:r>
      <w:bookmarkEnd w:id="36"/>
      <w:bookmarkEnd w:id="37"/>
    </w:p>
    <w:p w14:paraId="636001A5" w14:textId="77777777" w:rsidR="00424614" w:rsidRDefault="00120740" w:rsidP="00727EEB">
      <w:pPr>
        <w:pStyle w:val="Nzov"/>
      </w:pPr>
      <w:r>
        <w:t>Uchádzačom</w:t>
      </w:r>
      <w:r w:rsidR="002A6095">
        <w:t xml:space="preserve"> sa neumožňuje predložiť variantné riešenie vo vzťahu k požadovanému predmetu zákazky.</w:t>
      </w:r>
    </w:p>
    <w:p w14:paraId="752C0BFA" w14:textId="77777777" w:rsidR="002A6095" w:rsidRDefault="002A6095" w:rsidP="00E17B7E">
      <w:pPr>
        <w:pStyle w:val="Nzov"/>
      </w:pPr>
      <w:r>
        <w:t>Ak súčasťou ponuky bude aj variantné riešenie, variantné riešenie nebude zaradené do vyhodnocovania a bude sa naň hľadieť, akoby nebolo predložené.</w:t>
      </w:r>
    </w:p>
    <w:p w14:paraId="35D46B62" w14:textId="11433C71" w:rsidR="002A6095" w:rsidRDefault="009F10BB" w:rsidP="006528AB">
      <w:pPr>
        <w:pStyle w:val="Nadpis3"/>
      </w:pPr>
      <w:bookmarkStart w:id="38" w:name="_Toc10644959"/>
      <w:bookmarkStart w:id="39" w:name="_Toc11403902"/>
      <w:r>
        <w:t>M</w:t>
      </w:r>
      <w:r w:rsidR="00EB459B">
        <w:t>ena a ceny uvádzané v ponuke, mena finančného plnenia</w:t>
      </w:r>
      <w:bookmarkEnd w:id="38"/>
      <w:bookmarkEnd w:id="39"/>
    </w:p>
    <w:p w14:paraId="3128684B" w14:textId="2C93F365" w:rsidR="002A6095" w:rsidRDefault="002A6095" w:rsidP="00727EEB">
      <w:pPr>
        <w:pStyle w:val="Nzov"/>
      </w:pPr>
      <w:r>
        <w:t xml:space="preserve">Uchádzačom navrhované ceny za poskytnutie požadovaného predmetu zákazky, uvedené v </w:t>
      </w:r>
      <w:r w:rsidRPr="00772AFF">
        <w:t>ponuke uchádzača v ocenenom štruktúrovanom rozpočte podľa vzoru uvedeného v prílohe č. 2 týchto</w:t>
      </w:r>
      <w:r>
        <w:t xml:space="preserve"> súťažných podkladov, budú vyjadrené v mene EUR, v štruktúre podľa bodu </w:t>
      </w:r>
      <w:r w:rsidR="00234811">
        <w:t>13</w:t>
      </w:r>
      <w:r>
        <w:t>.3 týchto súťažných podkladov.</w:t>
      </w:r>
    </w:p>
    <w:p w14:paraId="7635C8FA" w14:textId="043859E2" w:rsidR="002A6095" w:rsidRDefault="002A6095" w:rsidP="00E17B7E">
      <w:pPr>
        <w:pStyle w:val="Nzov"/>
      </w:pPr>
      <w:r>
        <w:t>Povinnosťou uchádzača je dôsledne preskúmať celý obsah súťažných podkladov, vrátane návrh</w:t>
      </w:r>
      <w:r w:rsidR="000C3B7F">
        <w:t>u</w:t>
      </w:r>
      <w:r>
        <w:t xml:space="preserve"> zml</w:t>
      </w:r>
      <w:r w:rsidR="000C3B7F">
        <w:t>uvy</w:t>
      </w:r>
      <w:r>
        <w:t xml:space="preserve"> a na základe ich obsahu stanoviť navrhované ceny za predmet zákazky. Uchádzačom navrhované ceny za predmet zákazky musia pokryť všetky náklady súvisiace s plnením zml</w:t>
      </w:r>
      <w:r w:rsidR="000C3B7F">
        <w:t>u</w:t>
      </w:r>
      <w:r>
        <w:t>v</w:t>
      </w:r>
      <w:r w:rsidR="000C3B7F">
        <w:t>y</w:t>
      </w:r>
      <w:r>
        <w:t>, ktor</w:t>
      </w:r>
      <w:r w:rsidR="000C3B7F">
        <w:t>á</w:t>
      </w:r>
      <w:r>
        <w:t xml:space="preserve"> bud</w:t>
      </w:r>
      <w:r w:rsidR="000C3B7F">
        <w:t>e</w:t>
      </w:r>
      <w:r>
        <w:t xml:space="preserve"> výsledkom tohto verejného obstarávania.</w:t>
      </w:r>
    </w:p>
    <w:p w14:paraId="086C26D2" w14:textId="77777777" w:rsidR="002A6095" w:rsidRDefault="002A6095" w:rsidP="009C724B">
      <w:pPr>
        <w:pStyle w:val="Nzov"/>
      </w:pPr>
      <w:r>
        <w:t>Ak je uchádzač zdaniteľnou osobou pre daň z prianej hodnoty (ďalej len „DPH“) v zmysle príslušných predpisov (ďalej len „zdaniteľná osoba“), navrhované ceny uvedie v zložení:</w:t>
      </w:r>
    </w:p>
    <w:p w14:paraId="3819ED7A" w14:textId="77777777" w:rsidR="002A6095" w:rsidRDefault="002A6095" w:rsidP="002C1683">
      <w:pPr>
        <w:pStyle w:val="Nzov"/>
        <w:numPr>
          <w:ilvl w:val="0"/>
          <w:numId w:val="0"/>
        </w:numPr>
        <w:ind w:left="1134"/>
      </w:pPr>
      <w:r>
        <w:t>- navrhované ceny v EUR bez DPH,</w:t>
      </w:r>
    </w:p>
    <w:p w14:paraId="55B83B15" w14:textId="77777777" w:rsidR="002A6095" w:rsidRDefault="002A6095">
      <w:pPr>
        <w:pStyle w:val="Nzov"/>
        <w:numPr>
          <w:ilvl w:val="0"/>
          <w:numId w:val="0"/>
        </w:numPr>
        <w:ind w:left="1134"/>
      </w:pPr>
      <w:r>
        <w:t>- sadzba DPH v % a výška DPH v EUR,</w:t>
      </w:r>
    </w:p>
    <w:p w14:paraId="17BF85B3" w14:textId="77777777" w:rsidR="002A6095" w:rsidRDefault="002A6095">
      <w:pPr>
        <w:pStyle w:val="Nzov"/>
        <w:numPr>
          <w:ilvl w:val="0"/>
          <w:numId w:val="0"/>
        </w:numPr>
        <w:ind w:left="1134"/>
      </w:pPr>
      <w:r>
        <w:t>- navrhované ceny v EUR vrátane DPH.</w:t>
      </w:r>
    </w:p>
    <w:p w14:paraId="2978DB2D" w14:textId="77777777" w:rsidR="002A6095" w:rsidRDefault="002A6095">
      <w:pPr>
        <w:pStyle w:val="Nzov"/>
      </w:pPr>
      <w:r>
        <w:t>Ak uchádzač nie je zdaniteľnou osobou pre DPH, uvedie navrhované ceny v EUR. Skutočnosť, že nie je zdaniteľnou osobou pre DPH, uchádzač uvedie v ponuke.</w:t>
      </w:r>
    </w:p>
    <w:p w14:paraId="1C7D1B33" w14:textId="77777777" w:rsidR="002A6095" w:rsidRDefault="002A6095">
      <w:pPr>
        <w:pStyle w:val="Nzov"/>
      </w:pPr>
      <w:r>
        <w:t>Navrhované ceny musia byť stanovené podľa § 3 zákona NR SR č.18/1996 Z. z. o cenách v znení neskorších predpisov a vyhlášky MF SR č. 87/1996 Z. z., ktorou sa vykonáva zákon NR SR č. 18/1996 Z. z. o cenách v znení neskorších predpisov.</w:t>
      </w:r>
    </w:p>
    <w:p w14:paraId="068942CE" w14:textId="77777777" w:rsidR="002A6095" w:rsidRDefault="002A6095">
      <w:pPr>
        <w:pStyle w:val="Nzov"/>
      </w:pPr>
      <w:r>
        <w:t xml:space="preserve">Príslušná DPH bude uhradená v zmysle platných právnych predpisov. </w:t>
      </w:r>
    </w:p>
    <w:p w14:paraId="5AD4930E" w14:textId="6321C0A3" w:rsidR="002A6095" w:rsidRDefault="009F10BB" w:rsidP="006528AB">
      <w:pPr>
        <w:pStyle w:val="Nadpis3"/>
      </w:pPr>
      <w:bookmarkStart w:id="40" w:name="_Toc10644960"/>
      <w:bookmarkStart w:id="41" w:name="_Toc11403903"/>
      <w:r>
        <w:lastRenderedPageBreak/>
        <w:t>Z</w:t>
      </w:r>
      <w:r w:rsidR="00EB459B">
        <w:t>ábezpeka ponuky</w:t>
      </w:r>
      <w:bookmarkEnd w:id="40"/>
      <w:bookmarkEnd w:id="41"/>
    </w:p>
    <w:p w14:paraId="281A5F19" w14:textId="77777777" w:rsidR="002A6095" w:rsidRDefault="002A6095" w:rsidP="00727EEB">
      <w:pPr>
        <w:pStyle w:val="Nzov"/>
      </w:pPr>
      <w:r>
        <w:t>Zábezpeka ponuky v zmysle zákona sa vyžaduje.</w:t>
      </w:r>
    </w:p>
    <w:p w14:paraId="16BF01D9" w14:textId="367522B4" w:rsidR="002A6095" w:rsidRPr="008A6BC4" w:rsidRDefault="002A6095" w:rsidP="00E17B7E">
      <w:pPr>
        <w:pStyle w:val="Nzov"/>
      </w:pPr>
      <w:r>
        <w:t xml:space="preserve">Zábezpeka ponuky sa vyžaduje vo </w:t>
      </w:r>
      <w:r w:rsidRPr="008A6BC4">
        <w:t xml:space="preserve">výške </w:t>
      </w:r>
      <w:r w:rsidR="007E298B">
        <w:t>3</w:t>
      </w:r>
      <w:r w:rsidRPr="008A6BC4">
        <w:t>00 000,00 EUR.</w:t>
      </w:r>
    </w:p>
    <w:p w14:paraId="38B6AB6A" w14:textId="536D5FB8" w:rsidR="002A6095" w:rsidRDefault="002A6095" w:rsidP="009C724B">
      <w:pPr>
        <w:pStyle w:val="Nzov"/>
      </w:pPr>
      <w:r>
        <w:t xml:space="preserve">Ak je zábezpeka zložená vo forme bankovej </w:t>
      </w:r>
      <w:r w:rsidRPr="003E2AAA">
        <w:t>záruky</w:t>
      </w:r>
      <w:r w:rsidR="00120740" w:rsidRPr="003E2AAA">
        <w:t xml:space="preserve"> alebo vo forme poistenia záruky</w:t>
      </w:r>
      <w:r w:rsidRPr="003E2AAA">
        <w:t>, doklad</w:t>
      </w:r>
      <w:r>
        <w:t xml:space="preserve"> o zložení zábezpeky musí byť súčasťou Konečnej ponuky uchádzača.  V prípade zloženia zábezpeky formou zloženia finančných prostriedkov na bankový účet verejného obstarávateľa, verejný obstarávateľ odporúča, aby uchádzač v Konečnej </w:t>
      </w:r>
      <w:r w:rsidR="009543F0">
        <w:t>ponuke</w:t>
      </w:r>
      <w:r>
        <w:t xml:space="preserve"> predložil doklad o zložení zábezpeky.</w:t>
      </w:r>
      <w:r w:rsidR="00234811">
        <w:t xml:space="preserve"> </w:t>
      </w:r>
      <w:r w:rsidR="00234811" w:rsidRPr="00234811">
        <w:t>Ak doklad o zložení zábezpeky nebude súčasťou</w:t>
      </w:r>
      <w:r w:rsidR="00234811">
        <w:t xml:space="preserve"> Konečnej</w:t>
      </w:r>
      <w:r w:rsidR="00234811" w:rsidRPr="00234811">
        <w:t xml:space="preserve"> ponuky a/alebo ak finančné prostriedky nebudú zložené na účet verejného obstarávateľa podľa </w:t>
      </w:r>
      <w:r w:rsidR="00234811" w:rsidRPr="000C3E66">
        <w:t>bodu 14.4 a) týchto súťažných podkladov alebo ak banková záruka nebude obsahovať náležitosti podľa bodu 14.4 b), resp. ak listina preukazujúca poistenie záruky nebude obsahovať náležitosti podľa bodu 14.4 c)  týchto súťažných podkladov, bude uchádzač z verejného obstarávania vylúčený.</w:t>
      </w:r>
    </w:p>
    <w:p w14:paraId="52DAC338" w14:textId="77777777" w:rsidR="002A6095" w:rsidRDefault="002A6095" w:rsidP="002C1683">
      <w:pPr>
        <w:pStyle w:val="Nzov"/>
      </w:pPr>
      <w:r>
        <w:t>Spôsob zloženia zábezpeky si vyberie uchádzač. Spôsoby zloženia zábezpeky sú:</w:t>
      </w:r>
    </w:p>
    <w:p w14:paraId="2D8020A6" w14:textId="466ACDF3" w:rsidR="002A6095" w:rsidRDefault="000C3E66">
      <w:pPr>
        <w:pStyle w:val="Nzov"/>
        <w:numPr>
          <w:ilvl w:val="0"/>
          <w:numId w:val="0"/>
        </w:numPr>
        <w:ind w:left="1134"/>
      </w:pPr>
      <w:r>
        <w:t xml:space="preserve">14.4.a) </w:t>
      </w:r>
      <w:r w:rsidR="002A6095">
        <w:t xml:space="preserve"> zloženie finančných prostriedkov na bankový účet verejného obstarávateľa podľa bodu </w:t>
      </w:r>
      <w:r w:rsidR="00234811">
        <w:t>14</w:t>
      </w:r>
      <w:r w:rsidR="002A6095">
        <w:t>.5  a) týchto súťažných podkladov alebo</w:t>
      </w:r>
    </w:p>
    <w:p w14:paraId="277149F6" w14:textId="5AAFBB7A" w:rsidR="009543F0" w:rsidRDefault="000C3E66">
      <w:pPr>
        <w:pStyle w:val="Nzov"/>
        <w:numPr>
          <w:ilvl w:val="0"/>
          <w:numId w:val="0"/>
        </w:numPr>
        <w:ind w:left="1134"/>
      </w:pPr>
      <w:r>
        <w:t>14.4.b)</w:t>
      </w:r>
      <w:r w:rsidR="002A6095">
        <w:t xml:space="preserve"> poskytnutie bankovej záruky za uchádzača podľa bodu </w:t>
      </w:r>
      <w:r w:rsidR="00234811">
        <w:t>14</w:t>
      </w:r>
      <w:r w:rsidR="002A6095">
        <w:t>.5 b) týchto súťažných podkladov</w:t>
      </w:r>
      <w:r w:rsidR="009543F0">
        <w:t>, alebo</w:t>
      </w:r>
    </w:p>
    <w:p w14:paraId="402F2B0C" w14:textId="3E9B4D74" w:rsidR="002A6095" w:rsidRDefault="000C3E66">
      <w:pPr>
        <w:pStyle w:val="Nzov"/>
        <w:numPr>
          <w:ilvl w:val="0"/>
          <w:numId w:val="0"/>
        </w:numPr>
        <w:ind w:left="1134"/>
      </w:pPr>
      <w:r>
        <w:t>14.4.c)</w:t>
      </w:r>
      <w:r w:rsidR="009543F0">
        <w:t xml:space="preserve"> poskytnutie poistenia záruky za uchádzača podľa bodu </w:t>
      </w:r>
      <w:r w:rsidR="00234811">
        <w:t>14</w:t>
      </w:r>
      <w:r w:rsidR="009543F0">
        <w:t>.5 c) týchto súťažných podkladov</w:t>
      </w:r>
      <w:r w:rsidR="002A6095">
        <w:t>.</w:t>
      </w:r>
    </w:p>
    <w:p w14:paraId="6C934C8A" w14:textId="77777777" w:rsidR="002A6095" w:rsidRDefault="002A6095">
      <w:pPr>
        <w:pStyle w:val="Nzov"/>
      </w:pPr>
      <w:r>
        <w:t>Podmienky zloženia zábezpeky</w:t>
      </w:r>
    </w:p>
    <w:p w14:paraId="69EC3A86" w14:textId="5A27C373" w:rsidR="002A6095" w:rsidRDefault="002A6095">
      <w:pPr>
        <w:pStyle w:val="Nzov"/>
        <w:numPr>
          <w:ilvl w:val="0"/>
          <w:numId w:val="63"/>
        </w:numPr>
      </w:pPr>
      <w:r>
        <w:t>Zloženie finančných prostriedkov na bankový účet verejného obstarávateľa</w:t>
      </w:r>
    </w:p>
    <w:p w14:paraId="268E1234" w14:textId="77777777" w:rsidR="002A6095" w:rsidRDefault="002A6095">
      <w:pPr>
        <w:pStyle w:val="Nzov"/>
        <w:numPr>
          <w:ilvl w:val="0"/>
          <w:numId w:val="0"/>
        </w:numPr>
        <w:ind w:left="1276"/>
      </w:pPr>
      <w:r>
        <w:t xml:space="preserve">Finančné prostriedky musia byť zložené na účet verejného obstarávateľa, bankové spojenie: Štátna pokladnica SR, </w:t>
      </w:r>
      <w:r w:rsidRPr="000158F0">
        <w:t>číslo účtu: 7000434476/8180, SWIFT kód: SPSRSKBA, IBAN: SK66 8180 0000 0070 0043 4476, s uvedením variabilného symbolu: IČO uchádzača a označenia platby: „</w:t>
      </w:r>
      <w:proofErr w:type="spellStart"/>
      <w:r w:rsidRPr="000158F0">
        <w:t>zabezpeka</w:t>
      </w:r>
      <w:proofErr w:type="spellEnd"/>
      <w:r w:rsidRPr="000158F0">
        <w:t xml:space="preserve"> – </w:t>
      </w:r>
      <w:proofErr w:type="spellStart"/>
      <w:r w:rsidRPr="000158F0">
        <w:t>sluzby</w:t>
      </w:r>
      <w:proofErr w:type="spellEnd"/>
      <w:r w:rsidRPr="000158F0">
        <w:t xml:space="preserve"> DCOM+“.</w:t>
      </w:r>
    </w:p>
    <w:p w14:paraId="335D2178" w14:textId="2E89FE99" w:rsidR="002A6095" w:rsidRDefault="002A6095">
      <w:pPr>
        <w:pStyle w:val="Nzov"/>
        <w:numPr>
          <w:ilvl w:val="0"/>
          <w:numId w:val="0"/>
        </w:numPr>
        <w:ind w:left="1276"/>
      </w:pPr>
      <w:r>
        <w:t xml:space="preserve">Finančné prostriedky musia byť pripísané na účet verejného obstarávateľa najneskôr posledný deň lehoty na predkladanie </w:t>
      </w:r>
      <w:r w:rsidR="009F1325">
        <w:t xml:space="preserve">Konečných </w:t>
      </w:r>
      <w:r>
        <w:t>ponúk.</w:t>
      </w:r>
    </w:p>
    <w:p w14:paraId="16D9C480" w14:textId="26A9CF87" w:rsidR="009543F0" w:rsidRDefault="002A6095">
      <w:pPr>
        <w:pStyle w:val="Nzov"/>
        <w:numPr>
          <w:ilvl w:val="0"/>
          <w:numId w:val="0"/>
        </w:numPr>
        <w:ind w:left="1276"/>
      </w:pPr>
      <w:r>
        <w:t>b.)</w:t>
      </w:r>
      <w:r w:rsidR="003E2AAA">
        <w:t xml:space="preserve"> </w:t>
      </w:r>
      <w:r>
        <w:t>Poskytnutie bankovej záruky za uchádzača sa riadi ustanoveniami zákona č. 513/1991 Zb. Obchodného zákonníka v znení neskorších predpisov alebo podľa ekvivalentného právneho predpisu.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w:t>
      </w:r>
      <w:r w:rsidR="003F75EC">
        <w:t>.</w:t>
      </w:r>
      <w:r>
        <w:t xml:space="preserve"> Doba platnosti bankovej záruky môže byť v záručnej listine obmedzená do uplynutia lehoty viazanosti ponúk. Banková záruka zanikne plnením banky v rozsahu, v akom banka poskytla plnenie za uchádzača v prospech verejného obstarávateľa.  </w:t>
      </w:r>
    </w:p>
    <w:p w14:paraId="3B54160D" w14:textId="77F1D93B" w:rsidR="002A6095" w:rsidRPr="006D1DA3" w:rsidRDefault="009543F0">
      <w:pPr>
        <w:pStyle w:val="Nzov"/>
        <w:numPr>
          <w:ilvl w:val="0"/>
          <w:numId w:val="0"/>
        </w:numPr>
        <w:ind w:left="1276"/>
      </w:pPr>
      <w:r>
        <w:t xml:space="preserve">c.) </w:t>
      </w:r>
      <w:r w:rsidR="002A6095">
        <w:t xml:space="preserve">  </w:t>
      </w:r>
      <w:r>
        <w:t xml:space="preserve">Poskytnutie poistenia záruky za uchádzača sa riadi </w:t>
      </w:r>
      <w:r w:rsidRPr="008E54C5">
        <w:t xml:space="preserve">ustanoveniami zákona č. </w:t>
      </w:r>
      <w:r w:rsidR="008552AF" w:rsidRPr="008E54C5">
        <w:t>39/2015</w:t>
      </w:r>
      <w:r w:rsidRPr="008E54C5">
        <w:t xml:space="preserve"> </w:t>
      </w:r>
      <w:r w:rsidRPr="006D1DA3">
        <w:t>Z</w:t>
      </w:r>
      <w:r w:rsidR="006D1539" w:rsidRPr="006D1DA3">
        <w:t>. z.</w:t>
      </w:r>
      <w:r w:rsidRPr="006D1DA3">
        <w:t xml:space="preserve"> </w:t>
      </w:r>
      <w:r w:rsidR="006D1539" w:rsidRPr="006D1DA3">
        <w:t xml:space="preserve">o poisťovníctve a o zmene a doplnení niektorých zákonov </w:t>
      </w:r>
      <w:r w:rsidRPr="006D1DA3">
        <w:t>v znení neskorších predpisov alebo podľa ekvivalentného právneho predpisu. Uchádzač predloží listinu</w:t>
      </w:r>
      <w:r w:rsidR="00357D07" w:rsidRPr="006D1DA3">
        <w:t xml:space="preserve"> </w:t>
      </w:r>
      <w:r w:rsidR="00357D07" w:rsidRPr="006D1DA3">
        <w:lastRenderedPageBreak/>
        <w:t>preukazujúcu poistenie záruky</w:t>
      </w:r>
      <w:r w:rsidRPr="006D1DA3">
        <w:t xml:space="preserve">, v ktorej </w:t>
      </w:r>
      <w:r w:rsidR="00357D07" w:rsidRPr="006D1DA3">
        <w:t>poisťovňa</w:t>
      </w:r>
      <w:r w:rsidRPr="006D1DA3">
        <w:t xml:space="preserve"> písomne vyhlási, že uspokojí verejného obstarávateľa za uchádzača do výšky zábezpeky. </w:t>
      </w:r>
      <w:r w:rsidR="006D1539" w:rsidRPr="006D1DA3">
        <w:t>L</w:t>
      </w:r>
      <w:r w:rsidRPr="006D1DA3">
        <w:t xml:space="preserve">istina </w:t>
      </w:r>
      <w:r w:rsidR="00860AC3" w:rsidRPr="006D1DA3">
        <w:t xml:space="preserve">preukazujúca poistenie záruky </w:t>
      </w:r>
      <w:r w:rsidRPr="006D1DA3">
        <w:t xml:space="preserve">môže byť vystavená </w:t>
      </w:r>
      <w:r w:rsidR="006D1539" w:rsidRPr="006D1DA3">
        <w:t>poisťovňou</w:t>
      </w:r>
      <w:r w:rsidRPr="006D1DA3">
        <w:t xml:space="preserve"> so sídlom v Slovenskej republike, pobočkou zahraničnej </w:t>
      </w:r>
      <w:r w:rsidR="006D1539" w:rsidRPr="006D1DA3">
        <w:t xml:space="preserve">poisťovne </w:t>
      </w:r>
      <w:r w:rsidRPr="006D1DA3">
        <w:t xml:space="preserve">v Slovenskej republike alebo zahraničnou </w:t>
      </w:r>
      <w:r w:rsidR="006D1539" w:rsidRPr="006D1DA3">
        <w:t>poisťovňou</w:t>
      </w:r>
      <w:r w:rsidRPr="006D1DA3">
        <w:t xml:space="preserve">. </w:t>
      </w:r>
      <w:r w:rsidR="00860AC3" w:rsidRPr="006D1DA3">
        <w:t>L</w:t>
      </w:r>
      <w:r w:rsidRPr="006D1DA3">
        <w:t xml:space="preserve">istina </w:t>
      </w:r>
      <w:r w:rsidR="00860AC3" w:rsidRPr="006D1DA3">
        <w:t xml:space="preserve">preukazujúca poistenie záruky </w:t>
      </w:r>
      <w:r w:rsidRPr="006D1DA3">
        <w:t xml:space="preserve">vyhotovená zahraničnou </w:t>
      </w:r>
      <w:r w:rsidR="006D1539" w:rsidRPr="006D1DA3">
        <w:t xml:space="preserve">poisťovňou </w:t>
      </w:r>
      <w:r w:rsidRPr="006D1DA3">
        <w:t xml:space="preserve">musí byť predložená v pôvodnom jazyku a súčasne úradne preložená do slovenského jazyka. Doba platnosti </w:t>
      </w:r>
      <w:r w:rsidR="006D1539" w:rsidRPr="006D1DA3">
        <w:t>poistenia</w:t>
      </w:r>
      <w:r w:rsidRPr="006D1DA3">
        <w:t xml:space="preserve"> záruky môže byť v listine </w:t>
      </w:r>
      <w:r w:rsidR="00860AC3" w:rsidRPr="006D1DA3">
        <w:t xml:space="preserve">preukazujúcej poistenie záruky </w:t>
      </w:r>
      <w:r w:rsidRPr="006D1DA3">
        <w:t>obmedzená do uplynutia lehoty viazanosti ponúk</w:t>
      </w:r>
      <w:r w:rsidR="009F1325">
        <w:t xml:space="preserve">. </w:t>
      </w:r>
      <w:r w:rsidR="006D1539" w:rsidRPr="006D1DA3">
        <w:t>Poistenie záruky</w:t>
      </w:r>
      <w:r w:rsidRPr="006D1DA3">
        <w:t xml:space="preserve"> zanikne plnením </w:t>
      </w:r>
      <w:r w:rsidR="006D1539" w:rsidRPr="006D1DA3">
        <w:t>poisťovne</w:t>
      </w:r>
      <w:r w:rsidRPr="006D1DA3">
        <w:t xml:space="preserve"> v rozsahu, v akom </w:t>
      </w:r>
      <w:r w:rsidR="006D1539" w:rsidRPr="006D1DA3">
        <w:t>poisťovňa</w:t>
      </w:r>
      <w:r w:rsidRPr="006D1DA3">
        <w:t xml:space="preserve"> poskytla plnenie za uchádzača v prospech verejného obstarávateľa.  </w:t>
      </w:r>
    </w:p>
    <w:p w14:paraId="345ACB4D" w14:textId="77777777" w:rsidR="006A5C11" w:rsidRDefault="006D1539">
      <w:pPr>
        <w:pStyle w:val="Nzov"/>
      </w:pPr>
      <w:r w:rsidRPr="006D1DA3">
        <w:t xml:space="preserve">Ak uchádzač využije možnosť zloženia zábezpeky vo forme bankovej záruky, </w:t>
      </w:r>
      <w:r w:rsidR="002A6095" w:rsidRPr="006D1DA3">
        <w:t xml:space="preserve">v elektronickej ponuke predloží elektronické vyhotovenie bankovej záruky vydané bankou alebo </w:t>
      </w:r>
      <w:proofErr w:type="spellStart"/>
      <w:r w:rsidR="002A6095" w:rsidRPr="006D1DA3">
        <w:t>scan</w:t>
      </w:r>
      <w:proofErr w:type="spellEnd"/>
      <w:r w:rsidR="002A6095" w:rsidRPr="006D1DA3">
        <w:t xml:space="preserve"> originálu bankovej záruky v prípade, ak banka elektronickú bankovú záruku nevydáva. </w:t>
      </w:r>
    </w:p>
    <w:p w14:paraId="199776DC" w14:textId="1427A9CB" w:rsidR="009D4E10" w:rsidRPr="006D1DA3" w:rsidRDefault="009D4E10" w:rsidP="004F0F8C">
      <w:pPr>
        <w:pStyle w:val="Nzov"/>
        <w:numPr>
          <w:ilvl w:val="0"/>
          <w:numId w:val="0"/>
        </w:numPr>
        <w:ind w:left="1068"/>
      </w:pPr>
      <w:r w:rsidRPr="006D1DA3">
        <w:t xml:space="preserve">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w:t>
      </w:r>
      <w:r w:rsidR="009F1325" w:rsidRPr="009F1325">
        <w:t>identifikačnými údajmi verejného obstarávateľa, identifikačnými údajmi uchádzača, názvom predmetu zákazky</w:t>
      </w:r>
      <w:r w:rsidRPr="006D1DA3">
        <w:t xml:space="preserve">, na ktorú ponuku predkladá a heslom: Banková záruka.  </w:t>
      </w:r>
    </w:p>
    <w:p w14:paraId="23DEC95D" w14:textId="6899E05F" w:rsidR="002A6095" w:rsidRPr="006D1DA3" w:rsidRDefault="006D1539">
      <w:pPr>
        <w:pStyle w:val="Nzov"/>
      </w:pPr>
      <w:r w:rsidRPr="006D1DA3">
        <w:t xml:space="preserve">Ak uchádzač využije možnosť zloženia zábezpeky vo forme poistenia záruky, v elektronickej ponuke predloží elektronické vyhotovenie poistenia záruky vydané poisťovňou alebo </w:t>
      </w:r>
      <w:proofErr w:type="spellStart"/>
      <w:r w:rsidRPr="006D1DA3">
        <w:t>scan</w:t>
      </w:r>
      <w:proofErr w:type="spellEnd"/>
      <w:r w:rsidRPr="006D1DA3">
        <w:t xml:space="preserve"> originálu poistenia záruky v prípade, ak poisťovňa elektronick</w:t>
      </w:r>
      <w:r w:rsidR="002D324E" w:rsidRPr="006D1DA3">
        <w:t xml:space="preserve">é poistenie záruky </w:t>
      </w:r>
      <w:r w:rsidRPr="006D1DA3">
        <w:t xml:space="preserve">nevydáva. </w:t>
      </w:r>
    </w:p>
    <w:p w14:paraId="085749B0" w14:textId="50A97FE0" w:rsidR="00503562" w:rsidRPr="006D1DA3" w:rsidRDefault="00503562" w:rsidP="004F0F8C">
      <w:pPr>
        <w:pStyle w:val="Nzov"/>
        <w:numPr>
          <w:ilvl w:val="0"/>
          <w:numId w:val="0"/>
        </w:numPr>
        <w:ind w:left="1068"/>
      </w:pPr>
      <w:r w:rsidRPr="006D1DA3">
        <w:t xml:space="preserve">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9F1325" w:rsidRPr="009F1325">
        <w:t>identifikačnými údajmi verejného obstarávateľa, identifikačnými údajmi uchádzača, názvom predmetu zákazky</w:t>
      </w:r>
      <w:r w:rsidR="009F1325" w:rsidRPr="006D1DA3">
        <w:t>, na ktorú ponuku predkladá</w:t>
      </w:r>
      <w:r w:rsidRPr="006D1DA3">
        <w:t xml:space="preserve"> a heslom: Poistenie záruky.  </w:t>
      </w:r>
    </w:p>
    <w:p w14:paraId="17B2AD2C" w14:textId="77777777" w:rsidR="002A6095" w:rsidRDefault="002A6095">
      <w:pPr>
        <w:pStyle w:val="Nzov"/>
      </w:pPr>
      <w:r w:rsidRPr="006D1DA3">
        <w:t>Podmienky vrátenia alebo uvoľnenia</w:t>
      </w:r>
      <w:r>
        <w:t xml:space="preserve"> zábezpeky:</w:t>
      </w:r>
    </w:p>
    <w:p w14:paraId="3CAA285B" w14:textId="119B97E2" w:rsidR="002A6095" w:rsidRDefault="00151A6C">
      <w:pPr>
        <w:pStyle w:val="Nzov"/>
        <w:numPr>
          <w:ilvl w:val="0"/>
          <w:numId w:val="42"/>
        </w:numPr>
      </w:pPr>
      <w:r>
        <w:t>a</w:t>
      </w:r>
      <w:r w:rsidR="002A6095">
        <w:t xml:space="preserve">k uchádzač zložil zábezpeku zložením finančných prostriedkov na účet verejného obstarávateľa podľa bodu </w:t>
      </w:r>
      <w:r w:rsidR="00D37261">
        <w:t>14</w:t>
      </w:r>
      <w:r w:rsidR="002A6095">
        <w:t>.5 a) týchto súťažných podkladov, verejný obstarávateľ ju vráti okrem prípadov, kedy zábezpeka prepadá v prospech verejného obstarávateľa</w:t>
      </w:r>
      <w:r w:rsidR="00503562">
        <w:t>;</w:t>
      </w:r>
    </w:p>
    <w:p w14:paraId="66DB0DD0" w14:textId="191E74F9" w:rsidR="00503562" w:rsidRDefault="00151A6C">
      <w:pPr>
        <w:pStyle w:val="Nzov"/>
        <w:numPr>
          <w:ilvl w:val="0"/>
          <w:numId w:val="42"/>
        </w:numPr>
      </w:pPr>
      <w:r>
        <w:t>a</w:t>
      </w:r>
      <w:r w:rsidR="002A6095">
        <w:t>k uchádzač zložil zábezpeku formou bankovej záruky, táto zanikne uplynutím lehoty, na ktorú bola vystavená, ak veriteľ (verejný obstarávateľ) neoznámi banke písomne svoje nároky z bankovej záruky počas doby jej platnosti</w:t>
      </w:r>
      <w:r w:rsidR="00503562">
        <w:t>;</w:t>
      </w:r>
    </w:p>
    <w:p w14:paraId="7CADCDD5" w14:textId="407A2CF4" w:rsidR="002A6095" w:rsidRDefault="00503562">
      <w:pPr>
        <w:pStyle w:val="Nzov"/>
        <w:numPr>
          <w:ilvl w:val="0"/>
          <w:numId w:val="42"/>
        </w:numPr>
      </w:pPr>
      <w:r>
        <w:t xml:space="preserve">ak uchádzač zložil zábezpeku formou poistenia záruky, táto zanikne uplynutím lehoty, na </w:t>
      </w:r>
      <w:r w:rsidRPr="00A67583">
        <w:t>ktorú bola vystavená, ak verejný obstarávateľ neoznámi poisťovni písomne svoje nároky z poistenia záruky počas doby jej platnosti</w:t>
      </w:r>
      <w:r w:rsidR="002A6095" w:rsidRPr="00A67583">
        <w:t>.</w:t>
      </w:r>
    </w:p>
    <w:p w14:paraId="32BE6C73" w14:textId="77777777" w:rsidR="002A6095" w:rsidRDefault="002A6095">
      <w:pPr>
        <w:pStyle w:val="Nzov"/>
      </w:pPr>
      <w:r>
        <w:t>Verejný obstarávateľ uvoľní alebo vráti uchádzačovi zábezpeku do 7 dní odo dňa:</w:t>
      </w:r>
    </w:p>
    <w:p w14:paraId="4E534C39" w14:textId="77777777" w:rsidR="00CA2862" w:rsidRDefault="002A6095">
      <w:pPr>
        <w:pStyle w:val="Nzov"/>
        <w:numPr>
          <w:ilvl w:val="0"/>
          <w:numId w:val="0"/>
        </w:numPr>
        <w:ind w:left="993"/>
      </w:pPr>
      <w:r>
        <w:t xml:space="preserve">- </w:t>
      </w:r>
      <w:r w:rsidR="00CA2862">
        <w:t>uplynutia lehoty viazanosti ponúk;</w:t>
      </w:r>
    </w:p>
    <w:p w14:paraId="6C9FF561" w14:textId="77777777" w:rsidR="002D324E" w:rsidRDefault="002D324E">
      <w:pPr>
        <w:pStyle w:val="Nzov"/>
        <w:numPr>
          <w:ilvl w:val="0"/>
          <w:numId w:val="0"/>
        </w:numPr>
        <w:ind w:left="993"/>
      </w:pPr>
      <w:r>
        <w:lastRenderedPageBreak/>
        <w:t>- márneho uplynutia lehoty na doručenie námietky, ak ho verejný obstarávateľ vylúčil z verejného obstarávania alebo ak verejný obstarávateľ zruší použitý postup zadávania zákazky, alebo</w:t>
      </w:r>
    </w:p>
    <w:p w14:paraId="3554B52A" w14:textId="64B6FEBB" w:rsidR="002A6095" w:rsidRDefault="002D324E" w:rsidP="004F0F8C">
      <w:pPr>
        <w:pStyle w:val="Nzov"/>
        <w:numPr>
          <w:ilvl w:val="0"/>
          <w:numId w:val="0"/>
        </w:numPr>
        <w:ind w:left="1068"/>
      </w:pPr>
      <w:r>
        <w:t>-  uzavretia zmluvy</w:t>
      </w:r>
      <w:r w:rsidR="002A6095">
        <w:t>.</w:t>
      </w:r>
    </w:p>
    <w:p w14:paraId="395624E8" w14:textId="77777777" w:rsidR="002A6095" w:rsidRDefault="002A6095">
      <w:pPr>
        <w:pStyle w:val="Nzov"/>
      </w:pPr>
      <w:r>
        <w:t>Zábezpeka prepadne v prospech verejného obstarávateľa, ak uchádzač</w:t>
      </w:r>
      <w:r w:rsidR="002D324E">
        <w:t xml:space="preserve"> v lehote viazanosti ponúk</w:t>
      </w:r>
      <w:r>
        <w:t xml:space="preserve">: </w:t>
      </w:r>
    </w:p>
    <w:p w14:paraId="38D2A5C2" w14:textId="5B572B3E" w:rsidR="002D324E" w:rsidRDefault="002D324E">
      <w:pPr>
        <w:pStyle w:val="Nzov"/>
        <w:numPr>
          <w:ilvl w:val="0"/>
          <w:numId w:val="44"/>
        </w:numPr>
      </w:pPr>
      <w:r>
        <w:t>odstúpi od svojej ponuky alebo</w:t>
      </w:r>
    </w:p>
    <w:p w14:paraId="6D820A40" w14:textId="2EE27892" w:rsidR="002A6095" w:rsidRDefault="002D324E">
      <w:pPr>
        <w:pStyle w:val="Nzov"/>
        <w:numPr>
          <w:ilvl w:val="0"/>
          <w:numId w:val="44"/>
        </w:numPr>
      </w:pPr>
      <w:r>
        <w:t>neposkytne súčinnosť alebo odmietne uzavrieť zmluvu podľa § 56 ods. 8 až 15 zákona</w:t>
      </w:r>
      <w:r w:rsidR="002A6095">
        <w:t>.</w:t>
      </w:r>
    </w:p>
    <w:p w14:paraId="30D03CC0" w14:textId="33402FBB" w:rsidR="002A6095" w:rsidRDefault="002A6095" w:rsidP="00660058">
      <w:pPr>
        <w:pStyle w:val="Nadpis4"/>
        <w:spacing w:before="240"/>
      </w:pPr>
      <w:bookmarkStart w:id="42" w:name="_Toc10644961"/>
      <w:bookmarkStart w:id="43" w:name="_Toc11403904"/>
      <w:r>
        <w:t>Obsah ponuky</w:t>
      </w:r>
      <w:bookmarkEnd w:id="42"/>
      <w:bookmarkEnd w:id="43"/>
    </w:p>
    <w:p w14:paraId="3FB76333" w14:textId="77777777" w:rsidR="002A6095" w:rsidRDefault="002A6095" w:rsidP="00660058">
      <w:pPr>
        <w:pStyle w:val="Nadpis3"/>
        <w:spacing w:before="240"/>
      </w:pPr>
      <w:r>
        <w:tab/>
      </w:r>
      <w:bookmarkStart w:id="44" w:name="_Toc10644962"/>
      <w:bookmarkStart w:id="45" w:name="_Toc11403905"/>
      <w:r w:rsidR="009F10BB">
        <w:t>O</w:t>
      </w:r>
      <w:r w:rsidR="00660058">
        <w:t>bsah ponuky</w:t>
      </w:r>
      <w:bookmarkEnd w:id="44"/>
      <w:bookmarkEnd w:id="45"/>
    </w:p>
    <w:p w14:paraId="79D66818" w14:textId="2B6EFB24" w:rsidR="00697E12" w:rsidRPr="00BE58A4" w:rsidRDefault="00697E12" w:rsidP="00727EEB">
      <w:pPr>
        <w:pStyle w:val="Nzov"/>
      </w:pPr>
      <w:r w:rsidRPr="00697E12">
        <w:t xml:space="preserve">Obsah ponuky je determinovaný týmito súťažnými podkladmi a šablónou/formulárom ponuky, ktorý je uvedený v systéme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w:t>
      </w:r>
      <w:r w:rsidR="005D1F42">
        <w:t>sa odporúča aby boli</w:t>
      </w:r>
      <w:r w:rsidRPr="00697E12">
        <w:t xml:space="preserve"> zo strany uchádzača vložené v dvoch vyhotoveniach podľa </w:t>
      </w:r>
      <w:r w:rsidRPr="00881005">
        <w:t xml:space="preserve">bodu </w:t>
      </w:r>
      <w:r w:rsidRPr="00772AFF">
        <w:t>10</w:t>
      </w:r>
      <w:r w:rsidRPr="00881005">
        <w:t xml:space="preserve"> Vyhotove</w:t>
      </w:r>
      <w:r w:rsidRPr="00697E12">
        <w:t xml:space="preserve">nie ponuky týchto súťažných podkladov, pričom ponuka predložená uchádzačom </w:t>
      </w:r>
      <w:r w:rsidRPr="00D04197">
        <w:t>musí obsahovať</w:t>
      </w:r>
      <w:r w:rsidRPr="00697E12">
        <w:t xml:space="preserve"> doklady, dokumenty a vyhlásenia podľa bodu 1</w:t>
      </w:r>
      <w:r>
        <w:t>5</w:t>
      </w:r>
      <w:r w:rsidRPr="00697E12">
        <w:t xml:space="preserve"> týchto súťažných podkladov, vo forme uvedenej v týchto súťažných podkladoch, doplnené tak ako je to stanovené v týchto súťažných podkladov, t.j. vrátane hesla pre šifrovanie ponuky a potvrdenie tohto hesla jeho opätovným uvedením. Uchádzač nie je oprávnený meniť znenie dokladov, dokumentov a vyhlásení, ktorých vzory sú súčasťou týchto súťažných podkladov,</w:t>
      </w:r>
      <w:r w:rsidR="00C3275A">
        <w:t xml:space="preserve"> </w:t>
      </w:r>
      <w:r w:rsidRPr="00697E12">
        <w:t xml:space="preserve">je však </w:t>
      </w:r>
      <w:r w:rsidRPr="00772AFF">
        <w:t>oprávnený a povinný tieto správne a pravdivo</w:t>
      </w:r>
      <w:r w:rsidRPr="00697E12">
        <w:t xml:space="preserve"> vyplniť podľa požiadaviek verejného obstarávateľa na predmet zákazky uvedených v súťažných podkladoch.</w:t>
      </w:r>
    </w:p>
    <w:p w14:paraId="41212DAE" w14:textId="4E80F895" w:rsidR="002A6095" w:rsidRPr="00F97849" w:rsidRDefault="002A6095" w:rsidP="00727EEB">
      <w:pPr>
        <w:pStyle w:val="Nzov"/>
      </w:pPr>
      <w:r>
        <w:t xml:space="preserve">Základná ponuka predložená uchádzačom bude označená ako „Základná ponuka“ a bude obsahovať </w:t>
      </w:r>
      <w:r w:rsidR="00F97849">
        <w:t>dokumenty</w:t>
      </w:r>
      <w:r w:rsidRPr="00F97849">
        <w:t xml:space="preserve"> v súlade s bodom </w:t>
      </w:r>
      <w:r w:rsidR="00A31A90" w:rsidRPr="00F97849">
        <w:t>15</w:t>
      </w:r>
      <w:r w:rsidRPr="00F97849">
        <w:t xml:space="preserve">.5 týchto súťažných podkladov. </w:t>
      </w:r>
    </w:p>
    <w:p w14:paraId="30E236EA" w14:textId="13667CBB" w:rsidR="002A6095" w:rsidRDefault="002A6095" w:rsidP="00E17B7E">
      <w:pPr>
        <w:pStyle w:val="Nzov"/>
      </w:pPr>
      <w:r w:rsidRPr="00F97849">
        <w:t>Konečná ponuka (ktorá sa predkladá po uskutočnených rokovaniach) bude označen</w:t>
      </w:r>
      <w:r w:rsidR="00FB2253" w:rsidRPr="00F97849">
        <w:t>á</w:t>
      </w:r>
      <w:r w:rsidRPr="00F97849">
        <w:t xml:space="preserve"> ako „Konečná ponuka“ a bude </w:t>
      </w:r>
      <w:r w:rsidR="00FB2253" w:rsidRPr="00F97849">
        <w:t xml:space="preserve">obsahovať </w:t>
      </w:r>
      <w:r w:rsidR="00F97849">
        <w:t>dokumenty</w:t>
      </w:r>
      <w:r w:rsidR="00FB2253" w:rsidRPr="00772AFF">
        <w:t xml:space="preserve"> </w:t>
      </w:r>
      <w:r w:rsidRPr="00772AFF">
        <w:t xml:space="preserve">v súlade s </w:t>
      </w:r>
      <w:r w:rsidR="00FB2253" w:rsidRPr="00772AFF">
        <w:t xml:space="preserve">bodom </w:t>
      </w:r>
      <w:r w:rsidR="00A31A90" w:rsidRPr="00772AFF">
        <w:t>15</w:t>
      </w:r>
      <w:r w:rsidRPr="00772AFF">
        <w:t>.</w:t>
      </w:r>
      <w:r w:rsidR="00C74B93" w:rsidRPr="00772AFF">
        <w:t xml:space="preserve">6 </w:t>
      </w:r>
      <w:r w:rsidRPr="00772AFF">
        <w:t>súťažných</w:t>
      </w:r>
      <w:r>
        <w:t xml:space="preserve"> podkladov. </w:t>
      </w:r>
    </w:p>
    <w:p w14:paraId="71618C84" w14:textId="1D02DA2B" w:rsidR="002A6095" w:rsidRDefault="002A6095" w:rsidP="009C724B">
      <w:pPr>
        <w:pStyle w:val="Nzov"/>
      </w:pPr>
      <w:r>
        <w:t xml:space="preserve">Konečná ponuka bude obsahovať úpravy </w:t>
      </w:r>
      <w:r w:rsidR="00E94917">
        <w:t xml:space="preserve">Základnej </w:t>
      </w:r>
      <w:r>
        <w:t>ponuky podľa výsledkov z rokovaní a podpísaných zápisníc z rokovania. Konečná ponuka nesmie meniť tie časti Základnej ponuky, ktoré neboli predmetom rokovania a nemajú súvislosť s výsledkami z rokovaní. Obsah ponuky, ktorý bol predmetom rokovania, uchádzač nesmie zmeniť v rozpore s požiadavkami verejného obstarávateľa.</w:t>
      </w:r>
    </w:p>
    <w:p w14:paraId="4658982B" w14:textId="379BB654" w:rsidR="002A6095" w:rsidRDefault="002A6095" w:rsidP="00EB39A8">
      <w:pPr>
        <w:pStyle w:val="Nzov"/>
      </w:pPr>
      <w:r>
        <w:t>Základná ponuka musí obsahovať:</w:t>
      </w:r>
    </w:p>
    <w:p w14:paraId="0A992172" w14:textId="636E9050" w:rsidR="002A6095" w:rsidRPr="004B696D" w:rsidRDefault="002A6095" w:rsidP="00EB39A8">
      <w:pPr>
        <w:pStyle w:val="Nzov"/>
        <w:numPr>
          <w:ilvl w:val="2"/>
          <w:numId w:val="3"/>
        </w:numPr>
      </w:pPr>
      <w:r>
        <w:t xml:space="preserve">návrh spôsobu riešenia požiadaviek predmetu zákazky, ktorý musí byť vyhotovený </w:t>
      </w:r>
      <w:r w:rsidR="00011C43">
        <w:t xml:space="preserve">podľa </w:t>
      </w:r>
      <w:r w:rsidR="00011C43" w:rsidRPr="00881005">
        <w:t xml:space="preserve">prílohy č. </w:t>
      </w:r>
      <w:r w:rsidR="00011C43" w:rsidRPr="00772AFF">
        <w:t>5</w:t>
      </w:r>
      <w:r w:rsidR="00011C43" w:rsidRPr="00881005">
        <w:t xml:space="preserve"> týchto</w:t>
      </w:r>
      <w:r w:rsidR="00011C43">
        <w:t xml:space="preserve"> súťažných podkladov – „Požiadavky pre vypracovanie návrhu spôsobu riešenia predmetu zákazky“ </w:t>
      </w:r>
      <w:r>
        <w:t xml:space="preserve">tak, aby vecne zodpovedal obsahu, rozsahu a </w:t>
      </w:r>
      <w:r w:rsidRPr="00881005">
        <w:t xml:space="preserve">všetkým podmienkam poskytovania služby tvoriacej predmet zákazky špecifikovanej v prílohe č. </w:t>
      </w:r>
      <w:r w:rsidRPr="00772AFF">
        <w:t>1A týchto súťažných podkladov - „Rámcový opis predmetu zákazky</w:t>
      </w:r>
      <w:r w:rsidR="00E76444" w:rsidRPr="004B696D">
        <w:t xml:space="preserve">“ </w:t>
      </w:r>
      <w:r w:rsidR="00E76444" w:rsidRPr="00FB3AB0">
        <w:t xml:space="preserve">a </w:t>
      </w:r>
      <w:r w:rsidRPr="00FB3AB0">
        <w:t xml:space="preserve">v prílohe č. 1B týchto </w:t>
      </w:r>
      <w:r w:rsidRPr="00FB3AB0">
        <w:lastRenderedPageBreak/>
        <w:t xml:space="preserve">súťažných podkladov </w:t>
      </w:r>
      <w:r w:rsidR="00BD29A4" w:rsidRPr="00FB3AB0">
        <w:t xml:space="preserve">- </w:t>
      </w:r>
      <w:r w:rsidRPr="00FB3AB0">
        <w:t>Špecifikácia údajov pre výkon aktivity „Migrácia údajov súvisiacich so službami samosprávy poskytovanými verejnosti“</w:t>
      </w:r>
      <w:r w:rsidR="00ED54F7" w:rsidRPr="004B696D">
        <w:t>;</w:t>
      </w:r>
    </w:p>
    <w:p w14:paraId="2FA4CB49" w14:textId="2160B9C3" w:rsidR="002A6095" w:rsidRDefault="002A6095" w:rsidP="00EB39A8">
      <w:pPr>
        <w:pStyle w:val="Nzov"/>
        <w:numPr>
          <w:ilvl w:val="2"/>
          <w:numId w:val="3"/>
        </w:numPr>
      </w:pPr>
      <w:r>
        <w:t>návrh zmien ustanovení zml</w:t>
      </w:r>
      <w:r w:rsidR="00244C21">
        <w:t>uvy</w:t>
      </w:r>
      <w:r>
        <w:t>, uveden</w:t>
      </w:r>
      <w:r w:rsidR="00244C21">
        <w:t>ej</w:t>
      </w:r>
      <w:r>
        <w:t xml:space="preserve"> v prílohe č. 3 týchto súťažných podkladov, v prípade potreby zohľadnenia návrhov riešení v zmluvných ustanoveniach. V prípade úpravy zmluvných ustanovení, verejný obstarávateľ pred odoslaním výzvy na predloženie </w:t>
      </w:r>
      <w:r w:rsidR="00F51CAA">
        <w:t xml:space="preserve">Konečných </w:t>
      </w:r>
      <w:r>
        <w:t xml:space="preserve">ponúk alebo vo výzve na predloženie </w:t>
      </w:r>
      <w:r w:rsidR="00F51CAA">
        <w:t xml:space="preserve">Konečných </w:t>
      </w:r>
      <w:r>
        <w:t>ponúk, oznámi konečnú úpravu obchodných podmienok všetkým uchádzačom, ktorí neboli zo súťaže vylúčení</w:t>
      </w:r>
      <w:r w:rsidR="00ED54F7">
        <w:t>;</w:t>
      </w:r>
      <w:r>
        <w:t xml:space="preserve"> </w:t>
      </w:r>
    </w:p>
    <w:p w14:paraId="60178430" w14:textId="596E89EA" w:rsidR="002A6095" w:rsidRDefault="002A6095" w:rsidP="00EB39A8">
      <w:pPr>
        <w:pStyle w:val="Nzov"/>
        <w:numPr>
          <w:ilvl w:val="2"/>
          <w:numId w:val="3"/>
        </w:numPr>
      </w:pPr>
      <w:r>
        <w:t>štruktúrovaný rozpočet, vypracovaný podľa prílohy č. 2 týchto súťažných podkladov, zohľadňujúci navrhnuté riešenie;</w:t>
      </w:r>
    </w:p>
    <w:p w14:paraId="01370905" w14:textId="3E7A4A36" w:rsidR="002A6095" w:rsidRDefault="00055CBE" w:rsidP="00EB39A8">
      <w:pPr>
        <w:pStyle w:val="Nzov"/>
        <w:numPr>
          <w:ilvl w:val="2"/>
          <w:numId w:val="3"/>
        </w:numPr>
      </w:pPr>
      <w:r>
        <w:t xml:space="preserve">vyhlásenie </w:t>
      </w:r>
      <w:r w:rsidR="002A6095">
        <w:t>uchádzača a plnomocenstvá uchádzača – vyplnené formuláre podľa prílohy č. 4 týchto súťažných podkladov.</w:t>
      </w:r>
    </w:p>
    <w:p w14:paraId="67E8FC14" w14:textId="6BA99B13" w:rsidR="00121D9D" w:rsidRDefault="002A6095" w:rsidP="00727EEB">
      <w:pPr>
        <w:pStyle w:val="Nzov"/>
        <w:numPr>
          <w:ilvl w:val="0"/>
          <w:numId w:val="0"/>
        </w:numPr>
        <w:ind w:left="993"/>
      </w:pPr>
      <w:r>
        <w:t>Uchádzač predloží podpísané vyhlásenie – vyplnený/é formulár/e podľa prílohy č. 4</w:t>
      </w:r>
      <w:r w:rsidR="00055CBE">
        <w:t>A</w:t>
      </w:r>
      <w:r>
        <w:t xml:space="preserve"> týchto súťažných podkladov.</w:t>
      </w:r>
    </w:p>
    <w:p w14:paraId="29DB7242" w14:textId="07EBCEAB" w:rsidR="0086603C" w:rsidRDefault="0086603C" w:rsidP="00EB39A8">
      <w:pPr>
        <w:pStyle w:val="Nzov"/>
        <w:numPr>
          <w:ilvl w:val="2"/>
          <w:numId w:val="3"/>
        </w:numPr>
      </w:pPr>
      <w:r w:rsidRPr="00A31A90">
        <w:t>čestné vyhlásenie uchádzača o tom, že dokumenty predložené elektronicky</w:t>
      </w:r>
      <w:r w:rsidR="00B17BB5">
        <w:t xml:space="preserve"> v rámci Základnej ponuky</w:t>
      </w:r>
      <w:r w:rsidRPr="00A31A90">
        <w:t xml:space="preserve"> sú zhodné s originálnymi dokumentmi. Vzor čestného vyhlásenia je uvedený v prílohe č. 7</w:t>
      </w:r>
      <w:r w:rsidR="00B17BB5">
        <w:t>A</w:t>
      </w:r>
      <w:r w:rsidRPr="00A31A90">
        <w:t xml:space="preserve"> týchto súťažných podkladov.</w:t>
      </w:r>
    </w:p>
    <w:p w14:paraId="1FAF79AC" w14:textId="15BEDDD4" w:rsidR="0086603C" w:rsidRPr="00BE58A4" w:rsidRDefault="0086603C" w:rsidP="00EB39A8">
      <w:pPr>
        <w:pStyle w:val="Nzov"/>
        <w:numPr>
          <w:ilvl w:val="2"/>
          <w:numId w:val="3"/>
        </w:numPr>
      </w:pPr>
      <w:r>
        <w:t>ú</w:t>
      </w:r>
      <w:r w:rsidRPr="00C3275A">
        <w:t xml:space="preserve">daje o osobe, ktorej služby alebo podklady pri vypracovaní ponuky uchádzač využil podľa </w:t>
      </w:r>
      <w:r w:rsidRPr="00881005">
        <w:t xml:space="preserve">bodu </w:t>
      </w:r>
      <w:r w:rsidRPr="00772AFF">
        <w:t>10.4</w:t>
      </w:r>
      <w:r w:rsidRPr="00881005">
        <w:t xml:space="preserve"> týchto</w:t>
      </w:r>
      <w:r w:rsidRPr="00C3275A">
        <w:t xml:space="preserve"> súťažných podkladoch, ak uchádzač ponuku nevypracoval sám.</w:t>
      </w:r>
    </w:p>
    <w:p w14:paraId="3BF575D0" w14:textId="289F82B2" w:rsidR="002A6095" w:rsidRDefault="002A6095" w:rsidP="00727EEB">
      <w:pPr>
        <w:pStyle w:val="Nzov"/>
      </w:pPr>
      <w:r>
        <w:t>Konečn</w:t>
      </w:r>
      <w:r w:rsidR="00FB2253">
        <w:t>á</w:t>
      </w:r>
      <w:r>
        <w:t xml:space="preserve"> </w:t>
      </w:r>
      <w:r w:rsidR="00FB2253" w:rsidRPr="0050574F">
        <w:t xml:space="preserve">ponuka </w:t>
      </w:r>
      <w:r w:rsidR="00A40272" w:rsidRPr="0050574F">
        <w:t xml:space="preserve">bude </w:t>
      </w:r>
      <w:r w:rsidRPr="0050574F">
        <w:t>mus</w:t>
      </w:r>
      <w:r w:rsidR="00A40272" w:rsidRPr="0050574F">
        <w:t>ieť</w:t>
      </w:r>
      <w:r w:rsidRPr="0050574F">
        <w:t xml:space="preserve"> obsahovať</w:t>
      </w:r>
      <w:r>
        <w:t>:</w:t>
      </w:r>
    </w:p>
    <w:p w14:paraId="1603B0D9" w14:textId="327F929E" w:rsidR="002A6095" w:rsidRPr="0050574F" w:rsidRDefault="002A6095" w:rsidP="00EB39A8">
      <w:pPr>
        <w:pStyle w:val="Nzov"/>
        <w:numPr>
          <w:ilvl w:val="2"/>
          <w:numId w:val="3"/>
        </w:numPr>
      </w:pPr>
      <w:r>
        <w:t>návrh zml</w:t>
      </w:r>
      <w:r w:rsidR="00244C21">
        <w:t>uvy</w:t>
      </w:r>
      <w:r>
        <w:t>, uveden</w:t>
      </w:r>
      <w:r w:rsidR="009C3C59">
        <w:t>ej</w:t>
      </w:r>
      <w:r>
        <w:t xml:space="preserve"> v prílohe </w:t>
      </w:r>
      <w:r w:rsidRPr="00772AFF">
        <w:t xml:space="preserve">č. </w:t>
      </w:r>
      <w:r w:rsidRPr="0050574F">
        <w:t xml:space="preserve">3 </w:t>
      </w:r>
      <w:r w:rsidR="00A71580" w:rsidRPr="0050574F">
        <w:t>týchto, resp</w:t>
      </w:r>
      <w:r w:rsidR="00A71580">
        <w:t>. aktualizovaných</w:t>
      </w:r>
      <w:r w:rsidRPr="006D1DA3">
        <w:t xml:space="preserve"> súťažných podkladov, doplnené o identifikáciu uchádzača v záhlaví a na konci zml</w:t>
      </w:r>
      <w:r w:rsidR="00244C21">
        <w:t>uvy</w:t>
      </w:r>
      <w:r w:rsidRPr="006D1DA3">
        <w:t>, ktor</w:t>
      </w:r>
      <w:r w:rsidR="00244C21">
        <w:t>á</w:t>
      </w:r>
      <w:r w:rsidRPr="006D1DA3">
        <w:t xml:space="preserve"> mus</w:t>
      </w:r>
      <w:r w:rsidR="00244C21">
        <w:t>í</w:t>
      </w:r>
      <w:r w:rsidRPr="006D1DA3">
        <w:t xml:space="preserve"> byť podpísané uchádzačom, jeho štatutárnym orgánom alebo iným zástupcom uchádzača, ktorý je oprávnený konať v mene uchádzača v záväzkových vzťahoch. Návrh zml</w:t>
      </w:r>
      <w:r w:rsidR="001E6E60">
        <w:t>u</w:t>
      </w:r>
      <w:r w:rsidRPr="006D1DA3">
        <w:t>v</w:t>
      </w:r>
      <w:r w:rsidR="001E6E60">
        <w:t>y</w:t>
      </w:r>
      <w:r w:rsidRPr="006D1DA3">
        <w:t xml:space="preserve"> nesm</w:t>
      </w:r>
      <w:r w:rsidR="001E6E60">
        <w:t>ie</w:t>
      </w:r>
      <w:r w:rsidRPr="006D1DA3">
        <w:t xml:space="preserve"> obsahovať žiadne ustanovenie, ktoré by bolo v rozpore s požiadavkami verejného</w:t>
      </w:r>
      <w:r>
        <w:t xml:space="preserve"> obstarávateľa stanovenými v oznámení o vyhlásení verejného obstarávania a </w:t>
      </w:r>
      <w:r w:rsidRPr="0050574F">
        <w:t xml:space="preserve">v </w:t>
      </w:r>
      <w:r w:rsidR="00A71580" w:rsidRPr="0050574F">
        <w:t>týchto, resp. aktualizovaných</w:t>
      </w:r>
      <w:r w:rsidRPr="0050574F">
        <w:t xml:space="preserve"> súťažných podkladoch a bud</w:t>
      </w:r>
      <w:r w:rsidR="009C3C59">
        <w:t>e</w:t>
      </w:r>
      <w:r w:rsidRPr="0050574F">
        <w:t xml:space="preserve"> zohľadňovať výsledky uskutočnených rokovaní;</w:t>
      </w:r>
    </w:p>
    <w:p w14:paraId="057BBF5C" w14:textId="1B176DF7" w:rsidR="00C3275A" w:rsidRDefault="002A6095" w:rsidP="00EB39A8">
      <w:pPr>
        <w:pStyle w:val="Nzov"/>
        <w:numPr>
          <w:ilvl w:val="2"/>
          <w:numId w:val="3"/>
        </w:numPr>
      </w:pPr>
      <w:r w:rsidRPr="0050574F">
        <w:t xml:space="preserve">doklad o zložení zábezpeky podľa bodu </w:t>
      </w:r>
      <w:r w:rsidR="0065158F" w:rsidRPr="0050574F">
        <w:t xml:space="preserve">14 </w:t>
      </w:r>
      <w:r w:rsidR="00A71580" w:rsidRPr="0050574F">
        <w:t>týchto,</w:t>
      </w:r>
      <w:r w:rsidR="00A71580">
        <w:t xml:space="preserve"> resp. aktualizovaných</w:t>
      </w:r>
      <w:r>
        <w:t xml:space="preserve"> súťažných podkladov;</w:t>
      </w:r>
    </w:p>
    <w:p w14:paraId="51EA9BB2" w14:textId="68F90112" w:rsidR="00E76444" w:rsidRPr="00772AFF" w:rsidRDefault="00C3275A" w:rsidP="00EB39A8">
      <w:pPr>
        <w:pStyle w:val="Nzov"/>
        <w:numPr>
          <w:ilvl w:val="2"/>
          <w:numId w:val="3"/>
        </w:numPr>
      </w:pPr>
      <w:r w:rsidRPr="00772AFF">
        <w:t>údaje o osobe, ktorej služby alebo podklady pri vypracovaní ponuky uchádzač využil podľa bodu 10.4 týchto súťažných podkladoch, ak uchádzač ponuku nevypracoval sám.</w:t>
      </w:r>
    </w:p>
    <w:p w14:paraId="0DC7A201" w14:textId="5A575849" w:rsidR="00E76444" w:rsidRDefault="000C3D6A" w:rsidP="00EB39A8">
      <w:pPr>
        <w:pStyle w:val="Nzov"/>
        <w:numPr>
          <w:ilvl w:val="2"/>
          <w:numId w:val="3"/>
        </w:numPr>
      </w:pPr>
      <w:r>
        <w:t>štruktúrovaný rozpočet, vypracovaný podľa prílohy č</w:t>
      </w:r>
      <w:r w:rsidRPr="0050574F">
        <w:t>. 2 týchto</w:t>
      </w:r>
      <w:r w:rsidR="00A71580" w:rsidRPr="0050574F">
        <w:t>, resp</w:t>
      </w:r>
      <w:r w:rsidR="00A71580">
        <w:t>. aktualizovaných</w:t>
      </w:r>
      <w:r>
        <w:t xml:space="preserve"> súťažných podkladov</w:t>
      </w:r>
      <w:r w:rsidR="00E76444">
        <w:t>;</w:t>
      </w:r>
    </w:p>
    <w:p w14:paraId="15FEE67C" w14:textId="1A7E141B" w:rsidR="007D499B" w:rsidRDefault="00E76444" w:rsidP="00EB39A8">
      <w:pPr>
        <w:pStyle w:val="Nzov"/>
        <w:numPr>
          <w:ilvl w:val="2"/>
          <w:numId w:val="3"/>
        </w:numPr>
      </w:pPr>
      <w:r>
        <w:t xml:space="preserve">vyplnený </w:t>
      </w:r>
      <w:r w:rsidR="0050574F">
        <w:t xml:space="preserve">vlastný </w:t>
      </w:r>
      <w:r>
        <w:t>návrh plneni</w:t>
      </w:r>
      <w:r w:rsidR="0050574F">
        <w:t>a</w:t>
      </w:r>
      <w:r>
        <w:t xml:space="preserve"> v zmysle </w:t>
      </w:r>
      <w:r w:rsidR="00A71580">
        <w:t>aktualizovaných</w:t>
      </w:r>
      <w:r w:rsidR="000C3D6A">
        <w:t xml:space="preserve"> </w:t>
      </w:r>
      <w:r>
        <w:t>súťažných pod</w:t>
      </w:r>
      <w:r w:rsidRPr="00772AFF">
        <w:t>kladov</w:t>
      </w:r>
      <w:r w:rsidR="000C3D6A" w:rsidRPr="00772AFF">
        <w:t>,</w:t>
      </w:r>
      <w:r w:rsidR="00D17C55" w:rsidRPr="00772AFF">
        <w:t xml:space="preserve"> zohľadňujúci výsledky uskutočnených rokovaní</w:t>
      </w:r>
      <w:r w:rsidR="000C3D6A" w:rsidRPr="00772AFF">
        <w:t xml:space="preserve"> </w:t>
      </w:r>
      <w:r w:rsidR="00250046">
        <w:t>podľa týchto súťažných podkladov</w:t>
      </w:r>
      <w:r w:rsidR="007D499B">
        <w:t xml:space="preserve">; </w:t>
      </w:r>
    </w:p>
    <w:p w14:paraId="6BF4A32A" w14:textId="4FDF9CA5" w:rsidR="00A71580" w:rsidRDefault="00A71580" w:rsidP="00EB39A8">
      <w:pPr>
        <w:pStyle w:val="Nzov"/>
        <w:numPr>
          <w:ilvl w:val="2"/>
          <w:numId w:val="3"/>
        </w:numPr>
      </w:pPr>
      <w:r>
        <w:t>vyhlásenia uchádzača a plnomocenstvá uchádzača – vyplnené formuláre podľa prílohy č. 4 týchto, resp. aktualizovaných súťažných podkladov.</w:t>
      </w:r>
    </w:p>
    <w:p w14:paraId="232476C6" w14:textId="64AF143F" w:rsidR="00A71580" w:rsidRDefault="00A71580" w:rsidP="00727EEB">
      <w:pPr>
        <w:pStyle w:val="Nzov"/>
        <w:numPr>
          <w:ilvl w:val="0"/>
          <w:numId w:val="0"/>
        </w:numPr>
        <w:ind w:left="993"/>
      </w:pPr>
      <w:r>
        <w:t>Uchádzač predloží podpísané vyhlásenie – vyplnený/é formulár/e podľa prílohy č. 4</w:t>
      </w:r>
      <w:r w:rsidR="00055CBE">
        <w:t>E</w:t>
      </w:r>
      <w:r>
        <w:t xml:space="preserve"> týchto, resp. aktualizovaných súťažných podkladov.</w:t>
      </w:r>
    </w:p>
    <w:p w14:paraId="281C06FF" w14:textId="5A6EE9F9" w:rsidR="002A6095" w:rsidRPr="00A31A90" w:rsidRDefault="002A6095" w:rsidP="00EB39A8">
      <w:pPr>
        <w:pStyle w:val="Nzov"/>
        <w:numPr>
          <w:ilvl w:val="2"/>
          <w:numId w:val="3"/>
        </w:numPr>
      </w:pPr>
      <w:r w:rsidRPr="00A31A90">
        <w:t xml:space="preserve">čestné vyhlásenie uchádzača o tom, že dokumenty predložené elektronicky </w:t>
      </w:r>
      <w:r w:rsidR="00B17BB5">
        <w:t>v rámci Konečnej ponuky</w:t>
      </w:r>
      <w:r w:rsidR="00B17BB5" w:rsidRPr="00A31A90">
        <w:t xml:space="preserve"> </w:t>
      </w:r>
      <w:r w:rsidRPr="00A31A90">
        <w:t xml:space="preserve">sú zhodné s originálnymi dokumentmi. Vzor čestného vyhlásenia je uvedený v prílohe č. </w:t>
      </w:r>
      <w:r w:rsidR="001810ED" w:rsidRPr="00A31A90">
        <w:t>7</w:t>
      </w:r>
      <w:r w:rsidR="00B17BB5">
        <w:t>B</w:t>
      </w:r>
      <w:r w:rsidRPr="00A31A90">
        <w:t xml:space="preserve"> týchto</w:t>
      </w:r>
      <w:r w:rsidR="00A71580">
        <w:t>, resp. aktualizovaných</w:t>
      </w:r>
      <w:r w:rsidRPr="00A31A90">
        <w:t xml:space="preserve"> súťažných podkladov.</w:t>
      </w:r>
    </w:p>
    <w:p w14:paraId="3D466114" w14:textId="15DA90F2" w:rsidR="002A6095" w:rsidRDefault="002A6095" w:rsidP="00727EEB">
      <w:pPr>
        <w:pStyle w:val="Nzov"/>
      </w:pPr>
      <w:r>
        <w:lastRenderedPageBreak/>
        <w:t>Uchádzač berie na vedomie, že elektronická podoba Konečnej ponuky bude verejným obstarávateľom bezodkladne po uzavretí zml</w:t>
      </w:r>
      <w:r w:rsidR="00B72CE2">
        <w:t>uvy</w:t>
      </w:r>
      <w:r>
        <w:t xml:space="preserve"> s úspešným uchádzačom alebo zrušení postupu zadávania zákazky (ak to prichádza do úvahy), zverejnená v profile verejného obstarávateľa podľa § 64 ods. 1 písm. b) zákona.</w:t>
      </w:r>
    </w:p>
    <w:p w14:paraId="10672854" w14:textId="77777777" w:rsidR="00AC1536" w:rsidRPr="00BE58A4" w:rsidRDefault="00AC1536" w:rsidP="00772AFF"/>
    <w:p w14:paraId="38BD1471" w14:textId="5F65D679" w:rsidR="002A6095" w:rsidRDefault="002A6095" w:rsidP="00786FF7">
      <w:pPr>
        <w:pStyle w:val="Nadpis4"/>
        <w:spacing w:after="240"/>
      </w:pPr>
      <w:bookmarkStart w:id="46" w:name="_Toc10644963"/>
      <w:bookmarkStart w:id="47" w:name="_Toc11403906"/>
      <w:r>
        <w:t>Predkladanie ponuky</w:t>
      </w:r>
      <w:bookmarkEnd w:id="46"/>
      <w:bookmarkEnd w:id="47"/>
    </w:p>
    <w:p w14:paraId="48C6022D" w14:textId="77777777" w:rsidR="002A6095" w:rsidRDefault="009F10BB" w:rsidP="006528AB">
      <w:pPr>
        <w:pStyle w:val="Nadpis3"/>
      </w:pPr>
      <w:bookmarkStart w:id="48" w:name="_Toc10644964"/>
      <w:bookmarkStart w:id="49" w:name="_Toc11403907"/>
      <w:r>
        <w:t>N</w:t>
      </w:r>
      <w:r w:rsidR="00786FF7">
        <w:t>áklady na ponuku</w:t>
      </w:r>
      <w:bookmarkEnd w:id="48"/>
      <w:bookmarkEnd w:id="49"/>
    </w:p>
    <w:p w14:paraId="05789C48" w14:textId="2FA188DC" w:rsidR="00AC1536" w:rsidRPr="00772AFF" w:rsidRDefault="00AC1536" w:rsidP="00727EEB">
      <w:pPr>
        <w:pStyle w:val="Nzov"/>
      </w:pPr>
      <w:r w:rsidRPr="00772AFF">
        <w:t>Všetky náklady a výdavky spojené s prípravou a predložením ponuky znáša záujemca</w:t>
      </w:r>
      <w:r w:rsidR="000C3D6A" w:rsidRPr="00772AFF">
        <w:t>/uchádzač</w:t>
      </w:r>
      <w:r w:rsidRPr="00BE58A4">
        <w:t xml:space="preserve"> bez finančného nároku voči verejnému obstarávateľovi, bez ohľadu na výsledok verejného obstarávania. Ponuky doručené predpísaným spôsobom podľa týchto súťažných podkladov, t.j. elektronicky, spôsobom určeným funkcionalitou EKS v lehote na predkladanie ponúk podľa týchto súťažných podkladov sa uchádzačom nevracajú. Zostávajú ako súčasť dokumentácie vyhláseného verejného obstarávania.</w:t>
      </w:r>
    </w:p>
    <w:p w14:paraId="299FD987" w14:textId="47F76D5A" w:rsidR="002A6095" w:rsidRDefault="009F10BB" w:rsidP="006528AB">
      <w:pPr>
        <w:pStyle w:val="Nadpis3"/>
      </w:pPr>
      <w:bookmarkStart w:id="50" w:name="_Toc10644965"/>
      <w:bookmarkStart w:id="51" w:name="_Toc11403908"/>
      <w:r>
        <w:t>O</w:t>
      </w:r>
      <w:r w:rsidR="00786FF7">
        <w:t>právnenie predložiť ponuku</w:t>
      </w:r>
      <w:bookmarkEnd w:id="50"/>
      <w:bookmarkEnd w:id="51"/>
    </w:p>
    <w:p w14:paraId="7468CF34" w14:textId="2076FB2B" w:rsidR="002A6095" w:rsidRDefault="002A6095" w:rsidP="00727EEB">
      <w:pPr>
        <w:pStyle w:val="Nzov"/>
      </w:pPr>
      <w:bookmarkStart w:id="52" w:name="_Hlk11403936"/>
      <w:r>
        <w:t xml:space="preserve">Záujemcom/uchádzačom môže byť aj skupina fyzických osôb a/alebo právnických osôb vystupujúcich voči verejnému obstarávateľovi spoločne. Skupina dodávateľov nemusí vytvoriť právnu formu, musí však stanoviť lídra skupiny dodávateľov. </w:t>
      </w:r>
      <w:r w:rsidR="00AF1A8F" w:rsidRPr="00AF1A8F">
        <w:t xml:space="preserve">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AF1A8F">
        <w:t>zmlúv</w:t>
      </w:r>
      <w:r w:rsidR="00AF1A8F" w:rsidRPr="00AF1A8F">
        <w:t xml:space="preserve"> a komunikácie/zodpovednosti v procese plnenia </w:t>
      </w:r>
      <w:r w:rsidR="00AF1A8F">
        <w:t>zmlúv</w:t>
      </w:r>
      <w:r w:rsidR="00AF1A8F" w:rsidRPr="00AF1A8F">
        <w:t xml:space="preserve">. </w:t>
      </w:r>
    </w:p>
    <w:bookmarkEnd w:id="52"/>
    <w:p w14:paraId="73E202D0" w14:textId="77777777" w:rsidR="00EA0411" w:rsidRPr="00EA0411" w:rsidRDefault="002A6095" w:rsidP="00E17B7E">
      <w:pPr>
        <w:pStyle w:val="Nzov"/>
      </w:pPr>
      <w:r>
        <w:t>Obchodná spoločnosť, ktorej zakladateľom alebo spoločníkom je politická strana alebo hnutie, nemôže byť uchádzačom vo verejnom obstarávaní. Ak ponuku predloží takáto právnická osoba, alebo skupina dodávateľov, ktorej členom je takáto právnická osoba, nebude možné jej ponuku zaradiť do vyhodnotenia.</w:t>
      </w:r>
    </w:p>
    <w:p w14:paraId="4092C865" w14:textId="56E4D202" w:rsidR="002A6095" w:rsidRDefault="009F10BB" w:rsidP="006528AB">
      <w:pPr>
        <w:pStyle w:val="Nadpis3"/>
      </w:pPr>
      <w:bookmarkStart w:id="53" w:name="_Toc10644966"/>
      <w:bookmarkStart w:id="54" w:name="_Toc11403909"/>
      <w:r>
        <w:t>P</w:t>
      </w:r>
      <w:r w:rsidR="00786FF7">
        <w:t>redloženie ponuky</w:t>
      </w:r>
      <w:bookmarkEnd w:id="53"/>
      <w:bookmarkEnd w:id="54"/>
      <w:r w:rsidR="00705D3C">
        <w:t xml:space="preserve"> </w:t>
      </w:r>
      <w:r w:rsidR="00705D3C" w:rsidRPr="00916FA7">
        <w:rPr>
          <w:color w:val="auto"/>
        </w:rPr>
        <w:t>a </w:t>
      </w:r>
      <w:r w:rsidR="00705D3C" w:rsidRPr="00916FA7">
        <w:rPr>
          <w:color w:val="auto"/>
          <w:lang w:val="sl-SI"/>
        </w:rPr>
        <w:t>späťvzatie ponuky</w:t>
      </w:r>
    </w:p>
    <w:p w14:paraId="5A1E94A5" w14:textId="6730BBB8" w:rsidR="002A6095" w:rsidRDefault="00A10DF7" w:rsidP="00727EEB">
      <w:pPr>
        <w:pStyle w:val="Nzov"/>
      </w:pPr>
      <w:r>
        <w:t>P</w:t>
      </w:r>
      <w:r w:rsidR="002A6095">
        <w:t>onuku môže predložiť len záujemca, ktorého verejný obstarávateľ vyzval na jej predloženie.</w:t>
      </w:r>
    </w:p>
    <w:p w14:paraId="6239627E" w14:textId="2FB25C12" w:rsidR="002A6095" w:rsidRDefault="002A6095" w:rsidP="00E17B7E">
      <w:pPr>
        <w:pStyle w:val="Nzov"/>
      </w:pPr>
      <w:r>
        <w:t xml:space="preserve">Každý uchádzač môže vo verejnom obstarávaní predložiť iba jednu ponuku, buď samostatne sám za seba alebo ako člen skupiny dodávateľov, </w:t>
      </w:r>
      <w:r w:rsidR="00F47175" w:rsidRPr="00F47175">
        <w:t>a to výlučne v písomnej forme – elektronicky, spôsobom určeným funkcionalitou EKS.</w:t>
      </w:r>
      <w:r w:rsidR="00F47175">
        <w:t xml:space="preserve"> </w:t>
      </w:r>
      <w:r>
        <w:t xml:space="preserve">Uchádzač nemôže byť v tom istom postupe zadávania zákazky členom skupiny dodávateľov, ktorá predkladá ponuku. </w:t>
      </w:r>
    </w:p>
    <w:p w14:paraId="7CA731C1" w14:textId="5CB9A717" w:rsidR="00F47175" w:rsidRDefault="00F47175" w:rsidP="009C724B">
      <w:pPr>
        <w:pStyle w:val="Nzov"/>
      </w:pPr>
      <w:r>
        <w:t>Uchádzač predloží úplnú ponuku v určených komunikačných formátoch a určeným spôsobom</w:t>
      </w:r>
      <w:r w:rsidR="003A46A1">
        <w:t xml:space="preserve"> (</w:t>
      </w:r>
      <w:r w:rsidR="00B7195B" w:rsidRPr="00F47175">
        <w:t xml:space="preserve">výlučne v písomnej forme – elektronicky, </w:t>
      </w:r>
      <w:r w:rsidR="00B7195B" w:rsidRPr="00002B68">
        <w:t>spôsobom určeným funkcionalitou EKS</w:t>
      </w:r>
      <w:r w:rsidR="00002B68" w:rsidRPr="00002B68">
        <w:t>,</w:t>
      </w:r>
      <w:r w:rsidR="00002B68">
        <w:t xml:space="preserve"> </w:t>
      </w:r>
      <w:r w:rsidR="00002B68" w:rsidRPr="00490AD6">
        <w:t>konkrétne záložky označenej ako „Základná ponuka</w:t>
      </w:r>
      <w:r w:rsidR="00002B68" w:rsidRPr="00490AD6">
        <w:rPr>
          <w:i/>
          <w:iCs/>
        </w:rPr>
        <w:t xml:space="preserve">“ </w:t>
      </w:r>
      <w:r w:rsidR="00002B68" w:rsidRPr="00490AD6">
        <w:t>(v prípade pred</w:t>
      </w:r>
      <w:r w:rsidR="004C3FCB" w:rsidRPr="00490AD6">
        <w:t>kladania</w:t>
      </w:r>
      <w:r w:rsidR="00002B68" w:rsidRPr="00490AD6">
        <w:t xml:space="preserve"> Základnej ponuky) alebo „Aktualizovaná ponuka</w:t>
      </w:r>
      <w:r w:rsidR="00002B68" w:rsidRPr="00490AD6">
        <w:rPr>
          <w:i/>
          <w:iCs/>
        </w:rPr>
        <w:t>“</w:t>
      </w:r>
      <w:r w:rsidR="00002B68" w:rsidRPr="00490AD6">
        <w:t xml:space="preserve"> (v prípade pred</w:t>
      </w:r>
      <w:r w:rsidR="004C3FCB" w:rsidRPr="00490AD6">
        <w:t>kladania</w:t>
      </w:r>
      <w:r w:rsidR="00002B68" w:rsidRPr="00490AD6">
        <w:t xml:space="preserve"> Aktualizovanej ponuky), prípadne „Konečná ponuka</w:t>
      </w:r>
      <w:r w:rsidR="00002B68" w:rsidRPr="00490AD6">
        <w:rPr>
          <w:i/>
          <w:iCs/>
        </w:rPr>
        <w:t>“</w:t>
      </w:r>
      <w:r w:rsidR="00002B68" w:rsidRPr="00490AD6">
        <w:t xml:space="preserve"> (v prípade pred</w:t>
      </w:r>
      <w:r w:rsidR="004C3FCB" w:rsidRPr="00490AD6">
        <w:t>kladania</w:t>
      </w:r>
      <w:r w:rsidR="00002B68" w:rsidRPr="00490AD6">
        <w:t xml:space="preserve"> Konečnej ponuky) </w:t>
      </w:r>
      <w:r w:rsidR="009C21AE" w:rsidRPr="00490AD6">
        <w:t xml:space="preserve">prístupnej z Elektronickej tabuli predmetnej zákazky </w:t>
      </w:r>
      <w:r w:rsidR="00002B68" w:rsidRPr="00490AD6">
        <w:t xml:space="preserve">dostupnej na webovej adrese  </w:t>
      </w:r>
      <w:hyperlink r:id="rId11" w:history="1">
        <w:r w:rsidR="00002B68" w:rsidRPr="00490AD6">
          <w:rPr>
            <w:rStyle w:val="Hypertextovprepojenie"/>
          </w:rPr>
          <w:t>https://eo.eks.sk/ElektronickaTabula/Detail/1745</w:t>
        </w:r>
      </w:hyperlink>
      <w:r>
        <w:t xml:space="preserve"> tak, aby bola zabezpečená pred zmenou jej obsahu. Kódovanie a šifrovanie zabezpečuje systém EKS bez akejkoľvek potreby ďalších nástrojov.</w:t>
      </w:r>
    </w:p>
    <w:p w14:paraId="352CC561" w14:textId="6C3F7459" w:rsidR="00F47175" w:rsidRDefault="00F47175" w:rsidP="002C1683">
      <w:pPr>
        <w:pStyle w:val="Nzov"/>
      </w:pPr>
      <w:r>
        <w:lastRenderedPageBreak/>
        <w:t>Verejný obstarávateľ elektronicky prostredníctvom funkcionality EKS potvrdí prijatie ponuky uchádzačovi.</w:t>
      </w:r>
    </w:p>
    <w:p w14:paraId="119CF548" w14:textId="595F7178" w:rsidR="00F47175" w:rsidRDefault="00F47175">
      <w:pPr>
        <w:pStyle w:val="Nzov"/>
      </w:pPr>
      <w:r>
        <w:t>Verejný obstarávateľ vylúči uchádzača:</w:t>
      </w:r>
    </w:p>
    <w:p w14:paraId="4D7A72DE" w14:textId="77777777" w:rsidR="00F47175" w:rsidRDefault="00F47175" w:rsidP="004F0F8C">
      <w:pPr>
        <w:pStyle w:val="Nzov"/>
        <w:numPr>
          <w:ilvl w:val="0"/>
          <w:numId w:val="0"/>
        </w:numPr>
        <w:ind w:left="1068"/>
      </w:pPr>
      <w:r>
        <w:t>a) ak nedodržal určený spôsob komunikácie,</w:t>
      </w:r>
    </w:p>
    <w:p w14:paraId="6D9592D3" w14:textId="77777777" w:rsidR="00F47175" w:rsidRDefault="00F47175" w:rsidP="004F0F8C">
      <w:pPr>
        <w:pStyle w:val="Nzov"/>
        <w:numPr>
          <w:ilvl w:val="0"/>
          <w:numId w:val="0"/>
        </w:numPr>
        <w:ind w:left="1068"/>
      </w:pPr>
      <w:r>
        <w:t>b) ak obsah jeho ponuky nie je možné sprístupniť,</w:t>
      </w:r>
    </w:p>
    <w:p w14:paraId="1E2EA33D" w14:textId="77777777" w:rsidR="00F47175" w:rsidRDefault="00F47175" w:rsidP="004F0F8C">
      <w:pPr>
        <w:pStyle w:val="Nzov"/>
        <w:numPr>
          <w:ilvl w:val="0"/>
          <w:numId w:val="0"/>
        </w:numPr>
        <w:ind w:left="1068"/>
      </w:pPr>
      <w:r>
        <w:t>c) ak nepredložil ponuku vo vyžadovanom formáte kódovania, ak je potrebný na ďalšie spracovanie pri vyhodnocovaní ponúk, alebo</w:t>
      </w:r>
    </w:p>
    <w:p w14:paraId="7E3914ED" w14:textId="0FDE2050" w:rsidR="00F47175" w:rsidRDefault="00F47175" w:rsidP="004F0F8C">
      <w:pPr>
        <w:pStyle w:val="Nzov"/>
        <w:numPr>
          <w:ilvl w:val="0"/>
          <w:numId w:val="0"/>
        </w:numPr>
        <w:ind w:left="1068"/>
      </w:pPr>
      <w:r>
        <w:t>d) ktorý je súčasne členom skupiny dodávateľov.</w:t>
      </w:r>
    </w:p>
    <w:p w14:paraId="6EE4CA05" w14:textId="3D90DB3D" w:rsidR="00F47175" w:rsidRDefault="00F47175">
      <w:pPr>
        <w:pStyle w:val="Nzov"/>
      </w:pPr>
      <w:r>
        <w:t>Ponuka predložená v elektronickej podobe po uplynutí lehoty na predkladanie ponúk sa nesprístupní.</w:t>
      </w:r>
    </w:p>
    <w:p w14:paraId="5A2720D2" w14:textId="79379A68" w:rsidR="00F47175" w:rsidRDefault="00F47175">
      <w:pPr>
        <w:pStyle w:val="Nzov"/>
      </w:pPr>
      <w:r>
        <w:t>Uchádzač môže predloženú ponuku vziať späť do uplynutia lehoty na predkladanie ponúk.</w:t>
      </w:r>
    </w:p>
    <w:p w14:paraId="344EBEBF" w14:textId="0DA58ED4" w:rsidR="00EA0411" w:rsidRPr="00B506A9" w:rsidRDefault="00F47175">
      <w:pPr>
        <w:pStyle w:val="Nzov"/>
      </w:pPr>
      <w:proofErr w:type="spellStart"/>
      <w:r>
        <w:t>Späťvzatie</w:t>
      </w:r>
      <w:proofErr w:type="spellEnd"/>
      <w:r>
        <w:t xml:space="preserve"> ponuky je možné vykonať odvolaním pôvodnej ponuky a to výlučne elektronickými prostriedkami, spôsobom určeným funkcionalitou EKS. </w:t>
      </w:r>
      <w:proofErr w:type="spellStart"/>
      <w:r>
        <w:t>Späťvzatú</w:t>
      </w:r>
      <w:proofErr w:type="spellEnd"/>
      <w:r>
        <w:t xml:space="preserve"> ponuku je potrebné doručiť spôsobom opísaným v týchto súťažných podkladoch v lehote na predkladanie ponúk.</w:t>
      </w:r>
    </w:p>
    <w:p w14:paraId="747CB0D0" w14:textId="4837ACEF" w:rsidR="002A6095" w:rsidRDefault="009F10BB" w:rsidP="006528AB">
      <w:pPr>
        <w:pStyle w:val="Nadpis3"/>
      </w:pPr>
      <w:bookmarkStart w:id="55" w:name="_Toc10201805"/>
      <w:bookmarkStart w:id="56" w:name="_Toc10201882"/>
      <w:bookmarkStart w:id="57" w:name="_Toc10202199"/>
      <w:bookmarkStart w:id="58" w:name="_Toc10644967"/>
      <w:bookmarkStart w:id="59" w:name="_Toc10201806"/>
      <w:bookmarkStart w:id="60" w:name="_Toc10201883"/>
      <w:bookmarkStart w:id="61" w:name="_Toc10202200"/>
      <w:bookmarkStart w:id="62" w:name="_Toc10644968"/>
      <w:bookmarkStart w:id="63" w:name="_Toc10644969"/>
      <w:bookmarkStart w:id="64" w:name="_Toc11403910"/>
      <w:bookmarkEnd w:id="55"/>
      <w:bookmarkEnd w:id="56"/>
      <w:bookmarkEnd w:id="57"/>
      <w:bookmarkEnd w:id="58"/>
      <w:bookmarkEnd w:id="59"/>
      <w:bookmarkEnd w:id="60"/>
      <w:bookmarkEnd w:id="61"/>
      <w:bookmarkEnd w:id="62"/>
      <w:r>
        <w:t>M</w:t>
      </w:r>
      <w:r w:rsidR="00786FF7">
        <w:t>iesto a lehota na predkladanie ponúk</w:t>
      </w:r>
      <w:bookmarkEnd w:id="63"/>
      <w:bookmarkEnd w:id="64"/>
    </w:p>
    <w:p w14:paraId="65E93F1E" w14:textId="578A5E5D" w:rsidR="00881005" w:rsidRPr="0050574F" w:rsidRDefault="00F47175" w:rsidP="00727EEB">
      <w:pPr>
        <w:pStyle w:val="Nzov"/>
      </w:pPr>
      <w:r>
        <w:t xml:space="preserve">Lehotu na predkladanie </w:t>
      </w:r>
      <w:r w:rsidR="00E94917">
        <w:t xml:space="preserve">Základných </w:t>
      </w:r>
      <w:r>
        <w:t xml:space="preserve">ponúk verejný obstarávateľ </w:t>
      </w:r>
      <w:r w:rsidR="00A10DF7" w:rsidRPr="0050574F">
        <w:t xml:space="preserve">stanoví </w:t>
      </w:r>
      <w:r w:rsidRPr="0050574F">
        <w:t xml:space="preserve">v súlade so zákonom </w:t>
      </w:r>
      <w:r w:rsidR="00A10DF7" w:rsidRPr="0050574F">
        <w:t>vo výzve na predkladanie Základných ponúk</w:t>
      </w:r>
      <w:r w:rsidRPr="0050574F">
        <w:t xml:space="preserve">.  Táto lehota </w:t>
      </w:r>
      <w:r w:rsidR="00A10DF7" w:rsidRPr="0050574F">
        <w:t xml:space="preserve">bude </w:t>
      </w:r>
      <w:r w:rsidRPr="0050574F">
        <w:t>tiež uverejnená na Elektronickej tabuli tejto zákazky.</w:t>
      </w:r>
      <w:r w:rsidR="00881005" w:rsidRPr="0050574F">
        <w:t xml:space="preserve"> </w:t>
      </w:r>
    </w:p>
    <w:p w14:paraId="142C80A8" w14:textId="1F2341E1" w:rsidR="00881005" w:rsidRPr="00881005" w:rsidRDefault="00881005" w:rsidP="00E17B7E">
      <w:pPr>
        <w:pStyle w:val="Nzov"/>
      </w:pPr>
      <w:r w:rsidRPr="0050574F">
        <w:t>Lehotu na predkladanie Konečných ponúk verejný obstarávateľ stanov</w:t>
      </w:r>
      <w:r w:rsidR="00A10DF7" w:rsidRPr="0050574F">
        <w:t>í</w:t>
      </w:r>
      <w:r w:rsidRPr="0050574F">
        <w:t xml:space="preserve"> v súlade so zákonom </w:t>
      </w:r>
      <w:r w:rsidR="00A10DF7" w:rsidRPr="0050574F">
        <w:t xml:space="preserve">vo výzve na predkladanie </w:t>
      </w:r>
      <w:r w:rsidR="004D48BB">
        <w:t>Konečných</w:t>
      </w:r>
      <w:r w:rsidR="00A10DF7" w:rsidRPr="0050574F">
        <w:t xml:space="preserve"> ponúk</w:t>
      </w:r>
      <w:r w:rsidRPr="0050574F">
        <w:t xml:space="preserve">.  Táto lehota </w:t>
      </w:r>
      <w:r w:rsidR="00A10DF7" w:rsidRPr="0050574F">
        <w:t>bud</w:t>
      </w:r>
      <w:r w:rsidRPr="0050574F">
        <w:t>e</w:t>
      </w:r>
      <w:r>
        <w:t xml:space="preserve"> tiež uverejnená na Elektronickej tabuli tejto zákazky. </w:t>
      </w:r>
    </w:p>
    <w:p w14:paraId="3E88F7CE" w14:textId="5F677081" w:rsidR="00F47175" w:rsidRDefault="00F47175" w:rsidP="009C724B">
      <w:pPr>
        <w:pStyle w:val="Nzov"/>
      </w:pPr>
      <w:r>
        <w:t>Uchádzači doručia svoje ponuky v lehote na predkladanie ponúk výlučne elektronicky, spôsobom určeným funkcionalitou EKS.</w:t>
      </w:r>
    </w:p>
    <w:p w14:paraId="2404BC52" w14:textId="1EAE1568" w:rsidR="00F47175" w:rsidRPr="00BE58A4" w:rsidRDefault="00F47175" w:rsidP="002C1683">
      <w:pPr>
        <w:pStyle w:val="Nzov"/>
      </w:pPr>
      <w:r>
        <w:t>Obsah každej ponuky bude komisii sprístupnený až po uplynutí lehoty na predkladanie ponúk v lehote podľa zákona.</w:t>
      </w:r>
    </w:p>
    <w:p w14:paraId="10EF9B91" w14:textId="43D278F6" w:rsidR="002A6095" w:rsidRDefault="009F10BB">
      <w:pPr>
        <w:pStyle w:val="Nadpis3"/>
      </w:pPr>
      <w:bookmarkStart w:id="65" w:name="_Toc10201808"/>
      <w:bookmarkStart w:id="66" w:name="_Toc10201885"/>
      <w:bookmarkStart w:id="67" w:name="_Toc10202202"/>
      <w:bookmarkStart w:id="68" w:name="_Toc10644970"/>
      <w:bookmarkStart w:id="69" w:name="_Toc10644971"/>
      <w:bookmarkStart w:id="70" w:name="_Toc11403911"/>
      <w:bookmarkEnd w:id="65"/>
      <w:bookmarkEnd w:id="66"/>
      <w:bookmarkEnd w:id="67"/>
      <w:bookmarkEnd w:id="68"/>
      <w:r>
        <w:t>L</w:t>
      </w:r>
      <w:r w:rsidR="00C930E4">
        <w:t xml:space="preserve">ehota viazanosti </w:t>
      </w:r>
      <w:r w:rsidR="00881005">
        <w:t xml:space="preserve">Konečných </w:t>
      </w:r>
      <w:r w:rsidR="00C930E4">
        <w:t>ponúk</w:t>
      </w:r>
      <w:bookmarkEnd w:id="69"/>
      <w:bookmarkEnd w:id="70"/>
    </w:p>
    <w:p w14:paraId="532FBB47" w14:textId="14C4FD88" w:rsidR="002A6095" w:rsidRDefault="002A6095" w:rsidP="00727EEB">
      <w:pPr>
        <w:pStyle w:val="Nzov"/>
      </w:pPr>
      <w:r>
        <w:t xml:space="preserve">Uchádzač je svojou </w:t>
      </w:r>
      <w:r w:rsidR="00881005">
        <w:t xml:space="preserve">Konečnou </w:t>
      </w:r>
      <w:r>
        <w:t xml:space="preserve">ponukou viazaný počas lehoty viazanosti </w:t>
      </w:r>
      <w:r w:rsidR="00881005">
        <w:t xml:space="preserve">Konečných </w:t>
      </w:r>
      <w:r>
        <w:t xml:space="preserve">ponúk. Lehota viazanosti </w:t>
      </w:r>
      <w:r w:rsidR="00881005">
        <w:t xml:space="preserve">Konečných </w:t>
      </w:r>
      <w:r>
        <w:t xml:space="preserve">ponúk plynie od uplynutia lehoty na predkladanie </w:t>
      </w:r>
      <w:r w:rsidR="00881005">
        <w:t xml:space="preserve">Konečných </w:t>
      </w:r>
      <w:r>
        <w:t xml:space="preserve">ponúk do uplynutia lehoty viazanosti </w:t>
      </w:r>
      <w:r w:rsidR="00881005">
        <w:t xml:space="preserve">Konečných </w:t>
      </w:r>
      <w:r>
        <w:t>ponúk stanovenej verejným obstarávateľom.</w:t>
      </w:r>
    </w:p>
    <w:p w14:paraId="69307612" w14:textId="646294FA" w:rsidR="002A6095" w:rsidRDefault="002A6095" w:rsidP="00E17B7E">
      <w:pPr>
        <w:pStyle w:val="Nzov"/>
      </w:pPr>
      <w:r>
        <w:t xml:space="preserve">Lehota viazanosti </w:t>
      </w:r>
      <w:r w:rsidR="00A10DF7">
        <w:t xml:space="preserve">Konečných </w:t>
      </w:r>
      <w:r>
        <w:t xml:space="preserve">ponúk je stanovená </w:t>
      </w:r>
      <w:r w:rsidR="004169FC" w:rsidRPr="004169FC">
        <w:t xml:space="preserve">v mesiacoch, t.j. 12 mesiacov od uplynutia lehoty na predkladanie </w:t>
      </w:r>
      <w:r w:rsidR="00A10DF7">
        <w:t xml:space="preserve">Konečných </w:t>
      </w:r>
      <w:r w:rsidR="004169FC" w:rsidRPr="004169FC">
        <w:t xml:space="preserve">ponúk. </w:t>
      </w:r>
      <w:r>
        <w:t xml:space="preserve"> </w:t>
      </w:r>
    </w:p>
    <w:p w14:paraId="54FC4473" w14:textId="39995270" w:rsidR="002A6095" w:rsidRDefault="002A6095" w:rsidP="0064328A">
      <w:pPr>
        <w:pStyle w:val="Nadpis2"/>
      </w:pPr>
      <w:bookmarkStart w:id="71" w:name="_Toc10644972"/>
      <w:bookmarkStart w:id="72" w:name="_Toc11403912"/>
      <w:r>
        <w:lastRenderedPageBreak/>
        <w:t>Časť V.</w:t>
      </w:r>
      <w:r w:rsidR="0064328A">
        <w:br/>
      </w:r>
      <w:r>
        <w:t>INFORMÁCIE O POSTUPE VO VEREJNOM OBSTARÁVANÍ</w:t>
      </w:r>
      <w:bookmarkEnd w:id="71"/>
      <w:bookmarkEnd w:id="72"/>
    </w:p>
    <w:p w14:paraId="6CDAE57D" w14:textId="77777777" w:rsidR="002A6095" w:rsidRDefault="002A6095" w:rsidP="00C930E4">
      <w:pPr>
        <w:pStyle w:val="Nadpis4"/>
        <w:spacing w:before="120" w:after="240"/>
      </w:pPr>
      <w:bookmarkStart w:id="73" w:name="_Toc10644973"/>
      <w:bookmarkStart w:id="74" w:name="_Toc11403913"/>
      <w:r>
        <w:t>Komunikácia a výmena informácií vo verejnom obstarávaní</w:t>
      </w:r>
      <w:bookmarkEnd w:id="73"/>
      <w:bookmarkEnd w:id="74"/>
    </w:p>
    <w:p w14:paraId="24A2D3F7" w14:textId="77777777" w:rsidR="002A6095" w:rsidRDefault="009F10BB" w:rsidP="006528AB">
      <w:pPr>
        <w:pStyle w:val="Nadpis3"/>
      </w:pPr>
      <w:bookmarkStart w:id="75" w:name="_Toc10644974"/>
      <w:bookmarkStart w:id="76" w:name="_Toc11403914"/>
      <w:bookmarkStart w:id="77" w:name="_Hlk532547340"/>
      <w:r>
        <w:t>K</w:t>
      </w:r>
      <w:r w:rsidR="00C930E4">
        <w:t>omunikácia a výmena informácií medzi verejným obstarávateľom a záujemcami/uchádzačmi vo verejnom obstarávaní</w:t>
      </w:r>
      <w:bookmarkEnd w:id="75"/>
      <w:bookmarkEnd w:id="76"/>
    </w:p>
    <w:p w14:paraId="0B6A296C" w14:textId="77777777" w:rsidR="00F70B7F" w:rsidRDefault="00F70B7F" w:rsidP="00727EEB">
      <w:pPr>
        <w:pStyle w:val="Nzov"/>
      </w:pPr>
      <w:bookmarkStart w:id="78" w:name="_Hlk10468132"/>
      <w: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02C3D68D" w14:textId="4DA22BB0" w:rsidR="00F70B7F" w:rsidRDefault="00F70B7F" w:rsidP="00E17B7E">
      <w:pPr>
        <w:pStyle w:val="Nzov"/>
      </w:pPr>
      <w:r>
        <w:t xml:space="preserve">Komunikácia, výmena a uchovávanie informácií sa uskutočňuje spôsobom, ktorý zabezpečí integritu a zachovanie dôvernosti údajov uvedených v ponuke. </w:t>
      </w:r>
    </w:p>
    <w:p w14:paraId="64DAA948" w14:textId="5A297F9D" w:rsidR="00F70B7F" w:rsidRPr="00BE58A4" w:rsidRDefault="00F70B7F" w:rsidP="009C724B">
      <w:pPr>
        <w:pStyle w:val="Nzov"/>
      </w:pPr>
      <w:r>
        <w:t>Podrobné pravidlá a podmienky komunikácie a výmeny informácií v tomto verejnom obstarávaní v rámci EKS sú uvedené v platných VP EO.</w:t>
      </w:r>
    </w:p>
    <w:p w14:paraId="6E6A834A" w14:textId="4441ABA1" w:rsidR="002A6095" w:rsidRDefault="009F10BB" w:rsidP="006528AB">
      <w:pPr>
        <w:pStyle w:val="Nadpis3"/>
      </w:pPr>
      <w:bookmarkStart w:id="79" w:name="_Toc10201813"/>
      <w:bookmarkStart w:id="80" w:name="_Toc10201890"/>
      <w:bookmarkStart w:id="81" w:name="_Toc10202207"/>
      <w:bookmarkStart w:id="82" w:name="_Toc10644975"/>
      <w:bookmarkStart w:id="83" w:name="_Toc10201814"/>
      <w:bookmarkStart w:id="84" w:name="_Toc10201891"/>
      <w:bookmarkStart w:id="85" w:name="_Toc10202208"/>
      <w:bookmarkStart w:id="86" w:name="_Toc10644976"/>
      <w:bookmarkStart w:id="87" w:name="_Toc10201815"/>
      <w:bookmarkStart w:id="88" w:name="_Toc10201892"/>
      <w:bookmarkStart w:id="89" w:name="_Toc10202209"/>
      <w:bookmarkStart w:id="90" w:name="_Toc10644977"/>
      <w:bookmarkStart w:id="91" w:name="_Toc10201816"/>
      <w:bookmarkStart w:id="92" w:name="_Toc10201893"/>
      <w:bookmarkStart w:id="93" w:name="_Toc10202210"/>
      <w:bookmarkStart w:id="94" w:name="_Toc10644978"/>
      <w:bookmarkStart w:id="95" w:name="_Toc10201817"/>
      <w:bookmarkStart w:id="96" w:name="_Toc10201894"/>
      <w:bookmarkStart w:id="97" w:name="_Toc10202211"/>
      <w:bookmarkStart w:id="98" w:name="_Toc10644979"/>
      <w:bookmarkStart w:id="99" w:name="_Toc10201818"/>
      <w:bookmarkStart w:id="100" w:name="_Toc10201895"/>
      <w:bookmarkStart w:id="101" w:name="_Toc10202212"/>
      <w:bookmarkStart w:id="102" w:name="_Toc10644980"/>
      <w:bookmarkStart w:id="103" w:name="_Toc10201819"/>
      <w:bookmarkStart w:id="104" w:name="_Toc10201896"/>
      <w:bookmarkStart w:id="105" w:name="_Toc10202213"/>
      <w:bookmarkStart w:id="106" w:name="_Toc10644981"/>
      <w:bookmarkStart w:id="107" w:name="_Toc10201820"/>
      <w:bookmarkStart w:id="108" w:name="_Toc10201897"/>
      <w:bookmarkStart w:id="109" w:name="_Toc10202214"/>
      <w:bookmarkStart w:id="110" w:name="_Toc10644982"/>
      <w:bookmarkStart w:id="111" w:name="_Toc10201821"/>
      <w:bookmarkStart w:id="112" w:name="_Toc10201898"/>
      <w:bookmarkStart w:id="113" w:name="_Toc10202215"/>
      <w:bookmarkStart w:id="114" w:name="_Toc10644983"/>
      <w:bookmarkStart w:id="115" w:name="_Toc10201822"/>
      <w:bookmarkStart w:id="116" w:name="_Toc10201899"/>
      <w:bookmarkStart w:id="117" w:name="_Toc10202216"/>
      <w:bookmarkStart w:id="118" w:name="_Toc10644984"/>
      <w:bookmarkStart w:id="119" w:name="_Toc10201823"/>
      <w:bookmarkStart w:id="120" w:name="_Toc10201900"/>
      <w:bookmarkStart w:id="121" w:name="_Toc10202217"/>
      <w:bookmarkStart w:id="122" w:name="_Toc10644985"/>
      <w:bookmarkStart w:id="123" w:name="_Toc10201824"/>
      <w:bookmarkStart w:id="124" w:name="_Toc10201901"/>
      <w:bookmarkStart w:id="125" w:name="_Toc10202218"/>
      <w:bookmarkStart w:id="126" w:name="_Toc10644986"/>
      <w:bookmarkStart w:id="127" w:name="_Toc10201825"/>
      <w:bookmarkStart w:id="128" w:name="_Toc10201902"/>
      <w:bookmarkStart w:id="129" w:name="_Toc10202219"/>
      <w:bookmarkStart w:id="130" w:name="_Toc10644987"/>
      <w:bookmarkStart w:id="131" w:name="_Toc10201826"/>
      <w:bookmarkStart w:id="132" w:name="_Toc10201903"/>
      <w:bookmarkStart w:id="133" w:name="_Toc10202220"/>
      <w:bookmarkStart w:id="134" w:name="_Toc10644988"/>
      <w:bookmarkStart w:id="135" w:name="_Toc10201827"/>
      <w:bookmarkStart w:id="136" w:name="_Toc10201904"/>
      <w:bookmarkStart w:id="137" w:name="_Toc10202221"/>
      <w:bookmarkStart w:id="138" w:name="_Toc10644989"/>
      <w:bookmarkStart w:id="139" w:name="_Toc10201828"/>
      <w:bookmarkStart w:id="140" w:name="_Toc10201905"/>
      <w:bookmarkStart w:id="141" w:name="_Toc10202222"/>
      <w:bookmarkStart w:id="142" w:name="_Toc10644990"/>
      <w:bookmarkStart w:id="143" w:name="_Toc10644991"/>
      <w:bookmarkStart w:id="144" w:name="_Toc10644992"/>
      <w:bookmarkStart w:id="145" w:name="_Toc10644993"/>
      <w:bookmarkStart w:id="146" w:name="_Toc10644994"/>
      <w:bookmarkStart w:id="147" w:name="_Toc10644995"/>
      <w:bookmarkStart w:id="148" w:name="_Toc10644996"/>
      <w:bookmarkStart w:id="149" w:name="_Toc10644997"/>
      <w:bookmarkStart w:id="150" w:name="_Toc1140391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t>O</w:t>
      </w:r>
      <w:r w:rsidR="00911D28">
        <w:t>bhliadka miesta dodania predmetu zákazky</w:t>
      </w:r>
      <w:bookmarkEnd w:id="149"/>
      <w:bookmarkEnd w:id="150"/>
    </w:p>
    <w:p w14:paraId="073BB223" w14:textId="77777777" w:rsidR="002A6095" w:rsidRDefault="002A6095" w:rsidP="00727EEB">
      <w:pPr>
        <w:pStyle w:val="Nzov"/>
      </w:pPr>
      <w:r>
        <w:t xml:space="preserve">Obhliadka miesta dodania predmetu zákazky sa neuskutoční. </w:t>
      </w:r>
    </w:p>
    <w:p w14:paraId="182D8CC2" w14:textId="7004E3D6" w:rsidR="002A6095" w:rsidRDefault="002A6095" w:rsidP="00911D28">
      <w:pPr>
        <w:pStyle w:val="Nadpis4"/>
        <w:spacing w:before="120" w:after="120"/>
      </w:pPr>
      <w:bookmarkStart w:id="151" w:name="_Toc10644998"/>
      <w:bookmarkStart w:id="152" w:name="_Toc11403916"/>
      <w:r>
        <w:t>Otváranie ponúk</w:t>
      </w:r>
      <w:bookmarkEnd w:id="151"/>
      <w:bookmarkEnd w:id="152"/>
    </w:p>
    <w:p w14:paraId="267DB01E" w14:textId="77777777" w:rsidR="002A6095" w:rsidRDefault="009F10BB" w:rsidP="006528AB">
      <w:pPr>
        <w:pStyle w:val="Nadpis3"/>
      </w:pPr>
      <w:bookmarkStart w:id="153" w:name="_Toc10644999"/>
      <w:bookmarkStart w:id="154" w:name="_Toc11403917"/>
      <w:r>
        <w:t>O</w:t>
      </w:r>
      <w:r w:rsidR="008F647E">
        <w:t>tváranie ponúk</w:t>
      </w:r>
      <w:bookmarkEnd w:id="153"/>
      <w:bookmarkEnd w:id="154"/>
    </w:p>
    <w:p w14:paraId="3EDA26DF" w14:textId="77777777" w:rsidR="002A6095" w:rsidRDefault="002A6095" w:rsidP="00727EEB">
      <w:pPr>
        <w:pStyle w:val="Nzov"/>
      </w:pPr>
      <w:r>
        <w:t>Otváranie Základných ponúk</w:t>
      </w:r>
    </w:p>
    <w:p w14:paraId="521206C9" w14:textId="3F0C782F" w:rsidR="002A6095" w:rsidRPr="00924375" w:rsidRDefault="002A6095" w:rsidP="00E17B7E">
      <w:pPr>
        <w:pStyle w:val="Nzov"/>
      </w:pPr>
      <w:bookmarkStart w:id="155" w:name="_Hlk11404100"/>
      <w:r>
        <w:t>Otváranie Základných ponúk je neverejné. Otváranie Základných ponúk</w:t>
      </w:r>
      <w:r w:rsidR="000206C2">
        <w:t>,</w:t>
      </w:r>
      <w:r w:rsidR="000206C2" w:rsidRPr="000206C2">
        <w:t xml:space="preserve"> resp. ich odšifrovanie a sprístupnenie, elektronicky, spôsobom určeným funkcionalitou EKS</w:t>
      </w:r>
      <w:r w:rsidR="000206C2">
        <w:t>,</w:t>
      </w:r>
      <w:r>
        <w:t xml:space="preserve"> </w:t>
      </w:r>
      <w:r w:rsidR="000206C2" w:rsidRPr="000206C2">
        <w:t xml:space="preserve">sa uskutoční v súlade so zákonom v rámci systému EKS a v čase </w:t>
      </w:r>
      <w:r w:rsidR="000206C2" w:rsidRPr="0050574F">
        <w:t xml:space="preserve">uvedenom </w:t>
      </w:r>
      <w:r w:rsidR="00A10DF7" w:rsidRPr="0050574F">
        <w:t>vo výzve na predkladanie Základných ponúk</w:t>
      </w:r>
      <w:r w:rsidR="000206C2" w:rsidRPr="0050574F">
        <w:t xml:space="preserve">, na Elektronickej tabuli zriadenej v rámci postupu zadávania tejto zákazky, </w:t>
      </w:r>
      <w:r w:rsidRPr="0050574F">
        <w:t xml:space="preserve">v pracovných priestoroch verejného obstarávateľa: DataCentrum elektronizácie územnej samosprávy Slovenska, </w:t>
      </w:r>
      <w:r w:rsidR="00BC48E5" w:rsidRPr="00924375">
        <w:t>BLUMENTA</w:t>
      </w:r>
      <w:r w:rsidR="0090753A" w:rsidRPr="00924375">
        <w:t xml:space="preserve">L </w:t>
      </w:r>
      <w:proofErr w:type="spellStart"/>
      <w:r w:rsidR="0090753A" w:rsidRPr="00924375">
        <w:t>Offices</w:t>
      </w:r>
      <w:proofErr w:type="spellEnd"/>
      <w:r w:rsidR="0090753A" w:rsidRPr="00924375">
        <w:t>, Námestie Mateja Korví</w:t>
      </w:r>
      <w:r w:rsidR="00BC48E5" w:rsidRPr="00924375">
        <w:t xml:space="preserve">na 1, </w:t>
      </w:r>
      <w:r w:rsidRPr="00924375">
        <w:t>811 0</w:t>
      </w:r>
      <w:r w:rsidR="00BC48E5" w:rsidRPr="00924375">
        <w:t>7</w:t>
      </w:r>
      <w:r w:rsidRPr="00924375">
        <w:t xml:space="preserve"> Bratislava.  </w:t>
      </w:r>
      <w:bookmarkEnd w:id="155"/>
    </w:p>
    <w:p w14:paraId="189B3BB1" w14:textId="0A58E472" w:rsidR="002A6095" w:rsidRPr="0050574F" w:rsidRDefault="002A6095" w:rsidP="00E17B7E">
      <w:pPr>
        <w:pStyle w:val="Nzov"/>
      </w:pPr>
      <w:r w:rsidRPr="0050574F">
        <w:t>Po otvorení Základných ponúk komisia vykoná všetky úkony podľa zákona, spočívajúce vo vyhodnotení týchto ponúk, podaní vysvetlenia týchto ponúk a vylúčení uchádzačov alebo vylúčení ponúk uchádzačov.</w:t>
      </w:r>
    </w:p>
    <w:p w14:paraId="164DB3A5" w14:textId="77777777" w:rsidR="002A6095" w:rsidRPr="0050574F" w:rsidRDefault="002A6095" w:rsidP="009C724B">
      <w:pPr>
        <w:pStyle w:val="Nzov"/>
      </w:pPr>
      <w:r w:rsidRPr="0050574F">
        <w:t>Otváranie Konečných ponúk</w:t>
      </w:r>
    </w:p>
    <w:p w14:paraId="00255BB4" w14:textId="7AD4FE3C" w:rsidR="00DE413D" w:rsidRPr="0085564D" w:rsidRDefault="00DE413D" w:rsidP="002C1683">
      <w:pPr>
        <w:pStyle w:val="Nzov"/>
      </w:pPr>
      <w:bookmarkStart w:id="156" w:name="_Hlk48120235"/>
      <w:r w:rsidRPr="0085564D">
        <w:t xml:space="preserve">Komisia na vyhodnotenie ponúk </w:t>
      </w:r>
      <w:bookmarkStart w:id="157" w:name="_Hlk37051167"/>
      <w:r w:rsidRPr="0085564D">
        <w:t xml:space="preserve">menovaná verejným obstarávateľom (ďalej len „komisia“) </w:t>
      </w:r>
      <w:r w:rsidR="00727EEB">
        <w:t xml:space="preserve">verejne </w:t>
      </w:r>
      <w:r w:rsidRPr="0085564D">
        <w:t>otvorí</w:t>
      </w:r>
      <w:r w:rsidR="00C941E2">
        <w:t>, resp. odšifruje a sprístupní</w:t>
      </w:r>
      <w:r w:rsidRPr="0085564D">
        <w:t xml:space="preserve"> </w:t>
      </w:r>
      <w:r w:rsidR="00B05122" w:rsidRPr="0085564D">
        <w:t xml:space="preserve">Konečné </w:t>
      </w:r>
      <w:r w:rsidRPr="0085564D">
        <w:t xml:space="preserve">ponuky elektronicky na mieste, t.j. v rámci systému EKS. </w:t>
      </w:r>
      <w:r w:rsidRPr="0085564D">
        <w:rPr>
          <w:rFonts w:eastAsia="Arial,Bold"/>
        </w:rPr>
        <w:t xml:space="preserve">Miestom „on-line“ sprístupnenia </w:t>
      </w:r>
      <w:r w:rsidR="00B05122" w:rsidRPr="0085564D">
        <w:rPr>
          <w:rFonts w:eastAsia="Arial,Bold"/>
        </w:rPr>
        <w:t xml:space="preserve">Konečných </w:t>
      </w:r>
      <w:r w:rsidRPr="0085564D">
        <w:rPr>
          <w:rFonts w:eastAsia="Arial,Bold"/>
        </w:rPr>
        <w:t xml:space="preserve">ponúk je webová adresa </w:t>
      </w:r>
      <w:hyperlink r:id="rId12" w:history="1">
        <w:r w:rsidR="00490AD6" w:rsidRPr="00490AD6">
          <w:rPr>
            <w:rStyle w:val="Hypertextovprepojenie"/>
          </w:rPr>
          <w:t>https://eo.eks.sk/ElektronickaTabula/Detail/1745</w:t>
        </w:r>
      </w:hyperlink>
      <w:r w:rsidR="00490AD6">
        <w:rPr>
          <w:rStyle w:val="Hypertextovprepojenie"/>
        </w:rPr>
        <w:t>.</w:t>
      </w:r>
      <w:r w:rsidRPr="0085564D">
        <w:t xml:space="preserve"> Prostredníctvom funkcionality EKS sa online sprístupnia </w:t>
      </w:r>
      <w:r w:rsidR="00B05122" w:rsidRPr="0085564D">
        <w:t xml:space="preserve">Konečné </w:t>
      </w:r>
      <w:r w:rsidRPr="0085564D">
        <w:t xml:space="preserve">ponuky všetkých uchádzačov, ktorí predložili </w:t>
      </w:r>
      <w:r w:rsidR="00B05122" w:rsidRPr="0085564D">
        <w:t xml:space="preserve">Konečné </w:t>
      </w:r>
      <w:r w:rsidRPr="0085564D">
        <w:t xml:space="preserve">ponuku v lehote na predkladanie </w:t>
      </w:r>
      <w:r w:rsidR="00B05122" w:rsidRPr="0085564D">
        <w:t xml:space="preserve">Konečných </w:t>
      </w:r>
      <w:r w:rsidRPr="0085564D">
        <w:t>ponúk a určeným spôsobom komunikácie, a to v čase uvedenom vo výzve na predkladanie</w:t>
      </w:r>
      <w:r w:rsidR="00B05122" w:rsidRPr="0085564D">
        <w:t xml:space="preserve"> Konečných </w:t>
      </w:r>
      <w:r w:rsidRPr="0085564D">
        <w:t>ponúk v súlade so zákonom</w:t>
      </w:r>
      <w:bookmarkEnd w:id="157"/>
      <w:r w:rsidR="00B05122" w:rsidRPr="0085564D">
        <w:t>.</w:t>
      </w:r>
    </w:p>
    <w:bookmarkEnd w:id="156"/>
    <w:p w14:paraId="73C3F643" w14:textId="7D66EB11" w:rsidR="00976A29" w:rsidRDefault="00B05122">
      <w:pPr>
        <w:pStyle w:val="Nzov"/>
      </w:pPr>
      <w:r w:rsidRPr="000D4F79">
        <w:t xml:space="preserve">Verejný obstarávateľ </w:t>
      </w:r>
      <w:bookmarkStart w:id="158" w:name="_Hlk37051205"/>
      <w:r w:rsidRPr="000D4F79">
        <w:t xml:space="preserve">prostredníctvom funkcionality EKS na to určenej, umožní účasť na otváraní </w:t>
      </w:r>
      <w:r>
        <w:t xml:space="preserve">Konečných </w:t>
      </w:r>
      <w:r w:rsidRPr="000D4F79">
        <w:t>ponúk prostredníctvom on</w:t>
      </w:r>
      <w:r w:rsidR="003453B7">
        <w:t>-</w:t>
      </w:r>
      <w:r w:rsidRPr="000D4F79">
        <w:t xml:space="preserve">line sprístupnenia ponúk všetkým uchádzačom, ktorí predložili </w:t>
      </w:r>
      <w:r>
        <w:t xml:space="preserve">Konečnú </w:t>
      </w:r>
      <w:r w:rsidRPr="000D4F79">
        <w:t xml:space="preserve">ponuku v lehote na predkladanie </w:t>
      </w:r>
      <w:r>
        <w:t xml:space="preserve">Konečných </w:t>
      </w:r>
      <w:r w:rsidRPr="000D4F79">
        <w:t xml:space="preserve">ponúk </w:t>
      </w:r>
      <w:r>
        <w:t xml:space="preserve">a </w:t>
      </w:r>
      <w:r w:rsidRPr="000D4F79">
        <w:t>určeným spôsobom komunikácie</w:t>
      </w:r>
      <w:bookmarkEnd w:id="158"/>
      <w:r>
        <w:t xml:space="preserve">. </w:t>
      </w:r>
    </w:p>
    <w:p w14:paraId="7A1D26BD" w14:textId="5F682B42" w:rsidR="00976A29" w:rsidRPr="00976A29" w:rsidRDefault="007A1272">
      <w:pPr>
        <w:pStyle w:val="Nzov"/>
      </w:pPr>
      <w:bookmarkStart w:id="159" w:name="_Hlk37051224"/>
      <w:r w:rsidRPr="0010102D">
        <w:t>Priebeh otvárania ponúk, okruh oprávnených osôb a rozsah sprístupňovaných informácií o predložených ponukách sa riadi príslušnou funkcionalitou EKS a</w:t>
      </w:r>
      <w:r>
        <w:t> </w:t>
      </w:r>
      <w:r w:rsidRPr="0010102D">
        <w:t>zákonom</w:t>
      </w:r>
      <w:bookmarkEnd w:id="159"/>
      <w:r>
        <w:t xml:space="preserve">. </w:t>
      </w:r>
    </w:p>
    <w:p w14:paraId="4B641E8A" w14:textId="5109CFC7" w:rsidR="00976A29" w:rsidRDefault="007A1272">
      <w:pPr>
        <w:pStyle w:val="Nzov"/>
      </w:pPr>
      <w:r>
        <w:lastRenderedPageBreak/>
        <w:t xml:space="preserve">V rámci online </w:t>
      </w:r>
      <w:r w:rsidRPr="00F36434">
        <w:t xml:space="preserve">sprístupnenia </w:t>
      </w:r>
      <w:r>
        <w:t xml:space="preserve">Konečných </w:t>
      </w:r>
      <w:r w:rsidRPr="00F36434">
        <w:t>ponúk podľa bodu 2</w:t>
      </w:r>
      <w:r>
        <w:t>3</w:t>
      </w:r>
      <w:r w:rsidRPr="00F36434">
        <w:t>.</w:t>
      </w:r>
      <w:r>
        <w:t>5</w:t>
      </w:r>
      <w:r w:rsidRPr="00F36434">
        <w:t>, bodu 2</w:t>
      </w:r>
      <w:r>
        <w:t>3</w:t>
      </w:r>
      <w:r w:rsidRPr="00F36434">
        <w:t>.</w:t>
      </w:r>
      <w:r>
        <w:t>6</w:t>
      </w:r>
      <w:r w:rsidRPr="00F36434">
        <w:t xml:space="preserve"> a bodu 2</w:t>
      </w:r>
      <w:r>
        <w:t>3</w:t>
      </w:r>
      <w:r w:rsidRPr="00F36434">
        <w:t>.</w:t>
      </w:r>
      <w:r>
        <w:t>7</w:t>
      </w:r>
      <w:r w:rsidRPr="00F36434">
        <w:t xml:space="preserve">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w:t>
      </w:r>
      <w:r>
        <w:t xml:space="preserve">Konečných </w:t>
      </w:r>
      <w:r w:rsidRPr="00F36434">
        <w:t>ponúk. Ostatné údaje uvedené v ponuke sa nezverejňujú.</w:t>
      </w:r>
      <w:r>
        <w:t xml:space="preserve"> </w:t>
      </w:r>
    </w:p>
    <w:p w14:paraId="2F31721F" w14:textId="1748D2A7" w:rsidR="002A6095" w:rsidRDefault="007A1272">
      <w:pPr>
        <w:pStyle w:val="Nzov"/>
      </w:pPr>
      <w:bookmarkStart w:id="160" w:name="_Hlk37051248"/>
      <w:r w:rsidRPr="00F36434">
        <w:rPr>
          <w:lang w:eastAsia="sk-SK"/>
        </w:rPr>
        <w:t xml:space="preserve">Verejný obstarávateľ najneskôr do piatich pracovných dní odo dňa otvárania </w:t>
      </w:r>
      <w:r>
        <w:rPr>
          <w:lang w:eastAsia="sk-SK"/>
        </w:rPr>
        <w:t xml:space="preserve">Konečných </w:t>
      </w:r>
      <w:r w:rsidRPr="00F36434">
        <w:rPr>
          <w:lang w:eastAsia="sk-SK"/>
        </w:rPr>
        <w:t xml:space="preserve">ponúk pošle </w:t>
      </w:r>
      <w:r w:rsidRPr="00F36434">
        <w:t>elektronicky, spôsobom určeným funkcionalitou EKS</w:t>
      </w:r>
      <w:r w:rsidRPr="00F36434">
        <w:rPr>
          <w:lang w:eastAsia="sk-SK"/>
        </w:rPr>
        <w:t xml:space="preserve"> všetkým uchádzačom, ktorí predložili </w:t>
      </w:r>
      <w:r>
        <w:rPr>
          <w:lang w:eastAsia="sk-SK"/>
        </w:rPr>
        <w:t xml:space="preserve">Konečné </w:t>
      </w:r>
      <w:r w:rsidRPr="00F36434">
        <w:rPr>
          <w:lang w:eastAsia="sk-SK"/>
        </w:rPr>
        <w:t xml:space="preserve">ponuky v lehote na predkladanie </w:t>
      </w:r>
      <w:r>
        <w:rPr>
          <w:lang w:eastAsia="sk-SK"/>
        </w:rPr>
        <w:t xml:space="preserve">Konečných </w:t>
      </w:r>
      <w:r w:rsidRPr="00F36434">
        <w:rPr>
          <w:lang w:eastAsia="sk-SK"/>
        </w:rPr>
        <w:t xml:space="preserve">ponúk </w:t>
      </w:r>
      <w:r w:rsidRPr="00F36434">
        <w:t>a určeným spôsobom komunikácie</w:t>
      </w:r>
      <w:r w:rsidRPr="00F36434">
        <w:rPr>
          <w:lang w:eastAsia="sk-SK"/>
        </w:rPr>
        <w:t xml:space="preserve">, zápisnicu </w:t>
      </w:r>
      <w:r w:rsidRPr="002168A4">
        <w:rPr>
          <w:lang w:eastAsia="sk-SK"/>
        </w:rPr>
        <w:t xml:space="preserve">z otvárania </w:t>
      </w:r>
      <w:r>
        <w:rPr>
          <w:lang w:eastAsia="sk-SK"/>
        </w:rPr>
        <w:t xml:space="preserve">Konečných </w:t>
      </w:r>
      <w:r w:rsidRPr="002168A4">
        <w:rPr>
          <w:lang w:eastAsia="sk-SK"/>
        </w:rPr>
        <w:t xml:space="preserve">ponúk. Zápisnica </w:t>
      </w:r>
      <w:r>
        <w:rPr>
          <w:lang w:eastAsia="sk-SK"/>
        </w:rPr>
        <w:t xml:space="preserve">z otvárania Konečných ponúk </w:t>
      </w:r>
      <w:r w:rsidRPr="002168A4">
        <w:rPr>
          <w:lang w:eastAsia="sk-SK"/>
        </w:rPr>
        <w:t>obsahuje údaje zverejnené podľa bodu 2</w:t>
      </w:r>
      <w:r>
        <w:rPr>
          <w:lang w:eastAsia="sk-SK"/>
        </w:rPr>
        <w:t>3</w:t>
      </w:r>
      <w:r w:rsidRPr="002168A4">
        <w:rPr>
          <w:lang w:eastAsia="sk-SK"/>
        </w:rPr>
        <w:t>.</w:t>
      </w:r>
      <w:r>
        <w:rPr>
          <w:lang w:eastAsia="sk-SK"/>
        </w:rPr>
        <w:t>8</w:t>
      </w:r>
      <w:r w:rsidRPr="002168A4">
        <w:rPr>
          <w:lang w:eastAsia="sk-SK"/>
        </w:rPr>
        <w:t xml:space="preserve"> týchto súťažných podkladov</w:t>
      </w:r>
      <w:bookmarkEnd w:id="160"/>
      <w:r w:rsidRPr="004366B4">
        <w:t xml:space="preserve">.  </w:t>
      </w:r>
    </w:p>
    <w:p w14:paraId="16F3EB0D" w14:textId="5BFE7696" w:rsidR="002A6095" w:rsidRDefault="009F10BB" w:rsidP="006528AB">
      <w:pPr>
        <w:pStyle w:val="Nadpis3"/>
      </w:pPr>
      <w:bookmarkStart w:id="161" w:name="_Toc10645000"/>
      <w:bookmarkStart w:id="162" w:name="_Toc11403918"/>
      <w:r>
        <w:t>P</w:t>
      </w:r>
      <w:r w:rsidR="008F647E">
        <w:t>osúdenie a hodnotenie ponúk</w:t>
      </w:r>
      <w:bookmarkEnd w:id="161"/>
      <w:bookmarkEnd w:id="162"/>
    </w:p>
    <w:p w14:paraId="268D18C2" w14:textId="224735F9" w:rsidR="002A6095" w:rsidRDefault="002A6095" w:rsidP="00727EEB">
      <w:pPr>
        <w:pStyle w:val="Nzov"/>
      </w:pPr>
      <w:r>
        <w:t xml:space="preserve">Komisia vyhodnotí </w:t>
      </w:r>
      <w:r w:rsidRPr="0050574F">
        <w:t xml:space="preserve">ponuky z hľadiska splnenia požiadaviek verejného obstarávateľa na predmet zákazky a v prípade pochybností overí správnosť informácií a dôkazov, ktoré poskytli uchádzači. </w:t>
      </w:r>
      <w:r w:rsidR="00A10DF7" w:rsidRPr="0050574F">
        <w:t>Pri vyhodnotení Konečných ponúk k</w:t>
      </w:r>
      <w:r w:rsidRPr="0050574F">
        <w:t>omisia posúdi zloženie zábezpeky. Ponuka nesmie obsahovať žiadne obmedzenia alebo</w:t>
      </w:r>
      <w:r>
        <w:t xml:space="preserve"> výhrady, ktoré sú v rozpore s uvedenými požiadavkami a nesmie obsahovať také skutočnosti, ktoré sú v rozpore so všeobecne záväznými právnymi predpismi.</w:t>
      </w:r>
    </w:p>
    <w:p w14:paraId="0DFB8573" w14:textId="4FB36A08" w:rsidR="002A6095" w:rsidRDefault="009F10BB" w:rsidP="006528AB">
      <w:pPr>
        <w:pStyle w:val="Nadpis3"/>
      </w:pPr>
      <w:bookmarkStart w:id="163" w:name="_Toc10645001"/>
      <w:bookmarkStart w:id="164" w:name="_Toc11403919"/>
      <w:r>
        <w:t>V</w:t>
      </w:r>
      <w:r w:rsidR="0046528A">
        <w:t>ysvetľovanie ponúk a vysvetlenie mimoriadne nízkej ponuky</w:t>
      </w:r>
      <w:bookmarkEnd w:id="163"/>
      <w:bookmarkEnd w:id="164"/>
      <w:r w:rsidR="002A6095">
        <w:t xml:space="preserve"> </w:t>
      </w:r>
    </w:p>
    <w:p w14:paraId="053B3E62" w14:textId="76996A12" w:rsidR="002A6095" w:rsidRDefault="002A6095" w:rsidP="00727EEB">
      <w:pPr>
        <w:pStyle w:val="Nzov"/>
      </w:pPr>
      <w:r>
        <w:t xml:space="preserve">Ak komisia identifikuje nezrovnalosti alebo nejasnosti v informáciách alebo dôkazoch, ktoré uchádzač poskytol, </w:t>
      </w:r>
      <w:r w:rsidR="00585D46" w:rsidRPr="00585D46">
        <w:t xml:space="preserve">písomne - elektronicky, spôsobom určeným funkcionalitou EKS, </w:t>
      </w:r>
      <w:r>
        <w:t xml:space="preserve"> požiada o vysvetlenie ponuky a ak je to potrebné aj o predloženie dôkazov. Vysvetlením ponuky nemôže dôjsť k jej zmene. Za zmenu ponuky sa nepovažuje odstránenie zrejmých chýb v písaní a počítaní. </w:t>
      </w:r>
    </w:p>
    <w:p w14:paraId="4CD4F285" w14:textId="76871D23" w:rsidR="002A6095" w:rsidRDefault="002A6095" w:rsidP="00E17B7E">
      <w:pPr>
        <w:pStyle w:val="Nzov"/>
      </w:pPr>
      <w:r>
        <w:t xml:space="preserve">Ak sa pri určitej zákazke javí Konečná ponuka ako mimoriadne nízka vo vzťahu k tovarom, stavebným prácam alebo službám, komisia </w:t>
      </w:r>
      <w:r w:rsidR="00585D46" w:rsidRPr="00585D46">
        <w:t>písomne - elektronicky, spôsobom určeným funkcionalitou EKS,</w:t>
      </w:r>
      <w:r>
        <w:t xml:space="preserve"> požiada uchádzača o vysvetlenie týkajúce sa tej časti Konečnej ponuky, ktoré sú pre jej cenu podstatné. Vysvetlenie sa môže týkať najmä skutočností uvedených v § 53 ods. 2 zákona. </w:t>
      </w:r>
    </w:p>
    <w:p w14:paraId="2068A5A5" w14:textId="1759194B" w:rsidR="002A6095" w:rsidRDefault="002A6095" w:rsidP="009C724B">
      <w:pPr>
        <w:pStyle w:val="Nzov"/>
      </w:pPr>
      <w: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Konečnú ponuku.</w:t>
      </w:r>
    </w:p>
    <w:p w14:paraId="69A76FCC" w14:textId="77777777" w:rsidR="002A6095" w:rsidRDefault="002A6095" w:rsidP="002C1683">
      <w:pPr>
        <w:pStyle w:val="Nzov"/>
      </w:pPr>
      <w:r>
        <w:t>Komisia zohľadní vysvetlenie ponuky uchádzačom v súlade s požiadavkou podľa zákona alebo odôvodnenie mimoriadne nízkej ponuky uchádzačom, ktoré vychádza z predložených dôkazov.</w:t>
      </w:r>
    </w:p>
    <w:p w14:paraId="5778E28A" w14:textId="2A7401C2" w:rsidR="002A6095" w:rsidRDefault="009F10BB" w:rsidP="006528AB">
      <w:pPr>
        <w:pStyle w:val="Nadpis3"/>
      </w:pPr>
      <w:bookmarkStart w:id="165" w:name="_Toc10645002"/>
      <w:bookmarkStart w:id="166" w:name="_Toc11403920"/>
      <w:r>
        <w:t>V</w:t>
      </w:r>
      <w:r w:rsidR="00CD45AD">
        <w:t>ylúčenie ponuky/uchádzača</w:t>
      </w:r>
      <w:bookmarkEnd w:id="165"/>
      <w:bookmarkEnd w:id="166"/>
    </w:p>
    <w:p w14:paraId="5397A485" w14:textId="77777777" w:rsidR="002A6095" w:rsidRDefault="002A6095" w:rsidP="00727EEB">
      <w:pPr>
        <w:pStyle w:val="Nzov"/>
      </w:pPr>
      <w:r>
        <w:t>Verejný obstarávateľ podľa zákona vylúči uchádzača, ktorý je v tom istom postupe zadávania zákazky súčasne členom skupiny dodávateľov, ktorá predkladá ponuku.</w:t>
      </w:r>
    </w:p>
    <w:p w14:paraId="7B8F5ABA" w14:textId="77777777" w:rsidR="002A6095" w:rsidRDefault="002A6095" w:rsidP="00E17B7E">
      <w:pPr>
        <w:pStyle w:val="Nzov"/>
      </w:pPr>
      <w:r>
        <w:t>Verejný obstarávateľ vylúči ponuku, ak:</w:t>
      </w:r>
    </w:p>
    <w:p w14:paraId="45989EA9" w14:textId="77777777" w:rsidR="002A6095" w:rsidRDefault="002A6095" w:rsidP="009C724B">
      <w:pPr>
        <w:pStyle w:val="Nzov"/>
        <w:numPr>
          <w:ilvl w:val="0"/>
          <w:numId w:val="0"/>
        </w:numPr>
        <w:ind w:left="1134"/>
      </w:pPr>
      <w:r>
        <w:t>a)</w:t>
      </w:r>
      <w:r>
        <w:tab/>
        <w:t>uchádzač nezložil zábezpeku podľa určených podmienok,</w:t>
      </w:r>
    </w:p>
    <w:p w14:paraId="0B0B9470" w14:textId="77777777" w:rsidR="002A6095" w:rsidRDefault="002A6095" w:rsidP="002C1683">
      <w:pPr>
        <w:pStyle w:val="Nzov"/>
        <w:numPr>
          <w:ilvl w:val="0"/>
          <w:numId w:val="0"/>
        </w:numPr>
        <w:ind w:left="1134"/>
      </w:pPr>
      <w:r>
        <w:t>b)</w:t>
      </w:r>
      <w:r>
        <w:tab/>
        <w:t>ponuka nespĺňa požiadavky na predmet zákazky uvedené v dokumentoch potrebných na vypracovanie ponuky,</w:t>
      </w:r>
    </w:p>
    <w:p w14:paraId="564A3466" w14:textId="77777777" w:rsidR="002A6095" w:rsidRDefault="002A6095" w:rsidP="002C1683">
      <w:pPr>
        <w:pStyle w:val="Nzov"/>
        <w:numPr>
          <w:ilvl w:val="0"/>
          <w:numId w:val="0"/>
        </w:numPr>
        <w:ind w:left="1134"/>
      </w:pPr>
      <w:r>
        <w:lastRenderedPageBreak/>
        <w:t>c)</w:t>
      </w:r>
      <w:r>
        <w:tab/>
        <w:t>uchádzač nedoručí písomné vysvetlenie ponuky na základe požiadavky podľa zákona a to do dvoch pracovných dní odo dňa odoslania žiadosti o vysvetlenie, ak komisia neurčila dlhšiu lehotu,</w:t>
      </w:r>
    </w:p>
    <w:p w14:paraId="77C9113B" w14:textId="77777777" w:rsidR="002A6095" w:rsidRDefault="002A6095">
      <w:pPr>
        <w:pStyle w:val="Nzov"/>
        <w:numPr>
          <w:ilvl w:val="0"/>
          <w:numId w:val="0"/>
        </w:numPr>
        <w:ind w:left="1134"/>
      </w:pPr>
      <w:r>
        <w:t>d)</w:t>
      </w:r>
      <w:r>
        <w:tab/>
        <w:t>uchádzačom predložené vysvetlenie ponuky nie je svojim obsahom v súlade s požiadavkou podľa zákona,</w:t>
      </w:r>
    </w:p>
    <w:p w14:paraId="77A6FF03" w14:textId="77777777" w:rsidR="002A6095" w:rsidRDefault="002A6095">
      <w:pPr>
        <w:pStyle w:val="Nzov"/>
        <w:numPr>
          <w:ilvl w:val="0"/>
          <w:numId w:val="0"/>
        </w:numPr>
        <w:ind w:left="1134"/>
      </w:pPr>
      <w:r>
        <w:t>e)</w:t>
      </w:r>
      <w:r>
        <w:tab/>
        <w:t>uchádzač nedoručí písomné odôvodnenie mimoriadne nízkej ponuky do piatich pracovných dní odo dňa doručenia žiadosti, ak komisia neurčila dlhšiu lehotu,</w:t>
      </w:r>
    </w:p>
    <w:p w14:paraId="5C921C96" w14:textId="77777777" w:rsidR="002A6095" w:rsidRDefault="002A6095">
      <w:pPr>
        <w:pStyle w:val="Nzov"/>
        <w:numPr>
          <w:ilvl w:val="0"/>
          <w:numId w:val="0"/>
        </w:numPr>
        <w:ind w:left="1134"/>
      </w:pPr>
      <w:r>
        <w:t>f)</w:t>
      </w:r>
      <w:r>
        <w:tab/>
        <w:t>uchádzačom predložené vysvetlenie mimoriadne nízkej ponuky a dôkazy dostatočne neodôvodňujú nízku úroveň cien alebo nákladov najmä s ohľadom na skutočnosti podľa zákona,</w:t>
      </w:r>
    </w:p>
    <w:p w14:paraId="6C5F8221" w14:textId="77777777" w:rsidR="002A6095" w:rsidRDefault="002A6095">
      <w:pPr>
        <w:pStyle w:val="Nzov"/>
        <w:numPr>
          <w:ilvl w:val="0"/>
          <w:numId w:val="0"/>
        </w:numPr>
        <w:ind w:left="1134"/>
      </w:pPr>
      <w:r>
        <w:t>g)</w:t>
      </w:r>
      <w:r>
        <w:tab/>
        <w:t>uchádzač poskytol nepravdivé informácie alebo skreslené informácie s podstatným vplyvom na vyhodnotenie ponúk,</w:t>
      </w:r>
    </w:p>
    <w:p w14:paraId="27100B73" w14:textId="77777777" w:rsidR="002A6095" w:rsidRDefault="002A6095">
      <w:pPr>
        <w:pStyle w:val="Nzov"/>
        <w:numPr>
          <w:ilvl w:val="0"/>
          <w:numId w:val="0"/>
        </w:numPr>
        <w:ind w:left="1134"/>
      </w:pPr>
      <w:r>
        <w:t>h)</w:t>
      </w:r>
      <w:r>
        <w:tab/>
        <w:t>uchádzač sa pokúsil neoprávnene ovplyvniť postup verejného obstarávateľa.</w:t>
      </w:r>
    </w:p>
    <w:p w14:paraId="2D93FE24" w14:textId="77777777" w:rsidR="002A6095" w:rsidRDefault="002A6095">
      <w:pPr>
        <w:pStyle w:val="Nzov"/>
      </w:pPr>
      <w:r>
        <w:t>Verejný obstarávateľ vylúči Konečnú ponuku, ak uchádzač odôvodňuje mimoriadne nízku ponuku získaním štátnej pomoci a nie je schopný v primeranej lehote určenej komisiou preukázať, že mu štátna pomoc bola poskytnutá v súlade s pravidlami vnútorného trhu Európskej únie.</w:t>
      </w:r>
    </w:p>
    <w:p w14:paraId="218969DF" w14:textId="60748D90" w:rsidR="002A6095" w:rsidRDefault="002A6095">
      <w:pPr>
        <w:pStyle w:val="Nzov"/>
      </w:pPr>
      <w:r>
        <w:t xml:space="preserve">Verejný obstarávateľ písomne </w:t>
      </w:r>
      <w:r w:rsidR="0020025F" w:rsidRPr="0085564D">
        <w:t>– elektronicky, spôsobom určeným funkcionalitou EKS,</w:t>
      </w:r>
      <w:r w:rsidR="0020025F">
        <w:t xml:space="preserve"> </w:t>
      </w:r>
      <w:r>
        <w:t>oznámi uchádzačovi jeho vylúčenie s uvedením dôvodov vyplývajúcich najmä z nesúladu predloženej ponuky s technickými špecifikáciami, výkonnostnými požiadavkami a funkčnými požiadavkami na predmet zákazky určenými verejným obstarávateľom podľa zákona a lehoty, v ktorej môžu byť doručené námietky podľa zákona.</w:t>
      </w:r>
    </w:p>
    <w:p w14:paraId="2FAF4BBB" w14:textId="2F332960" w:rsidR="002A6095" w:rsidRDefault="009F10BB" w:rsidP="006528AB">
      <w:pPr>
        <w:pStyle w:val="Nadpis3"/>
      </w:pPr>
      <w:bookmarkStart w:id="167" w:name="_Toc10645003"/>
      <w:bookmarkStart w:id="168" w:name="_Toc11403921"/>
      <w:r>
        <w:t>V</w:t>
      </w:r>
      <w:r w:rsidR="00CD45AD">
        <w:t>yhodnocovanie návrhov na plnenie kritérií</w:t>
      </w:r>
      <w:bookmarkEnd w:id="167"/>
      <w:bookmarkEnd w:id="168"/>
      <w:r w:rsidR="00CD45AD">
        <w:t xml:space="preserve"> </w:t>
      </w:r>
    </w:p>
    <w:p w14:paraId="72F915DA" w14:textId="73BAC980" w:rsidR="002A6095" w:rsidRPr="001B13DE" w:rsidRDefault="002A6095" w:rsidP="00727EEB">
      <w:pPr>
        <w:pStyle w:val="Nzov"/>
      </w:pPr>
      <w:r>
        <w:t>Komisia zriadená verejným obstarávateľom v súlade so zákonom vyhodnotí ponuky uchádzačov, ktoré neboli vylúčené, podľa kritéri</w:t>
      </w:r>
      <w:r w:rsidR="0020025F">
        <w:t>í</w:t>
      </w:r>
      <w:r>
        <w:t xml:space="preserve"> určen</w:t>
      </w:r>
      <w:r w:rsidR="0020025F">
        <w:t>ých</w:t>
      </w:r>
      <w:r>
        <w:t xml:space="preserve"> v oznámení o vyhlásení verejného obstarávania a na základe pravidiel </w:t>
      </w:r>
      <w:r w:rsidR="0020025F">
        <w:t>ich</w:t>
      </w:r>
      <w:r>
        <w:t xml:space="preserve"> uplatnenia určených v týchto súťažných </w:t>
      </w:r>
      <w:r w:rsidRPr="001B13DE">
        <w:t>podkladoch.</w:t>
      </w:r>
    </w:p>
    <w:p w14:paraId="58C852FD" w14:textId="5FD124DD" w:rsidR="002A6095" w:rsidRPr="001B13DE" w:rsidRDefault="002A6095" w:rsidP="00E17B7E">
      <w:pPr>
        <w:pStyle w:val="Nzov"/>
      </w:pPr>
      <w:r w:rsidRPr="001B13DE">
        <w:t>Kritériá na vyhodnotenie Základných ponúk</w:t>
      </w:r>
      <w:r w:rsidR="00351521" w:rsidRPr="001B13DE">
        <w:t xml:space="preserve">, </w:t>
      </w:r>
      <w:r w:rsidR="00D24A25" w:rsidRPr="001B13DE">
        <w:t>a</w:t>
      </w:r>
      <w:r w:rsidR="00351521" w:rsidRPr="001B13DE">
        <w:t>ko aj Konečných ponúk</w:t>
      </w:r>
      <w:r w:rsidRPr="001B13DE">
        <w:t xml:space="preserve"> a pravidlá ich </w:t>
      </w:r>
      <w:r w:rsidR="00B92C86" w:rsidRPr="001B13DE">
        <w:t xml:space="preserve">uplatnenia </w:t>
      </w:r>
      <w:r w:rsidRPr="001B13DE">
        <w:t>sú upravené v prílohe č. 6 týchto súťažných podkladov.</w:t>
      </w:r>
    </w:p>
    <w:p w14:paraId="25FBAEB5" w14:textId="77777777" w:rsidR="00AA5861" w:rsidRPr="00AA5861" w:rsidRDefault="00AA5861" w:rsidP="00AA5861"/>
    <w:p w14:paraId="436A1D29" w14:textId="77777777" w:rsidR="002A6095" w:rsidRDefault="002A6095" w:rsidP="00D30A06">
      <w:pPr>
        <w:pStyle w:val="Nadpis4"/>
        <w:spacing w:after="240"/>
      </w:pPr>
      <w:bookmarkStart w:id="169" w:name="_Toc10645004"/>
      <w:bookmarkStart w:id="170" w:name="_Toc11403922"/>
      <w:r>
        <w:t>Rokovanie</w:t>
      </w:r>
      <w:bookmarkEnd w:id="169"/>
      <w:bookmarkEnd w:id="170"/>
    </w:p>
    <w:p w14:paraId="58ED8BB4" w14:textId="77777777" w:rsidR="002A6095" w:rsidRDefault="009F10BB" w:rsidP="006528AB">
      <w:pPr>
        <w:pStyle w:val="Nadpis3"/>
      </w:pPr>
      <w:bookmarkStart w:id="171" w:name="_Toc10645005"/>
      <w:bookmarkStart w:id="172" w:name="_Toc11403923"/>
      <w:r>
        <w:t>V</w:t>
      </w:r>
      <w:r w:rsidR="00D30A06">
        <w:t>zťah všeobecných ustanovení súťažných podkladov a nižšie uvedenej úpravy rokovacieho konania</w:t>
      </w:r>
      <w:bookmarkEnd w:id="171"/>
      <w:bookmarkEnd w:id="172"/>
    </w:p>
    <w:p w14:paraId="0B04D4AB" w14:textId="77777777" w:rsidR="005715AD" w:rsidRDefault="002A6095" w:rsidP="00727EEB">
      <w:pPr>
        <w:pStyle w:val="Nzov"/>
      </w:pPr>
      <w:r>
        <w:t>V prípade, že nie je nižšie uvedené inak, ustanovenia týkajúce sa najmä ceny, obsahu, nákladov, predkladania, otvárania, preskúmania a vyhodnotenia ponúk v súlade so súťažnými podkladmi sa použijú primerane.</w:t>
      </w:r>
    </w:p>
    <w:p w14:paraId="053F4665" w14:textId="7D5730AE" w:rsidR="005715AD" w:rsidRPr="005715AD" w:rsidRDefault="005715AD" w:rsidP="00E17B7E">
      <w:pPr>
        <w:pStyle w:val="Nzov"/>
      </w:pPr>
      <w:r w:rsidRPr="005715AD">
        <w:rPr>
          <w:shd w:val="clear" w:color="auto" w:fill="FFFFFF"/>
        </w:rPr>
        <w:t xml:space="preserve">Verejný obstarávateľ môže zadať zákazku na základe základných ponúk bez uskutočnenia rokovania, </w:t>
      </w:r>
      <w:r>
        <w:rPr>
          <w:shd w:val="clear" w:color="auto" w:fill="FFFFFF"/>
        </w:rPr>
        <w:t xml:space="preserve">nakoľko </w:t>
      </w:r>
      <w:r w:rsidRPr="005715AD">
        <w:rPr>
          <w:shd w:val="clear" w:color="auto" w:fill="FFFFFF"/>
        </w:rPr>
        <w:t>si túto možnosť vyhradil v oznámení o vyhlásení verejného obstarávania</w:t>
      </w:r>
      <w:r>
        <w:rPr>
          <w:shd w:val="clear" w:color="auto" w:fill="FFFFFF"/>
        </w:rPr>
        <w:t>.</w:t>
      </w:r>
    </w:p>
    <w:p w14:paraId="4B61D7B0" w14:textId="0D66CA79" w:rsidR="002A6095" w:rsidRDefault="009F10BB" w:rsidP="006528AB">
      <w:pPr>
        <w:pStyle w:val="Nadpis3"/>
      </w:pPr>
      <w:bookmarkStart w:id="173" w:name="_Toc10645006"/>
      <w:bookmarkStart w:id="174" w:name="_Toc11403924"/>
      <w:r>
        <w:lastRenderedPageBreak/>
        <w:t>Ú</w:t>
      </w:r>
      <w:r w:rsidR="00D30A06">
        <w:t>čel rokovania</w:t>
      </w:r>
      <w:bookmarkEnd w:id="173"/>
      <w:bookmarkEnd w:id="174"/>
    </w:p>
    <w:p w14:paraId="039C5D06" w14:textId="4A18DEF0" w:rsidR="002A6095" w:rsidRPr="00C5464F" w:rsidRDefault="002A6095" w:rsidP="00727EEB">
      <w:pPr>
        <w:pStyle w:val="Nzov"/>
      </w:pPr>
      <w:r w:rsidRPr="00C5464F">
        <w:t xml:space="preserve">Verejný obstarávateľ rokuje s uchádzačmi o </w:t>
      </w:r>
      <w:r w:rsidR="00932CC5">
        <w:t>Z</w:t>
      </w:r>
      <w:r w:rsidR="00932CC5" w:rsidRPr="00C5464F">
        <w:t xml:space="preserve">ákladných </w:t>
      </w:r>
      <w:r w:rsidRPr="00C5464F">
        <w:t xml:space="preserve">ponukách a všetkých následne predložených ponukách, okrem </w:t>
      </w:r>
      <w:r w:rsidR="00932CC5">
        <w:t>K</w:t>
      </w:r>
      <w:r w:rsidR="00932CC5" w:rsidRPr="00C5464F">
        <w:t xml:space="preserve">onečných </w:t>
      </w:r>
      <w:r w:rsidRPr="00C5464F">
        <w:t>ponúk s cieľom zlepšiť ich obsah. Predmetom rokovania nesmú byť určené minimálne požiadavky, ktoré musia spĺňať všetky ponuky, ani kritériá na vyhodnotenie ponúk uvedené v oznámení o vyhlásení verejného obstarávania.</w:t>
      </w:r>
    </w:p>
    <w:p w14:paraId="20A959BE" w14:textId="7CCAAE05" w:rsidR="002A6095" w:rsidRDefault="009F10BB" w:rsidP="006528AB">
      <w:pPr>
        <w:pStyle w:val="Nadpis3"/>
      </w:pPr>
      <w:bookmarkStart w:id="175" w:name="_Toc10645007"/>
      <w:bookmarkStart w:id="176" w:name="_Toc11403925"/>
      <w:r>
        <w:t>V</w:t>
      </w:r>
      <w:r w:rsidR="00D30A06">
        <w:t>ýzva na rokovanie</w:t>
      </w:r>
      <w:bookmarkEnd w:id="175"/>
      <w:bookmarkEnd w:id="176"/>
    </w:p>
    <w:p w14:paraId="1BE48818" w14:textId="77777777" w:rsidR="002A6095" w:rsidRDefault="002A6095" w:rsidP="00727EEB">
      <w:pPr>
        <w:pStyle w:val="Nzov"/>
      </w:pPr>
      <w:r>
        <w:t>V súlade s podmienkami uverejnenými v oznámení o vyhlásení verejného obstarávania, v týchto súťažných podkladoch, prípadne v ďalších podkladoch poskytnutých verejným obstarávateľom, verejný obstarávateľ vyzve na rokovanie uchádzačov, ktorí riadne predložili Základné ponuky v lehote na predkladanie ponúk. Vo výzve na rokovanie verejný obstarávateľ môže určiť najmä ďalšie informácie o pravidlách a forme rokovaní, jazyku rokovaní, čase a mieste rokovaní.</w:t>
      </w:r>
    </w:p>
    <w:p w14:paraId="2945D1CB" w14:textId="5C1C8CB2" w:rsidR="002A6095" w:rsidRDefault="009F10BB" w:rsidP="006528AB">
      <w:pPr>
        <w:pStyle w:val="Nadpis3"/>
      </w:pPr>
      <w:bookmarkStart w:id="177" w:name="_Toc10645008"/>
      <w:bookmarkStart w:id="178" w:name="_Toc11403926"/>
      <w:r>
        <w:t>R</w:t>
      </w:r>
      <w:r w:rsidR="00D30A06">
        <w:t>okovanie</w:t>
      </w:r>
      <w:bookmarkEnd w:id="177"/>
      <w:bookmarkEnd w:id="178"/>
    </w:p>
    <w:p w14:paraId="768E20C0" w14:textId="42CB787B" w:rsidR="002A6095" w:rsidRDefault="002A6095" w:rsidP="00727EEB">
      <w:pPr>
        <w:pStyle w:val="Nzov"/>
      </w:pPr>
      <w:r>
        <w:t xml:space="preserve">Rokovanie o </w:t>
      </w:r>
      <w:r w:rsidRPr="00E17B7E">
        <w:t>podmienkach ponuky sa uskutoční</w:t>
      </w:r>
      <w:r>
        <w:t xml:space="preserve"> jednotlivo s každým uchádzačom. Pravidlá rokovania sú nasledovné:</w:t>
      </w:r>
    </w:p>
    <w:p w14:paraId="458B54F2" w14:textId="6C2F5057" w:rsidR="002A6095" w:rsidRDefault="002A6095" w:rsidP="00E17B7E">
      <w:pPr>
        <w:pStyle w:val="Nzov"/>
      </w:pPr>
      <w:r>
        <w:t xml:space="preserve">Verejný obstarávateľ je povinný v priebehu rokovania zabezpečiť rovnaké zaobchádzanie so všetkými uchádzačmi. Zakazuje sa poskytovať informácie spôsobom, ktorý by zvýhodnil niektorých uchádzačov. </w:t>
      </w:r>
      <w:r w:rsidRPr="0025159E">
        <w:t xml:space="preserve">Verejný obstarávateľ nesprístupní dôverné informácie, ktoré získal počas rokovania bez </w:t>
      </w:r>
      <w:r w:rsidRPr="00772AFF">
        <w:t xml:space="preserve">súhlasu záujemcu </w:t>
      </w:r>
      <w:r w:rsidR="00A10DF7">
        <w:t>/</w:t>
      </w:r>
      <w:r w:rsidRPr="00772AFF">
        <w:t>uchádzača.</w:t>
      </w:r>
    </w:p>
    <w:p w14:paraId="0D4690AC" w14:textId="7B5A4368" w:rsidR="002A6095" w:rsidRPr="00772AFF" w:rsidRDefault="002A6095" w:rsidP="00C95B08">
      <w:pPr>
        <w:pStyle w:val="Nzov"/>
      </w:pPr>
      <w:r>
        <w:t xml:space="preserve">Rokovania s jednotlivými uchádzačmi sa budú konať </w:t>
      </w:r>
      <w:r w:rsidRPr="00772AFF">
        <w:t>samostatne v poradí, v akom predložili</w:t>
      </w:r>
      <w:r w:rsidR="006274C0">
        <w:t> Základnú ponuku</w:t>
      </w:r>
      <w:r w:rsidRPr="00772AFF">
        <w:t>.</w:t>
      </w:r>
    </w:p>
    <w:p w14:paraId="6728D845" w14:textId="77777777" w:rsidR="002A6095" w:rsidRDefault="002A6095" w:rsidP="009C724B">
      <w:pPr>
        <w:pStyle w:val="Nzov"/>
      </w:pPr>
      <w:r>
        <w:t>Rokovanie s každým uchádzačom sa považuje za prebiehajúce až do dosiahnutia stavu vyhovujúceho verejnému obstarávateľovi. Rokovanie môže byť prerušované. Čas, miesto a formu pokračovania rokovania po prerušení určuje verejný obstarávateľ a oznamuje ho s potrebným časovým predstihom uchádzačovi v závislosti od formy zvoleného rokovania.</w:t>
      </w:r>
    </w:p>
    <w:p w14:paraId="24FDBB57" w14:textId="50D8F4A0" w:rsidR="002A6095" w:rsidRDefault="002A6095" w:rsidP="002C1683">
      <w:pPr>
        <w:pStyle w:val="Nzov"/>
      </w:pPr>
      <w:r>
        <w:t xml:space="preserve">Rokovanie môže prebiehať rôznou formou (napríklad osobné stretnutia, písomná </w:t>
      </w:r>
      <w:r w:rsidR="00D63577">
        <w:t>– elektronick</w:t>
      </w:r>
      <w:r w:rsidR="007A621A">
        <w:t xml:space="preserve">y, </w:t>
      </w:r>
      <w:r w:rsidR="007A621A" w:rsidRPr="00B611C1">
        <w:t>spôsobom určeným funkcionalitou EKS</w:t>
      </w:r>
      <w:r>
        <w:t>). Primeranú formu a intenzitu rokovania určuje verejný obstarávateľ.</w:t>
      </w:r>
    </w:p>
    <w:p w14:paraId="3508BE24" w14:textId="77777777" w:rsidR="002A6095" w:rsidRDefault="002A6095">
      <w:pPr>
        <w:pStyle w:val="Nzov"/>
      </w:pPr>
      <w:r>
        <w:t>Z rokovania verejný  obstarávateľ vyhotoví minimálne jednu zápisnicu, ktorá obsahuje najmä všetky podstatné skutočnosti, ktoré boli predmetom rokovania a ktoré môžu mať vplyv na obsah Konečnej ponuky. Každá zápisnica je súčasťou dokumentácie o verejnom obstarávaní.</w:t>
      </w:r>
    </w:p>
    <w:p w14:paraId="2B733423" w14:textId="77777777" w:rsidR="002A6095" w:rsidRDefault="002A6095">
      <w:pPr>
        <w:pStyle w:val="Nzov"/>
      </w:pPr>
      <w:r>
        <w:t>Verejný obstarávateľ písomne oznámi uchádzačom, ktorých ponuky neboli vylúčené, ukončenie rokovania.</w:t>
      </w:r>
    </w:p>
    <w:p w14:paraId="7DA3DA02" w14:textId="580C3879" w:rsidR="002A6095" w:rsidRDefault="002A6095">
      <w:pPr>
        <w:pStyle w:val="Nzov"/>
      </w:pPr>
      <w:r>
        <w:t>Verejný obstarávateľ písomne informuje všetkých uchádzačov, ktorých ponuky neboli vylúčené, o každej zmene technických požiadaviek alebo iných požiadaviek, ktoré vyplynuli z rokovania. Verejný obstarávateľ poskytne uchádzačom dostatočnú lehotu, aby upravili a opätovne predložili pozmenené ponuky.</w:t>
      </w:r>
    </w:p>
    <w:p w14:paraId="11EF80E1" w14:textId="77777777" w:rsidR="002A6095" w:rsidRDefault="002A6095">
      <w:pPr>
        <w:pStyle w:val="Nzov"/>
      </w:pPr>
      <w:r>
        <w:t>Verejný obstarávateľ poskytne uchádzačovi, ktorý sa zúčastňuje rokovania, informáciu o jeho priebehu a dosiahnutom pokroku najneskôr do 15 dní odo dňa prijatia žiadosti.</w:t>
      </w:r>
    </w:p>
    <w:p w14:paraId="2C2FFED9" w14:textId="6686EF03" w:rsidR="002A6095" w:rsidRDefault="009F10BB" w:rsidP="006528AB">
      <w:pPr>
        <w:pStyle w:val="Nadpis3"/>
      </w:pPr>
      <w:bookmarkStart w:id="179" w:name="_Toc10645009"/>
      <w:bookmarkStart w:id="180" w:name="_Toc11403927"/>
      <w:r>
        <w:lastRenderedPageBreak/>
        <w:t>Z</w:t>
      </w:r>
      <w:r w:rsidR="00735396">
        <w:t>nižovanie počtu ponúk, ktoré sa majú prerokovať na základe kritérií na vyhodnotenie základných ponúk počas rokovania</w:t>
      </w:r>
      <w:bookmarkEnd w:id="179"/>
      <w:bookmarkEnd w:id="180"/>
    </w:p>
    <w:p w14:paraId="48508CC5" w14:textId="1E590BE2" w:rsidR="002A6095" w:rsidRDefault="002A6095" w:rsidP="00727EEB">
      <w:pPr>
        <w:pStyle w:val="Nzov"/>
      </w:pPr>
      <w:bookmarkStart w:id="181" w:name="_Hlk531548804"/>
      <w:r>
        <w:t xml:space="preserve">Verejný obstarávateľ si v oznámení  o vyhlásení verejného obstarávania vyhradil právo uskutočniť rokovania v niekoľkých po sebe nasledujúcich etapách s cieľom znížiť počet ponúk, ktoré sa majú prerokovať na základe kritérií na vyhodnotenie </w:t>
      </w:r>
      <w:r w:rsidR="000E22B0">
        <w:t xml:space="preserve">Základných </w:t>
      </w:r>
      <w:r>
        <w:t>ponúk uvedených v oznámení o vyhlásení verejného obstarávania</w:t>
      </w:r>
      <w:r w:rsidR="000E22B0">
        <w:t xml:space="preserve"> a v týchto súťažných podkladoch</w:t>
      </w:r>
      <w:r>
        <w:t xml:space="preserve">. </w:t>
      </w:r>
      <w:bookmarkEnd w:id="181"/>
    </w:p>
    <w:p w14:paraId="55353569" w14:textId="42F6D703" w:rsidR="002A6095" w:rsidRPr="0025159E" w:rsidRDefault="002A6095" w:rsidP="00E17B7E">
      <w:pPr>
        <w:pStyle w:val="Nzov"/>
      </w:pPr>
      <w:r>
        <w:t xml:space="preserve">Ak sa verejný obstarávateľ rozhodne uskutočniť rokovanie v etapách, vyzve uchádzačov po ukončení rokovania na predloženie aktualizovaných ponúk. Vo výzve verejný obstarávateľ </w:t>
      </w:r>
      <w:r w:rsidRPr="0025159E">
        <w:t>uvedie všetky podstatné požiadavky na obsah aktualizovaných ponúk, podmienky ich predkladania a hodnotenia.</w:t>
      </w:r>
    </w:p>
    <w:p w14:paraId="754EE0CC" w14:textId="1C158AB2" w:rsidR="002A6095" w:rsidRPr="0050574F" w:rsidRDefault="002A6095" w:rsidP="00C95B08">
      <w:pPr>
        <w:pStyle w:val="Nzov"/>
      </w:pPr>
      <w:r w:rsidRPr="0025159E">
        <w:t xml:space="preserve">Verejný obstarávateľ vyhodnotí </w:t>
      </w:r>
      <w:r w:rsidR="00A76ACB" w:rsidRPr="0025159E">
        <w:t xml:space="preserve">Základné </w:t>
      </w:r>
      <w:r w:rsidRPr="0025159E">
        <w:t xml:space="preserve">ponuky podľa kritérií na </w:t>
      </w:r>
      <w:r w:rsidR="00CD757F" w:rsidRPr="0025159E">
        <w:t>vy</w:t>
      </w:r>
      <w:r w:rsidRPr="0025159E">
        <w:t xml:space="preserve">hodnotenie </w:t>
      </w:r>
      <w:r w:rsidR="000E22B0" w:rsidRPr="0025159E">
        <w:t xml:space="preserve">Základných </w:t>
      </w:r>
      <w:r w:rsidRPr="0025159E">
        <w:t xml:space="preserve">ponúk v zmysle </w:t>
      </w:r>
      <w:r w:rsidR="00CD757F" w:rsidRPr="0025159E">
        <w:t>p</w:t>
      </w:r>
      <w:r w:rsidRPr="0025159E">
        <w:t xml:space="preserve">rílohy č. 6 týchto súťažných podkladov - Kritéria na vyhodnotenie </w:t>
      </w:r>
      <w:r w:rsidR="000E22B0" w:rsidRPr="0025159E">
        <w:t xml:space="preserve">Základných </w:t>
      </w:r>
      <w:r w:rsidRPr="0025159E">
        <w:t xml:space="preserve">ponúk a pravidlá ich </w:t>
      </w:r>
      <w:r w:rsidRPr="0050574F">
        <w:t xml:space="preserve">uplatnenia. Ponuky uchádzačov, ktoré nepostúpia do ďalšieho procesu rokovania budú vylúčené. </w:t>
      </w:r>
      <w:r w:rsidR="0025491B" w:rsidRPr="0050574F">
        <w:t xml:space="preserve"> </w:t>
      </w:r>
    </w:p>
    <w:p w14:paraId="6E12E246" w14:textId="22750B7C" w:rsidR="002A6095" w:rsidRPr="000F4737" w:rsidRDefault="002A6095" w:rsidP="009C724B">
      <w:pPr>
        <w:pStyle w:val="Nzov"/>
      </w:pPr>
      <w:r w:rsidRPr="0050574F">
        <w:t xml:space="preserve">Ak verejný obstarávateľ využije možnosť zníženia počtu ponúk, </w:t>
      </w:r>
      <w:r w:rsidR="008F19BB" w:rsidRPr="0050574F">
        <w:t xml:space="preserve">počtu dosiahnutému </w:t>
      </w:r>
      <w:r w:rsidRPr="0050574F">
        <w:t xml:space="preserve">v poslednej etape vždy umožní hospodársku súťaž, ak je dostatočný počet vhodných ponúk, </w:t>
      </w:r>
      <w:r w:rsidRPr="000F4737">
        <w:t>ktoré neboli vylúčené.</w:t>
      </w:r>
    </w:p>
    <w:p w14:paraId="007FDFD4" w14:textId="0D12E555" w:rsidR="00DB31E6" w:rsidRPr="000F4737" w:rsidRDefault="00DB31E6" w:rsidP="00EB39A8">
      <w:pPr>
        <w:pStyle w:val="Nzov"/>
      </w:pPr>
      <w:r w:rsidRPr="000F4737">
        <w:t xml:space="preserve">Na predloženie Konečných ponúk, resp. aktualizovaných ponúk budú vyzvaní len tí uchádzači, ktorí dosiahnu minimálne  50% z maximálneho počtu bodov, ktoré je možné dosiahnuť za oblasť B1. Hodnotenie návrhu spôsobu riešenia procesného a organizačného zabezpečenia pripojenia obcí do IS DCOM a súčasne dosiahnu minimálne 50% z maximálneho počtu bodov, ktoré je možné dosiahnuť za oblasť B2. Hodnotenie návrhu spôsobu riešenia migrácie údajov z informačného systému obce do IS DCOM. Bližšie informácie týkajúce sa pravidiel uplatnenia kritérií na vyhodnotenie Základných ponúk </w:t>
      </w:r>
      <w:r w:rsidR="000F4737" w:rsidRPr="000F4737">
        <w:t>sú</w:t>
      </w:r>
      <w:r w:rsidRPr="000F4737">
        <w:t xml:space="preserve"> uvedené v prílohe č. 6 týchto súťažných podkladov. </w:t>
      </w:r>
    </w:p>
    <w:p w14:paraId="287A1FEB" w14:textId="1846348A" w:rsidR="00E53E3C" w:rsidRPr="00DF23E7" w:rsidRDefault="00E53E3C" w:rsidP="00E53E3C">
      <w:pPr>
        <w:ind w:left="993" w:hanging="709"/>
        <w:jc w:val="both"/>
        <w:rPr>
          <w:rFonts w:ascii="Times New Roman" w:hAnsi="Times New Roman" w:cs="Times New Roman"/>
        </w:rPr>
      </w:pPr>
      <w:r w:rsidRPr="00DF23E7">
        <w:rPr>
          <w:rFonts w:ascii="Times New Roman" w:hAnsi="Times New Roman" w:cs="Times New Roman"/>
        </w:rPr>
        <w:t xml:space="preserve">32.6. </w:t>
      </w:r>
      <w:r w:rsidRPr="00DF23E7">
        <w:rPr>
          <w:rFonts w:ascii="Times New Roman" w:hAnsi="Times New Roman" w:cs="Times New Roman"/>
        </w:rPr>
        <w:tab/>
        <w:t>Ak uchádzač nepredloží aktualizovanú ponuku podľa bodu 32.2. týchto súťažných podkladov, takýto uchádzač nebude vyzvaný na predloženie ani prípadnej následnej aktualizovanej ponuky/</w:t>
      </w:r>
      <w:r w:rsidR="009C724B" w:rsidRPr="00DF23E7">
        <w:rPr>
          <w:rFonts w:ascii="Times New Roman" w:hAnsi="Times New Roman" w:cs="Times New Roman"/>
        </w:rPr>
        <w:t xml:space="preserve">prípadných následných </w:t>
      </w:r>
      <w:r w:rsidRPr="00DF23E7">
        <w:rPr>
          <w:rFonts w:ascii="Times New Roman" w:hAnsi="Times New Roman" w:cs="Times New Roman"/>
        </w:rPr>
        <w:t xml:space="preserve">aktualizovaných ponúk a ani </w:t>
      </w:r>
      <w:r w:rsidR="009C724B" w:rsidRPr="00DF23E7">
        <w:rPr>
          <w:rFonts w:ascii="Times New Roman" w:hAnsi="Times New Roman" w:cs="Times New Roman"/>
        </w:rPr>
        <w:t xml:space="preserve">na predloženie </w:t>
      </w:r>
      <w:r w:rsidRPr="00DF23E7">
        <w:rPr>
          <w:rFonts w:ascii="Times New Roman" w:hAnsi="Times New Roman" w:cs="Times New Roman"/>
        </w:rPr>
        <w:t xml:space="preserve">Konečnej ponuky. </w:t>
      </w:r>
    </w:p>
    <w:p w14:paraId="657F947C" w14:textId="343738C7" w:rsidR="002A6095" w:rsidRPr="00EC70B9" w:rsidRDefault="009F10BB" w:rsidP="006528AB">
      <w:pPr>
        <w:pStyle w:val="Nadpis3"/>
      </w:pPr>
      <w:bookmarkStart w:id="182" w:name="_Toc10645010"/>
      <w:bookmarkStart w:id="183" w:name="_Toc11403928"/>
      <w:r w:rsidRPr="00EC70B9">
        <w:t>V</w:t>
      </w:r>
      <w:r w:rsidR="00073880" w:rsidRPr="00EC70B9">
        <w:t xml:space="preserve">ýzva na predkladanie </w:t>
      </w:r>
      <w:r w:rsidR="005C748D">
        <w:t>K</w:t>
      </w:r>
      <w:r w:rsidR="005C748D" w:rsidRPr="00EC70B9">
        <w:t xml:space="preserve">onečných </w:t>
      </w:r>
      <w:r w:rsidR="00073880" w:rsidRPr="00EC70B9">
        <w:t>ponúk</w:t>
      </w:r>
      <w:bookmarkEnd w:id="182"/>
      <w:bookmarkEnd w:id="183"/>
    </w:p>
    <w:p w14:paraId="6A703907" w14:textId="35565DE4" w:rsidR="002A6095" w:rsidRDefault="002A6095" w:rsidP="00727EEB">
      <w:pPr>
        <w:pStyle w:val="Nzov"/>
      </w:pPr>
      <w:r w:rsidRPr="00EC70B9">
        <w:t xml:space="preserve">Výzvu na predkladanie Konečných ponúk verejný obstarávateľ súčasne písomne prostredníctvom systému </w:t>
      </w:r>
      <w:r w:rsidR="00501D44">
        <w:t>EKS</w:t>
      </w:r>
      <w:r w:rsidR="00501D44" w:rsidRPr="00EC70B9">
        <w:t xml:space="preserve"> </w:t>
      </w:r>
      <w:r w:rsidRPr="00EC70B9">
        <w:t>pošle uchádzačom, ktorí neboli vylúčení. Vo výzve na predkladanie Konečných ponúk verejný obstarávateľ uvedie podrobné</w:t>
      </w:r>
      <w:r>
        <w:t xml:space="preserve"> informácie, najmä lehotu na predkladanie </w:t>
      </w:r>
      <w:r w:rsidR="00F51CAA">
        <w:t xml:space="preserve">Konečných </w:t>
      </w:r>
      <w:r>
        <w:t xml:space="preserve">ponúk, adresu, na ktorú sa </w:t>
      </w:r>
      <w:r w:rsidR="00E2051B">
        <w:t xml:space="preserve">Konečné </w:t>
      </w:r>
      <w:r>
        <w:t xml:space="preserve">ponuky predkladajú, jazyk, v ktorom možno predkladať </w:t>
      </w:r>
      <w:r w:rsidR="00E2051B">
        <w:t xml:space="preserve">Konečné </w:t>
      </w:r>
      <w:r>
        <w:t xml:space="preserve">ponuky, miesto, dátum a čas otvárania </w:t>
      </w:r>
      <w:r w:rsidR="00E2051B">
        <w:t xml:space="preserve">Konečných </w:t>
      </w:r>
      <w:r>
        <w:t>ponúk. Konečná ponuka uchádzača predložená po uplynutí lehoty na predkladanie Konečných ponúk sa vráti uchádzačovi neotvorená.</w:t>
      </w:r>
    </w:p>
    <w:p w14:paraId="6E48B588" w14:textId="5E848194" w:rsidR="002A6095" w:rsidRPr="00BE58A4" w:rsidRDefault="002A6095" w:rsidP="00E17B7E">
      <w:pPr>
        <w:pStyle w:val="Nzov"/>
      </w:pPr>
      <w:r w:rsidRPr="00772AFF">
        <w:t>Výzva na predkladanie Konečných ponúk môže obsahovať závery z rokovaní podľa bodu 31 týchto</w:t>
      </w:r>
      <w:r w:rsidRPr="00501D44">
        <w:t xml:space="preserve"> súťažných podkladov. Na základe informácií získaných pri rokovaniach a v súlade s aktualizovanými požiadavkami verejného obstarávateľa týkajúcimi sa predmetu zákazky, opísanými vo výzve na predkladanie </w:t>
      </w:r>
      <w:r w:rsidR="00462AB9" w:rsidRPr="00501D44">
        <w:t xml:space="preserve">Konečných </w:t>
      </w:r>
      <w:r w:rsidRPr="00501D44">
        <w:t>ponúk</w:t>
      </w:r>
      <w:r w:rsidR="00A76ACB" w:rsidRPr="00501D44">
        <w:t xml:space="preserve"> a v aktualizovaných súťažných podkladoch</w:t>
      </w:r>
      <w:r w:rsidRPr="00501D44">
        <w:t xml:space="preserve">, uchádzači, ktorí neboli vylúčení, predložia Konečné ponuky. V prípade, že uchádzač podľa predchádzajúcej vety nepredloží Konečnú ponuku, bude </w:t>
      </w:r>
      <w:r w:rsidR="00816EF2">
        <w:t xml:space="preserve">Základná, resp. </w:t>
      </w:r>
      <w:r w:rsidR="00816EF2">
        <w:lastRenderedPageBreak/>
        <w:t xml:space="preserve">Aktualizovaná </w:t>
      </w:r>
      <w:r w:rsidRPr="00501D44">
        <w:t xml:space="preserve">ponuka, ktorou je viazaný, vylúčená zo súťaže z dôvodu nesplnenia požiadaviek na predmet zákazky. Uchádzačovi bude v takomto prípade písomne oznámené vylúčenie jeho ponuky s uvedením dôvodu vylúčenia a lehoty, </w:t>
      </w:r>
      <w:r w:rsidR="00824215">
        <w:t>v ktorej môžu byť doručené námietky podľa zákona.</w:t>
      </w:r>
    </w:p>
    <w:p w14:paraId="76690323" w14:textId="42D6D275" w:rsidR="002A6095" w:rsidRDefault="002A6095" w:rsidP="00063F7F">
      <w:pPr>
        <w:pStyle w:val="Nadpis4"/>
        <w:spacing w:after="120"/>
      </w:pPr>
      <w:bookmarkStart w:id="184" w:name="_Toc10645011"/>
      <w:bookmarkStart w:id="185" w:name="_Toc11403929"/>
      <w:r>
        <w:t>Prijatie Konečnej ponuky</w:t>
      </w:r>
      <w:bookmarkEnd w:id="184"/>
      <w:bookmarkEnd w:id="185"/>
    </w:p>
    <w:p w14:paraId="35AA42BD" w14:textId="7C924AC0" w:rsidR="002A6095" w:rsidRDefault="009F10BB" w:rsidP="006528AB">
      <w:pPr>
        <w:pStyle w:val="Nadpis3"/>
      </w:pPr>
      <w:bookmarkStart w:id="186" w:name="_Toc10645012"/>
      <w:bookmarkStart w:id="187" w:name="_Toc11403930"/>
      <w:r>
        <w:t>I</w:t>
      </w:r>
      <w:r w:rsidR="00063F7F">
        <w:t xml:space="preserve">nformácie o výsledku vyhodnotenia </w:t>
      </w:r>
      <w:r w:rsidR="005C748D">
        <w:t xml:space="preserve">Konečných </w:t>
      </w:r>
      <w:r w:rsidR="00063F7F">
        <w:t>ponúk</w:t>
      </w:r>
      <w:bookmarkEnd w:id="186"/>
      <w:bookmarkEnd w:id="187"/>
    </w:p>
    <w:p w14:paraId="6C47B72C" w14:textId="4B34B7AC" w:rsidR="002A6095" w:rsidRDefault="002A6095" w:rsidP="00727EEB">
      <w:pPr>
        <w:pStyle w:val="Nzov"/>
      </w:pPr>
      <w:r>
        <w:t>Verejný obstarávateľ po vyhodnotení Konečných ponúk</w:t>
      </w:r>
      <w:r w:rsidR="00B363CA">
        <w:t xml:space="preserve"> </w:t>
      </w:r>
      <w:r>
        <w:t xml:space="preserve">a po odoslaní všetkých oznámení o vylúčení uchádzača/uchádzačov, bezodkladne </w:t>
      </w:r>
      <w:r w:rsidR="008F698D" w:rsidRPr="008F698D">
        <w:t>písomne –</w:t>
      </w:r>
      <w:r w:rsidR="008F698D">
        <w:t xml:space="preserve"> </w:t>
      </w:r>
      <w:r w:rsidR="008F698D" w:rsidRPr="008F698D">
        <w:t>elektronicky, spôsobom určeným funkcionalitou EKS</w:t>
      </w:r>
      <w:r w:rsidR="008F698D">
        <w:t>,</w:t>
      </w:r>
      <w:r w:rsidR="008F698D" w:rsidRPr="008F698D" w:rsidDel="008F698D">
        <w:t xml:space="preserve"> </w:t>
      </w:r>
      <w:r>
        <w:t xml:space="preserve">oznámi všetkým uchádzačom, ktorých </w:t>
      </w:r>
      <w:r w:rsidR="002A1FB0">
        <w:t xml:space="preserve">Konečné </w:t>
      </w:r>
      <w:r>
        <w:t xml:space="preserve">ponuky sa vyhodnocovali,  výsledok vyhodnotenia </w:t>
      </w:r>
      <w:r w:rsidR="002A1FB0">
        <w:t xml:space="preserve">Konečných </w:t>
      </w:r>
      <w:r>
        <w:t xml:space="preserve">ponúk, vrátane poradia uchádzačov a súčasne uverejní informáciu o výsledku vyhodnotenia Konečných ponúk a poradie uchádzačov v profile. Úspešnému uchádzačovi, resp.  úspešným uchádzačom bude oznámené, že verejný obstarávateľ jeho/ich </w:t>
      </w:r>
      <w:r w:rsidR="002A1FB0">
        <w:t xml:space="preserve">Konečnú </w:t>
      </w:r>
      <w:r>
        <w:t xml:space="preserve">ponuku, resp. </w:t>
      </w:r>
      <w:r w:rsidR="002A1FB0">
        <w:t xml:space="preserve">Konečné </w:t>
      </w:r>
      <w:r>
        <w:t xml:space="preserve">ponuky  prijíma. Súčasne ostatným neúspešným uchádzačom jednotlivo bude oznámené, že neuspeli, s uvedením dôvodu, resp. dôvodov neprijatia ich </w:t>
      </w:r>
      <w:r w:rsidR="002A1FB0">
        <w:t xml:space="preserve">Konečnej </w:t>
      </w:r>
      <w:r>
        <w:t xml:space="preserve">ponuky a identifikácie úspešného uchádzača,  resp. úspešných uchádzačov, informácie o charakteristikách a výhodách jeho/ich </w:t>
      </w:r>
      <w:r w:rsidR="002A1FB0">
        <w:t xml:space="preserve">Konečnej /Konečných </w:t>
      </w:r>
      <w:r>
        <w:t xml:space="preserve">ponuky/ponúk a lehoty, v ktorej </w:t>
      </w:r>
      <w:r w:rsidR="00824215">
        <w:t xml:space="preserve">môžu </w:t>
      </w:r>
      <w:r>
        <w:t xml:space="preserve">byť </w:t>
      </w:r>
      <w:r w:rsidR="00824215">
        <w:t xml:space="preserve">doručené námietky </w:t>
      </w:r>
      <w:r>
        <w:t>podľa zákona.</w:t>
      </w:r>
    </w:p>
    <w:p w14:paraId="164AF24C" w14:textId="5AB10B61" w:rsidR="002A6095" w:rsidRDefault="002A6095" w:rsidP="0064328A">
      <w:pPr>
        <w:pStyle w:val="Nadpis2"/>
      </w:pPr>
      <w:bookmarkStart w:id="188" w:name="_Toc10645013"/>
      <w:bookmarkStart w:id="189" w:name="_Toc11403931"/>
      <w:r>
        <w:t>Časť V</w:t>
      </w:r>
      <w:r w:rsidR="00805649">
        <w:t>I</w:t>
      </w:r>
      <w:r>
        <w:t>.</w:t>
      </w:r>
      <w:r w:rsidR="0064328A">
        <w:br/>
      </w:r>
      <w:r>
        <w:t>INFORMÁCIE O ZMLUVÁCH</w:t>
      </w:r>
      <w:bookmarkEnd w:id="188"/>
      <w:bookmarkEnd w:id="189"/>
    </w:p>
    <w:p w14:paraId="543E02E2" w14:textId="762ADE04" w:rsidR="002A6095" w:rsidRDefault="009F10BB" w:rsidP="006528AB">
      <w:pPr>
        <w:pStyle w:val="Nadpis3"/>
      </w:pPr>
      <w:bookmarkStart w:id="190" w:name="_Toc10645014"/>
      <w:bookmarkStart w:id="191" w:name="_Toc11403932"/>
      <w:r>
        <w:t>T</w:t>
      </w:r>
      <w:r w:rsidR="00063F7F">
        <w:t>yp zml</w:t>
      </w:r>
      <w:r w:rsidR="00E61050">
        <w:t>u</w:t>
      </w:r>
      <w:r w:rsidR="00063F7F">
        <w:t>v</w:t>
      </w:r>
      <w:bookmarkEnd w:id="190"/>
      <w:bookmarkEnd w:id="191"/>
      <w:r w:rsidR="00E61050">
        <w:t>y</w:t>
      </w:r>
    </w:p>
    <w:p w14:paraId="6A01778F" w14:textId="77777777" w:rsidR="002A6095" w:rsidRDefault="002A6095" w:rsidP="00727EEB">
      <w:pPr>
        <w:pStyle w:val="Nzov"/>
      </w:pPr>
      <w:r>
        <w:t xml:space="preserve">Typ zmluvy na poskytnutie predmetu zákazky: </w:t>
      </w:r>
    </w:p>
    <w:p w14:paraId="55549286" w14:textId="77777777" w:rsidR="002A6095" w:rsidRDefault="002A6095" w:rsidP="00E17B7E">
      <w:pPr>
        <w:pStyle w:val="Nzov"/>
        <w:numPr>
          <w:ilvl w:val="0"/>
          <w:numId w:val="38"/>
        </w:numPr>
      </w:pPr>
      <w:r>
        <w:t xml:space="preserve">Zmluva o poskytovaní služieb migrácie IS obcí do vládneho </w:t>
      </w:r>
      <w:proofErr w:type="spellStart"/>
      <w:r>
        <w:t>cloudu</w:t>
      </w:r>
      <w:proofErr w:type="spellEnd"/>
      <w:r>
        <w:t xml:space="preserve"> - plošného rozšírenia IS DCOM  – 2. etapa</w:t>
      </w:r>
    </w:p>
    <w:p w14:paraId="36373C84" w14:textId="1F1326A6" w:rsidR="002A6095" w:rsidRDefault="002A6095" w:rsidP="009C724B">
      <w:pPr>
        <w:pStyle w:val="Nzov"/>
      </w:pPr>
      <w:r>
        <w:t>Podrobné vymedzenie zmluvných podmienok na poskytnutie požadovaného predmetu zákazky tvorí prílohu č. 3 týchto súťažných podkladov – Návrh zml</w:t>
      </w:r>
      <w:r w:rsidR="0081435C">
        <w:t>u</w:t>
      </w:r>
      <w:r>
        <w:t>v</w:t>
      </w:r>
      <w:r w:rsidR="0081435C">
        <w:t>y</w:t>
      </w:r>
      <w:r>
        <w:t xml:space="preserve">. </w:t>
      </w:r>
    </w:p>
    <w:p w14:paraId="00196421" w14:textId="748D1630" w:rsidR="002A6095" w:rsidRDefault="009F10BB" w:rsidP="006528AB">
      <w:pPr>
        <w:pStyle w:val="Nadpis3"/>
      </w:pPr>
      <w:bookmarkStart w:id="192" w:name="_Toc10645015"/>
      <w:bookmarkStart w:id="193" w:name="_Toc11403933"/>
      <w:r>
        <w:t>U</w:t>
      </w:r>
      <w:r w:rsidR="00063F7F">
        <w:t>zavretie zmlúv</w:t>
      </w:r>
      <w:bookmarkEnd w:id="192"/>
      <w:bookmarkEnd w:id="193"/>
      <w:r w:rsidR="00063F7F">
        <w:t xml:space="preserve"> </w:t>
      </w:r>
    </w:p>
    <w:p w14:paraId="69230719" w14:textId="72E43053" w:rsidR="002A6095" w:rsidRDefault="002A6095" w:rsidP="00727EEB">
      <w:pPr>
        <w:pStyle w:val="Nzov"/>
      </w:pPr>
      <w:r>
        <w:t>Uzavret</w:t>
      </w:r>
      <w:r w:rsidR="0081435C">
        <w:t>á</w:t>
      </w:r>
      <w:r>
        <w:t xml:space="preserve"> zmluv</w:t>
      </w:r>
      <w:r w:rsidR="0081435C">
        <w:t>a</w:t>
      </w:r>
      <w:r>
        <w:t xml:space="preserve"> nesm</w:t>
      </w:r>
      <w:r w:rsidR="0081435C">
        <w:t>ie</w:t>
      </w:r>
      <w:r>
        <w:t xml:space="preserve"> byť v rozpore so súťažnými podkladmi a s Konečnou ponukou predloženou úspešným uchádzačom. </w:t>
      </w:r>
    </w:p>
    <w:p w14:paraId="7FD4445D" w14:textId="35C2DE1E" w:rsidR="002A6095" w:rsidRDefault="002A6095" w:rsidP="00E17B7E">
      <w:pPr>
        <w:pStyle w:val="Nzov"/>
      </w:pPr>
      <w:r w:rsidRPr="005C5A93">
        <w:t>Zmluv</w:t>
      </w:r>
      <w:r w:rsidR="0081435C">
        <w:t>a</w:t>
      </w:r>
      <w:r w:rsidRPr="005C5A93">
        <w:t xml:space="preserve"> s úspešným uchádzačom, ktorého Konečná ponuka bola prijatá, budú uzavret</w:t>
      </w:r>
      <w:r w:rsidR="0081435C">
        <w:t>á</w:t>
      </w:r>
      <w:r w:rsidRPr="005C5A93">
        <w:t xml:space="preserve"> najskôr </w:t>
      </w:r>
      <w:r w:rsidR="00BE3ACD" w:rsidRPr="005C5A93">
        <w:t xml:space="preserve">jedenásty </w:t>
      </w:r>
      <w:r w:rsidRPr="005C5A93">
        <w:t>deň</w:t>
      </w:r>
      <w:r>
        <w:t xml:space="preserve"> odo dňa odoslania informácie o výsledku vyhodnocovania </w:t>
      </w:r>
      <w:r w:rsidR="008F698D">
        <w:t xml:space="preserve">Konečných </w:t>
      </w:r>
      <w:r>
        <w:t>ponúk podľa zákona, ak nebola doručená žiadosť o nápravu, ak žiadosť o nápravu bola doručená po uplynutí lehoty podľa zákona alebo ak neboli doručené námietky podľa zákona.</w:t>
      </w:r>
    </w:p>
    <w:p w14:paraId="0D4F9C0C" w14:textId="675B0505" w:rsidR="002A6095" w:rsidRDefault="002A6095" w:rsidP="00C95B08">
      <w:pPr>
        <w:pStyle w:val="Nzov"/>
      </w:pPr>
      <w:r>
        <w:t>Bez toho, aby boli dotknuté ustanovenia zákona súvisiace s uzavretím zml</w:t>
      </w:r>
      <w:r w:rsidR="0081435C">
        <w:t>u</w:t>
      </w:r>
      <w:r>
        <w:t>v</w:t>
      </w:r>
      <w:r w:rsidR="0081435C">
        <w:t>y</w:t>
      </w:r>
      <w:r>
        <w:t>, ak boli doručené námietky podľa zákona, verejný obstarávateľ môže uzavrieť zmluv</w:t>
      </w:r>
      <w:r w:rsidR="0081435C">
        <w:t>u</w:t>
      </w:r>
      <w:r>
        <w:t xml:space="preserve"> s úspešným uchádzačom, ak nastane jedna zo skutočností uvedených v § 56 ods. 6 zákona.</w:t>
      </w:r>
    </w:p>
    <w:p w14:paraId="4222405E" w14:textId="29DC91C5" w:rsidR="002A6095" w:rsidRDefault="002A6095" w:rsidP="009C724B">
      <w:pPr>
        <w:pStyle w:val="Nzov"/>
      </w:pPr>
      <w:r>
        <w:t>Verejný obstarávateľ neuzavrie zmluv</w:t>
      </w:r>
      <w:r w:rsidR="0081435C">
        <w:t>u</w:t>
      </w:r>
      <w:r>
        <w:t xml:space="preserve">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w:t>
      </w:r>
    </w:p>
    <w:p w14:paraId="370C1EFB" w14:textId="69282078" w:rsidR="002A6095" w:rsidRDefault="002A6095" w:rsidP="009C724B">
      <w:pPr>
        <w:pStyle w:val="Nzov"/>
      </w:pPr>
      <w:r>
        <w:lastRenderedPageBreak/>
        <w:t>Úspešný uchádzač je povinný poskytnúť verejnému obstarávateľovi riadnu súčinnosť potrebnú na uzavretie zml</w:t>
      </w:r>
      <w:r w:rsidR="0081435C">
        <w:t>u</w:t>
      </w:r>
      <w:r>
        <w:t>v</w:t>
      </w:r>
      <w:r w:rsidR="0081435C">
        <w:t>y</w:t>
      </w:r>
      <w:r>
        <w:t xml:space="preserve"> tak, aby mohl</w:t>
      </w:r>
      <w:r w:rsidR="0081435C">
        <w:t>a</w:t>
      </w:r>
      <w:r>
        <w:t xml:space="preserve"> byť uzavret</w:t>
      </w:r>
      <w:r w:rsidR="0081435C">
        <w:t>á</w:t>
      </w:r>
      <w:r>
        <w:t xml:space="preserve"> </w:t>
      </w:r>
      <w:r w:rsidRPr="00772AFF">
        <w:t>v lehote/lehotách podľa</w:t>
      </w:r>
      <w:r>
        <w:t xml:space="preserve"> zákona, ak bol na </w:t>
      </w:r>
      <w:r w:rsidR="0081435C">
        <w:t>jej</w:t>
      </w:r>
      <w:r>
        <w:t xml:space="preserve"> uzavretie písomne vyzvaný.</w:t>
      </w:r>
      <w:r>
        <w:tab/>
        <w:t xml:space="preserve"> </w:t>
      </w:r>
    </w:p>
    <w:p w14:paraId="670D4BF0" w14:textId="43727FB3" w:rsidR="002A6095" w:rsidRDefault="002A6095" w:rsidP="002C1683">
      <w:pPr>
        <w:pStyle w:val="Nzov"/>
      </w:pPr>
      <w:r>
        <w:t>Ak úspešný uchádzač odmietne uzavrieť zmluv</w:t>
      </w:r>
      <w:r w:rsidR="009D5AB7">
        <w:t>u</w:t>
      </w:r>
      <w:r>
        <w:t xml:space="preserve"> alebo nie sú splnené povinnosti podľa § 56 ods. 8 zákona, verejný obstarávateľ bude postupovať v súlade s § 56 zákona.</w:t>
      </w:r>
    </w:p>
    <w:p w14:paraId="04271E58" w14:textId="557C2A8C" w:rsidR="002A6095" w:rsidRDefault="002A6095">
      <w:pPr>
        <w:pStyle w:val="Nzov"/>
      </w:pPr>
      <w:r>
        <w:t>Úspešný uchádzač pred podpisom zml</w:t>
      </w:r>
      <w:r w:rsidR="009D5AB7">
        <w:t>u</w:t>
      </w:r>
      <w:r>
        <w:t>v</w:t>
      </w:r>
      <w:r w:rsidR="009D5AB7">
        <w:t>y</w:t>
      </w:r>
      <w:r>
        <w:t>, ktor</w:t>
      </w:r>
      <w:r w:rsidR="009D5AB7">
        <w:t>á</w:t>
      </w:r>
      <w:r>
        <w:t xml:space="preserve"> bud</w:t>
      </w:r>
      <w:r w:rsidR="009D5AB7">
        <w:t>e</w:t>
      </w:r>
      <w:r>
        <w:t xml:space="preserve"> výsledkom tohto verejného obstarávania, bude povinný:</w:t>
      </w:r>
    </w:p>
    <w:p w14:paraId="6BC3B583" w14:textId="02BFF9A6" w:rsidR="002A6095" w:rsidRDefault="002A6095">
      <w:pPr>
        <w:pStyle w:val="Nzov"/>
        <w:numPr>
          <w:ilvl w:val="0"/>
          <w:numId w:val="0"/>
        </w:numPr>
        <w:ind w:left="993"/>
      </w:pPr>
      <w:r>
        <w:t>a)</w:t>
      </w:r>
      <w:r>
        <w:tab/>
        <w:t>uviesť údaje o všetkých známych subdodávateľoch, údaj o osobe oprávnenej konať za subdodávateľa v rozsahu meno a priezvisko, adresa pobytu, dátum narodenia v súlade s § 41 ods. 3 zákona, v prípade, že uchádzač zabezpečuje realizáciu predmetu zákazky subdodávateľmi,</w:t>
      </w:r>
    </w:p>
    <w:p w14:paraId="0BBDFE48" w14:textId="42EDE2B2" w:rsidR="00B62D05" w:rsidRPr="00B62D05" w:rsidRDefault="002A6095" w:rsidP="00B62D05">
      <w:pPr>
        <w:pStyle w:val="Heading20"/>
        <w:keepNext/>
        <w:keepLines/>
        <w:ind w:left="993" w:firstLine="0"/>
        <w:jc w:val="both"/>
        <w:rPr>
          <w:rFonts w:ascii="Times New Roman" w:hAnsi="Times New Roman" w:cs="Times New Roman"/>
          <w:b w:val="0"/>
          <w:bCs w:val="0"/>
          <w:sz w:val="22"/>
          <w:szCs w:val="22"/>
        </w:rPr>
      </w:pPr>
      <w:r w:rsidRPr="00B62D05">
        <w:rPr>
          <w:rFonts w:ascii="Times New Roman" w:hAnsi="Times New Roman" w:cs="Times New Roman"/>
          <w:b w:val="0"/>
          <w:bCs w:val="0"/>
          <w:sz w:val="22"/>
          <w:szCs w:val="22"/>
        </w:rPr>
        <w:t>b)</w:t>
      </w:r>
      <w:r w:rsidRPr="00B62D05">
        <w:rPr>
          <w:rFonts w:ascii="Times New Roman" w:hAnsi="Times New Roman" w:cs="Times New Roman"/>
          <w:b w:val="0"/>
          <w:bCs w:val="0"/>
          <w:sz w:val="22"/>
          <w:szCs w:val="22"/>
        </w:rPr>
        <w:tab/>
        <w:t>mať v registri partnerov verejného sektora zapísaných konečných užívateľov výhod v súlade so zákonom</w:t>
      </w:r>
      <w:r w:rsidR="002A02B4">
        <w:rPr>
          <w:rFonts w:ascii="Times New Roman" w:hAnsi="Times New Roman" w:cs="Times New Roman"/>
          <w:b w:val="0"/>
          <w:bCs w:val="0"/>
          <w:sz w:val="22"/>
          <w:szCs w:val="22"/>
        </w:rPr>
        <w:t>;</w:t>
      </w:r>
      <w:r w:rsidR="00B62D05" w:rsidRPr="00B62D05">
        <w:rPr>
          <w:rFonts w:ascii="Times New Roman" w:hAnsi="Times New Roman" w:cs="Times New Roman"/>
          <w:b w:val="0"/>
          <w:bCs w:val="0"/>
          <w:sz w:val="22"/>
          <w:szCs w:val="22"/>
        </w:rPr>
        <w:t xml:space="preserve"> uvedená požiadavka sa vzťahuje aj na subdodávateľov uchádzača podľa osobitného predpisu a zákona.</w:t>
      </w:r>
    </w:p>
    <w:p w14:paraId="6F2ADA76" w14:textId="77777777" w:rsidR="002A6095" w:rsidRDefault="002A6095">
      <w:pPr>
        <w:pStyle w:val="Nzov"/>
      </w:pPr>
      <w:r>
        <w:t xml:space="preserve">Postup tohto verejného obstarávania, ktorý osobitne nie je upravený týmito súťažnými podkladmi, sa riadi príslušnými ustanoveniami zákona. </w:t>
      </w:r>
    </w:p>
    <w:p w14:paraId="5A0BE4E4" w14:textId="6AD58E4D" w:rsidR="00BC6BB9" w:rsidRDefault="00BC6BB9" w:rsidP="00BC6BB9">
      <w:pPr>
        <w:pStyle w:val="Nadpis3"/>
      </w:pPr>
      <w:bookmarkStart w:id="194" w:name="_Toc10645016"/>
      <w:bookmarkStart w:id="195" w:name="_Toc11403934"/>
      <w:r>
        <w:t>Zrušenie verejného obstarávania</w:t>
      </w:r>
      <w:bookmarkEnd w:id="194"/>
      <w:bookmarkEnd w:id="195"/>
      <w:r>
        <w:t xml:space="preserve">  </w:t>
      </w:r>
    </w:p>
    <w:p w14:paraId="1558DAC5" w14:textId="77777777" w:rsidR="00BC6BB9" w:rsidRDefault="00BC6BB9" w:rsidP="00727EEB">
      <w:pPr>
        <w:pStyle w:val="Nzov"/>
      </w:pPr>
      <w:r>
        <w:t>Verejný obstarávateľ zruší predmetné verejné obstarávanie, ak</w:t>
      </w:r>
    </w:p>
    <w:p w14:paraId="0CCD662D" w14:textId="77777777" w:rsidR="00BC6BB9" w:rsidRDefault="00BC6BB9" w:rsidP="00E17B7E">
      <w:pPr>
        <w:pStyle w:val="Nzov"/>
        <w:numPr>
          <w:ilvl w:val="0"/>
          <w:numId w:val="0"/>
        </w:numPr>
        <w:ind w:left="993"/>
      </w:pPr>
      <w:r>
        <w:t>a) ani jeden uchádzač nesplnil podmienky účasti vo verejnom obstarávaní a uchádzač neuplatnil námietky v lehote podľa zákona,</w:t>
      </w:r>
    </w:p>
    <w:p w14:paraId="3ED57F13" w14:textId="77777777" w:rsidR="00BC6BB9" w:rsidRDefault="00BC6BB9" w:rsidP="00C95B08">
      <w:pPr>
        <w:pStyle w:val="Nzov"/>
        <w:numPr>
          <w:ilvl w:val="0"/>
          <w:numId w:val="0"/>
        </w:numPr>
        <w:ind w:left="993"/>
      </w:pPr>
      <w:r>
        <w:t>b) nedostal ani jednu ponuku,</w:t>
      </w:r>
    </w:p>
    <w:p w14:paraId="1F78D49F" w14:textId="43806535" w:rsidR="00BC6BB9" w:rsidRDefault="00BC6BB9" w:rsidP="009C724B">
      <w:pPr>
        <w:pStyle w:val="Nzov"/>
        <w:numPr>
          <w:ilvl w:val="0"/>
          <w:numId w:val="0"/>
        </w:numPr>
        <w:ind w:left="993"/>
      </w:pPr>
      <w:r>
        <w:t xml:space="preserve">c) ani jedna z predložených ponúk nezodpovedá požiadavkám určeným podľa § 42 alebo </w:t>
      </w:r>
      <w:r w:rsidR="00F2310A">
        <w:t xml:space="preserve">           </w:t>
      </w:r>
      <w:r>
        <w:t>§ 45 zákona a uchádzač nepodal námietky v lehote podľa zákona,</w:t>
      </w:r>
    </w:p>
    <w:p w14:paraId="79818DA2" w14:textId="77777777" w:rsidR="00BC6BB9" w:rsidRDefault="00BC6BB9" w:rsidP="002C1683">
      <w:pPr>
        <w:pStyle w:val="Nzov"/>
        <w:numPr>
          <w:ilvl w:val="0"/>
          <w:numId w:val="0"/>
        </w:numPr>
        <w:ind w:left="993"/>
      </w:pPr>
      <w:r>
        <w:t>d) jeho zrušenie nariadi Úrad pre verejné obstarávanie.</w:t>
      </w:r>
    </w:p>
    <w:p w14:paraId="7A2370B1" w14:textId="77777777" w:rsidR="00BC6BB9" w:rsidRDefault="00BC6BB9">
      <w:pPr>
        <w:pStyle w:val="Nzov"/>
      </w:pPr>
      <w:r>
        <w:t xml:space="preserve">Verejný obstarávateľ môže zrušiť verejné obstarávanie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w:t>
      </w:r>
    </w:p>
    <w:p w14:paraId="73536218" w14:textId="2AE99AB7" w:rsidR="00BC6BB9" w:rsidRDefault="00BC6BB9">
      <w:pPr>
        <w:pStyle w:val="Nzov"/>
      </w:pPr>
      <w:r>
        <w:t>Verejný obstarávateľ bezodkladne upovedomí všetkých uchádzačov alebo záujemcov o zrušení použitého postupu zadávania zákazky alebo jeho časti s uvedením dôvodu a oznámi postup, ktorý použije pri zadávaní zákazky na pôvodný predmet zákazky.</w:t>
      </w:r>
    </w:p>
    <w:p w14:paraId="60E725F5" w14:textId="149EB9A4" w:rsidR="00BC6BB9" w:rsidRDefault="00A5197C" w:rsidP="00BC6BB9">
      <w:pPr>
        <w:pStyle w:val="Nadpis3"/>
      </w:pPr>
      <w:bookmarkStart w:id="196" w:name="_Toc10645017"/>
      <w:bookmarkStart w:id="197" w:name="_Toc11403935"/>
      <w:r>
        <w:t>Ochrana osobných údajov</w:t>
      </w:r>
      <w:bookmarkEnd w:id="196"/>
      <w:bookmarkEnd w:id="197"/>
    </w:p>
    <w:p w14:paraId="1EA80FEF" w14:textId="77777777" w:rsidR="00BC6BB9" w:rsidRDefault="00BC6BB9" w:rsidP="00727EEB">
      <w:pPr>
        <w:pStyle w:val="Nzov"/>
      </w:pPr>
      <w: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1F8EAF0" w14:textId="6D8675F4" w:rsidR="00BF2F20" w:rsidRDefault="00BC6BB9" w:rsidP="00C05486">
      <w:pPr>
        <w:pStyle w:val="Nzov"/>
      </w:pPr>
      <w:r>
        <w:t xml:space="preserve">Verejný obstarávateľ si dovoľuje upozorniť uchádzačov, aby pri príprave ponúk a v priebehu verejného obstarávania dbali na povinnosti vyplývajúce z Nariadenia GDPR a zo </w:t>
      </w:r>
      <w:r w:rsidR="009107A9">
        <w:t xml:space="preserve">Zákona </w:t>
      </w:r>
      <w:r>
        <w:t xml:space="preserve">o ochrane osobných. </w:t>
      </w:r>
    </w:p>
    <w:sectPr w:rsidR="00BF2F20" w:rsidSect="00581193">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F9AF2" w14:textId="77777777" w:rsidR="007E7312" w:rsidRDefault="007E7312" w:rsidP="00581193">
      <w:pPr>
        <w:spacing w:after="0" w:line="240" w:lineRule="auto"/>
      </w:pPr>
      <w:r>
        <w:separator/>
      </w:r>
    </w:p>
  </w:endnote>
  <w:endnote w:type="continuationSeparator" w:id="0">
    <w:p w14:paraId="6D9618E0" w14:textId="77777777" w:rsidR="007E7312" w:rsidRDefault="007E7312" w:rsidP="0058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778539"/>
      <w:docPartObj>
        <w:docPartGallery w:val="Page Numbers (Bottom of Page)"/>
        <w:docPartUnique/>
      </w:docPartObj>
    </w:sdtPr>
    <w:sdtEndPr/>
    <w:sdtContent>
      <w:p w14:paraId="439416A2" w14:textId="77777777" w:rsidR="007D0AB7" w:rsidRDefault="007D0AB7">
        <w:pPr>
          <w:pStyle w:val="Pta"/>
          <w:jc w:val="right"/>
        </w:pPr>
        <w:r>
          <w:fldChar w:fldCharType="begin"/>
        </w:r>
        <w:r>
          <w:instrText>PAGE   \* MERGEFORMAT</w:instrText>
        </w:r>
        <w:r>
          <w:fldChar w:fldCharType="separate"/>
        </w:r>
        <w:r>
          <w:rPr>
            <w:noProof/>
          </w:rPr>
          <w:t>2</w:t>
        </w:r>
        <w:r>
          <w:fldChar w:fldCharType="end"/>
        </w:r>
      </w:p>
    </w:sdtContent>
  </w:sdt>
  <w:p w14:paraId="23352A15" w14:textId="77777777" w:rsidR="007D0AB7" w:rsidRDefault="007D0AB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8BCFA" w14:textId="230EBE6D" w:rsidR="007D0AB7" w:rsidRDefault="007D0AB7" w:rsidP="00346FEC">
    <w:pPr>
      <w:pStyle w:val="Hlavika"/>
      <w:tabs>
        <w:tab w:val="clear" w:pos="4536"/>
        <w:tab w:val="left" w:pos="4398"/>
        <w:tab w:val="center" w:pos="9072"/>
      </w:tabs>
    </w:pPr>
    <w:bookmarkStart w:id="200" w:name="_Hlk532916379"/>
    <w:bookmarkStart w:id="201" w:name="_Hlk532916380"/>
    <w:r>
      <w:tab/>
    </w:r>
    <w:r>
      <w:tab/>
      <w:t xml:space="preserve">  </w:t>
    </w:r>
    <w:bookmarkEnd w:id="200"/>
    <w:bookmarkEnd w:id="2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737BC" w14:textId="77777777" w:rsidR="007E7312" w:rsidRDefault="007E7312" w:rsidP="00581193">
      <w:pPr>
        <w:spacing w:after="0" w:line="240" w:lineRule="auto"/>
      </w:pPr>
      <w:r>
        <w:separator/>
      </w:r>
    </w:p>
  </w:footnote>
  <w:footnote w:type="continuationSeparator" w:id="0">
    <w:p w14:paraId="493F97EB" w14:textId="77777777" w:rsidR="007E7312" w:rsidRDefault="007E7312" w:rsidP="00581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3BBE1" w14:textId="6052410B" w:rsidR="007D0AB7" w:rsidRDefault="007D0AB7" w:rsidP="000A669A">
    <w:pPr>
      <w:pStyle w:val="Pta"/>
      <w:tabs>
        <w:tab w:val="clear" w:pos="4536"/>
        <w:tab w:val="right" w:pos="10065"/>
      </w:tabs>
      <w:rPr>
        <w:rFonts w:ascii="Myriad Pro" w:hAnsi="Myriad Pro"/>
        <w:color w:val="404040" w:themeColor="text1" w:themeTint="BF"/>
        <w:sz w:val="18"/>
      </w:rPr>
    </w:pPr>
    <w:bookmarkStart w:id="198" w:name="_Hlk515805335"/>
    <w:bookmarkStart w:id="199" w:name="_Hlk515805336"/>
    <w:r>
      <w:rPr>
        <w:noProof/>
        <w:lang w:eastAsia="sk-SK"/>
      </w:rPr>
      <w:drawing>
        <wp:inline distT="0" distB="0" distL="0" distR="0" wp14:anchorId="40C553FD" wp14:editId="751DB9D6">
          <wp:extent cx="2296736" cy="307075"/>
          <wp:effectExtent l="0" t="0" r="0" b="0"/>
          <wp:docPr id="2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US_Logo_Expanded_Black@3x.png"/>
                  <pic:cNvPicPr/>
                </pic:nvPicPr>
                <pic:blipFill>
                  <a:blip r:embed="rId1">
                    <a:extLst>
                      <a:ext uri="{28A0092B-C50C-407E-A947-70E740481C1C}">
                        <a14:useLocalDpi xmlns:a14="http://schemas.microsoft.com/office/drawing/2010/main" val="0"/>
                      </a:ext>
                    </a:extLst>
                  </a:blip>
                  <a:stretch>
                    <a:fillRect/>
                  </a:stretch>
                </pic:blipFill>
                <pic:spPr>
                  <a:xfrm>
                    <a:off x="0" y="0"/>
                    <a:ext cx="2377424" cy="317863"/>
                  </a:xfrm>
                  <a:prstGeom prst="rect">
                    <a:avLst/>
                  </a:prstGeom>
                </pic:spPr>
              </pic:pic>
            </a:graphicData>
          </a:graphic>
        </wp:inline>
      </w:drawing>
    </w:r>
  </w:p>
  <w:p w14:paraId="742B7449" w14:textId="79905394" w:rsidR="007D0AB7" w:rsidRDefault="007D0AB7" w:rsidP="00581193">
    <w:pPr>
      <w:pStyle w:val="Pta"/>
      <w:tabs>
        <w:tab w:val="right" w:pos="9923"/>
      </w:tabs>
      <w:ind w:left="2977" w:right="140"/>
      <w:jc w:val="right"/>
      <w:rPr>
        <w:rFonts w:ascii="Myriad Pro" w:hAnsi="Myriad Pro"/>
        <w:color w:val="404040" w:themeColor="text1" w:themeTint="BF"/>
        <w:sz w:val="18"/>
      </w:rPr>
    </w:pPr>
    <w:r>
      <w:rPr>
        <w:rFonts w:ascii="Myriad Pro" w:hAnsi="Myriad Pro"/>
        <w:color w:val="404040" w:themeColor="text1" w:themeTint="BF"/>
        <w:sz w:val="18"/>
      </w:rPr>
      <w:tab/>
    </w:r>
  </w:p>
  <w:p w14:paraId="421914A6" w14:textId="77777777" w:rsidR="007D0AB7" w:rsidRPr="00581193" w:rsidRDefault="007D0AB7" w:rsidP="00581193">
    <w:pPr>
      <w:pStyle w:val="Pta"/>
      <w:tabs>
        <w:tab w:val="right" w:pos="9923"/>
      </w:tabs>
      <w:ind w:left="2977" w:right="140"/>
      <w:jc w:val="right"/>
      <w:rPr>
        <w:rFonts w:ascii="Myriad Pro" w:hAnsi="Myriad Pro"/>
        <w:color w:val="404040" w:themeColor="text1" w:themeTint="BF"/>
        <w:sz w:val="18"/>
      </w:rPr>
    </w:pPr>
    <w:r>
      <w:rPr>
        <w:rFonts w:ascii="Myriad Pro" w:hAnsi="Myriad Pro"/>
        <w:noProof/>
        <w:color w:val="404040" w:themeColor="text1" w:themeTint="BF"/>
        <w:sz w:val="18"/>
        <w:lang w:eastAsia="sk-SK"/>
      </w:rPr>
      <mc:AlternateContent>
        <mc:Choice Requires="wps">
          <w:drawing>
            <wp:anchor distT="4294967295" distB="4294967295" distL="114300" distR="114300" simplePos="0" relativeHeight="251660288" behindDoc="0" locked="0" layoutInCell="1" allowOverlap="1" wp14:anchorId="2C00AAD7" wp14:editId="30A6C2B6">
              <wp:simplePos x="0" y="0"/>
              <wp:positionH relativeFrom="margin">
                <wp:posOffset>3810</wp:posOffset>
              </wp:positionH>
              <wp:positionV relativeFrom="paragraph">
                <wp:posOffset>133350</wp:posOffset>
              </wp:positionV>
              <wp:extent cx="6334125" cy="0"/>
              <wp:effectExtent l="0" t="0" r="2857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41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7BFAE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pt,10.5pt" to="499.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" strokecolor="#bfbfbf [2412]" strokeweight=".5pt">
              <v:stroke joinstyle="miter"/>
              <o:lock v:ext="edit" shapetype="f"/>
              <w10:wrap anchorx="margin"/>
            </v:line>
          </w:pict>
        </mc:Fallback>
      </mc:AlternateContent>
    </w:r>
    <w:bookmarkEnd w:id="198"/>
    <w:bookmarkEnd w:id="19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516CB86"/>
    <w:lvl w:ilvl="0">
      <w:start w:val="1"/>
      <w:numFmt w:val="decimal"/>
      <w:lvlText w:val="Článok %1"/>
      <w:lvlJc w:val="left"/>
      <w:pPr>
        <w:tabs>
          <w:tab w:val="num" w:pos="737"/>
        </w:tabs>
        <w:ind w:left="737" w:hanging="737"/>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lvlText w:val="§ %9"/>
      <w:lvlJc w:val="left"/>
      <w:pPr>
        <w:tabs>
          <w:tab w:val="num" w:pos="851"/>
        </w:tabs>
        <w:ind w:left="851" w:hanging="851"/>
      </w:pPr>
      <w:rPr>
        <w:rFonts w:hint="default"/>
      </w:rPr>
    </w:lvl>
  </w:abstractNum>
  <w:abstractNum w:abstractNumId="1" w15:restartNumberingAfterBreak="0">
    <w:nsid w:val="01C20BAC"/>
    <w:multiLevelType w:val="hybridMultilevel"/>
    <w:tmpl w:val="0F1E6EE6"/>
    <w:lvl w:ilvl="0" w:tplc="42C8425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211D02F6"/>
    <w:multiLevelType w:val="multilevel"/>
    <w:tmpl w:val="0AC0EB56"/>
    <w:lvl w:ilvl="0">
      <w:start w:val="1"/>
      <w:numFmt w:val="decimal"/>
      <w:pStyle w:val="Nadpis3"/>
      <w:lvlText w:val="%1."/>
      <w:lvlJc w:val="left"/>
      <w:pPr>
        <w:ind w:left="720" w:hanging="360"/>
      </w:pPr>
    </w:lvl>
    <w:lvl w:ilvl="1">
      <w:start w:val="1"/>
      <w:numFmt w:val="decimal"/>
      <w:pStyle w:val="Nzov"/>
      <w:isLgl/>
      <w:lvlText w:val="%1.%2."/>
      <w:lvlJc w:val="left"/>
      <w:pPr>
        <w:ind w:left="1068" w:hanging="708"/>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210C9F"/>
    <w:multiLevelType w:val="multilevel"/>
    <w:tmpl w:val="B4A6D420"/>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2E0E71"/>
    <w:multiLevelType w:val="hybridMultilevel"/>
    <w:tmpl w:val="892000BE"/>
    <w:lvl w:ilvl="0" w:tplc="B6D23E3A">
      <w:start w:val="23"/>
      <w:numFmt w:val="bullet"/>
      <w:lvlText w:val="-"/>
      <w:lvlJc w:val="left"/>
      <w:pPr>
        <w:ind w:left="1069" w:hanging="360"/>
      </w:pPr>
      <w:rPr>
        <w:rFonts w:ascii="Times New Roman" w:eastAsiaTheme="maj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5744103B"/>
    <w:multiLevelType w:val="multilevel"/>
    <w:tmpl w:val="BF8854D0"/>
    <w:lvl w:ilvl="0">
      <w:start w:val="1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589B7D57"/>
    <w:multiLevelType w:val="hybridMultilevel"/>
    <w:tmpl w:val="0B3C6572"/>
    <w:lvl w:ilvl="0" w:tplc="9F32CBB2">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7" w15:restartNumberingAfterBreak="0">
    <w:nsid w:val="5E204460"/>
    <w:multiLevelType w:val="hybridMultilevel"/>
    <w:tmpl w:val="714004A2"/>
    <w:lvl w:ilvl="0" w:tplc="45705886">
      <w:start w:val="2"/>
      <w:numFmt w:val="bullet"/>
      <w:lvlText w:val="-"/>
      <w:lvlJc w:val="left"/>
      <w:pPr>
        <w:ind w:left="1069" w:hanging="360"/>
      </w:pPr>
      <w:rPr>
        <w:rFonts w:ascii="Times New Roman" w:eastAsiaTheme="majorEastAsia"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67770709"/>
    <w:multiLevelType w:val="hybridMultilevel"/>
    <w:tmpl w:val="E1A86A2A"/>
    <w:lvl w:ilvl="0" w:tplc="325C6DE8">
      <w:start w:val="2"/>
      <w:numFmt w:val="bullet"/>
      <w:lvlText w:val="-"/>
      <w:lvlJc w:val="left"/>
      <w:pPr>
        <w:ind w:left="720" w:hanging="360"/>
      </w:pPr>
      <w:rPr>
        <w:rFonts w:ascii="Times New Roman" w:eastAsiaTheme="maj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96317E7"/>
    <w:multiLevelType w:val="hybridMultilevel"/>
    <w:tmpl w:val="00EA69C4"/>
    <w:lvl w:ilvl="0" w:tplc="2D92885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4"/>
  </w:num>
  <w:num w:numId="39">
    <w:abstractNumId w:val="2"/>
  </w:num>
  <w:num w:numId="40">
    <w:abstractNumId w:val="2"/>
  </w:num>
  <w:num w:numId="41">
    <w:abstractNumId w:val="1"/>
  </w:num>
  <w:num w:numId="42">
    <w:abstractNumId w:val="9"/>
  </w:num>
  <w:num w:numId="43">
    <w:abstractNumId w:val="2"/>
  </w:num>
  <w:num w:numId="44">
    <w:abstractNumId w:val="7"/>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2"/>
  </w:num>
  <w:num w:numId="58">
    <w:abstractNumId w:val="2"/>
  </w:num>
  <w:num w:numId="59">
    <w:abstractNumId w:val="2"/>
  </w:num>
  <w:num w:numId="60">
    <w:abstractNumId w:val="2"/>
  </w:num>
  <w:num w:numId="61">
    <w:abstractNumId w:val="2"/>
  </w:num>
  <w:num w:numId="62">
    <w:abstractNumId w:val="2"/>
  </w:num>
  <w:num w:numId="63">
    <w:abstractNumId w:val="6"/>
  </w:num>
  <w:num w:numId="64">
    <w:abstractNumId w:val="2"/>
  </w:num>
  <w:num w:numId="65">
    <w:abstractNumId w:val="2"/>
  </w:num>
  <w:num w:numId="66">
    <w:abstractNumId w:val="2"/>
  </w:num>
  <w:num w:numId="67">
    <w:abstractNumId w:val="2"/>
  </w:num>
  <w:num w:numId="68">
    <w:abstractNumId w:val="2"/>
  </w:num>
  <w:num w:numId="69">
    <w:abstractNumId w:val="5"/>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num>
  <w:num w:numId="85">
    <w:abstractNumId w:val="2"/>
  </w:num>
  <w:num w:numId="86">
    <w:abstractNumId w:val="2"/>
  </w:num>
  <w:num w:numId="87">
    <w:abstractNumId w:val="2"/>
  </w:num>
  <w:num w:numId="88">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95"/>
    <w:rsid w:val="00002B68"/>
    <w:rsid w:val="00011C43"/>
    <w:rsid w:val="000158F0"/>
    <w:rsid w:val="00016D46"/>
    <w:rsid w:val="000206C2"/>
    <w:rsid w:val="00027362"/>
    <w:rsid w:val="000274F9"/>
    <w:rsid w:val="000304F2"/>
    <w:rsid w:val="00033963"/>
    <w:rsid w:val="0003709E"/>
    <w:rsid w:val="000403FC"/>
    <w:rsid w:val="00041338"/>
    <w:rsid w:val="000431CF"/>
    <w:rsid w:val="00044BEF"/>
    <w:rsid w:val="00050656"/>
    <w:rsid w:val="00055CBE"/>
    <w:rsid w:val="00063F7F"/>
    <w:rsid w:val="00064CFC"/>
    <w:rsid w:val="00065E76"/>
    <w:rsid w:val="00073880"/>
    <w:rsid w:val="000743E1"/>
    <w:rsid w:val="000773D2"/>
    <w:rsid w:val="000846B2"/>
    <w:rsid w:val="00084887"/>
    <w:rsid w:val="000A669A"/>
    <w:rsid w:val="000C0557"/>
    <w:rsid w:val="000C3B7F"/>
    <w:rsid w:val="000C3D6A"/>
    <w:rsid w:val="000C3E66"/>
    <w:rsid w:val="000E22B0"/>
    <w:rsid w:val="000F4737"/>
    <w:rsid w:val="000F60C7"/>
    <w:rsid w:val="00107FC0"/>
    <w:rsid w:val="0011412D"/>
    <w:rsid w:val="00120740"/>
    <w:rsid w:val="00121D9D"/>
    <w:rsid w:val="001260CF"/>
    <w:rsid w:val="00133A61"/>
    <w:rsid w:val="00142711"/>
    <w:rsid w:val="00151A6C"/>
    <w:rsid w:val="001534C5"/>
    <w:rsid w:val="0016731A"/>
    <w:rsid w:val="00176215"/>
    <w:rsid w:val="00176405"/>
    <w:rsid w:val="001810ED"/>
    <w:rsid w:val="0019012B"/>
    <w:rsid w:val="00190809"/>
    <w:rsid w:val="0019445F"/>
    <w:rsid w:val="00197606"/>
    <w:rsid w:val="001A24AE"/>
    <w:rsid w:val="001A634B"/>
    <w:rsid w:val="001B13DE"/>
    <w:rsid w:val="001B1C04"/>
    <w:rsid w:val="001D003C"/>
    <w:rsid w:val="001D4CA3"/>
    <w:rsid w:val="001D56F2"/>
    <w:rsid w:val="001E5193"/>
    <w:rsid w:val="001E6E60"/>
    <w:rsid w:val="001F3158"/>
    <w:rsid w:val="0020025F"/>
    <w:rsid w:val="00210148"/>
    <w:rsid w:val="00222682"/>
    <w:rsid w:val="00234811"/>
    <w:rsid w:val="00244C21"/>
    <w:rsid w:val="00250046"/>
    <w:rsid w:val="0025159E"/>
    <w:rsid w:val="0025491B"/>
    <w:rsid w:val="0026593E"/>
    <w:rsid w:val="00265D31"/>
    <w:rsid w:val="00274CF0"/>
    <w:rsid w:val="00282DD8"/>
    <w:rsid w:val="0028324A"/>
    <w:rsid w:val="0029574D"/>
    <w:rsid w:val="002A02B4"/>
    <w:rsid w:val="002A183C"/>
    <w:rsid w:val="002A1FB0"/>
    <w:rsid w:val="002A6095"/>
    <w:rsid w:val="002A785A"/>
    <w:rsid w:val="002B3B38"/>
    <w:rsid w:val="002C132C"/>
    <w:rsid w:val="002C1683"/>
    <w:rsid w:val="002C71C5"/>
    <w:rsid w:val="002C7A72"/>
    <w:rsid w:val="002D1E44"/>
    <w:rsid w:val="002D2844"/>
    <w:rsid w:val="002D324E"/>
    <w:rsid w:val="002D3DF4"/>
    <w:rsid w:val="002F7391"/>
    <w:rsid w:val="00300D0E"/>
    <w:rsid w:val="003223DF"/>
    <w:rsid w:val="00326A1C"/>
    <w:rsid w:val="003320D0"/>
    <w:rsid w:val="00342A71"/>
    <w:rsid w:val="003453B7"/>
    <w:rsid w:val="00346FEC"/>
    <w:rsid w:val="00347148"/>
    <w:rsid w:val="00351521"/>
    <w:rsid w:val="00357D07"/>
    <w:rsid w:val="00366BFA"/>
    <w:rsid w:val="0037287F"/>
    <w:rsid w:val="003738E3"/>
    <w:rsid w:val="00374115"/>
    <w:rsid w:val="00381FBA"/>
    <w:rsid w:val="003830A4"/>
    <w:rsid w:val="00392B2A"/>
    <w:rsid w:val="00393311"/>
    <w:rsid w:val="003A46A1"/>
    <w:rsid w:val="003B1D92"/>
    <w:rsid w:val="003C7DE6"/>
    <w:rsid w:val="003E2AAA"/>
    <w:rsid w:val="003F5FB6"/>
    <w:rsid w:val="003F75EC"/>
    <w:rsid w:val="0040362D"/>
    <w:rsid w:val="0041446B"/>
    <w:rsid w:val="004169FC"/>
    <w:rsid w:val="00416D8B"/>
    <w:rsid w:val="0042106D"/>
    <w:rsid w:val="00424614"/>
    <w:rsid w:val="00424F04"/>
    <w:rsid w:val="00433F8C"/>
    <w:rsid w:val="00433FBE"/>
    <w:rsid w:val="00440EE0"/>
    <w:rsid w:val="004531D1"/>
    <w:rsid w:val="00453B43"/>
    <w:rsid w:val="0045676E"/>
    <w:rsid w:val="00462AB9"/>
    <w:rsid w:val="0046528A"/>
    <w:rsid w:val="00467ED4"/>
    <w:rsid w:val="00490AD6"/>
    <w:rsid w:val="004B28AF"/>
    <w:rsid w:val="004B696D"/>
    <w:rsid w:val="004C3FCB"/>
    <w:rsid w:val="004D3130"/>
    <w:rsid w:val="004D48BB"/>
    <w:rsid w:val="004F0F8C"/>
    <w:rsid w:val="004F3D49"/>
    <w:rsid w:val="00501D44"/>
    <w:rsid w:val="00503562"/>
    <w:rsid w:val="005054DF"/>
    <w:rsid w:val="0050574F"/>
    <w:rsid w:val="0051424F"/>
    <w:rsid w:val="0053261E"/>
    <w:rsid w:val="00536507"/>
    <w:rsid w:val="00553C77"/>
    <w:rsid w:val="005715AD"/>
    <w:rsid w:val="00581193"/>
    <w:rsid w:val="00585D46"/>
    <w:rsid w:val="00590554"/>
    <w:rsid w:val="00594FD9"/>
    <w:rsid w:val="005B03D7"/>
    <w:rsid w:val="005C52DB"/>
    <w:rsid w:val="005C5A93"/>
    <w:rsid w:val="005C748D"/>
    <w:rsid w:val="005D1F42"/>
    <w:rsid w:val="005E1254"/>
    <w:rsid w:val="005F7A6C"/>
    <w:rsid w:val="005F7ACC"/>
    <w:rsid w:val="0060043A"/>
    <w:rsid w:val="0060075B"/>
    <w:rsid w:val="0060578A"/>
    <w:rsid w:val="00612181"/>
    <w:rsid w:val="006136FA"/>
    <w:rsid w:val="00613F7F"/>
    <w:rsid w:val="00621EB0"/>
    <w:rsid w:val="00623209"/>
    <w:rsid w:val="006274C0"/>
    <w:rsid w:val="00635DDF"/>
    <w:rsid w:val="006378F0"/>
    <w:rsid w:val="0064328A"/>
    <w:rsid w:val="00644E2A"/>
    <w:rsid w:val="00646C08"/>
    <w:rsid w:val="0064702F"/>
    <w:rsid w:val="006471F8"/>
    <w:rsid w:val="0065158F"/>
    <w:rsid w:val="00652655"/>
    <w:rsid w:val="006528AB"/>
    <w:rsid w:val="00660058"/>
    <w:rsid w:val="00670B27"/>
    <w:rsid w:val="00673437"/>
    <w:rsid w:val="00681A19"/>
    <w:rsid w:val="006836C3"/>
    <w:rsid w:val="00697E12"/>
    <w:rsid w:val="006A5C11"/>
    <w:rsid w:val="006B63E3"/>
    <w:rsid w:val="006C5BA2"/>
    <w:rsid w:val="006D1539"/>
    <w:rsid w:val="006D1DA3"/>
    <w:rsid w:val="006D30EE"/>
    <w:rsid w:val="006F4C58"/>
    <w:rsid w:val="00703F44"/>
    <w:rsid w:val="007057C9"/>
    <w:rsid w:val="00705D3C"/>
    <w:rsid w:val="007062A7"/>
    <w:rsid w:val="007109B0"/>
    <w:rsid w:val="007140A8"/>
    <w:rsid w:val="007204E3"/>
    <w:rsid w:val="007223D6"/>
    <w:rsid w:val="007254CD"/>
    <w:rsid w:val="00727EEB"/>
    <w:rsid w:val="007318A8"/>
    <w:rsid w:val="00732A60"/>
    <w:rsid w:val="00735396"/>
    <w:rsid w:val="007469F2"/>
    <w:rsid w:val="0074762B"/>
    <w:rsid w:val="007630E0"/>
    <w:rsid w:val="0077088A"/>
    <w:rsid w:val="0077262D"/>
    <w:rsid w:val="00772AFF"/>
    <w:rsid w:val="00783742"/>
    <w:rsid w:val="00786FF7"/>
    <w:rsid w:val="00791988"/>
    <w:rsid w:val="007A1272"/>
    <w:rsid w:val="007A1511"/>
    <w:rsid w:val="007A3557"/>
    <w:rsid w:val="007A3E66"/>
    <w:rsid w:val="007A621A"/>
    <w:rsid w:val="007B57E0"/>
    <w:rsid w:val="007D0AB7"/>
    <w:rsid w:val="007D499B"/>
    <w:rsid w:val="007E298B"/>
    <w:rsid w:val="007E2E1E"/>
    <w:rsid w:val="007E7312"/>
    <w:rsid w:val="007F1BFD"/>
    <w:rsid w:val="0080036A"/>
    <w:rsid w:val="008038C8"/>
    <w:rsid w:val="00805649"/>
    <w:rsid w:val="0080695B"/>
    <w:rsid w:val="00810A58"/>
    <w:rsid w:val="0081435C"/>
    <w:rsid w:val="00816099"/>
    <w:rsid w:val="00816EF2"/>
    <w:rsid w:val="00817697"/>
    <w:rsid w:val="00824215"/>
    <w:rsid w:val="00832291"/>
    <w:rsid w:val="00835CA0"/>
    <w:rsid w:val="00841145"/>
    <w:rsid w:val="00853C8E"/>
    <w:rsid w:val="008541D0"/>
    <w:rsid w:val="008552AF"/>
    <w:rsid w:val="0085564D"/>
    <w:rsid w:val="00856C4F"/>
    <w:rsid w:val="00860AC3"/>
    <w:rsid w:val="00863EDF"/>
    <w:rsid w:val="00865852"/>
    <w:rsid w:val="0086603C"/>
    <w:rsid w:val="008737BB"/>
    <w:rsid w:val="0087578E"/>
    <w:rsid w:val="00876B54"/>
    <w:rsid w:val="00881005"/>
    <w:rsid w:val="00896631"/>
    <w:rsid w:val="00896967"/>
    <w:rsid w:val="00897DFB"/>
    <w:rsid w:val="008A1FEC"/>
    <w:rsid w:val="008A249B"/>
    <w:rsid w:val="008A51FF"/>
    <w:rsid w:val="008A6BC4"/>
    <w:rsid w:val="008B1523"/>
    <w:rsid w:val="008D0E0B"/>
    <w:rsid w:val="008D7F4C"/>
    <w:rsid w:val="008E54C5"/>
    <w:rsid w:val="008E7180"/>
    <w:rsid w:val="008F19BB"/>
    <w:rsid w:val="008F1CCB"/>
    <w:rsid w:val="008F314B"/>
    <w:rsid w:val="008F5F41"/>
    <w:rsid w:val="008F647E"/>
    <w:rsid w:val="008F698D"/>
    <w:rsid w:val="00906695"/>
    <w:rsid w:val="009069FF"/>
    <w:rsid w:val="0090753A"/>
    <w:rsid w:val="009107A9"/>
    <w:rsid w:val="00911D28"/>
    <w:rsid w:val="00916FA7"/>
    <w:rsid w:val="009232CD"/>
    <w:rsid w:val="00924375"/>
    <w:rsid w:val="009313FD"/>
    <w:rsid w:val="00932CC5"/>
    <w:rsid w:val="00942CC9"/>
    <w:rsid w:val="0095310D"/>
    <w:rsid w:val="009543F0"/>
    <w:rsid w:val="00960024"/>
    <w:rsid w:val="00971136"/>
    <w:rsid w:val="00974834"/>
    <w:rsid w:val="00976A29"/>
    <w:rsid w:val="00981EB4"/>
    <w:rsid w:val="00982818"/>
    <w:rsid w:val="00984FAE"/>
    <w:rsid w:val="00990A8E"/>
    <w:rsid w:val="009A3AD4"/>
    <w:rsid w:val="009A4318"/>
    <w:rsid w:val="009B1CA3"/>
    <w:rsid w:val="009B5E5A"/>
    <w:rsid w:val="009C21AE"/>
    <w:rsid w:val="009C3C59"/>
    <w:rsid w:val="009C58F8"/>
    <w:rsid w:val="009C5A98"/>
    <w:rsid w:val="009C724B"/>
    <w:rsid w:val="009D4DB9"/>
    <w:rsid w:val="009D4E10"/>
    <w:rsid w:val="009D5AB7"/>
    <w:rsid w:val="009E1F8A"/>
    <w:rsid w:val="009E2364"/>
    <w:rsid w:val="009E394B"/>
    <w:rsid w:val="009F10BB"/>
    <w:rsid w:val="009F1325"/>
    <w:rsid w:val="009F340D"/>
    <w:rsid w:val="009F39AB"/>
    <w:rsid w:val="009F4467"/>
    <w:rsid w:val="009F5820"/>
    <w:rsid w:val="009F6ACF"/>
    <w:rsid w:val="009F7301"/>
    <w:rsid w:val="00A01058"/>
    <w:rsid w:val="00A10DF7"/>
    <w:rsid w:val="00A116D3"/>
    <w:rsid w:val="00A13904"/>
    <w:rsid w:val="00A154C1"/>
    <w:rsid w:val="00A2109D"/>
    <w:rsid w:val="00A31A90"/>
    <w:rsid w:val="00A33FF2"/>
    <w:rsid w:val="00A40272"/>
    <w:rsid w:val="00A5197C"/>
    <w:rsid w:val="00A56440"/>
    <w:rsid w:val="00A62DA4"/>
    <w:rsid w:val="00A640A8"/>
    <w:rsid w:val="00A67583"/>
    <w:rsid w:val="00A71580"/>
    <w:rsid w:val="00A7437E"/>
    <w:rsid w:val="00A76ACB"/>
    <w:rsid w:val="00A90F31"/>
    <w:rsid w:val="00A95431"/>
    <w:rsid w:val="00AA1CD5"/>
    <w:rsid w:val="00AA2CBC"/>
    <w:rsid w:val="00AA5861"/>
    <w:rsid w:val="00AA6C61"/>
    <w:rsid w:val="00AB2059"/>
    <w:rsid w:val="00AC1536"/>
    <w:rsid w:val="00AC1F4B"/>
    <w:rsid w:val="00AD4DDE"/>
    <w:rsid w:val="00AE331B"/>
    <w:rsid w:val="00AF1A8F"/>
    <w:rsid w:val="00AF5EAB"/>
    <w:rsid w:val="00B05122"/>
    <w:rsid w:val="00B12987"/>
    <w:rsid w:val="00B16040"/>
    <w:rsid w:val="00B1673C"/>
    <w:rsid w:val="00B17BB5"/>
    <w:rsid w:val="00B363CA"/>
    <w:rsid w:val="00B506A9"/>
    <w:rsid w:val="00B611C1"/>
    <w:rsid w:val="00B62D05"/>
    <w:rsid w:val="00B65061"/>
    <w:rsid w:val="00B67984"/>
    <w:rsid w:val="00B7195B"/>
    <w:rsid w:val="00B719AC"/>
    <w:rsid w:val="00B72CE2"/>
    <w:rsid w:val="00B92C86"/>
    <w:rsid w:val="00B930C3"/>
    <w:rsid w:val="00B95876"/>
    <w:rsid w:val="00BA24F2"/>
    <w:rsid w:val="00BB0C0A"/>
    <w:rsid w:val="00BB3070"/>
    <w:rsid w:val="00BB3F97"/>
    <w:rsid w:val="00BB7861"/>
    <w:rsid w:val="00BC4462"/>
    <w:rsid w:val="00BC48E5"/>
    <w:rsid w:val="00BC6BB9"/>
    <w:rsid w:val="00BC77CF"/>
    <w:rsid w:val="00BD29A4"/>
    <w:rsid w:val="00BD6DC1"/>
    <w:rsid w:val="00BE3ACD"/>
    <w:rsid w:val="00BE58A4"/>
    <w:rsid w:val="00BE5D2E"/>
    <w:rsid w:val="00BE6814"/>
    <w:rsid w:val="00BF2F20"/>
    <w:rsid w:val="00BF3CBC"/>
    <w:rsid w:val="00C04D1F"/>
    <w:rsid w:val="00C05486"/>
    <w:rsid w:val="00C079ED"/>
    <w:rsid w:val="00C07FD8"/>
    <w:rsid w:val="00C22B91"/>
    <w:rsid w:val="00C2506F"/>
    <w:rsid w:val="00C27508"/>
    <w:rsid w:val="00C3275A"/>
    <w:rsid w:val="00C33B11"/>
    <w:rsid w:val="00C47520"/>
    <w:rsid w:val="00C54395"/>
    <w:rsid w:val="00C5464F"/>
    <w:rsid w:val="00C57605"/>
    <w:rsid w:val="00C60CAB"/>
    <w:rsid w:val="00C73DE4"/>
    <w:rsid w:val="00C74B93"/>
    <w:rsid w:val="00C80D40"/>
    <w:rsid w:val="00C8347A"/>
    <w:rsid w:val="00C930E4"/>
    <w:rsid w:val="00C941E2"/>
    <w:rsid w:val="00C95B08"/>
    <w:rsid w:val="00CA15F3"/>
    <w:rsid w:val="00CA2862"/>
    <w:rsid w:val="00CB4CE9"/>
    <w:rsid w:val="00CC0895"/>
    <w:rsid w:val="00CC22B4"/>
    <w:rsid w:val="00CC3D01"/>
    <w:rsid w:val="00CC4629"/>
    <w:rsid w:val="00CC5F2C"/>
    <w:rsid w:val="00CD45AD"/>
    <w:rsid w:val="00CD757F"/>
    <w:rsid w:val="00CE7599"/>
    <w:rsid w:val="00CF1EE7"/>
    <w:rsid w:val="00D00AC2"/>
    <w:rsid w:val="00D00EEC"/>
    <w:rsid w:val="00D03DF9"/>
    <w:rsid w:val="00D04197"/>
    <w:rsid w:val="00D17C55"/>
    <w:rsid w:val="00D24A25"/>
    <w:rsid w:val="00D277EF"/>
    <w:rsid w:val="00D30A06"/>
    <w:rsid w:val="00D30E20"/>
    <w:rsid w:val="00D37261"/>
    <w:rsid w:val="00D443ED"/>
    <w:rsid w:val="00D5041A"/>
    <w:rsid w:val="00D5088A"/>
    <w:rsid w:val="00D60DA3"/>
    <w:rsid w:val="00D6151D"/>
    <w:rsid w:val="00D63577"/>
    <w:rsid w:val="00D63B05"/>
    <w:rsid w:val="00D660E7"/>
    <w:rsid w:val="00D830A9"/>
    <w:rsid w:val="00D9123C"/>
    <w:rsid w:val="00D94ADB"/>
    <w:rsid w:val="00D95B37"/>
    <w:rsid w:val="00D979C9"/>
    <w:rsid w:val="00DA7701"/>
    <w:rsid w:val="00DB19BA"/>
    <w:rsid w:val="00DB31E6"/>
    <w:rsid w:val="00DC0DF5"/>
    <w:rsid w:val="00DC4CF9"/>
    <w:rsid w:val="00DE413D"/>
    <w:rsid w:val="00DE7891"/>
    <w:rsid w:val="00DF23E7"/>
    <w:rsid w:val="00DF3117"/>
    <w:rsid w:val="00E034F9"/>
    <w:rsid w:val="00E17B7E"/>
    <w:rsid w:val="00E2051B"/>
    <w:rsid w:val="00E21027"/>
    <w:rsid w:val="00E30F15"/>
    <w:rsid w:val="00E348F9"/>
    <w:rsid w:val="00E375A5"/>
    <w:rsid w:val="00E52D7D"/>
    <w:rsid w:val="00E53E3C"/>
    <w:rsid w:val="00E61050"/>
    <w:rsid w:val="00E75174"/>
    <w:rsid w:val="00E76444"/>
    <w:rsid w:val="00E77AFD"/>
    <w:rsid w:val="00E83CD5"/>
    <w:rsid w:val="00E86DD6"/>
    <w:rsid w:val="00E926B4"/>
    <w:rsid w:val="00E94917"/>
    <w:rsid w:val="00E967DB"/>
    <w:rsid w:val="00E96AA2"/>
    <w:rsid w:val="00EA0411"/>
    <w:rsid w:val="00EA1A09"/>
    <w:rsid w:val="00EB39A8"/>
    <w:rsid w:val="00EB459B"/>
    <w:rsid w:val="00EB4C85"/>
    <w:rsid w:val="00EB5F8F"/>
    <w:rsid w:val="00EC009E"/>
    <w:rsid w:val="00EC70B9"/>
    <w:rsid w:val="00ED54F7"/>
    <w:rsid w:val="00EF0E07"/>
    <w:rsid w:val="00F01008"/>
    <w:rsid w:val="00F1185D"/>
    <w:rsid w:val="00F20450"/>
    <w:rsid w:val="00F2310A"/>
    <w:rsid w:val="00F27BF6"/>
    <w:rsid w:val="00F47175"/>
    <w:rsid w:val="00F51CAA"/>
    <w:rsid w:val="00F61793"/>
    <w:rsid w:val="00F651D3"/>
    <w:rsid w:val="00F70B7F"/>
    <w:rsid w:val="00F7297F"/>
    <w:rsid w:val="00F81D75"/>
    <w:rsid w:val="00F83447"/>
    <w:rsid w:val="00F851D2"/>
    <w:rsid w:val="00F854F2"/>
    <w:rsid w:val="00F97849"/>
    <w:rsid w:val="00FA7319"/>
    <w:rsid w:val="00FB2253"/>
    <w:rsid w:val="00FB3AB0"/>
    <w:rsid w:val="00FB69E0"/>
    <w:rsid w:val="00FC25CD"/>
    <w:rsid w:val="00FD43D4"/>
    <w:rsid w:val="00FF0D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77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aliases w:val="Nadpis 1 ASP"/>
    <w:next w:val="Normlny"/>
    <w:link w:val="Nadpis1Char"/>
    <w:qFormat/>
    <w:rsid w:val="004531D1"/>
    <w:pPr>
      <w:keepNext/>
      <w:widowControl w:val="0"/>
      <w:numPr>
        <w:numId w:val="2"/>
      </w:numPr>
      <w:tabs>
        <w:tab w:val="clear" w:pos="720"/>
        <w:tab w:val="num" w:pos="737"/>
      </w:tabs>
      <w:overflowPunct w:val="0"/>
      <w:autoSpaceDE w:val="0"/>
      <w:autoSpaceDN w:val="0"/>
      <w:adjustRightInd w:val="0"/>
      <w:spacing w:before="240" w:after="120" w:line="240" w:lineRule="auto"/>
      <w:ind w:left="737" w:hanging="737"/>
      <w:textAlignment w:val="baseline"/>
      <w:outlineLvl w:val="0"/>
    </w:pPr>
    <w:rPr>
      <w:rFonts w:ascii="Times New Roman Bold" w:eastAsia="Times New Roman" w:hAnsi="Times New Roman Bold" w:cs="Times New Roman"/>
      <w:b/>
      <w:noProof/>
      <w:kern w:val="28"/>
      <w:lang w:eastAsia="sk-SK"/>
    </w:rPr>
  </w:style>
  <w:style w:type="paragraph" w:styleId="Nadpis2">
    <w:name w:val="heading 2"/>
    <w:basedOn w:val="Normlny"/>
    <w:next w:val="Normlny"/>
    <w:link w:val="Nadpis2Char"/>
    <w:uiPriority w:val="9"/>
    <w:unhideWhenUsed/>
    <w:qFormat/>
    <w:rsid w:val="002A6095"/>
    <w:pPr>
      <w:keepNext/>
      <w:keepLines/>
      <w:spacing w:before="40" w:after="0"/>
      <w:jc w:val="center"/>
      <w:outlineLvl w:val="1"/>
    </w:pPr>
    <w:rPr>
      <w:rFonts w:ascii="Times New Roman" w:eastAsiaTheme="majorEastAsia" w:hAnsi="Times New Roman" w:cstheme="majorBidi"/>
      <w:b/>
      <w:color w:val="000000" w:themeColor="text1"/>
      <w:szCs w:val="26"/>
    </w:rPr>
  </w:style>
  <w:style w:type="paragraph" w:styleId="Nadpis3">
    <w:name w:val="heading 3"/>
    <w:basedOn w:val="Normlny"/>
    <w:next w:val="Normlny"/>
    <w:link w:val="Nadpis3Char"/>
    <w:uiPriority w:val="9"/>
    <w:unhideWhenUsed/>
    <w:qFormat/>
    <w:rsid w:val="002A6095"/>
    <w:pPr>
      <w:keepNext/>
      <w:keepLines/>
      <w:numPr>
        <w:numId w:val="3"/>
      </w:numPr>
      <w:spacing w:before="40" w:after="0"/>
      <w:jc w:val="both"/>
      <w:outlineLvl w:val="2"/>
    </w:pPr>
    <w:rPr>
      <w:rFonts w:ascii="Times New Roman" w:eastAsiaTheme="majorEastAsia" w:hAnsi="Times New Roman" w:cstheme="majorBidi"/>
      <w:b/>
      <w:smallCaps/>
      <w:color w:val="000000" w:themeColor="text1"/>
      <w:szCs w:val="24"/>
    </w:rPr>
  </w:style>
  <w:style w:type="paragraph" w:styleId="Nadpis4">
    <w:name w:val="heading 4"/>
    <w:basedOn w:val="Normlny"/>
    <w:next w:val="Normlny"/>
    <w:link w:val="Nadpis4Char"/>
    <w:uiPriority w:val="9"/>
    <w:unhideWhenUsed/>
    <w:qFormat/>
    <w:rsid w:val="006528AB"/>
    <w:pPr>
      <w:keepNext/>
      <w:keepLines/>
      <w:spacing w:before="40" w:after="0"/>
      <w:jc w:val="center"/>
      <w:outlineLvl w:val="3"/>
    </w:pPr>
    <w:rPr>
      <w:rFonts w:ascii="Times New Roman" w:eastAsiaTheme="majorEastAsia" w:hAnsi="Times New Roman" w:cstheme="majorBidi"/>
      <w:b/>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4531D1"/>
    <w:rPr>
      <w:rFonts w:ascii="Times New Roman Bold" w:eastAsia="Times New Roman" w:hAnsi="Times New Roman Bold" w:cs="Times New Roman"/>
      <w:b/>
      <w:noProof/>
      <w:kern w:val="28"/>
      <w:lang w:eastAsia="sk-SK"/>
    </w:rPr>
  </w:style>
  <w:style w:type="character" w:customStyle="1" w:styleId="Nadpis2Char">
    <w:name w:val="Nadpis 2 Char"/>
    <w:basedOn w:val="Predvolenpsmoodseku"/>
    <w:link w:val="Nadpis2"/>
    <w:uiPriority w:val="9"/>
    <w:rsid w:val="002A6095"/>
    <w:rPr>
      <w:rFonts w:ascii="Times New Roman" w:eastAsiaTheme="majorEastAsia" w:hAnsi="Times New Roman" w:cstheme="majorBidi"/>
      <w:b/>
      <w:color w:val="000000" w:themeColor="text1"/>
      <w:szCs w:val="26"/>
    </w:rPr>
  </w:style>
  <w:style w:type="character" w:customStyle="1" w:styleId="Nadpis3Char">
    <w:name w:val="Nadpis 3 Char"/>
    <w:basedOn w:val="Predvolenpsmoodseku"/>
    <w:link w:val="Nadpis3"/>
    <w:uiPriority w:val="9"/>
    <w:rsid w:val="002A6095"/>
    <w:rPr>
      <w:rFonts w:ascii="Times New Roman" w:eastAsiaTheme="majorEastAsia" w:hAnsi="Times New Roman" w:cstheme="majorBidi"/>
      <w:b/>
      <w:smallCaps/>
      <w:color w:val="000000" w:themeColor="text1"/>
      <w:szCs w:val="24"/>
    </w:rPr>
  </w:style>
  <w:style w:type="paragraph" w:styleId="Nzov">
    <w:name w:val="Title"/>
    <w:aliases w:val="bežný text"/>
    <w:basedOn w:val="Normlny"/>
    <w:next w:val="Normlny"/>
    <w:link w:val="NzovChar"/>
    <w:autoRedefine/>
    <w:uiPriority w:val="10"/>
    <w:qFormat/>
    <w:rsid w:val="00727EEB"/>
    <w:pPr>
      <w:numPr>
        <w:ilvl w:val="1"/>
        <w:numId w:val="3"/>
      </w:numPr>
      <w:spacing w:before="120" w:after="120" w:line="276" w:lineRule="auto"/>
      <w:jc w:val="both"/>
    </w:pPr>
    <w:rPr>
      <w:rFonts w:ascii="Times New Roman" w:eastAsiaTheme="majorEastAsia" w:hAnsi="Times New Roman" w:cs="Times New Roman"/>
      <w:kern w:val="28"/>
      <w:szCs w:val="56"/>
    </w:rPr>
  </w:style>
  <w:style w:type="character" w:customStyle="1" w:styleId="NzovChar">
    <w:name w:val="Názov Char"/>
    <w:aliases w:val="bežný text Char"/>
    <w:basedOn w:val="Predvolenpsmoodseku"/>
    <w:link w:val="Nzov"/>
    <w:uiPriority w:val="10"/>
    <w:rsid w:val="00727EEB"/>
    <w:rPr>
      <w:rFonts w:ascii="Times New Roman" w:eastAsiaTheme="majorEastAsia" w:hAnsi="Times New Roman" w:cs="Times New Roman"/>
      <w:kern w:val="28"/>
      <w:szCs w:val="56"/>
    </w:rPr>
  </w:style>
  <w:style w:type="character" w:customStyle="1" w:styleId="Nadpis4Char">
    <w:name w:val="Nadpis 4 Char"/>
    <w:basedOn w:val="Predvolenpsmoodseku"/>
    <w:link w:val="Nadpis4"/>
    <w:uiPriority w:val="9"/>
    <w:rsid w:val="006528AB"/>
    <w:rPr>
      <w:rFonts w:ascii="Times New Roman" w:eastAsiaTheme="majorEastAsia" w:hAnsi="Times New Roman" w:cstheme="majorBidi"/>
      <w:b/>
      <w:iCs/>
    </w:rPr>
  </w:style>
  <w:style w:type="character" w:styleId="Hypertextovprepojenie">
    <w:name w:val="Hyperlink"/>
    <w:basedOn w:val="Predvolenpsmoodseku"/>
    <w:uiPriority w:val="99"/>
    <w:unhideWhenUsed/>
    <w:rsid w:val="006528AB"/>
    <w:rPr>
      <w:color w:val="0563C1" w:themeColor="hyperlink"/>
      <w:u w:val="single"/>
    </w:rPr>
  </w:style>
  <w:style w:type="character" w:customStyle="1" w:styleId="Nevyrieenzmienka1">
    <w:name w:val="Nevyriešená zmienka1"/>
    <w:basedOn w:val="Predvolenpsmoodseku"/>
    <w:uiPriority w:val="99"/>
    <w:semiHidden/>
    <w:unhideWhenUsed/>
    <w:rsid w:val="006528AB"/>
    <w:rPr>
      <w:color w:val="605E5C"/>
      <w:shd w:val="clear" w:color="auto" w:fill="E1DFDD"/>
    </w:rPr>
  </w:style>
  <w:style w:type="paragraph" w:styleId="Odsekzoznamu">
    <w:name w:val="List Paragraph"/>
    <w:basedOn w:val="Normlny"/>
    <w:uiPriority w:val="34"/>
    <w:qFormat/>
    <w:rsid w:val="003738E3"/>
    <w:pPr>
      <w:ind w:left="720"/>
      <w:contextualSpacing/>
    </w:pPr>
  </w:style>
  <w:style w:type="paragraph" w:styleId="Obsah1">
    <w:name w:val="toc 1"/>
    <w:basedOn w:val="Normlny"/>
    <w:next w:val="Normlny"/>
    <w:autoRedefine/>
    <w:uiPriority w:val="39"/>
    <w:unhideWhenUsed/>
    <w:rsid w:val="00A5197C"/>
    <w:pPr>
      <w:tabs>
        <w:tab w:val="right" w:leader="dot" w:pos="9062"/>
      </w:tabs>
      <w:spacing w:after="100"/>
    </w:pPr>
    <w:rPr>
      <w:rFonts w:ascii="Times New Roman" w:hAnsi="Times New Roman" w:cs="Times New Roman"/>
      <w:b/>
    </w:rPr>
  </w:style>
  <w:style w:type="paragraph" w:styleId="Obsah3">
    <w:name w:val="toc 3"/>
    <w:basedOn w:val="Normlny"/>
    <w:next w:val="Normlny"/>
    <w:autoRedefine/>
    <w:uiPriority w:val="39"/>
    <w:unhideWhenUsed/>
    <w:rsid w:val="0064328A"/>
    <w:pPr>
      <w:spacing w:after="100"/>
      <w:ind w:left="440"/>
    </w:pPr>
  </w:style>
  <w:style w:type="paragraph" w:styleId="Obsah2">
    <w:name w:val="toc 2"/>
    <w:basedOn w:val="Normlny"/>
    <w:next w:val="Normlny"/>
    <w:autoRedefine/>
    <w:uiPriority w:val="39"/>
    <w:unhideWhenUsed/>
    <w:rsid w:val="0064328A"/>
    <w:pPr>
      <w:spacing w:after="100"/>
      <w:ind w:left="220"/>
    </w:pPr>
  </w:style>
  <w:style w:type="paragraph" w:styleId="Hlavika">
    <w:name w:val="header"/>
    <w:basedOn w:val="Normlny"/>
    <w:link w:val="HlavikaChar"/>
    <w:uiPriority w:val="99"/>
    <w:unhideWhenUsed/>
    <w:rsid w:val="005811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1193"/>
  </w:style>
  <w:style w:type="paragraph" w:styleId="Pta">
    <w:name w:val="footer"/>
    <w:basedOn w:val="Normlny"/>
    <w:link w:val="PtaChar"/>
    <w:uiPriority w:val="99"/>
    <w:unhideWhenUsed/>
    <w:rsid w:val="00581193"/>
    <w:pPr>
      <w:tabs>
        <w:tab w:val="center" w:pos="4536"/>
        <w:tab w:val="right" w:pos="9072"/>
      </w:tabs>
      <w:spacing w:after="0" w:line="240" w:lineRule="auto"/>
    </w:pPr>
  </w:style>
  <w:style w:type="character" w:customStyle="1" w:styleId="PtaChar">
    <w:name w:val="Päta Char"/>
    <w:basedOn w:val="Predvolenpsmoodseku"/>
    <w:link w:val="Pta"/>
    <w:uiPriority w:val="99"/>
    <w:rsid w:val="00581193"/>
  </w:style>
  <w:style w:type="paragraph" w:styleId="Textbubliny">
    <w:name w:val="Balloon Text"/>
    <w:basedOn w:val="Normlny"/>
    <w:link w:val="TextbublinyChar"/>
    <w:uiPriority w:val="99"/>
    <w:semiHidden/>
    <w:unhideWhenUsed/>
    <w:rsid w:val="007D499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499B"/>
    <w:rPr>
      <w:rFonts w:ascii="Segoe UI" w:hAnsi="Segoe UI" w:cs="Segoe UI"/>
      <w:sz w:val="18"/>
      <w:szCs w:val="18"/>
    </w:rPr>
  </w:style>
  <w:style w:type="character" w:styleId="Odkaznakomentr">
    <w:name w:val="annotation reference"/>
    <w:basedOn w:val="Predvolenpsmoodseku"/>
    <w:uiPriority w:val="99"/>
    <w:semiHidden/>
    <w:unhideWhenUsed/>
    <w:rsid w:val="00976A29"/>
    <w:rPr>
      <w:sz w:val="16"/>
      <w:szCs w:val="16"/>
    </w:rPr>
  </w:style>
  <w:style w:type="paragraph" w:styleId="Textkomentra">
    <w:name w:val="annotation text"/>
    <w:basedOn w:val="Normlny"/>
    <w:link w:val="TextkomentraChar"/>
    <w:uiPriority w:val="99"/>
    <w:unhideWhenUsed/>
    <w:rsid w:val="00976A29"/>
    <w:pPr>
      <w:spacing w:line="240" w:lineRule="auto"/>
    </w:pPr>
    <w:rPr>
      <w:sz w:val="20"/>
      <w:szCs w:val="20"/>
    </w:rPr>
  </w:style>
  <w:style w:type="character" w:customStyle="1" w:styleId="TextkomentraChar">
    <w:name w:val="Text komentára Char"/>
    <w:basedOn w:val="Predvolenpsmoodseku"/>
    <w:link w:val="Textkomentra"/>
    <w:uiPriority w:val="99"/>
    <w:rsid w:val="00976A29"/>
    <w:rPr>
      <w:sz w:val="20"/>
      <w:szCs w:val="20"/>
    </w:rPr>
  </w:style>
  <w:style w:type="paragraph" w:styleId="Predmetkomentra">
    <w:name w:val="annotation subject"/>
    <w:basedOn w:val="Textkomentra"/>
    <w:next w:val="Textkomentra"/>
    <w:link w:val="PredmetkomentraChar"/>
    <w:uiPriority w:val="99"/>
    <w:semiHidden/>
    <w:unhideWhenUsed/>
    <w:rsid w:val="00976A29"/>
    <w:rPr>
      <w:b/>
      <w:bCs/>
    </w:rPr>
  </w:style>
  <w:style w:type="character" w:customStyle="1" w:styleId="PredmetkomentraChar">
    <w:name w:val="Predmet komentára Char"/>
    <w:basedOn w:val="TextkomentraChar"/>
    <w:link w:val="Predmetkomentra"/>
    <w:uiPriority w:val="99"/>
    <w:semiHidden/>
    <w:rsid w:val="00976A29"/>
    <w:rPr>
      <w:b/>
      <w:bCs/>
      <w:sz w:val="20"/>
      <w:szCs w:val="20"/>
    </w:rPr>
  </w:style>
  <w:style w:type="character" w:styleId="PouitHypertextovPrepojenie">
    <w:name w:val="FollowedHyperlink"/>
    <w:basedOn w:val="Predvolenpsmoodseku"/>
    <w:uiPriority w:val="99"/>
    <w:semiHidden/>
    <w:unhideWhenUsed/>
    <w:rsid w:val="00D95B37"/>
    <w:rPr>
      <w:color w:val="954F72" w:themeColor="followedHyperlink"/>
      <w:u w:val="single"/>
    </w:rPr>
  </w:style>
  <w:style w:type="character" w:customStyle="1" w:styleId="Nevyrieenzmienka2">
    <w:name w:val="Nevyriešená zmienka2"/>
    <w:basedOn w:val="Predvolenpsmoodseku"/>
    <w:uiPriority w:val="99"/>
    <w:semiHidden/>
    <w:unhideWhenUsed/>
    <w:rsid w:val="00033963"/>
    <w:rPr>
      <w:color w:val="605E5C"/>
      <w:shd w:val="clear" w:color="auto" w:fill="E1DFDD"/>
    </w:rPr>
  </w:style>
  <w:style w:type="character" w:customStyle="1" w:styleId="Heading2">
    <w:name w:val="Heading #2_"/>
    <w:basedOn w:val="Predvolenpsmoodseku"/>
    <w:link w:val="Heading20"/>
    <w:rsid w:val="00B62D05"/>
    <w:rPr>
      <w:rFonts w:ascii="Tahoma" w:eastAsia="Tahoma" w:hAnsi="Tahoma" w:cs="Tahoma"/>
      <w:b/>
      <w:bCs/>
      <w:sz w:val="18"/>
      <w:szCs w:val="18"/>
      <w:shd w:val="clear" w:color="auto" w:fill="FFFFFF"/>
    </w:rPr>
  </w:style>
  <w:style w:type="paragraph" w:customStyle="1" w:styleId="Heading20">
    <w:name w:val="Heading #2"/>
    <w:basedOn w:val="Normlny"/>
    <w:link w:val="Heading2"/>
    <w:rsid w:val="00B62D05"/>
    <w:pPr>
      <w:widowControl w:val="0"/>
      <w:shd w:val="clear" w:color="auto" w:fill="FFFFFF"/>
      <w:spacing w:after="0" w:line="240" w:lineRule="exact"/>
      <w:ind w:hanging="840"/>
      <w:outlineLvl w:val="1"/>
    </w:pPr>
    <w:rPr>
      <w:rFonts w:ascii="Tahoma" w:eastAsia="Tahoma" w:hAnsi="Tahoma" w:cs="Tahoma"/>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ruzeniedeus.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eks.sk/ElektronickaTabula/Detail/174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17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eks.sk/SpravaDodavatelov/RegistraciaDodavatela/ZiadostORegistraciu" TargetMode="External"/><Relationship Id="rId4" Type="http://schemas.openxmlformats.org/officeDocument/2006/relationships/settings" Target="settings.xml"/><Relationship Id="rId9" Type="http://schemas.openxmlformats.org/officeDocument/2006/relationships/hyperlink" Target="https://eo.eks.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D9D38-08E1-45E6-9F7B-578B61B1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8265</Words>
  <Characters>47115</Characters>
  <Application>Microsoft Office Word</Application>
  <DocSecurity>0</DocSecurity>
  <Lines>392</Lines>
  <Paragraphs>110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2021-02-16T13:30:00Z</dcterms:created>
  <dcterms:modified xsi:type="dcterms:W3CDTF">2021-03-24T13:02:00Z</dcterms:modified>
</cp:coreProperties>
</file>