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F4" w:rsidRDefault="009C6FF4" w:rsidP="009C6FF4">
      <w:pPr>
        <w:spacing w:before="120" w:after="120"/>
        <w:ind w:left="-426"/>
        <w:jc w:val="right"/>
        <w:rPr>
          <w:rFonts w:ascii="Arial Narrow" w:eastAsia="Times New Roman" w:hAnsi="Arial Narrow" w:cs="Arial"/>
          <w:b/>
          <w:bCs/>
          <w:lang w:eastAsia="sk-SK"/>
        </w:rPr>
      </w:pPr>
      <w:r w:rsidRPr="009D23FA">
        <w:rPr>
          <w:rFonts w:ascii="Arial Narrow" w:hAnsi="Arial Narrow"/>
        </w:rPr>
        <w:t xml:space="preserve">Príloha č. </w:t>
      </w:r>
      <w:r>
        <w:rPr>
          <w:rFonts w:ascii="Arial Narrow" w:hAnsi="Arial Narrow"/>
        </w:rPr>
        <w:t>10</w:t>
      </w:r>
      <w:r w:rsidRPr="009D23FA">
        <w:rPr>
          <w:rFonts w:ascii="Arial Narrow" w:hAnsi="Arial Narrow"/>
        </w:rPr>
        <w:t> súťažných podkladov</w:t>
      </w:r>
      <w:r>
        <w:rPr>
          <w:rFonts w:ascii="Arial Narrow" w:hAnsi="Arial Narrow"/>
        </w:rPr>
        <w:t xml:space="preserve"> – odôvodnenia doby trvania rámcovej dohody</w:t>
      </w:r>
    </w:p>
    <w:p w:rsidR="009C6FF4" w:rsidRDefault="009C6FF4" w:rsidP="009D00B4">
      <w:pPr>
        <w:spacing w:before="120" w:after="120"/>
        <w:ind w:left="-426"/>
        <w:jc w:val="center"/>
        <w:rPr>
          <w:rFonts w:ascii="Arial Narrow" w:eastAsia="Times New Roman" w:hAnsi="Arial Narrow" w:cs="Arial"/>
          <w:b/>
          <w:bCs/>
          <w:lang w:eastAsia="sk-SK"/>
        </w:rPr>
      </w:pPr>
    </w:p>
    <w:p w:rsidR="009D00B4" w:rsidRDefault="009C6FF4" w:rsidP="009D00B4">
      <w:pPr>
        <w:spacing w:before="120" w:after="120"/>
        <w:ind w:left="-426"/>
        <w:jc w:val="center"/>
        <w:rPr>
          <w:rFonts w:ascii="Arial Narrow" w:eastAsia="Times New Roman" w:hAnsi="Arial Narrow" w:cs="Arial"/>
          <w:b/>
          <w:bCs/>
          <w:lang w:eastAsia="sk-SK"/>
        </w:rPr>
      </w:pPr>
      <w:r>
        <w:rPr>
          <w:rFonts w:ascii="Arial Narrow" w:eastAsia="Times New Roman" w:hAnsi="Arial Narrow" w:cs="Arial"/>
          <w:b/>
          <w:bCs/>
          <w:lang w:eastAsia="sk-SK"/>
        </w:rPr>
        <w:t>Od</w:t>
      </w:r>
      <w:r w:rsidR="001E4E94" w:rsidRPr="006E5EDF">
        <w:rPr>
          <w:rFonts w:ascii="Arial Narrow" w:eastAsia="Times New Roman" w:hAnsi="Arial Narrow" w:cs="Arial"/>
          <w:b/>
          <w:bCs/>
          <w:lang w:eastAsia="sk-SK"/>
        </w:rPr>
        <w:t xml:space="preserve">ôvodnenie </w:t>
      </w:r>
      <w:r>
        <w:rPr>
          <w:rFonts w:ascii="Arial Narrow" w:eastAsia="Times New Roman" w:hAnsi="Arial Narrow" w:cs="Arial"/>
          <w:b/>
          <w:bCs/>
          <w:lang w:eastAsia="sk-SK"/>
        </w:rPr>
        <w:t>doby trvania</w:t>
      </w:r>
      <w:r w:rsidR="009D00B4">
        <w:rPr>
          <w:rFonts w:ascii="Arial Narrow" w:eastAsia="Times New Roman" w:hAnsi="Arial Narrow" w:cs="Arial"/>
          <w:b/>
          <w:bCs/>
          <w:lang w:eastAsia="sk-SK"/>
        </w:rPr>
        <w:t xml:space="preserve"> Rámcovej dohody </w:t>
      </w:r>
      <w:r>
        <w:rPr>
          <w:rFonts w:ascii="Arial Narrow" w:eastAsia="Times New Roman" w:hAnsi="Arial Narrow" w:cs="Arial"/>
          <w:b/>
          <w:bCs/>
          <w:lang w:eastAsia="sk-SK"/>
        </w:rPr>
        <w:t>v dĺžke</w:t>
      </w:r>
      <w:r w:rsidR="009D00B4">
        <w:rPr>
          <w:rFonts w:ascii="Arial Narrow" w:eastAsia="Times New Roman" w:hAnsi="Arial Narrow" w:cs="Arial"/>
          <w:b/>
          <w:bCs/>
          <w:lang w:eastAsia="sk-SK"/>
        </w:rPr>
        <w:t xml:space="preserve"> 7 rokov </w:t>
      </w:r>
    </w:p>
    <w:p w:rsidR="001E4E94" w:rsidRPr="009D00B4" w:rsidRDefault="001E4E94" w:rsidP="009D00B4">
      <w:pPr>
        <w:spacing w:before="120" w:after="120"/>
        <w:ind w:left="-426"/>
        <w:jc w:val="center"/>
        <w:rPr>
          <w:rFonts w:ascii="Arial Narrow" w:eastAsia="Times New Roman" w:hAnsi="Arial Narrow" w:cs="Arial"/>
          <w:b/>
          <w:bCs/>
          <w:lang w:eastAsia="sk-SK"/>
        </w:rPr>
      </w:pPr>
      <w:r w:rsidRPr="000D2895">
        <w:rPr>
          <w:rFonts w:ascii="Arial Narrow" w:eastAsia="Times New Roman" w:hAnsi="Arial Narrow" w:cs="Arial"/>
          <w:b/>
          <w:bCs/>
          <w:lang w:eastAsia="sk-SK"/>
        </w:rPr>
        <w:t>„</w:t>
      </w:r>
      <w:r w:rsidR="009C6FF4">
        <w:rPr>
          <w:rFonts w:ascii="Arial Narrow" w:eastAsia="Times New Roman" w:hAnsi="Arial Narrow" w:cs="Arial"/>
          <w:b/>
          <w:bCs/>
          <w:lang w:eastAsia="sk-SK"/>
        </w:rPr>
        <w:t>Č</w:t>
      </w:r>
      <w:r>
        <w:rPr>
          <w:rFonts w:ascii="Arial Narrow" w:eastAsia="Times New Roman" w:hAnsi="Arial Narrow" w:cs="Arial"/>
          <w:b/>
          <w:bCs/>
          <w:lang w:eastAsia="sk-SK"/>
        </w:rPr>
        <w:t xml:space="preserve">istopisy </w:t>
      </w:r>
      <w:r w:rsidRPr="000D2895">
        <w:rPr>
          <w:rFonts w:ascii="Arial Narrow" w:eastAsia="Times New Roman" w:hAnsi="Arial Narrow" w:cs="Arial"/>
          <w:b/>
          <w:bCs/>
          <w:lang w:eastAsia="sk-SK"/>
        </w:rPr>
        <w:t> d</w:t>
      </w:r>
      <w:r w:rsidRPr="000D2895">
        <w:rPr>
          <w:rFonts w:ascii="Arial Narrow" w:hAnsi="Arial Narrow"/>
          <w:b/>
        </w:rPr>
        <w:t>oklad</w:t>
      </w:r>
      <w:r>
        <w:rPr>
          <w:rFonts w:ascii="Arial Narrow" w:hAnsi="Arial Narrow"/>
          <w:b/>
        </w:rPr>
        <w:t>ov</w:t>
      </w:r>
      <w:r w:rsidRPr="000D2895">
        <w:rPr>
          <w:rFonts w:ascii="Arial Narrow" w:hAnsi="Arial Narrow"/>
          <w:b/>
        </w:rPr>
        <w:t xml:space="preserve"> Slovenskej republiky</w:t>
      </w:r>
      <w:r w:rsidRPr="000D2895">
        <w:rPr>
          <w:rFonts w:ascii="Arial Narrow" w:hAnsi="Arial Narrow" w:cs="Arial"/>
          <w:b/>
          <w:lang w:eastAsia="sk-SK"/>
        </w:rPr>
        <w:t>“</w:t>
      </w:r>
    </w:p>
    <w:p w:rsidR="001E4E94" w:rsidRPr="000D2895" w:rsidRDefault="001E4E94" w:rsidP="001E4E94">
      <w:pPr>
        <w:jc w:val="center"/>
        <w:rPr>
          <w:rFonts w:ascii="Arial Narrow" w:hAnsi="Arial Narrow" w:cs="Arial"/>
          <w:b/>
          <w:lang w:eastAsia="sk-SK"/>
        </w:rPr>
      </w:pPr>
    </w:p>
    <w:p w:rsidR="001E4E94" w:rsidRPr="001D5D74" w:rsidRDefault="001E4E94" w:rsidP="002F0088">
      <w:pPr>
        <w:pStyle w:val="Zkladntext"/>
        <w:spacing w:before="120" w:after="0" w:line="240" w:lineRule="auto"/>
        <w:ind w:firstLine="284"/>
        <w:jc w:val="both"/>
        <w:rPr>
          <w:rFonts w:ascii="Arial Narrow" w:hAnsi="Arial Narrow" w:cs="Arial"/>
        </w:rPr>
      </w:pPr>
      <w:r w:rsidRPr="001D5D74">
        <w:rPr>
          <w:rFonts w:ascii="Arial Narrow" w:hAnsi="Arial Narrow"/>
          <w:bCs/>
          <w:iCs/>
        </w:rPr>
        <w:t xml:space="preserve">Predmetom zákazky je </w:t>
      </w:r>
      <w:bookmarkStart w:id="0" w:name="_Hlk2105739"/>
      <w:r w:rsidR="009C6FF4" w:rsidRPr="009D23FA">
        <w:rPr>
          <w:rFonts w:ascii="Arial Narrow" w:hAnsi="Arial Narrow"/>
          <w:bCs/>
          <w:iCs/>
        </w:rPr>
        <w:t>vo všeobecnosti zabezpečenie čistopisov dokladov Slovenskej republiky</w:t>
      </w:r>
      <w:r>
        <w:rPr>
          <w:rFonts w:ascii="Arial Narrow" w:hAnsi="Arial Narrow"/>
        </w:rPr>
        <w:t>.</w:t>
      </w:r>
    </w:p>
    <w:bookmarkEnd w:id="0"/>
    <w:p w:rsidR="009D00B4" w:rsidRDefault="009D00B4" w:rsidP="009D00B4">
      <w:pPr>
        <w:spacing w:before="120" w:after="0" w:line="240" w:lineRule="auto"/>
        <w:ind w:firstLine="284"/>
        <w:jc w:val="both"/>
        <w:rPr>
          <w:rFonts w:ascii="Arial Narrow" w:hAnsi="Arial Narrow"/>
        </w:rPr>
      </w:pPr>
      <w:r>
        <w:rPr>
          <w:rFonts w:ascii="Arial Narrow" w:hAnsi="Arial Narrow"/>
        </w:rPr>
        <w:t>V súlade s </w:t>
      </w:r>
      <w:r w:rsidR="009C6FF4">
        <w:rPr>
          <w:rFonts w:ascii="Arial Narrow" w:hAnsi="Arial Narrow"/>
        </w:rPr>
        <w:t>§</w:t>
      </w:r>
      <w:r>
        <w:rPr>
          <w:rFonts w:ascii="Arial Narrow" w:hAnsi="Arial Narrow"/>
        </w:rPr>
        <w:t xml:space="preserve"> 8</w:t>
      </w:r>
      <w:r w:rsidR="00CA71E2">
        <w:rPr>
          <w:rFonts w:ascii="Arial Narrow" w:hAnsi="Arial Narrow"/>
        </w:rPr>
        <w:t>3</w:t>
      </w:r>
      <w:r>
        <w:rPr>
          <w:rFonts w:ascii="Arial Narrow" w:hAnsi="Arial Narrow"/>
        </w:rPr>
        <w:t xml:space="preserve"> </w:t>
      </w:r>
      <w:r w:rsidR="009C6FF4">
        <w:rPr>
          <w:rFonts w:ascii="Arial Narrow" w:hAnsi="Arial Narrow"/>
        </w:rPr>
        <w:t xml:space="preserve">ods. 2 </w:t>
      </w:r>
      <w:r>
        <w:rPr>
          <w:rFonts w:ascii="Arial Narrow" w:hAnsi="Arial Narrow"/>
        </w:rPr>
        <w:t xml:space="preserve">zákona je možné rámcovú dohodu uzavrieť </w:t>
      </w:r>
      <w:r w:rsidR="00CA71E2">
        <w:rPr>
          <w:rFonts w:ascii="Arial Narrow" w:hAnsi="Arial Narrow"/>
        </w:rPr>
        <w:t xml:space="preserve">najviac </w:t>
      </w:r>
      <w:bookmarkStart w:id="1" w:name="_GoBack"/>
      <w:bookmarkEnd w:id="1"/>
      <w:r>
        <w:rPr>
          <w:rFonts w:ascii="Arial Narrow" w:hAnsi="Arial Narrow"/>
        </w:rPr>
        <w:t>na štyri roky okrem výnimočných prípadov odôvodnených predmetom rámcovej dohody.</w:t>
      </w:r>
    </w:p>
    <w:p w:rsidR="008860C5" w:rsidRDefault="009D00B4" w:rsidP="009D00B4">
      <w:pPr>
        <w:spacing w:before="120" w:after="0" w:line="240" w:lineRule="auto"/>
        <w:ind w:firstLine="284"/>
        <w:jc w:val="both"/>
        <w:rPr>
          <w:rFonts w:ascii="Arial Narrow" w:hAnsi="Arial Narrow"/>
        </w:rPr>
      </w:pPr>
      <w:r>
        <w:rPr>
          <w:rFonts w:ascii="Arial Narrow" w:hAnsi="Arial Narrow"/>
        </w:rPr>
        <w:t xml:space="preserve">Predmetom </w:t>
      </w:r>
      <w:r w:rsidR="009C6FF4">
        <w:rPr>
          <w:rFonts w:ascii="Arial Narrow" w:hAnsi="Arial Narrow"/>
        </w:rPr>
        <w:t xml:space="preserve">zákazky a následnej uzavretej </w:t>
      </w:r>
      <w:r>
        <w:rPr>
          <w:rFonts w:ascii="Arial Narrow" w:hAnsi="Arial Narrow"/>
        </w:rPr>
        <w:t xml:space="preserve">rámcovej dohody sú čistopisy </w:t>
      </w:r>
      <w:r w:rsidR="00512337">
        <w:rPr>
          <w:rFonts w:ascii="Arial Narrow" w:hAnsi="Arial Narrow"/>
        </w:rPr>
        <w:t>dokladov Slovenskej republiky -</w:t>
      </w:r>
      <w:r>
        <w:rPr>
          <w:rFonts w:ascii="Arial Narrow" w:hAnsi="Arial Narrow"/>
        </w:rPr>
        <w:t xml:space="preserve"> občianskych preukazov, vodičských preukazov, služobných preukazov, osvedčení o evidencii vozidla, povolení na pobyt, cestovných dokladov. Tieto sú na základe všeobecne záväzných platných predpisov vydávané občanom Slovenskej republiky</w:t>
      </w:r>
      <w:r w:rsidR="003F1E07">
        <w:rPr>
          <w:rFonts w:ascii="Arial Narrow" w:hAnsi="Arial Narrow"/>
        </w:rPr>
        <w:t xml:space="preserve"> na základe ich žiadosti a po predchádzajúcej personalizácii čistopisu. </w:t>
      </w:r>
    </w:p>
    <w:p w:rsidR="00512337" w:rsidRPr="00512337" w:rsidRDefault="00512337" w:rsidP="00512337">
      <w:pPr>
        <w:spacing w:before="120" w:after="0" w:line="240" w:lineRule="auto"/>
        <w:ind w:firstLine="284"/>
        <w:jc w:val="both"/>
        <w:rPr>
          <w:rFonts w:ascii="Arial Narrow" w:hAnsi="Arial Narrow"/>
        </w:rPr>
      </w:pPr>
      <w:r w:rsidRPr="00512337">
        <w:rPr>
          <w:rFonts w:ascii="Arial Narrow" w:hAnsi="Arial Narrow"/>
        </w:rPr>
        <w:t xml:space="preserve">Doklady vydávané orgánmi Slovenskej republiky sú verejnou listinou, teda sú </w:t>
      </w:r>
      <w:r w:rsidR="009C6FF4">
        <w:rPr>
          <w:rFonts w:ascii="Arial Narrow" w:hAnsi="Arial Narrow"/>
        </w:rPr>
        <w:t xml:space="preserve">v zmysle príslušnej legislatívy </w:t>
      </w:r>
      <w:r w:rsidRPr="00512337">
        <w:rPr>
          <w:rFonts w:ascii="Arial Narrow" w:hAnsi="Arial Narrow"/>
        </w:rPr>
        <w:t>vydávané štátnym orgánom alebo iným orgánom verejnej moci v rámci jeho pôsobnosti, ktorá zakladá mení alebo ruší práva alebo povinnosti alebo osvedčuje ich vznik, zmenu alebo zánik, alebo osvedčuje totožnosť osoby alebo veci, ich stav, vlastnosti alebo spôsobilosti alebo právom chránené záujmy. Ich ochrana je stanovená aj v ustanoveniach Trestného zákona. Je preto žiadúce, aby okrem takejto zákonom danej ochrany vydáv</w:t>
      </w:r>
      <w:r w:rsidR="009C6FF4">
        <w:rPr>
          <w:rFonts w:ascii="Arial Narrow" w:hAnsi="Arial Narrow"/>
        </w:rPr>
        <w:t>aných dokladov a ich čistopisov</w:t>
      </w:r>
      <w:r w:rsidRPr="00512337">
        <w:rPr>
          <w:rFonts w:ascii="Arial Narrow" w:hAnsi="Arial Narrow"/>
        </w:rPr>
        <w:t xml:space="preserve"> boli doklady a ich čistopisy chránené už od začiatku výrobného procesu.</w:t>
      </w:r>
    </w:p>
    <w:p w:rsidR="00512337" w:rsidRPr="00512337" w:rsidRDefault="003F1E07" w:rsidP="00512337">
      <w:pPr>
        <w:spacing w:before="120" w:after="0" w:line="240" w:lineRule="auto"/>
        <w:ind w:firstLine="284"/>
        <w:jc w:val="both"/>
        <w:rPr>
          <w:rFonts w:ascii="Arial Narrow" w:hAnsi="Arial Narrow"/>
        </w:rPr>
      </w:pPr>
      <w:r>
        <w:rPr>
          <w:rFonts w:ascii="Arial Narrow" w:hAnsi="Arial Narrow"/>
        </w:rPr>
        <w:t xml:space="preserve">Vydávanie </w:t>
      </w:r>
      <w:r w:rsidR="008860C5">
        <w:rPr>
          <w:rFonts w:ascii="Arial Narrow" w:hAnsi="Arial Narrow"/>
        </w:rPr>
        <w:t xml:space="preserve">dokladov je zákonnou povinnosťou štátu, pričom  vzhľad, materiál, ochranné a bezpečnostné prvky stanovujú záväzné predpisy a nariadenia </w:t>
      </w:r>
      <w:r w:rsidR="009C6FF4">
        <w:rPr>
          <w:rFonts w:ascii="Arial Narrow" w:hAnsi="Arial Narrow"/>
        </w:rPr>
        <w:t>E</w:t>
      </w:r>
      <w:r w:rsidR="008860C5">
        <w:rPr>
          <w:rFonts w:ascii="Arial Narrow" w:hAnsi="Arial Narrow"/>
        </w:rPr>
        <w:t>urópskej únie. Doklad musí byť identický počas celej doby trvania jeho platnosti aj v prípade zmeny dodávateľa. Zároveň pri akejkoľvek zmene je potrebné, aby boli prenastavené</w:t>
      </w:r>
      <w:r w:rsidR="002F0088">
        <w:rPr>
          <w:rFonts w:ascii="Arial Narrow" w:hAnsi="Arial Narrow"/>
        </w:rPr>
        <w:t xml:space="preserve"> všetky personalizačné zariadenia v Národnom personalizačnom centre Prezídia Policajného zboru, čo vyžaduje použitie veľkého množstva vzoriek a zároveň aj technickú, ekonomickú a časovú náročnosť. </w:t>
      </w:r>
      <w:r w:rsidR="00512337" w:rsidRPr="00512337">
        <w:rPr>
          <w:rFonts w:ascii="Arial Narrow" w:hAnsi="Arial Narrow"/>
        </w:rPr>
        <w:t>Výrob</w:t>
      </w:r>
      <w:r w:rsidR="00512337">
        <w:rPr>
          <w:rFonts w:ascii="Arial Narrow" w:hAnsi="Arial Narrow"/>
        </w:rPr>
        <w:t>c</w:t>
      </w:r>
      <w:r w:rsidR="00512337" w:rsidRPr="00512337">
        <w:rPr>
          <w:rFonts w:ascii="Arial Narrow" w:hAnsi="Arial Narrow"/>
        </w:rPr>
        <w:t>ovia čistopisov dokladov sú do výroby čistopisov dokladov nútení zahrnúť požiadavky štátu na bezpečnostné prvky čistopisov dokladov, ktoré sú nositeľom citlivých údajov o osobe držiteľa. Dnešné čistopisy dokladov obsahujú najmodernejšie bezpečnostné prvky určené na zabránenie ich falšovania. Okrem toho, aby sa znemožnilo, resp. v maximálnej možnej miere obmedzilo aj zneužitie personalizovaného dokladu, čistopisy obsahujú aj elektronické médium, na ktoré sú nahrávané osobné a biometrické údaje držiteľa dokladu.</w:t>
      </w:r>
    </w:p>
    <w:p w:rsidR="00512337" w:rsidRDefault="002F0088" w:rsidP="00512337">
      <w:pPr>
        <w:spacing w:before="120" w:after="0" w:line="240" w:lineRule="auto"/>
        <w:ind w:firstLine="284"/>
        <w:jc w:val="both"/>
        <w:rPr>
          <w:rFonts w:ascii="Arial Narrow" w:hAnsi="Arial Narrow"/>
        </w:rPr>
      </w:pPr>
      <w:r>
        <w:rPr>
          <w:rFonts w:ascii="Arial Narrow" w:hAnsi="Arial Narrow"/>
        </w:rPr>
        <w:t>Z dôvodu zabezpečenia plynulého výdaja dokladov občanom Slovens</w:t>
      </w:r>
      <w:r w:rsidR="00512337">
        <w:rPr>
          <w:rFonts w:ascii="Arial Narrow" w:hAnsi="Arial Narrow"/>
        </w:rPr>
        <w:t xml:space="preserve">kej republiky, zabezpečenia </w:t>
      </w:r>
      <w:r w:rsidR="009C6FF4">
        <w:rPr>
          <w:rFonts w:ascii="Arial Narrow" w:hAnsi="Arial Narrow"/>
        </w:rPr>
        <w:t>najvyššej</w:t>
      </w:r>
      <w:r>
        <w:rPr>
          <w:rFonts w:ascii="Arial Narrow" w:hAnsi="Arial Narrow"/>
        </w:rPr>
        <w:t xml:space="preserve"> kvality a bezpečnosti nie je vyhovujúce, aby ku zmene dodávateľa </w:t>
      </w:r>
      <w:r w:rsidR="009C6FF4">
        <w:rPr>
          <w:rFonts w:ascii="Arial Narrow" w:hAnsi="Arial Narrow"/>
        </w:rPr>
        <w:t xml:space="preserve">čistopisov </w:t>
      </w:r>
      <w:r>
        <w:rPr>
          <w:rFonts w:ascii="Arial Narrow" w:hAnsi="Arial Narrow"/>
        </w:rPr>
        <w:t>dochádzalo v kra</w:t>
      </w:r>
      <w:r w:rsidR="00512337">
        <w:rPr>
          <w:rFonts w:ascii="Arial Narrow" w:hAnsi="Arial Narrow"/>
        </w:rPr>
        <w:t>tšom časovom úseku ako 7 rokov.</w:t>
      </w:r>
    </w:p>
    <w:p w:rsidR="00512337" w:rsidRPr="00512337" w:rsidRDefault="00512337" w:rsidP="00512337">
      <w:pPr>
        <w:spacing w:before="120" w:after="0" w:line="240" w:lineRule="auto"/>
        <w:ind w:firstLine="284"/>
        <w:jc w:val="both"/>
        <w:rPr>
          <w:rFonts w:ascii="Arial Narrow" w:hAnsi="Arial Narrow"/>
        </w:rPr>
      </w:pPr>
      <w:r w:rsidRPr="00512337">
        <w:rPr>
          <w:rFonts w:ascii="Arial Narrow" w:hAnsi="Arial Narrow"/>
        </w:rPr>
        <w:t>Vyhotovené čistopisy dokladov a aj samotné personalizované doklady musia spĺňať aj medzinárodné normy a takisto musia byť aj v súlade s predpismi Európskej únie. Najznámejšou medzinárodnou normou je norma Medzinárodnej organizácie pre civilnú leteckú dopravu ICAO Doc. 9303 o strojovo čitateľných cestovných dokumentoch.</w:t>
      </w:r>
    </w:p>
    <w:p w:rsidR="00512337" w:rsidRPr="00512337" w:rsidRDefault="00512337" w:rsidP="00512337">
      <w:pPr>
        <w:spacing w:before="120" w:after="0" w:line="240" w:lineRule="auto"/>
        <w:ind w:firstLine="284"/>
        <w:jc w:val="both"/>
        <w:rPr>
          <w:rFonts w:ascii="Arial Narrow" w:hAnsi="Arial Narrow"/>
        </w:rPr>
      </w:pPr>
      <w:r w:rsidRPr="00512337">
        <w:rPr>
          <w:rFonts w:ascii="Arial Narrow" w:hAnsi="Arial Narrow"/>
        </w:rPr>
        <w:t xml:space="preserve">Samotný proces výroby čistopisov so sebou prináša aj </w:t>
      </w:r>
      <w:r w:rsidR="000A2037">
        <w:rPr>
          <w:rFonts w:ascii="Arial Narrow" w:hAnsi="Arial Narrow"/>
        </w:rPr>
        <w:t>ďalšie</w:t>
      </w:r>
      <w:r w:rsidRPr="00512337">
        <w:rPr>
          <w:rFonts w:ascii="Arial Narrow" w:hAnsi="Arial Narrow"/>
        </w:rPr>
        <w:t xml:space="preserve"> problémy. Výrobcovia musia reagovať na požiadavky </w:t>
      </w:r>
      <w:r w:rsidR="001F7A84">
        <w:rPr>
          <w:rFonts w:ascii="Arial Narrow" w:hAnsi="Arial Narrow"/>
        </w:rPr>
        <w:t>Kupujúceho/verejného obstarávateľa</w:t>
      </w:r>
      <w:r w:rsidRPr="00512337">
        <w:rPr>
          <w:rFonts w:ascii="Arial Narrow" w:hAnsi="Arial Narrow"/>
        </w:rPr>
        <w:t xml:space="preserve"> a tento proces je náročný nie len finančne ale aj časovo. Nastavovanie strojov na výrobu čistopisu dokladu prebieha za prísnej kontroly kvality zo strany </w:t>
      </w:r>
      <w:r w:rsidR="001F7A84">
        <w:rPr>
          <w:rFonts w:ascii="Arial Narrow" w:hAnsi="Arial Narrow"/>
        </w:rPr>
        <w:t>Kupujúceho/verejného obstarávateľa</w:t>
      </w:r>
      <w:r w:rsidRPr="00512337">
        <w:rPr>
          <w:rFonts w:ascii="Arial Narrow" w:hAnsi="Arial Narrow"/>
        </w:rPr>
        <w:t xml:space="preserve"> až kým sa nedosiahnu požadované parametre. Uvedené so sebou prináša zvýšené náklady aj na strane </w:t>
      </w:r>
      <w:r w:rsidR="001F7A84">
        <w:rPr>
          <w:rFonts w:ascii="Arial Narrow" w:hAnsi="Arial Narrow"/>
        </w:rPr>
        <w:t>Kupujúceho/verejného obstarávateľa</w:t>
      </w:r>
      <w:r w:rsidRPr="00512337">
        <w:rPr>
          <w:rFonts w:ascii="Arial Narrow" w:hAnsi="Arial Narrow"/>
        </w:rPr>
        <w:t xml:space="preserve">, nakoľko z dôvodu kontroly procesov je nutné cestovať do miesta výroby čistopisov. Z ekonomického hľadiska je </w:t>
      </w:r>
      <w:r w:rsidR="001F7A84">
        <w:rPr>
          <w:rFonts w:ascii="Arial Narrow" w:hAnsi="Arial Narrow"/>
        </w:rPr>
        <w:t>na základe skúseností verejného obstarávateľa</w:t>
      </w:r>
      <w:r w:rsidRPr="00512337">
        <w:rPr>
          <w:rFonts w:ascii="Arial Narrow" w:hAnsi="Arial Narrow"/>
        </w:rPr>
        <w:t xml:space="preserve">  výhodnejšie </w:t>
      </w:r>
      <w:r w:rsidR="001F7A84">
        <w:rPr>
          <w:rFonts w:ascii="Arial Narrow" w:hAnsi="Arial Narrow"/>
        </w:rPr>
        <w:t>uzavrieť zmluvný vzťah v dĺžke trvania</w:t>
      </w:r>
      <w:r w:rsidRPr="00512337">
        <w:rPr>
          <w:rFonts w:ascii="Arial Narrow" w:hAnsi="Arial Narrow"/>
        </w:rPr>
        <w:t xml:space="preserve"> 7 rokov.</w:t>
      </w:r>
      <w:r w:rsidR="001F7A84">
        <w:rPr>
          <w:rFonts w:ascii="Arial Narrow" w:hAnsi="Arial Narrow"/>
        </w:rPr>
        <w:t xml:space="preserve"> V prípade kratšieho trvania zmluvné</w:t>
      </w:r>
      <w:r w:rsidR="00111F61">
        <w:rPr>
          <w:rFonts w:ascii="Arial Narrow" w:hAnsi="Arial Narrow"/>
        </w:rPr>
        <w:t>ho</w:t>
      </w:r>
      <w:r w:rsidR="001F7A84">
        <w:rPr>
          <w:rFonts w:ascii="Arial Narrow" w:hAnsi="Arial Narrow"/>
        </w:rPr>
        <w:t xml:space="preserve"> vzťahu, napr. 4 roky,</w:t>
      </w:r>
      <w:r w:rsidRPr="00512337">
        <w:rPr>
          <w:rFonts w:ascii="Arial Narrow" w:hAnsi="Arial Narrow"/>
        </w:rPr>
        <w:t xml:space="preserve"> existuje oprávnený predpoklad, že ponúkané cenové hladiny</w:t>
      </w:r>
      <w:r w:rsidR="001F7A84">
        <w:rPr>
          <w:rFonts w:ascii="Arial Narrow" w:hAnsi="Arial Narrow"/>
        </w:rPr>
        <w:t xml:space="preserve"> predmetu zákazky</w:t>
      </w:r>
      <w:r w:rsidRPr="00512337">
        <w:rPr>
          <w:rFonts w:ascii="Arial Narrow" w:hAnsi="Arial Narrow"/>
        </w:rPr>
        <w:t xml:space="preserve"> budú až v dvojnásobnej výške ako pri </w:t>
      </w:r>
      <w:r w:rsidR="001F7A84">
        <w:rPr>
          <w:rFonts w:ascii="Arial Narrow" w:hAnsi="Arial Narrow"/>
        </w:rPr>
        <w:t>7-ročnej dĺžke trvania</w:t>
      </w:r>
      <w:r w:rsidRPr="00512337">
        <w:rPr>
          <w:rFonts w:ascii="Arial Narrow" w:hAnsi="Arial Narrow"/>
        </w:rPr>
        <w:t>.</w:t>
      </w:r>
    </w:p>
    <w:p w:rsidR="004531A6" w:rsidRDefault="001E4E94" w:rsidP="001F7A84">
      <w:pPr>
        <w:shd w:val="clear" w:color="auto" w:fill="FFFFFF"/>
        <w:spacing w:before="120" w:after="0" w:line="240" w:lineRule="auto"/>
        <w:ind w:firstLine="284"/>
        <w:jc w:val="both"/>
      </w:pPr>
      <w:r w:rsidRPr="001D5D74">
        <w:rPr>
          <w:rFonts w:ascii="Arial Narrow" w:eastAsia="Times New Roman" w:hAnsi="Arial Narrow" w:cs="Arial"/>
          <w:lang w:eastAsia="sk-SK"/>
        </w:rPr>
        <w:t>So zreteľom na vysokú bezpečnosť, hospodárnosť a dosiahnutie cieľa verejného obstarávania je verejný obstarávateľ presvedčený, že jediným spôsobom, ktorým je možné tento cieľ a hospodárnosť dosiahnuť je predmet zákazky „</w:t>
      </w:r>
      <w:r>
        <w:rPr>
          <w:rFonts w:ascii="Arial Narrow" w:eastAsia="Times New Roman" w:hAnsi="Arial Narrow" w:cs="Arial"/>
          <w:lang w:eastAsia="sk-SK"/>
        </w:rPr>
        <w:t>Čistopisy dokladov Slovenskej republiky</w:t>
      </w:r>
      <w:r w:rsidRPr="001D5D74">
        <w:rPr>
          <w:rFonts w:ascii="Arial Narrow" w:hAnsi="Arial Narrow" w:cs="Arial"/>
          <w:b/>
          <w:lang w:eastAsia="sk-SK"/>
        </w:rPr>
        <w:t>“</w:t>
      </w:r>
      <w:r w:rsidRPr="001D5D74">
        <w:rPr>
          <w:rFonts w:ascii="Arial Narrow" w:eastAsia="Times New Roman" w:hAnsi="Arial Narrow" w:cs="Arial"/>
          <w:b/>
          <w:bCs/>
          <w:lang w:eastAsia="sk-SK"/>
        </w:rPr>
        <w:t> </w:t>
      </w:r>
      <w:r w:rsidR="001F7A84">
        <w:rPr>
          <w:rFonts w:ascii="Arial Narrow" w:eastAsia="Times New Roman" w:hAnsi="Arial Narrow" w:cs="Arial"/>
          <w:lang w:eastAsia="sk-SK"/>
        </w:rPr>
        <w:t>obstarávať tak, aby bol výsled</w:t>
      </w:r>
      <w:r w:rsidR="002F0088">
        <w:rPr>
          <w:rFonts w:ascii="Arial Narrow" w:eastAsia="Times New Roman" w:hAnsi="Arial Narrow" w:cs="Arial"/>
          <w:lang w:eastAsia="sk-SK"/>
        </w:rPr>
        <w:t>k</w:t>
      </w:r>
      <w:r w:rsidR="001F7A84">
        <w:rPr>
          <w:rFonts w:ascii="Arial Narrow" w:eastAsia="Times New Roman" w:hAnsi="Arial Narrow" w:cs="Arial"/>
          <w:lang w:eastAsia="sk-SK"/>
        </w:rPr>
        <w:t>om</w:t>
      </w:r>
      <w:r w:rsidR="002F0088">
        <w:rPr>
          <w:rFonts w:ascii="Arial Narrow" w:eastAsia="Times New Roman" w:hAnsi="Arial Narrow" w:cs="Arial"/>
          <w:lang w:eastAsia="sk-SK"/>
        </w:rPr>
        <w:t xml:space="preserve"> procesu verejného obstarávania </w:t>
      </w:r>
      <w:r w:rsidR="001F7A84">
        <w:rPr>
          <w:rFonts w:ascii="Arial Narrow" w:eastAsia="Times New Roman" w:hAnsi="Arial Narrow" w:cs="Arial"/>
          <w:lang w:eastAsia="sk-SK"/>
        </w:rPr>
        <w:t xml:space="preserve">bolo uzavretie </w:t>
      </w:r>
      <w:r w:rsidR="002F0088">
        <w:rPr>
          <w:rFonts w:ascii="Arial Narrow" w:eastAsia="Times New Roman" w:hAnsi="Arial Narrow" w:cs="Arial"/>
          <w:lang w:eastAsia="sk-SK"/>
        </w:rPr>
        <w:t>rámcov</w:t>
      </w:r>
      <w:r w:rsidR="001F7A84">
        <w:rPr>
          <w:rFonts w:ascii="Arial Narrow" w:eastAsia="Times New Roman" w:hAnsi="Arial Narrow" w:cs="Arial"/>
          <w:lang w:eastAsia="sk-SK"/>
        </w:rPr>
        <w:t>ej</w:t>
      </w:r>
      <w:r w:rsidR="002F0088">
        <w:rPr>
          <w:rFonts w:ascii="Arial Narrow" w:eastAsia="Times New Roman" w:hAnsi="Arial Narrow" w:cs="Arial"/>
          <w:lang w:eastAsia="sk-SK"/>
        </w:rPr>
        <w:t xml:space="preserve"> dohod</w:t>
      </w:r>
      <w:r w:rsidR="001F7A84">
        <w:rPr>
          <w:rFonts w:ascii="Arial Narrow" w:eastAsia="Times New Roman" w:hAnsi="Arial Narrow" w:cs="Arial"/>
          <w:lang w:eastAsia="sk-SK"/>
        </w:rPr>
        <w:t>y</w:t>
      </w:r>
      <w:r w:rsidR="002F0088">
        <w:rPr>
          <w:rFonts w:ascii="Arial Narrow" w:eastAsia="Times New Roman" w:hAnsi="Arial Narrow" w:cs="Arial"/>
          <w:lang w:eastAsia="sk-SK"/>
        </w:rPr>
        <w:t xml:space="preserve"> na </w:t>
      </w:r>
      <w:r w:rsidR="001F7A84">
        <w:rPr>
          <w:rFonts w:ascii="Arial Narrow" w:eastAsia="Times New Roman" w:hAnsi="Arial Narrow" w:cs="Arial"/>
          <w:lang w:eastAsia="sk-SK"/>
        </w:rPr>
        <w:t xml:space="preserve">obdobie </w:t>
      </w:r>
      <w:r w:rsidR="002F0088">
        <w:rPr>
          <w:rFonts w:ascii="Arial Narrow" w:eastAsia="Times New Roman" w:hAnsi="Arial Narrow" w:cs="Arial"/>
          <w:lang w:eastAsia="sk-SK"/>
        </w:rPr>
        <w:t>7 rokov.</w:t>
      </w:r>
    </w:p>
    <w:sectPr w:rsidR="004531A6" w:rsidSect="00121BC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5C" w:rsidRDefault="0074015C" w:rsidP="009D00B4">
      <w:pPr>
        <w:spacing w:after="0" w:line="240" w:lineRule="auto"/>
      </w:pPr>
      <w:r>
        <w:separator/>
      </w:r>
    </w:p>
  </w:endnote>
  <w:endnote w:type="continuationSeparator" w:id="0">
    <w:p w:rsidR="0074015C" w:rsidRDefault="0074015C" w:rsidP="009D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5C" w:rsidRDefault="0074015C" w:rsidP="009D00B4">
      <w:pPr>
        <w:spacing w:after="0" w:line="240" w:lineRule="auto"/>
      </w:pPr>
      <w:r>
        <w:separator/>
      </w:r>
    </w:p>
  </w:footnote>
  <w:footnote w:type="continuationSeparator" w:id="0">
    <w:p w:rsidR="0074015C" w:rsidRDefault="0074015C" w:rsidP="009D0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5D473DD7"/>
    <w:multiLevelType w:val="hybridMultilevel"/>
    <w:tmpl w:val="B53AF070"/>
    <w:lvl w:ilvl="0" w:tplc="37CAB142">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94"/>
    <w:rsid w:val="000A2037"/>
    <w:rsid w:val="00111F61"/>
    <w:rsid w:val="00121BC0"/>
    <w:rsid w:val="001E4E94"/>
    <w:rsid w:val="001F7A84"/>
    <w:rsid w:val="00286DBF"/>
    <w:rsid w:val="002F0088"/>
    <w:rsid w:val="003F1E07"/>
    <w:rsid w:val="004D3F46"/>
    <w:rsid w:val="00512337"/>
    <w:rsid w:val="00570BA8"/>
    <w:rsid w:val="0063442A"/>
    <w:rsid w:val="0074015C"/>
    <w:rsid w:val="007C68D2"/>
    <w:rsid w:val="008860C5"/>
    <w:rsid w:val="009325E0"/>
    <w:rsid w:val="009C6FF4"/>
    <w:rsid w:val="009D00B4"/>
    <w:rsid w:val="009F0CFE"/>
    <w:rsid w:val="00A82155"/>
    <w:rsid w:val="00AD79BE"/>
    <w:rsid w:val="00CA71E2"/>
    <w:rsid w:val="00E26C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113A"/>
  <w15:docId w15:val="{BD2780F3-0759-4E0F-B9F4-7BD0BC5B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E94"/>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E94"/>
    <w:pPr>
      <w:spacing w:after="0" w:line="240" w:lineRule="auto"/>
      <w:ind w:left="720"/>
      <w:contextualSpacing/>
    </w:pPr>
    <w:rPr>
      <w:rFonts w:ascii="Times New Roman" w:hAnsi="Times New Roman"/>
      <w:sz w:val="24"/>
    </w:rPr>
  </w:style>
  <w:style w:type="paragraph" w:styleId="Hlavika">
    <w:name w:val="header"/>
    <w:basedOn w:val="Normlny"/>
    <w:link w:val="HlavikaChar"/>
    <w:uiPriority w:val="99"/>
    <w:unhideWhenUsed/>
    <w:rsid w:val="001E4E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4E94"/>
    <w:rPr>
      <w:rFonts w:ascii="Calibri" w:eastAsia="Calibri" w:hAnsi="Calibri" w:cs="Times New Roman"/>
    </w:rPr>
  </w:style>
  <w:style w:type="paragraph" w:styleId="Zkladntext">
    <w:name w:val="Body Text"/>
    <w:basedOn w:val="Normlny"/>
    <w:link w:val="ZkladntextChar"/>
    <w:uiPriority w:val="99"/>
    <w:unhideWhenUsed/>
    <w:rsid w:val="001E4E94"/>
    <w:pPr>
      <w:spacing w:after="120"/>
    </w:pPr>
  </w:style>
  <w:style w:type="character" w:customStyle="1" w:styleId="ZkladntextChar">
    <w:name w:val="Základný text Char"/>
    <w:basedOn w:val="Predvolenpsmoodseku"/>
    <w:link w:val="Zkladntext"/>
    <w:uiPriority w:val="99"/>
    <w:rsid w:val="001E4E94"/>
    <w:rPr>
      <w:rFonts w:ascii="Calibri" w:eastAsia="Calibri" w:hAnsi="Calibri" w:cs="Times New Roman"/>
    </w:rPr>
  </w:style>
  <w:style w:type="character" w:customStyle="1" w:styleId="OdsekzoznamuChar">
    <w:name w:val="Odsek zoznamu Char"/>
    <w:link w:val="Odsekzoznamu"/>
    <w:uiPriority w:val="34"/>
    <w:locked/>
    <w:rsid w:val="001E4E94"/>
    <w:rPr>
      <w:rFonts w:ascii="Times New Roman" w:eastAsia="Calibri" w:hAnsi="Times New Roman" w:cs="Times New Roman"/>
      <w:sz w:val="24"/>
    </w:rPr>
  </w:style>
  <w:style w:type="paragraph" w:styleId="Pta">
    <w:name w:val="footer"/>
    <w:basedOn w:val="Normlny"/>
    <w:link w:val="PtaChar"/>
    <w:uiPriority w:val="99"/>
    <w:unhideWhenUsed/>
    <w:rsid w:val="009D00B4"/>
    <w:pPr>
      <w:tabs>
        <w:tab w:val="center" w:pos="4536"/>
        <w:tab w:val="right" w:pos="9072"/>
      </w:tabs>
      <w:spacing w:after="0" w:line="240" w:lineRule="auto"/>
    </w:pPr>
  </w:style>
  <w:style w:type="character" w:customStyle="1" w:styleId="PtaChar">
    <w:name w:val="Päta Char"/>
    <w:basedOn w:val="Predvolenpsmoodseku"/>
    <w:link w:val="Pta"/>
    <w:uiPriority w:val="99"/>
    <w:rsid w:val="009D00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642</Words>
  <Characters>3666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Michoňova</dc:creator>
  <cp:lastModifiedBy>Martina Galabová</cp:lastModifiedBy>
  <cp:revision>6</cp:revision>
  <dcterms:created xsi:type="dcterms:W3CDTF">2020-11-10T13:38:00Z</dcterms:created>
  <dcterms:modified xsi:type="dcterms:W3CDTF">2020-11-10T14:44:00Z</dcterms:modified>
</cp:coreProperties>
</file>