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B465" w14:textId="77777777" w:rsidR="00593C06" w:rsidRDefault="00593C06" w:rsidP="007651FE">
      <w:pPr>
        <w:spacing w:after="0" w:line="240" w:lineRule="auto"/>
        <w:jc w:val="both"/>
        <w:rPr>
          <w:rFonts w:ascii="Arial Narrow" w:hAnsi="Arial Narrow"/>
          <w:b/>
        </w:rPr>
      </w:pPr>
    </w:p>
    <w:p w14:paraId="3EA14A0D"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CA2B9E0" w14:textId="77777777" w:rsidR="00593C06" w:rsidRDefault="00593C06" w:rsidP="007651FE">
      <w:pPr>
        <w:spacing w:after="0" w:line="240" w:lineRule="auto"/>
        <w:jc w:val="both"/>
        <w:rPr>
          <w:rFonts w:ascii="Arial Narrow" w:hAnsi="Arial Narrow"/>
          <w:b/>
        </w:rPr>
      </w:pPr>
    </w:p>
    <w:p w14:paraId="19C1A875" w14:textId="77777777"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3568616D" w14:textId="77777777" w:rsidR="00674541" w:rsidRDefault="00674541" w:rsidP="00674541">
      <w:pPr>
        <w:jc w:val="both"/>
        <w:rPr>
          <w:rFonts w:ascii="Arial Narrow" w:eastAsia="Arial" w:hAnsi="Arial Narrow"/>
        </w:rPr>
      </w:pPr>
      <w:r w:rsidRPr="00674541">
        <w:rPr>
          <w:rFonts w:ascii="Arial Narrow" w:eastAsia="Arial" w:hAnsi="Arial Narrow"/>
        </w:rPr>
        <w:t xml:space="preserve"> </w:t>
      </w:r>
    </w:p>
    <w:p w14:paraId="006E7309" w14:textId="07346180" w:rsidR="00674541" w:rsidRDefault="00674541" w:rsidP="00674541">
      <w:pPr>
        <w:jc w:val="both"/>
        <w:rPr>
          <w:rFonts w:ascii="Arial Narrow" w:eastAsia="Arial" w:hAnsi="Arial Narrow"/>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avenia podľa § 32 ods. 1 zákona.</w:t>
      </w:r>
    </w:p>
    <w:p w14:paraId="283FCAFB" w14:textId="77777777" w:rsidR="00674541" w:rsidRPr="00B1541C" w:rsidRDefault="00674541" w:rsidP="00674541">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5AC731" w14:textId="77777777" w:rsidR="00674541" w:rsidRPr="00B1541C" w:rsidRDefault="00674541" w:rsidP="00674541">
      <w:pPr>
        <w:pStyle w:val="Odsekzoznamu"/>
        <w:numPr>
          <w:ilvl w:val="0"/>
          <w:numId w:val="14"/>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F987722" w14:textId="77777777" w:rsidR="00674541" w:rsidRPr="00B1541C" w:rsidRDefault="00674541" w:rsidP="00674541">
      <w:pPr>
        <w:pStyle w:val="Odsekzoznamu"/>
        <w:ind w:left="681"/>
        <w:jc w:val="both"/>
        <w:rPr>
          <w:rFonts w:ascii="Arial Narrow" w:eastAsia="Arial" w:hAnsi="Arial Narrow"/>
        </w:rPr>
      </w:pPr>
      <w:r w:rsidRPr="00B1541C">
        <w:rPr>
          <w:rFonts w:ascii="Arial Narrow" w:eastAsia="Arial" w:hAnsi="Arial Narrow"/>
        </w:rPr>
        <w:t xml:space="preserve"> </w:t>
      </w:r>
    </w:p>
    <w:p w14:paraId="771F2AC1" w14:textId="77777777" w:rsidR="00674541" w:rsidRPr="00B1541C" w:rsidRDefault="00674541" w:rsidP="00674541">
      <w:pPr>
        <w:pStyle w:val="Odsekzoznamu"/>
        <w:numPr>
          <w:ilvl w:val="0"/>
          <w:numId w:val="14"/>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01B816B8" w14:textId="77777777" w:rsidR="00674541" w:rsidRPr="00B1541C" w:rsidRDefault="00674541" w:rsidP="00674541">
      <w:pPr>
        <w:pStyle w:val="Odsekzoznamu"/>
        <w:widowControl w:val="0"/>
        <w:tabs>
          <w:tab w:val="left" w:pos="0"/>
        </w:tabs>
        <w:spacing w:after="120" w:line="240" w:lineRule="exact"/>
        <w:jc w:val="both"/>
        <w:rPr>
          <w:rFonts w:ascii="Arial Narrow" w:eastAsia="Arial" w:hAnsi="Arial Narrow"/>
        </w:rPr>
      </w:pPr>
    </w:p>
    <w:p w14:paraId="0E4C33D7" w14:textId="77777777" w:rsidR="00674541" w:rsidRPr="00B1541C" w:rsidRDefault="00674541" w:rsidP="00674541">
      <w:pPr>
        <w:pStyle w:val="Odsekzoznamu"/>
        <w:numPr>
          <w:ilvl w:val="0"/>
          <w:numId w:val="14"/>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1C6D6BEB" w14:textId="77777777" w:rsidR="00674541" w:rsidRPr="00B1541C" w:rsidRDefault="00674541" w:rsidP="00674541">
      <w:pPr>
        <w:pStyle w:val="Odsekzoznamu"/>
        <w:ind w:left="681"/>
        <w:jc w:val="both"/>
        <w:rPr>
          <w:rFonts w:ascii="Arial Narrow" w:eastAsia="Arial" w:hAnsi="Arial Narrow"/>
        </w:rPr>
      </w:pPr>
    </w:p>
    <w:p w14:paraId="2CD1D251"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87E2CE5" w14:textId="77777777" w:rsidR="00674541" w:rsidRPr="00B1541C" w:rsidRDefault="00674541" w:rsidP="00674541">
      <w:pPr>
        <w:pStyle w:val="Odsekzoznamu"/>
        <w:ind w:left="681"/>
        <w:jc w:val="both"/>
        <w:rPr>
          <w:rFonts w:ascii="Arial Narrow" w:eastAsia="Arial" w:hAnsi="Arial Narrow"/>
        </w:rPr>
      </w:pPr>
    </w:p>
    <w:p w14:paraId="6B8CFAE5"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w:t>
      </w:r>
      <w:r w:rsidRPr="00B1541C">
        <w:rPr>
          <w:rFonts w:ascii="Arial Narrow" w:eastAsia="Arial" w:hAnsi="Arial Narrow"/>
        </w:rPr>
        <w:lastRenderedPageBreak/>
        <w:t>doloženým dokladom o oprávnení dodávať tovar, uskutočňovať stavebné práce alebo poskytovať službu, ktorý zodpovedá predmetu zákazky.</w:t>
      </w:r>
    </w:p>
    <w:p w14:paraId="1A821BC1" w14:textId="77777777" w:rsidR="00674541" w:rsidRPr="00B1541C" w:rsidRDefault="00674541" w:rsidP="00674541">
      <w:pPr>
        <w:pStyle w:val="Odsekzoznamu"/>
        <w:rPr>
          <w:rFonts w:ascii="Arial Narrow" w:eastAsia="Arial" w:hAnsi="Arial Narrow"/>
        </w:rPr>
      </w:pPr>
    </w:p>
    <w:p w14:paraId="0C6F78A2"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B739733" w14:textId="77777777" w:rsidR="00674541" w:rsidRPr="00B1541C" w:rsidRDefault="00674541" w:rsidP="00674541">
      <w:pPr>
        <w:pStyle w:val="Odsekzoznamu"/>
        <w:ind w:left="681"/>
        <w:jc w:val="both"/>
        <w:rPr>
          <w:rFonts w:ascii="Arial Narrow" w:eastAsia="Arial" w:hAnsi="Arial Narrow"/>
        </w:rPr>
      </w:pPr>
    </w:p>
    <w:p w14:paraId="0C7C49C9"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172757B9" w14:textId="77777777" w:rsidR="00674541" w:rsidRPr="00B1541C" w:rsidRDefault="00674541" w:rsidP="00674541">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5B5D146B" w14:textId="77777777" w:rsidR="00674541" w:rsidRPr="00B1541C" w:rsidRDefault="00674541" w:rsidP="00674541">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CE54043" w14:textId="77777777" w:rsidR="00674541" w:rsidRPr="00B1541C" w:rsidRDefault="00674541" w:rsidP="00674541">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DF19B1"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6E95C7E"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418E024C"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7FFB041C"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BD99297" w14:textId="77777777" w:rsidR="00674541" w:rsidRPr="00B1541C" w:rsidRDefault="00674541" w:rsidP="00674541">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44D9A4C4" w14:textId="77777777" w:rsidR="00674541" w:rsidRPr="00B1541C" w:rsidRDefault="00674541" w:rsidP="00674541">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C92BAFB" w14:textId="77777777" w:rsidR="00674541" w:rsidRPr="00B1541C" w:rsidRDefault="00674541" w:rsidP="00674541">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541C2FD6" w14:textId="77777777" w:rsidR="00674541" w:rsidRPr="00275543" w:rsidRDefault="00674541" w:rsidP="00674541">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5863F9EF" w14:textId="01301BF2" w:rsidR="000022E8" w:rsidRDefault="00674541" w:rsidP="00674541">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DACC3C5" w14:textId="77777777" w:rsidR="00674541" w:rsidRPr="000022E8" w:rsidRDefault="00674541" w:rsidP="000022E8">
      <w:pPr>
        <w:jc w:val="right"/>
        <w:rPr>
          <w:rFonts w:ascii="Arial Narrow" w:hAnsi="Arial Narrow"/>
        </w:rPr>
      </w:pPr>
    </w:p>
    <w:p w14:paraId="0E7833D3" w14:textId="77777777" w:rsidR="00674541" w:rsidRDefault="00674541" w:rsidP="00674541">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681EB7B" w14:textId="77777777" w:rsidR="00B25876" w:rsidRPr="00B25876" w:rsidRDefault="00626E8D" w:rsidP="00B25876">
      <w:pPr>
        <w:autoSpaceDE w:val="0"/>
        <w:autoSpaceDN w:val="0"/>
        <w:adjustRightInd w:val="0"/>
        <w:spacing w:after="0" w:line="240" w:lineRule="auto"/>
        <w:rPr>
          <w:rFonts w:ascii="Arial Narrow" w:hAnsi="Arial Narrow" w:cs="Tahoma"/>
        </w:rPr>
      </w:pPr>
      <w:r w:rsidRPr="0073590D" w:rsidDel="00626E8D">
        <w:rPr>
          <w:rFonts w:ascii="Arial Narrow" w:hAnsi="Arial Narrow" w:cs="Tahoma"/>
        </w:rPr>
        <w:t xml:space="preserve"> </w:t>
      </w:r>
    </w:p>
    <w:p w14:paraId="113385F5" w14:textId="77777777" w:rsidR="00B25876" w:rsidRPr="00B25876" w:rsidRDefault="00B25876" w:rsidP="00B25876">
      <w:pPr>
        <w:autoSpaceDE w:val="0"/>
        <w:autoSpaceDN w:val="0"/>
        <w:adjustRightInd w:val="0"/>
        <w:spacing w:after="0" w:line="240" w:lineRule="auto"/>
        <w:jc w:val="both"/>
        <w:rPr>
          <w:rFonts w:ascii="Arial Narrow" w:hAnsi="Arial Narrow" w:cs="Tahoma"/>
          <w:b/>
        </w:rPr>
      </w:pPr>
    </w:p>
    <w:p w14:paraId="00A6CB4B" w14:textId="380A9EC0" w:rsidR="00B25876" w:rsidRPr="00B25876" w:rsidRDefault="00B25876" w:rsidP="00B25876">
      <w:pPr>
        <w:autoSpaceDE w:val="0"/>
        <w:autoSpaceDN w:val="0"/>
        <w:adjustRightInd w:val="0"/>
        <w:spacing w:after="0" w:line="240" w:lineRule="auto"/>
        <w:jc w:val="both"/>
        <w:rPr>
          <w:rFonts w:ascii="Arial Narrow" w:hAnsi="Arial Narrow" w:cs="Tahoma"/>
          <w:b/>
        </w:rPr>
      </w:pPr>
      <w:r w:rsidRPr="00B25876">
        <w:rPr>
          <w:rFonts w:ascii="Arial Narrow" w:hAnsi="Arial Narrow" w:cs="Tahoma"/>
          <w:b/>
        </w:rPr>
        <w:t xml:space="preserve">Technická spôsobilosť alebo odborná spôsobilosť </w:t>
      </w:r>
    </w:p>
    <w:p w14:paraId="5EAA5913" w14:textId="77777777" w:rsidR="00EA1806" w:rsidRDefault="00AF74A2" w:rsidP="00B25876">
      <w:pPr>
        <w:autoSpaceDE w:val="0"/>
        <w:autoSpaceDN w:val="0"/>
        <w:adjustRightInd w:val="0"/>
        <w:spacing w:after="0" w:line="240" w:lineRule="auto"/>
        <w:jc w:val="both"/>
        <w:rPr>
          <w:rFonts w:ascii="Arial Narrow" w:hAnsi="Arial Narrow" w:cs="Tahoma"/>
          <w:bCs/>
        </w:rPr>
      </w:pPr>
      <w:r w:rsidRPr="00AF74A2">
        <w:rPr>
          <w:rFonts w:ascii="Arial Narrow" w:hAnsi="Arial Narrow" w:cs="Tahoma"/>
          <w:bCs/>
        </w:rPr>
        <w:t xml:space="preserve">Zoznam a krátky opis kritérií výberu: § 34 ods.1 písm. a) zákona Uchádzač musí preukázať technickú alebo odbornú spôsobilosť zoznamom poskytnutých služieb za predchádzajúce tri roky od vyhlásenia verejného obstarávania s uvedením cien, lehôt dodania a odberateľov; dokladom je referencia, ak odberateľom bol verejný obstarávateľ alebo obstarávateľ podľa tohto zákona. Za vyhlásenie súťaže sa považuje zverejnenie oznámenia o vyhlásení verejného obstarávania v Úradnom vestníku Európskej únie alebo vo Vestníku verejného obstarávania, podľa toho, ktorá skutočnosť nastane skôr. Na vyčíslenie uvedených cien dodaných tovarov a poskytnutých služieb sa pri prepočte inej meny na menu EUR použije kurz Európskej centrálnej banky platný v deň odoslania oznámenia o vyhlásení verejného obstarávania na predmetnú verejnú súťaž na zverejnenie v Úradnom vestníku EÚ. Uchádzačom predkladané doklady musia byť v rovnakej, alebo ekvivalentnej forme podľa uvedenej požiadavky verejného obstarávateľa, pričom z týchto dokladov preukazujúcich spôsobilosť podľa § 34 zákona musí byť zrejmé splnenie nižšie uvedených minimálnych úrovní požadovaných verejným obstarávateľom a rovnako musí byť zrejmé, že preukazovanie sa týka osoby uchádzača. </w:t>
      </w:r>
    </w:p>
    <w:p w14:paraId="445BC313" w14:textId="77777777" w:rsidR="00EA1806" w:rsidRDefault="00EA1806" w:rsidP="00B25876">
      <w:pPr>
        <w:autoSpaceDE w:val="0"/>
        <w:autoSpaceDN w:val="0"/>
        <w:adjustRightInd w:val="0"/>
        <w:spacing w:after="0" w:line="240" w:lineRule="auto"/>
        <w:jc w:val="both"/>
        <w:rPr>
          <w:rFonts w:ascii="Arial Narrow" w:hAnsi="Arial Narrow" w:cs="Tahoma"/>
          <w:bCs/>
        </w:rPr>
      </w:pPr>
    </w:p>
    <w:p w14:paraId="2988EF83" w14:textId="77777777" w:rsidR="00EA1806" w:rsidRDefault="00AF74A2" w:rsidP="00B25876">
      <w:pPr>
        <w:autoSpaceDE w:val="0"/>
        <w:autoSpaceDN w:val="0"/>
        <w:adjustRightInd w:val="0"/>
        <w:spacing w:after="0" w:line="240" w:lineRule="auto"/>
        <w:jc w:val="both"/>
        <w:rPr>
          <w:rFonts w:ascii="Arial Narrow" w:hAnsi="Arial Narrow" w:cs="Tahoma"/>
          <w:bCs/>
        </w:rPr>
      </w:pPr>
      <w:r w:rsidRPr="00EA1806">
        <w:rPr>
          <w:rFonts w:ascii="Arial Narrow" w:hAnsi="Arial Narrow" w:cs="Tahoma"/>
          <w:b/>
          <w:bCs/>
        </w:rPr>
        <w:t>Minimálna požadovaná úroveň štandardov:</w:t>
      </w:r>
      <w:r w:rsidRPr="00AF74A2">
        <w:rPr>
          <w:rFonts w:ascii="Arial Narrow" w:hAnsi="Arial Narrow" w:cs="Tahoma"/>
          <w:bCs/>
        </w:rPr>
        <w:t xml:space="preserve"> § 34 ods.1 písm. a) zákona </w:t>
      </w:r>
    </w:p>
    <w:p w14:paraId="25436C7D" w14:textId="0F577750" w:rsidR="00B25876" w:rsidRPr="00DE2FEF" w:rsidRDefault="00AF74A2" w:rsidP="00B25876">
      <w:pPr>
        <w:autoSpaceDE w:val="0"/>
        <w:autoSpaceDN w:val="0"/>
        <w:adjustRightInd w:val="0"/>
        <w:spacing w:after="0" w:line="240" w:lineRule="auto"/>
        <w:jc w:val="both"/>
        <w:rPr>
          <w:rFonts w:ascii="Arial Narrow" w:hAnsi="Arial Narrow" w:cs="Tahoma"/>
          <w:color w:val="000000" w:themeColor="text1"/>
        </w:rPr>
      </w:pPr>
      <w:r w:rsidRPr="00AF74A2">
        <w:rPr>
          <w:rFonts w:ascii="Arial Narrow" w:hAnsi="Arial Narrow" w:cs="Tahoma"/>
          <w:bCs/>
        </w:rPr>
        <w:t xml:space="preserve">Zoznamom poskytnutých služieb musí uchádzač preukázať, že za rozhodné obdobie realizoval min. 3 dodávky poskytnutých služieb rovnakého alebo podobného charakteru ako je požadovaný predmet zákazky uvedený v </w:t>
      </w:r>
      <w:r w:rsidRPr="00DE2FEF">
        <w:rPr>
          <w:rFonts w:ascii="Arial Narrow" w:hAnsi="Arial Narrow" w:cs="Tahoma"/>
          <w:bCs/>
          <w:color w:val="000000" w:themeColor="text1"/>
        </w:rPr>
        <w:t>prílohe č. 1 súťažných podkladov - Opis predmetu zákazky. Odôvodnenie primeranosti použitia určenej podmienky účasti podľa § 34 zákona vo vzťahu k predmetu zákazky a potrebu jej zahrnutia medzi podmienky účasti podľa § 38 ods. 5 zákona: Verejný obstarávateľ podmienku účasti podľa § 34 zákona zadefinoval striktne vo vzťahu k predmetu zákazky s cieľom dosiahnuť čestnú hospodársku súťaž medzi kvalifikovanými uchádzačmi. Podmienka účasti je primeraná a jej potreba vyplynula z dôvodu overenia si skutočnosti, či uchádzači disponujú odbornými znalosťami a skúsenosťami z oblasti predmetu zákazky a sú oprávnení a schopní ho plniť. 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w:t>
      </w:r>
      <w:bookmarkStart w:id="0" w:name="_GoBack"/>
      <w:bookmarkEnd w:id="0"/>
      <w:r w:rsidRPr="00DE2FEF">
        <w:rPr>
          <w:rFonts w:ascii="Arial Narrow" w:hAnsi="Arial Narrow" w:cs="Tahoma"/>
          <w:bCs/>
          <w:color w:val="000000" w:themeColor="text1"/>
        </w:rPr>
        <w:t>ds. 7 zákona; oprávnenie poskytovať služby preukazuje vo vzťahu k tej časti predmetu zákazky, na ktorú boli kapacity uchádzačovi poskytnuté. V prípade uchádzača, ktorého tvorí skupina dodávateľov zúčastnená na verejnom obstarávaní, sa požaduje preukázanie splnenia podmienok účasti podľa tohto bodu oznámenia o vyhlásení verejného obstarávania za všetkých členov skupiny spoločne. Vyžaduje sa predloženie originálov alebo úradne osvedčených kópií všetkých dokladov uvedených podľa tohto bodu oznámenia okrem referencií vystavených v súlade s § 12 ods. 2 zákona. V súlade s § 187 ods. 6 zákona, ak bola referencia vyhotovená do 1.marca 2014, splnenie podmienky účasti podľa § 34 ods.1 písm. a), ak odberateľom bol verejný obstarávateľ alebo obstarávateľ, je možné preukázať dôkazom o plnení potvrdeným verejným obstarávateľom alebo obstarávateľom.</w:t>
      </w:r>
    </w:p>
    <w:p w14:paraId="26A5C9C2" w14:textId="77777777" w:rsidR="00B25876" w:rsidRPr="00B25876" w:rsidRDefault="00B25876" w:rsidP="00B25876">
      <w:pPr>
        <w:autoSpaceDE w:val="0"/>
        <w:autoSpaceDN w:val="0"/>
        <w:adjustRightInd w:val="0"/>
        <w:spacing w:after="0" w:line="240" w:lineRule="auto"/>
        <w:jc w:val="both"/>
        <w:rPr>
          <w:rFonts w:ascii="Arial Narrow" w:hAnsi="Arial Narrow" w:cs="Tahoma"/>
        </w:rPr>
      </w:pPr>
    </w:p>
    <w:p w14:paraId="3468CBA4" w14:textId="70266154" w:rsidR="007651FE" w:rsidRDefault="007651FE" w:rsidP="0073590D">
      <w:pPr>
        <w:autoSpaceDE w:val="0"/>
        <w:autoSpaceDN w:val="0"/>
        <w:adjustRightInd w:val="0"/>
        <w:spacing w:after="0" w:line="240" w:lineRule="auto"/>
        <w:jc w:val="both"/>
        <w:rPr>
          <w:rFonts w:ascii="Arial Narrow" w:hAnsi="Arial Narrow"/>
        </w:rPr>
      </w:pPr>
    </w:p>
    <w:p w14:paraId="0E17307C" w14:textId="77777777" w:rsidR="00FD3DD6" w:rsidRDefault="00FD3DD6" w:rsidP="00094662">
      <w:pPr>
        <w:spacing w:before="120" w:after="120" w:line="240" w:lineRule="auto"/>
        <w:jc w:val="both"/>
        <w:rPr>
          <w:rStyle w:val="Jemnzvraznenie"/>
          <w:rFonts w:ascii="Arial Narrow" w:hAnsi="Arial Narrow" w:cs="Arial"/>
          <w:iCs/>
          <w:sz w:val="22"/>
        </w:rPr>
      </w:pPr>
      <w:bookmarkStart w:id="1" w:name="_Hlk500234260"/>
      <w:r>
        <w:rPr>
          <w:rStyle w:val="Jemnzvraznenie"/>
          <w:rFonts w:ascii="Arial Narrow" w:hAnsi="Arial Narrow" w:cs="Arial"/>
          <w:iCs/>
          <w:sz w:val="22"/>
        </w:rPr>
        <w:t>Všeobecné informácie k podmienkam účasti:</w:t>
      </w:r>
    </w:p>
    <w:p w14:paraId="2AABBA66" w14:textId="77777777" w:rsidR="00094662" w:rsidRPr="00AB76AC" w:rsidRDefault="00094662" w:rsidP="00094662">
      <w:pPr>
        <w:spacing w:before="120" w:after="120" w:line="240" w:lineRule="auto"/>
        <w:jc w:val="both"/>
        <w:rPr>
          <w:rStyle w:val="Jemnzvraznenie"/>
          <w:rFonts w:ascii="Arial Narrow" w:hAnsi="Arial Narrow"/>
          <w:b w:val="0"/>
          <w:sz w:val="22"/>
          <w:lang w:eastAsia="sk-SK"/>
        </w:rPr>
      </w:pPr>
      <w:r w:rsidRPr="00AB76AC">
        <w:rPr>
          <w:rStyle w:val="Jemnzvraznenie"/>
          <w:rFonts w:ascii="Arial Narrow" w:hAnsi="Arial Narrow" w:cs="Arial"/>
          <w:iCs/>
          <w:sz w:val="22"/>
        </w:rPr>
        <w:t xml:space="preserve">Hospodársky subjekt môže predbežne nahradiť doklady na preukázanie splnenia podmienok účasti jednotným európskym dokumentom podľa § 39 </w:t>
      </w:r>
      <w:r w:rsidRPr="00435EF5">
        <w:rPr>
          <w:rFonts w:ascii="Arial Narrow" w:hAnsi="Arial Narrow"/>
          <w:b/>
          <w:lang w:eastAsia="sk-SK"/>
        </w:rPr>
        <w:t>zákona</w:t>
      </w:r>
      <w:r w:rsidR="0070560A">
        <w:rPr>
          <w:rFonts w:ascii="Arial Narrow" w:hAnsi="Arial Narrow"/>
          <w:b/>
          <w:lang w:eastAsia="sk-SK"/>
        </w:rPr>
        <w:t xml:space="preserve"> alebo čestným vyhlásením podľa § </w:t>
      </w:r>
      <w:r w:rsidR="0070560A" w:rsidRPr="0070560A">
        <w:rPr>
          <w:rFonts w:ascii="Arial Narrow" w:hAnsi="Arial Narrow"/>
          <w:b/>
          <w:lang w:eastAsia="sk-SK"/>
        </w:rPr>
        <w:t>114 ods. 1 zákona</w:t>
      </w:r>
      <w:r w:rsidRPr="0070560A">
        <w:rPr>
          <w:rFonts w:ascii="Arial Narrow" w:hAnsi="Arial Narrow"/>
          <w:b/>
          <w:lang w:eastAsia="sk-SK"/>
        </w:rPr>
        <w:t>.</w:t>
      </w:r>
      <w:r w:rsidRPr="00AB76AC">
        <w:rPr>
          <w:rFonts w:ascii="Arial Narrow" w:hAnsi="Arial Narrow"/>
          <w:b/>
          <w:lang w:eastAsia="sk-SK"/>
        </w:rPr>
        <w:t xml:space="preserve"> </w:t>
      </w:r>
      <w:r w:rsidRPr="00AB76AC">
        <w:rPr>
          <w:rStyle w:val="Jemnzvraznenie"/>
          <w:rFonts w:ascii="Arial Narrow" w:hAnsi="Arial Narrow" w:cs="Arial"/>
          <w:iCs/>
          <w:sz w:val="22"/>
        </w:rPr>
        <w:t>Bližšie informácie sú uvedené v bode 16.2 predmetných súťažných podkladoch.</w:t>
      </w:r>
    </w:p>
    <w:p w14:paraId="191A9B1F" w14:textId="77777777" w:rsidR="008E7FEA" w:rsidRPr="00DC08D5" w:rsidRDefault="00094662" w:rsidP="00DC08D5">
      <w:pPr>
        <w:autoSpaceDE w:val="0"/>
        <w:autoSpaceDN w:val="0"/>
        <w:adjustRightInd w:val="0"/>
        <w:spacing w:before="120" w:after="120" w:line="240" w:lineRule="auto"/>
        <w:jc w:val="both"/>
        <w:rPr>
          <w:rStyle w:val="Obyajntabuka31"/>
          <w:rFonts w:ascii="Arial Narrow" w:hAnsi="Arial Narrow" w:cs="Arial"/>
          <w:b w:val="0"/>
          <w:iCs w:val="0"/>
          <w:sz w:val="22"/>
        </w:rPr>
      </w:pPr>
      <w:r w:rsidRPr="00AB76AC">
        <w:rPr>
          <w:rFonts w:ascii="Arial Narrow" w:hAnsi="Arial Narrow"/>
        </w:rPr>
        <w:t xml:space="preserve">Ak uchádzač nevyužije na preukázanie splnenia podmienok účasti jednotný európsky dokument podľa § 39 zákona </w:t>
      </w:r>
      <w:r w:rsidR="0070560A">
        <w:rPr>
          <w:rFonts w:ascii="Arial Narrow" w:hAnsi="Arial Narrow"/>
          <w:b/>
          <w:lang w:eastAsia="sk-SK"/>
        </w:rPr>
        <w:t xml:space="preserve">alebo čestné vyhlásenie podľa § </w:t>
      </w:r>
      <w:r w:rsidR="0070560A" w:rsidRPr="00171449">
        <w:rPr>
          <w:rFonts w:ascii="Arial Narrow" w:hAnsi="Arial Narrow"/>
          <w:b/>
          <w:lang w:eastAsia="sk-SK"/>
        </w:rPr>
        <w:t>114 ods. 1 zákona</w:t>
      </w:r>
      <w:r w:rsidR="0070560A" w:rsidRPr="00AB76AC">
        <w:rPr>
          <w:rFonts w:ascii="Arial Narrow" w:hAnsi="Arial Narrow"/>
        </w:rPr>
        <w:t xml:space="preserve"> </w:t>
      </w:r>
      <w:r w:rsidRPr="00AB76AC">
        <w:rPr>
          <w:rFonts w:ascii="Arial Narrow" w:hAnsi="Arial Narrow"/>
        </w:rPr>
        <w:t xml:space="preserve">a bodu </w:t>
      </w:r>
      <w:r w:rsidRPr="00A21FD3">
        <w:rPr>
          <w:rFonts w:ascii="Arial Narrow" w:hAnsi="Arial Narrow"/>
          <w:b/>
        </w:rPr>
        <w:t>16.2</w:t>
      </w:r>
      <w:r w:rsidRPr="00094662">
        <w:rPr>
          <w:rFonts w:ascii="Arial Narrow" w:hAnsi="Arial Narrow"/>
          <w:b/>
        </w:rPr>
        <w:t xml:space="preserve"> </w:t>
      </w:r>
      <w:r w:rsidRPr="00AB76AC">
        <w:rPr>
          <w:rFonts w:ascii="Arial Narrow" w:hAnsi="Arial Narrow"/>
        </w:rPr>
        <w:t xml:space="preserve">predmetných súťažných podkladov, v takom </w:t>
      </w:r>
      <w:r w:rsidRPr="00AB76AC">
        <w:rPr>
          <w:rFonts w:ascii="Arial Narrow" w:hAnsi="Arial Narrow"/>
        </w:rPr>
        <w:lastRenderedPageBreak/>
        <w:t>prípade v rámci svojej ponuky predkladá naskenované originály alebo úradne overené kópie dokladov na preukázanie splnenia podmienok účasti vo formáte .</w:t>
      </w:r>
      <w:proofErr w:type="spellStart"/>
      <w:r w:rsidRPr="00AB76AC">
        <w:rPr>
          <w:rFonts w:ascii="Arial Narrow" w:hAnsi="Arial Narrow"/>
        </w:rPr>
        <w:t>pdf</w:t>
      </w:r>
      <w:proofErr w:type="spellEnd"/>
      <w:r w:rsidRPr="00AB76AC">
        <w:rPr>
          <w:rFonts w:ascii="Arial Narrow" w:hAnsi="Arial Narrow"/>
        </w:rPr>
        <w:t>, alebo</w:t>
      </w:r>
      <w:r w:rsidRPr="00AB76AC">
        <w:rPr>
          <w:rFonts w:ascii="Arial Narrow" w:hAnsi="Arial Narrow" w:cs="Arial"/>
          <w:bCs/>
        </w:rPr>
        <w:t xml:space="preserve"> </w:t>
      </w:r>
      <w:r w:rsidRPr="00AB76AC">
        <w:rPr>
          <w:rFonts w:ascii="Arial Narrow" w:hAnsi="Arial Narrow"/>
        </w:rPr>
        <w:t>v pôvodnej elektronickej podobe podľa bodu 10.3  týchto súťažných podkladov a vložené do ponuky</w:t>
      </w:r>
      <w:r w:rsidRPr="00AB76AC">
        <w:rPr>
          <w:rFonts w:ascii="Arial Narrow" w:hAnsi="Arial Narrow" w:cs="Arial"/>
          <w:shd w:val="clear" w:color="auto" w:fill="F8F8F8"/>
        </w:rPr>
        <w:t>.</w:t>
      </w:r>
      <w:bookmarkEnd w:id="1"/>
    </w:p>
    <w:sectPr w:rsidR="008E7FEA" w:rsidRPr="00DC08D5"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E9B5" w14:textId="77777777" w:rsidR="00900332" w:rsidRDefault="00900332" w:rsidP="002F2CF6">
      <w:pPr>
        <w:spacing w:after="0" w:line="240" w:lineRule="auto"/>
      </w:pPr>
      <w:r>
        <w:separator/>
      </w:r>
    </w:p>
  </w:endnote>
  <w:endnote w:type="continuationSeparator" w:id="0">
    <w:p w14:paraId="2A311379" w14:textId="77777777" w:rsidR="00900332" w:rsidRDefault="00900332"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8D56" w14:textId="45776B33" w:rsidR="00C4474E" w:rsidRPr="00932AC8" w:rsidRDefault="00C4474E" w:rsidP="000022E8">
    <w:pPr>
      <w:pStyle w:val="Pta"/>
      <w:rPr>
        <w:rFonts w:ascii="Arial Narrow" w:hAnsi="Arial Narrow"/>
        <w:sz w:val="20"/>
        <w:szCs w:val="20"/>
      </w:rPr>
    </w:pPr>
  </w:p>
  <w:p w14:paraId="53DBE885"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D4EC" w14:textId="77777777" w:rsidR="00900332" w:rsidRDefault="00900332" w:rsidP="002F2CF6">
      <w:pPr>
        <w:spacing w:after="0" w:line="240" w:lineRule="auto"/>
      </w:pPr>
      <w:r>
        <w:separator/>
      </w:r>
    </w:p>
  </w:footnote>
  <w:footnote w:type="continuationSeparator" w:id="0">
    <w:p w14:paraId="47EF7F35" w14:textId="77777777" w:rsidR="00900332" w:rsidRDefault="00900332"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75F3" w14:textId="77777777" w:rsidR="00094662" w:rsidRPr="006E1E4E" w:rsidRDefault="00593C06" w:rsidP="00094662">
    <w:pPr>
      <w:spacing w:after="0" w:line="240" w:lineRule="auto"/>
      <w:jc w:val="right"/>
      <w:rPr>
        <w:rFonts w:ascii="Arial Narrow" w:hAnsi="Arial Narrow"/>
        <w:sz w:val="20"/>
        <w:szCs w:val="20"/>
      </w:rPr>
    </w:pPr>
    <w:r>
      <w:tab/>
    </w:r>
    <w:r>
      <w:tab/>
    </w:r>
    <w:r w:rsidR="00094662" w:rsidRPr="00094662">
      <w:rPr>
        <w:rFonts w:ascii="Arial Narrow" w:hAnsi="Arial Narrow"/>
        <w:sz w:val="20"/>
        <w:szCs w:val="20"/>
      </w:rPr>
      <w:t xml:space="preserve"> </w:t>
    </w:r>
    <w:r w:rsidR="00094662" w:rsidRPr="006E1E4E">
      <w:rPr>
        <w:rFonts w:ascii="Arial Narrow" w:hAnsi="Arial Narrow"/>
        <w:sz w:val="20"/>
        <w:szCs w:val="20"/>
      </w:rPr>
      <w:t xml:space="preserve">Príloha č. </w:t>
    </w:r>
    <w:r w:rsidR="00094662">
      <w:rPr>
        <w:rFonts w:ascii="Arial Narrow" w:hAnsi="Arial Narrow"/>
        <w:sz w:val="20"/>
        <w:szCs w:val="20"/>
      </w:rPr>
      <w:t>5</w:t>
    </w:r>
    <w:r w:rsidR="00094662" w:rsidRPr="006E1E4E">
      <w:rPr>
        <w:rFonts w:ascii="Arial Narrow" w:hAnsi="Arial Narrow"/>
        <w:sz w:val="20"/>
        <w:szCs w:val="20"/>
      </w:rPr>
      <w:t xml:space="preserve"> súťažných podkladov</w:t>
    </w:r>
  </w:p>
  <w:p w14:paraId="73DBB0D4" w14:textId="77777777" w:rsidR="00593C06" w:rsidRPr="00EF1110" w:rsidRDefault="00593C06">
    <w:pPr>
      <w:pStyle w:val="Hlavik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05F2EEB"/>
    <w:multiLevelType w:val="hybridMultilevel"/>
    <w:tmpl w:val="0E6230A6"/>
    <w:lvl w:ilvl="0" w:tplc="B80C532C">
      <w:start w:val="1"/>
      <w:numFmt w:val="lowerLetter"/>
      <w:lvlText w:val="%1)"/>
      <w:lvlJc w:val="left"/>
      <w:pPr>
        <w:ind w:left="927" w:hanging="360"/>
      </w:pPr>
      <w:rPr>
        <w:rFonts w:cs="Times New Roman"/>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6"/>
  </w:num>
  <w:num w:numId="6">
    <w:abstractNumId w:val="0"/>
  </w:num>
  <w:num w:numId="7">
    <w:abstractNumId w:val="5"/>
  </w:num>
  <w:num w:numId="8">
    <w:abstractNumId w:val="11"/>
  </w:num>
  <w:num w:numId="9">
    <w:abstractNumId w:val="3"/>
  </w:num>
  <w:num w:numId="10">
    <w:abstractNumId w:val="14"/>
  </w:num>
  <w:num w:numId="11">
    <w:abstractNumId w:val="13"/>
  </w:num>
  <w:num w:numId="12">
    <w:abstractNumId w:val="7"/>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0D21"/>
    <w:rsid w:val="000022E8"/>
    <w:rsid w:val="00016D46"/>
    <w:rsid w:val="000229E0"/>
    <w:rsid w:val="000265D5"/>
    <w:rsid w:val="000375C5"/>
    <w:rsid w:val="000411B7"/>
    <w:rsid w:val="000430ED"/>
    <w:rsid w:val="000467E7"/>
    <w:rsid w:val="0006714D"/>
    <w:rsid w:val="00074DA8"/>
    <w:rsid w:val="00077D7B"/>
    <w:rsid w:val="00094662"/>
    <w:rsid w:val="000C34B1"/>
    <w:rsid w:val="000C365D"/>
    <w:rsid w:val="000E053E"/>
    <w:rsid w:val="000E4B8F"/>
    <w:rsid w:val="00101F10"/>
    <w:rsid w:val="00125322"/>
    <w:rsid w:val="00131BA7"/>
    <w:rsid w:val="001707D0"/>
    <w:rsid w:val="001871F5"/>
    <w:rsid w:val="0019653E"/>
    <w:rsid w:val="001979FF"/>
    <w:rsid w:val="00197D66"/>
    <w:rsid w:val="001B173F"/>
    <w:rsid w:val="001B43CA"/>
    <w:rsid w:val="001C12FD"/>
    <w:rsid w:val="001C5EF2"/>
    <w:rsid w:val="001D1234"/>
    <w:rsid w:val="001D586B"/>
    <w:rsid w:val="001D6C98"/>
    <w:rsid w:val="001E076B"/>
    <w:rsid w:val="001F0E86"/>
    <w:rsid w:val="00203144"/>
    <w:rsid w:val="002228F3"/>
    <w:rsid w:val="002344AF"/>
    <w:rsid w:val="002407AE"/>
    <w:rsid w:val="0024710B"/>
    <w:rsid w:val="0025746F"/>
    <w:rsid w:val="002605BE"/>
    <w:rsid w:val="00266139"/>
    <w:rsid w:val="00275791"/>
    <w:rsid w:val="00283EC0"/>
    <w:rsid w:val="00287E6B"/>
    <w:rsid w:val="00291553"/>
    <w:rsid w:val="002950BB"/>
    <w:rsid w:val="002C0EB5"/>
    <w:rsid w:val="002F2CF6"/>
    <w:rsid w:val="002F5780"/>
    <w:rsid w:val="003042DE"/>
    <w:rsid w:val="0033257F"/>
    <w:rsid w:val="00336F13"/>
    <w:rsid w:val="003463FC"/>
    <w:rsid w:val="00352DD1"/>
    <w:rsid w:val="00360826"/>
    <w:rsid w:val="00366424"/>
    <w:rsid w:val="003665DF"/>
    <w:rsid w:val="003820EF"/>
    <w:rsid w:val="00384934"/>
    <w:rsid w:val="0038568C"/>
    <w:rsid w:val="00386789"/>
    <w:rsid w:val="003A7447"/>
    <w:rsid w:val="003B40B0"/>
    <w:rsid w:val="003C3224"/>
    <w:rsid w:val="003C5FE3"/>
    <w:rsid w:val="003D4CC2"/>
    <w:rsid w:val="003E1434"/>
    <w:rsid w:val="004000DF"/>
    <w:rsid w:val="00400237"/>
    <w:rsid w:val="00406BCE"/>
    <w:rsid w:val="0041117E"/>
    <w:rsid w:val="00411AC6"/>
    <w:rsid w:val="004148BE"/>
    <w:rsid w:val="0042183F"/>
    <w:rsid w:val="004234B3"/>
    <w:rsid w:val="004270F5"/>
    <w:rsid w:val="00435AAA"/>
    <w:rsid w:val="004415E9"/>
    <w:rsid w:val="00443728"/>
    <w:rsid w:val="00481F73"/>
    <w:rsid w:val="0048472D"/>
    <w:rsid w:val="0048682B"/>
    <w:rsid w:val="004909E2"/>
    <w:rsid w:val="00494618"/>
    <w:rsid w:val="004B1510"/>
    <w:rsid w:val="004B2D2D"/>
    <w:rsid w:val="004B5993"/>
    <w:rsid w:val="004D08F1"/>
    <w:rsid w:val="004D2AA1"/>
    <w:rsid w:val="004E1011"/>
    <w:rsid w:val="004E171C"/>
    <w:rsid w:val="004E48FC"/>
    <w:rsid w:val="004E63B5"/>
    <w:rsid w:val="00505AA6"/>
    <w:rsid w:val="00505EE3"/>
    <w:rsid w:val="00506CEE"/>
    <w:rsid w:val="00511C54"/>
    <w:rsid w:val="00521839"/>
    <w:rsid w:val="005228D4"/>
    <w:rsid w:val="00530097"/>
    <w:rsid w:val="00530595"/>
    <w:rsid w:val="00540DD9"/>
    <w:rsid w:val="00544E63"/>
    <w:rsid w:val="005540C1"/>
    <w:rsid w:val="005623CE"/>
    <w:rsid w:val="005676A3"/>
    <w:rsid w:val="00570E14"/>
    <w:rsid w:val="005732D5"/>
    <w:rsid w:val="00585E5D"/>
    <w:rsid w:val="00593C06"/>
    <w:rsid w:val="005A7CB3"/>
    <w:rsid w:val="005D0C00"/>
    <w:rsid w:val="005D2FF1"/>
    <w:rsid w:val="00600BEF"/>
    <w:rsid w:val="00612DB3"/>
    <w:rsid w:val="00614412"/>
    <w:rsid w:val="00615FAB"/>
    <w:rsid w:val="00626E8D"/>
    <w:rsid w:val="006435C6"/>
    <w:rsid w:val="006473DC"/>
    <w:rsid w:val="00647B4F"/>
    <w:rsid w:val="0065519D"/>
    <w:rsid w:val="006622D8"/>
    <w:rsid w:val="006744A6"/>
    <w:rsid w:val="00674541"/>
    <w:rsid w:val="00684316"/>
    <w:rsid w:val="006959DA"/>
    <w:rsid w:val="006B40D5"/>
    <w:rsid w:val="006C7B78"/>
    <w:rsid w:val="006D62A6"/>
    <w:rsid w:val="006E6DE9"/>
    <w:rsid w:val="006F0026"/>
    <w:rsid w:val="006F3197"/>
    <w:rsid w:val="006F654B"/>
    <w:rsid w:val="00700231"/>
    <w:rsid w:val="00703F44"/>
    <w:rsid w:val="0070560A"/>
    <w:rsid w:val="00713D5B"/>
    <w:rsid w:val="0071436B"/>
    <w:rsid w:val="0073590D"/>
    <w:rsid w:val="0075157F"/>
    <w:rsid w:val="0075271D"/>
    <w:rsid w:val="00756E17"/>
    <w:rsid w:val="00761371"/>
    <w:rsid w:val="007651FE"/>
    <w:rsid w:val="0077221A"/>
    <w:rsid w:val="0078297A"/>
    <w:rsid w:val="007A6695"/>
    <w:rsid w:val="007B1A47"/>
    <w:rsid w:val="007B1EFE"/>
    <w:rsid w:val="007C4970"/>
    <w:rsid w:val="007D6987"/>
    <w:rsid w:val="007D770F"/>
    <w:rsid w:val="007F1FC2"/>
    <w:rsid w:val="007F647F"/>
    <w:rsid w:val="00800AE1"/>
    <w:rsid w:val="0080159A"/>
    <w:rsid w:val="008028A0"/>
    <w:rsid w:val="00804189"/>
    <w:rsid w:val="00804DBD"/>
    <w:rsid w:val="008366F1"/>
    <w:rsid w:val="00843571"/>
    <w:rsid w:val="008452B0"/>
    <w:rsid w:val="00867B41"/>
    <w:rsid w:val="00887596"/>
    <w:rsid w:val="0089216C"/>
    <w:rsid w:val="00892235"/>
    <w:rsid w:val="008B7C2D"/>
    <w:rsid w:val="008C13BB"/>
    <w:rsid w:val="008C3B0F"/>
    <w:rsid w:val="008D1044"/>
    <w:rsid w:val="008D564A"/>
    <w:rsid w:val="008D5F64"/>
    <w:rsid w:val="008E2D5B"/>
    <w:rsid w:val="008E4706"/>
    <w:rsid w:val="008E7B85"/>
    <w:rsid w:val="008E7FEA"/>
    <w:rsid w:val="008F1596"/>
    <w:rsid w:val="008F4308"/>
    <w:rsid w:val="008F6E5F"/>
    <w:rsid w:val="00900332"/>
    <w:rsid w:val="00905BC6"/>
    <w:rsid w:val="009104B5"/>
    <w:rsid w:val="00932AC8"/>
    <w:rsid w:val="0093608A"/>
    <w:rsid w:val="00936F45"/>
    <w:rsid w:val="00947ECF"/>
    <w:rsid w:val="00974834"/>
    <w:rsid w:val="00984093"/>
    <w:rsid w:val="00995000"/>
    <w:rsid w:val="009A0284"/>
    <w:rsid w:val="009A056C"/>
    <w:rsid w:val="009B1227"/>
    <w:rsid w:val="009C1B26"/>
    <w:rsid w:val="009C1BF2"/>
    <w:rsid w:val="009E566F"/>
    <w:rsid w:val="009F3321"/>
    <w:rsid w:val="00A16EB9"/>
    <w:rsid w:val="00A16FBB"/>
    <w:rsid w:val="00A21FD3"/>
    <w:rsid w:val="00A31471"/>
    <w:rsid w:val="00A57695"/>
    <w:rsid w:val="00A75341"/>
    <w:rsid w:val="00A81524"/>
    <w:rsid w:val="00A81C7C"/>
    <w:rsid w:val="00A83C23"/>
    <w:rsid w:val="00A93B01"/>
    <w:rsid w:val="00AA7E60"/>
    <w:rsid w:val="00AB14BF"/>
    <w:rsid w:val="00AB3299"/>
    <w:rsid w:val="00AB5CA9"/>
    <w:rsid w:val="00AC65A5"/>
    <w:rsid w:val="00AC7F8D"/>
    <w:rsid w:val="00AD7824"/>
    <w:rsid w:val="00AE5F6C"/>
    <w:rsid w:val="00AF74A2"/>
    <w:rsid w:val="00B13E96"/>
    <w:rsid w:val="00B16B83"/>
    <w:rsid w:val="00B25876"/>
    <w:rsid w:val="00B367DC"/>
    <w:rsid w:val="00B41DB5"/>
    <w:rsid w:val="00B4397D"/>
    <w:rsid w:val="00B5297B"/>
    <w:rsid w:val="00B61741"/>
    <w:rsid w:val="00B7445D"/>
    <w:rsid w:val="00B93BE9"/>
    <w:rsid w:val="00BA550B"/>
    <w:rsid w:val="00BB47F0"/>
    <w:rsid w:val="00BB5721"/>
    <w:rsid w:val="00BB6598"/>
    <w:rsid w:val="00BC7A9D"/>
    <w:rsid w:val="00BD4CE4"/>
    <w:rsid w:val="00BE4C4B"/>
    <w:rsid w:val="00BF2F20"/>
    <w:rsid w:val="00BF6718"/>
    <w:rsid w:val="00BF768B"/>
    <w:rsid w:val="00C05CA0"/>
    <w:rsid w:val="00C15575"/>
    <w:rsid w:val="00C2198A"/>
    <w:rsid w:val="00C3480B"/>
    <w:rsid w:val="00C4474E"/>
    <w:rsid w:val="00C61243"/>
    <w:rsid w:val="00C65524"/>
    <w:rsid w:val="00C6773F"/>
    <w:rsid w:val="00C74BBC"/>
    <w:rsid w:val="00C8347A"/>
    <w:rsid w:val="00C84433"/>
    <w:rsid w:val="00C945EE"/>
    <w:rsid w:val="00CA05FA"/>
    <w:rsid w:val="00CA0DAB"/>
    <w:rsid w:val="00CA608A"/>
    <w:rsid w:val="00CB25C6"/>
    <w:rsid w:val="00CC0357"/>
    <w:rsid w:val="00CC142D"/>
    <w:rsid w:val="00CC40F1"/>
    <w:rsid w:val="00CF79F1"/>
    <w:rsid w:val="00D0183C"/>
    <w:rsid w:val="00D03DEA"/>
    <w:rsid w:val="00D13B36"/>
    <w:rsid w:val="00D1581A"/>
    <w:rsid w:val="00D161E8"/>
    <w:rsid w:val="00D23749"/>
    <w:rsid w:val="00D27B76"/>
    <w:rsid w:val="00D31CF4"/>
    <w:rsid w:val="00D564E2"/>
    <w:rsid w:val="00D579D4"/>
    <w:rsid w:val="00D61731"/>
    <w:rsid w:val="00D6222E"/>
    <w:rsid w:val="00D74DFD"/>
    <w:rsid w:val="00D75FB4"/>
    <w:rsid w:val="00D76C31"/>
    <w:rsid w:val="00D8128F"/>
    <w:rsid w:val="00D87BD0"/>
    <w:rsid w:val="00D903CE"/>
    <w:rsid w:val="00D931C1"/>
    <w:rsid w:val="00D94A99"/>
    <w:rsid w:val="00D954B2"/>
    <w:rsid w:val="00D97BAF"/>
    <w:rsid w:val="00DA05C0"/>
    <w:rsid w:val="00DA4C4A"/>
    <w:rsid w:val="00DB3D0D"/>
    <w:rsid w:val="00DC08D5"/>
    <w:rsid w:val="00DC24CA"/>
    <w:rsid w:val="00DE2FEF"/>
    <w:rsid w:val="00DE5DD9"/>
    <w:rsid w:val="00DF02D0"/>
    <w:rsid w:val="00DF49FA"/>
    <w:rsid w:val="00E031C1"/>
    <w:rsid w:val="00E05BE3"/>
    <w:rsid w:val="00E229E7"/>
    <w:rsid w:val="00E321B5"/>
    <w:rsid w:val="00E345CC"/>
    <w:rsid w:val="00E36A76"/>
    <w:rsid w:val="00E42E50"/>
    <w:rsid w:val="00E42EA3"/>
    <w:rsid w:val="00E64417"/>
    <w:rsid w:val="00E672C2"/>
    <w:rsid w:val="00E83370"/>
    <w:rsid w:val="00E850C8"/>
    <w:rsid w:val="00EA1806"/>
    <w:rsid w:val="00EA5F7A"/>
    <w:rsid w:val="00EB5DE6"/>
    <w:rsid w:val="00EF1110"/>
    <w:rsid w:val="00EF31EB"/>
    <w:rsid w:val="00F01AB1"/>
    <w:rsid w:val="00F01C1A"/>
    <w:rsid w:val="00F14F49"/>
    <w:rsid w:val="00F248B9"/>
    <w:rsid w:val="00F43839"/>
    <w:rsid w:val="00F72C10"/>
    <w:rsid w:val="00F94D9A"/>
    <w:rsid w:val="00F95EAD"/>
    <w:rsid w:val="00FA33B8"/>
    <w:rsid w:val="00FB561F"/>
    <w:rsid w:val="00FB7065"/>
    <w:rsid w:val="00FD3DD6"/>
    <w:rsid w:val="00FD6090"/>
    <w:rsid w:val="00FF2493"/>
    <w:rsid w:val="00FF4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2630E"/>
  <w15:docId w15:val="{AB3CFEAA-391B-464E-A962-4CB9D8D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6773F"/>
    <w:rPr>
      <w:sz w:val="22"/>
      <w:szCs w:val="22"/>
      <w:lang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 w:id="1397246070">
      <w:bodyDiv w:val="1"/>
      <w:marLeft w:val="0"/>
      <w:marRight w:val="0"/>
      <w:marTop w:val="0"/>
      <w:marBottom w:val="0"/>
      <w:divBdr>
        <w:top w:val="none" w:sz="0" w:space="0" w:color="auto"/>
        <w:left w:val="none" w:sz="0" w:space="0" w:color="auto"/>
        <w:bottom w:val="none" w:sz="0" w:space="0" w:color="auto"/>
        <w:right w:val="none" w:sz="0" w:space="0" w:color="auto"/>
      </w:divBdr>
    </w:div>
    <w:div w:id="1528982135">
      <w:bodyDiv w:val="1"/>
      <w:marLeft w:val="0"/>
      <w:marRight w:val="0"/>
      <w:marTop w:val="0"/>
      <w:marBottom w:val="0"/>
      <w:divBdr>
        <w:top w:val="none" w:sz="0" w:space="0" w:color="auto"/>
        <w:left w:val="none" w:sz="0" w:space="0" w:color="auto"/>
        <w:bottom w:val="none" w:sz="0" w:space="0" w:color="auto"/>
        <w:right w:val="none" w:sz="0" w:space="0" w:color="auto"/>
      </w:divBdr>
      <w:divsChild>
        <w:div w:id="1544364120">
          <w:marLeft w:val="0"/>
          <w:marRight w:val="0"/>
          <w:marTop w:val="0"/>
          <w:marBottom w:val="0"/>
          <w:divBdr>
            <w:top w:val="none" w:sz="0" w:space="0" w:color="auto"/>
            <w:left w:val="none" w:sz="0" w:space="0" w:color="auto"/>
            <w:bottom w:val="none" w:sz="0" w:space="0" w:color="auto"/>
            <w:right w:val="none" w:sz="0" w:space="0" w:color="auto"/>
          </w:divBdr>
        </w:div>
        <w:div w:id="1673331928">
          <w:marLeft w:val="0"/>
          <w:marRight w:val="0"/>
          <w:marTop w:val="0"/>
          <w:marBottom w:val="0"/>
          <w:divBdr>
            <w:top w:val="none" w:sz="0" w:space="0" w:color="auto"/>
            <w:left w:val="none" w:sz="0" w:space="0" w:color="auto"/>
            <w:bottom w:val="none" w:sz="0" w:space="0" w:color="auto"/>
            <w:right w:val="none" w:sz="0" w:space="0" w:color="auto"/>
          </w:divBdr>
        </w:div>
        <w:div w:id="178749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95A4-44F8-4FAF-80DF-26AA780F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1807</Words>
  <Characters>10306</Characters>
  <Application>Microsoft Office Word</Application>
  <DocSecurity>0</DocSecurity>
  <Lines>85</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12089</CharactersWithSpaces>
  <SharedDoc>false</SharedDoc>
  <HyperlinkBase/>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Valentovičová</dc:creator>
  <cp:keywords/>
  <dc:description/>
  <cp:lastModifiedBy>Milan Varga</cp:lastModifiedBy>
  <cp:revision>7</cp:revision>
  <cp:lastPrinted>2021-10-20T09:18:00Z</cp:lastPrinted>
  <dcterms:created xsi:type="dcterms:W3CDTF">2021-09-27T08:10:00Z</dcterms:created>
  <dcterms:modified xsi:type="dcterms:W3CDTF">2021-10-20T09:18:00Z</dcterms:modified>
  <cp:category/>
</cp:coreProperties>
</file>