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5F" w:rsidRDefault="00F6365F" w:rsidP="0029389E">
      <w:r>
        <w:tab/>
      </w:r>
      <w:r>
        <w:tab/>
      </w:r>
      <w:r>
        <w:tab/>
      </w:r>
      <w:r>
        <w:tab/>
      </w:r>
      <w:r>
        <w:tab/>
      </w:r>
    </w:p>
    <w:p w:rsidR="00926DEC" w:rsidRDefault="00F6365F" w:rsidP="00072258">
      <w:pPr>
        <w:jc w:val="right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389E">
        <w:t>Príloha č.1</w:t>
      </w:r>
      <w:r w:rsidR="00D505C9">
        <w:t xml:space="preserve"> </w:t>
      </w:r>
    </w:p>
    <w:p w:rsidR="00F6365F" w:rsidRDefault="00F6365F" w:rsidP="0029389E">
      <w:pPr>
        <w:rPr>
          <w:rFonts w:cs="Arial"/>
        </w:rPr>
      </w:pPr>
    </w:p>
    <w:p w:rsidR="00E94E81" w:rsidRDefault="00E94E81" w:rsidP="00E94E81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E94E81" w:rsidRDefault="00E94E81" w:rsidP="00E94E81">
      <w:pPr>
        <w:jc w:val="right"/>
      </w:pPr>
    </w:p>
    <w:p w:rsidR="00C402A8" w:rsidRDefault="00C402A8" w:rsidP="00C402A8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491036" w:rsidRPr="00491036" w:rsidRDefault="00491036" w:rsidP="00491036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   Predmetom zákazky je o</w:t>
      </w:r>
      <w:r w:rsidRPr="00491036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Pr="00491036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Pr="00491036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850041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Pr="00491036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držiteľom sú objekty alebo zariadenia v pôsobnosti MV SR na území SR. </w:t>
      </w:r>
    </w:p>
    <w:p w:rsidR="00491036" w:rsidRDefault="00491036" w:rsidP="00491036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91036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91036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91036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491036" w:rsidRPr="00491036" w:rsidRDefault="00491036" w:rsidP="00491036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491036" w:rsidRPr="00491036" w:rsidRDefault="00491036" w:rsidP="0049103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491036" w:rsidRPr="00491036" w:rsidRDefault="00491036" w:rsidP="0049103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491036" w:rsidRPr="00491036" w:rsidRDefault="00491036" w:rsidP="0049103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491036" w:rsidRPr="00491036" w:rsidRDefault="00491036" w:rsidP="0049103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 množstvo, väčšinou sú to staré chemikálie po uplynutí dátumu spotreby.</w:t>
      </w:r>
    </w:p>
    <w:p w:rsidR="00491036" w:rsidRPr="00491036" w:rsidRDefault="00491036" w:rsidP="0049103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91036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veľa v počte útvarov. Vyskytne sa pri reorganizovaní skladov napríklad, gumové časti ochranných oblekov, gumové pásy zo železničných státí a podobne.</w:t>
      </w:r>
    </w:p>
    <w:p w:rsidR="00E94E81" w:rsidRDefault="00E94E81" w:rsidP="0029389E"/>
    <w:p w:rsidR="00AE1546" w:rsidRPr="00E94E81" w:rsidRDefault="00E94E81" w:rsidP="00E94E81">
      <w:pPr>
        <w:pStyle w:val="Odsekzoznamu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AE1546" w:rsidRPr="00E94E81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AE1546" w:rsidRPr="00AE1546" w:rsidRDefault="00AE1546" w:rsidP="009B61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 w:hanging="3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5 – </w:t>
      </w:r>
      <w:r w:rsidRPr="00F6365F">
        <w:rPr>
          <w:rFonts w:ascii="Arial Narrow" w:hAnsi="Arial Narrow" w:cs="Arial"/>
          <w:b/>
          <w:color w:val="000000" w:themeColor="text1"/>
          <w:sz w:val="22"/>
          <w:szCs w:val="22"/>
        </w:rPr>
        <w:t>Žilinský kraj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tbl>
      <w:tblPr>
        <w:tblW w:w="90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"/>
        <w:gridCol w:w="1278"/>
        <w:gridCol w:w="1843"/>
        <w:gridCol w:w="925"/>
        <w:gridCol w:w="893"/>
        <w:gridCol w:w="24"/>
        <w:gridCol w:w="1463"/>
        <w:gridCol w:w="107"/>
        <w:gridCol w:w="1549"/>
        <w:gridCol w:w="118"/>
        <w:gridCol w:w="587"/>
        <w:gridCol w:w="87"/>
      </w:tblGrid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15"/>
        </w:trPr>
        <w:tc>
          <w:tcPr>
            <w:tcW w:w="4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Čadca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Číslo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Kysucké Nové Mesto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Čadca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17. novembra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2022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Kysucké N. Mesto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Poľského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1371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17. novembra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2711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 ul.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436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15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Palárikova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Družstevná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1052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Slov. dobrovoľníkov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1082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15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Ľ.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Podjavorinskej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2357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15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Pribinova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5836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Tvrdošín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45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Paláriková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977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Tvrdošín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164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Andreja Hlinku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Radničná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123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Turzovka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R. Jašíka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Nižná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496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M.R.Štefánika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Trstená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Krakovská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771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00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Krásno Nad Kysucou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1155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1407</w:t>
            </w:r>
          </w:p>
        </w:tc>
      </w:tr>
      <w:tr w:rsidR="00AE1546" w:rsidRPr="00AE1546" w:rsidTr="00323E51">
        <w:trPr>
          <w:gridBefore w:val="1"/>
          <w:gridAfter w:val="1"/>
          <w:wBefore w:w="157" w:type="dxa"/>
          <w:wAfter w:w="87" w:type="dxa"/>
          <w:trHeight w:val="315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Svrčinovec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927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1497</w:t>
            </w: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4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Žilina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Číslo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Námestovo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Číslo</w:t>
            </w: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Žilina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Bánovská cesta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Námestovo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Mláka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Framborská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Framborská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Bytča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Číslo</w:t>
            </w:r>
          </w:p>
        </w:tc>
      </w:tr>
      <w:tr w:rsidR="00AE1546" w:rsidRPr="00AE1546" w:rsidTr="00323E51">
        <w:tblPrEx>
          <w:jc w:val="center"/>
        </w:tblPrEx>
        <w:trPr>
          <w:trHeight w:val="300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Janka Kráľa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Bytča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Zámok 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104</w:t>
            </w:r>
          </w:p>
        </w:tc>
      </w:tr>
      <w:tr w:rsidR="00AE1546" w:rsidRPr="00AE1546" w:rsidTr="00323E51">
        <w:tblPrEx>
          <w:jc w:val="center"/>
        </w:tblPrEx>
        <w:trPr>
          <w:trHeight w:val="300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Predmestská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Sakalovej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3</w:t>
            </w:r>
          </w:p>
        </w:tc>
      </w:tr>
      <w:tr w:rsidR="00AE1546" w:rsidRPr="00AE1546" w:rsidTr="00323E51">
        <w:tblPrEx>
          <w:jc w:val="center"/>
        </w:tblPrEx>
        <w:trPr>
          <w:trHeight w:val="300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Vysokoškolákov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Májová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</w:t>
            </w: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Rosinská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Hlinická cesta 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1450</w:t>
            </w:r>
          </w:p>
        </w:tc>
      </w:tr>
      <w:tr w:rsidR="00AE1546" w:rsidRPr="00AE1546" w:rsidTr="00323E51">
        <w:tblPrEx>
          <w:jc w:val="center"/>
        </w:tblPrEx>
        <w:trPr>
          <w:trHeight w:val="315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Framborská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9, 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9B6136" w:rsidRDefault="009B6136"/>
    <w:tbl>
      <w:tblPr>
        <w:tblW w:w="9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843"/>
        <w:gridCol w:w="925"/>
        <w:gridCol w:w="893"/>
        <w:gridCol w:w="1487"/>
        <w:gridCol w:w="1774"/>
        <w:gridCol w:w="674"/>
      </w:tblGrid>
      <w:tr w:rsidR="00AE1546" w:rsidRPr="00AE1546" w:rsidTr="009B6136">
        <w:trPr>
          <w:trHeight w:val="315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9B6136" w:rsidP="009B613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Žilina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Kuzmányho 26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3794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Dolný Kubín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Číslo</w:t>
            </w:r>
          </w:p>
        </w:tc>
      </w:tr>
      <w:tr w:rsidR="00AE1546" w:rsidRPr="00AE1546" w:rsidTr="009B6136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Kuzmányho28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Dolný Kubín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Matúškova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  <w:r w:rsidR="009A02D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Hálková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Bysterecká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2067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Kuzmányho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Pelhřimovská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2054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Obchodná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Matuškova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1636/13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Veľká Okružná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6383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Kuzmányho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Martin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Hálková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8132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Martin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4056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Kysucká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8212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Novomestkého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4437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Námestie Požiarnikov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Šoltésová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5989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Stránske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Kunerad 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262 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Hlboká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3500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Gorkého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4081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Trnové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Cintorínska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Sklabinská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149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Terchová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Cyrila  a Metoda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Bystrička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155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Považský Chlmec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Bytčianska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Bystrička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479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Vrútky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Judíková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3274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Príbovce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80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42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Ružomberok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Číslo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Sučany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Stromová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512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Ružomberok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Trlenská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dolina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7564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Martin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Viliama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Žingora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30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Š.Moyzesa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Stráne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Dončova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A.Hlinku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Dončova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1471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Liptovský Mikuláš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Dončova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L. Mikuláš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Sv. Anny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Družstevná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2285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Vyšné Matejkovo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7926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 stráňami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1146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Andreja Hlinku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841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Liptovská Teplá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Podtatranská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Liptovská Osada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J.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Grajchmana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852/6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Liptovský Hrádok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Belanská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814</w:t>
            </w:r>
          </w:p>
        </w:tc>
      </w:tr>
      <w:tr w:rsidR="00AE1546" w:rsidRPr="00AE1546" w:rsidTr="00323E51">
        <w:trPr>
          <w:trHeight w:val="64"/>
          <w:jc w:val="center"/>
        </w:trPr>
        <w:tc>
          <w:tcPr>
            <w:tcW w:w="14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L. Sielnica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74</w:t>
            </w:r>
          </w:p>
        </w:tc>
      </w:tr>
      <w:tr w:rsidR="00AE1546" w:rsidRPr="00AE1546" w:rsidTr="00323E51">
        <w:trPr>
          <w:gridAfter w:val="3"/>
          <w:wAfter w:w="3935" w:type="dxa"/>
          <w:trHeight w:val="315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16"/>
                <w:szCs w:val="16"/>
                <w:lang w:eastAsia="sk-SK"/>
              </w:rPr>
            </w:pPr>
          </w:p>
        </w:tc>
      </w:tr>
      <w:tr w:rsidR="00AE1546" w:rsidRPr="00AE1546" w:rsidTr="00323E51">
        <w:trPr>
          <w:gridAfter w:val="3"/>
          <w:wAfter w:w="3935" w:type="dxa"/>
          <w:trHeight w:val="315"/>
          <w:jc w:val="center"/>
        </w:trPr>
        <w:tc>
          <w:tcPr>
            <w:tcW w:w="42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Turčianske Teplice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Číslo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Turčianske Teplice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Banská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Banská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21/532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  <w:bookmarkStart w:id="0" w:name="_GoBack"/>
      <w:bookmarkEnd w:id="0"/>
    </w:p>
    <w:sectPr w:rsidR="00AE1546" w:rsidRPr="00AE1546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21" w:rsidRDefault="000C2021" w:rsidP="00AE1546">
      <w:r>
        <w:separator/>
      </w:r>
    </w:p>
  </w:endnote>
  <w:endnote w:type="continuationSeparator" w:id="0">
    <w:p w:rsidR="000C2021" w:rsidRDefault="000C2021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4E" w:rsidRDefault="00680F4E">
    <w:pPr>
      <w:pStyle w:val="Pta"/>
    </w:pPr>
  </w:p>
  <w:p w:rsidR="00680F4E" w:rsidRPr="00AE1546" w:rsidRDefault="00680F4E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21" w:rsidRDefault="000C2021" w:rsidP="00AE1546">
      <w:r>
        <w:separator/>
      </w:r>
    </w:p>
  </w:footnote>
  <w:footnote w:type="continuationSeparator" w:id="0">
    <w:p w:rsidR="000C2021" w:rsidRDefault="000C2021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07AD8"/>
    <w:rsid w:val="00072258"/>
    <w:rsid w:val="00073CA4"/>
    <w:rsid w:val="000C2021"/>
    <w:rsid w:val="00164981"/>
    <w:rsid w:val="00192A6F"/>
    <w:rsid w:val="001E4987"/>
    <w:rsid w:val="00222883"/>
    <w:rsid w:val="00281891"/>
    <w:rsid w:val="0029389E"/>
    <w:rsid w:val="00315D49"/>
    <w:rsid w:val="00321D89"/>
    <w:rsid w:val="00323E51"/>
    <w:rsid w:val="00344729"/>
    <w:rsid w:val="003504D6"/>
    <w:rsid w:val="0042431A"/>
    <w:rsid w:val="00427CFD"/>
    <w:rsid w:val="00491036"/>
    <w:rsid w:val="00516B50"/>
    <w:rsid w:val="00533690"/>
    <w:rsid w:val="0056745D"/>
    <w:rsid w:val="00602B44"/>
    <w:rsid w:val="0060632F"/>
    <w:rsid w:val="0063703A"/>
    <w:rsid w:val="00640EA6"/>
    <w:rsid w:val="00680F4E"/>
    <w:rsid w:val="006912B0"/>
    <w:rsid w:val="006B275B"/>
    <w:rsid w:val="006F2EA7"/>
    <w:rsid w:val="00721616"/>
    <w:rsid w:val="007711C3"/>
    <w:rsid w:val="00845A2E"/>
    <w:rsid w:val="00850041"/>
    <w:rsid w:val="008D5794"/>
    <w:rsid w:val="0090336B"/>
    <w:rsid w:val="00922328"/>
    <w:rsid w:val="00926DEC"/>
    <w:rsid w:val="00927C3C"/>
    <w:rsid w:val="009374A5"/>
    <w:rsid w:val="009A02DC"/>
    <w:rsid w:val="009B6136"/>
    <w:rsid w:val="009C437E"/>
    <w:rsid w:val="009C7AE3"/>
    <w:rsid w:val="009F2FE0"/>
    <w:rsid w:val="00AE1546"/>
    <w:rsid w:val="00B118D7"/>
    <w:rsid w:val="00B44E54"/>
    <w:rsid w:val="00BD7518"/>
    <w:rsid w:val="00BF20B7"/>
    <w:rsid w:val="00C0402C"/>
    <w:rsid w:val="00C21BC0"/>
    <w:rsid w:val="00C402A8"/>
    <w:rsid w:val="00D11B17"/>
    <w:rsid w:val="00D12A74"/>
    <w:rsid w:val="00D505C9"/>
    <w:rsid w:val="00D53C2C"/>
    <w:rsid w:val="00D615A9"/>
    <w:rsid w:val="00D71435"/>
    <w:rsid w:val="00DA2FC9"/>
    <w:rsid w:val="00DD3EFF"/>
    <w:rsid w:val="00E26E3D"/>
    <w:rsid w:val="00E37ED4"/>
    <w:rsid w:val="00E94E81"/>
    <w:rsid w:val="00EA15E2"/>
    <w:rsid w:val="00EB525E"/>
    <w:rsid w:val="00EE7A3D"/>
    <w:rsid w:val="00F03842"/>
    <w:rsid w:val="00F6365F"/>
    <w:rsid w:val="00FC5E8A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6">
    <w:name w:val="Mriežka tabuľky16"/>
    <w:basedOn w:val="Normlnatabuka"/>
    <w:next w:val="Mriekatabuky"/>
    <w:uiPriority w:val="39"/>
    <w:rsid w:val="0007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6">
    <w:name w:val="Mriežka tabuľky16"/>
    <w:basedOn w:val="Normlnatabuka"/>
    <w:next w:val="Mriekatabuky"/>
    <w:uiPriority w:val="39"/>
    <w:rsid w:val="0007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10</cp:revision>
  <cp:lastPrinted>2016-11-08T07:46:00Z</cp:lastPrinted>
  <dcterms:created xsi:type="dcterms:W3CDTF">2020-05-25T11:14:00Z</dcterms:created>
  <dcterms:modified xsi:type="dcterms:W3CDTF">2021-07-01T12:49:00Z</dcterms:modified>
</cp:coreProperties>
</file>