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4A363"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6ECCF650"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481243E3"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7FC339CC" w14:textId="77777777" w:rsidR="00E70CD6" w:rsidRPr="00E93D68" w:rsidRDefault="00E70CD6" w:rsidP="001257F2">
      <w:pPr>
        <w:tabs>
          <w:tab w:val="num" w:pos="1080"/>
          <w:tab w:val="left" w:leader="dot" w:pos="10034"/>
        </w:tabs>
        <w:spacing w:before="120"/>
        <w:jc w:val="center"/>
        <w:rPr>
          <w:rFonts w:ascii="Arial Narrow" w:hAnsi="Arial Narrow" w:cs="Arial"/>
          <w:sz w:val="22"/>
        </w:rPr>
      </w:pPr>
    </w:p>
    <w:p w14:paraId="7F8D3B3F"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6826CEB4"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33D4C21B"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427632C"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76144EE5" w14:textId="77777777" w:rsidR="00E70CD6" w:rsidRPr="00E93D68" w:rsidRDefault="00E70CD6" w:rsidP="00E70CD6">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70CD6" w:rsidRPr="00E93D68" w14:paraId="236F86CB" w14:textId="77777777" w:rsidTr="00C15837">
        <w:trPr>
          <w:trHeight w:val="2700"/>
        </w:trPr>
        <w:tc>
          <w:tcPr>
            <w:tcW w:w="9073" w:type="dxa"/>
          </w:tcPr>
          <w:p w14:paraId="0423A513"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6680835F"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6B3CB990" w14:textId="77777777" w:rsidR="00E70CD6" w:rsidRPr="00E93D68" w:rsidRDefault="008875D0" w:rsidP="00C15837">
            <w:pPr>
              <w:widowControl w:val="0"/>
              <w:autoSpaceDE w:val="0"/>
              <w:autoSpaceDN w:val="0"/>
              <w:adjustRightInd w:val="0"/>
              <w:jc w:val="center"/>
              <w:rPr>
                <w:rFonts w:ascii="Arial Narrow" w:hAnsi="Arial Narrow" w:cs="Arial"/>
                <w:sz w:val="22"/>
              </w:rPr>
            </w:pPr>
            <w:r>
              <w:rPr>
                <w:rFonts w:ascii="Arial Narrow" w:hAnsi="Arial Narrow" w:cs="Arial"/>
                <w:b/>
                <w:smallCaps/>
                <w:sz w:val="22"/>
              </w:rPr>
              <w:t>Podmienky účasti</w:t>
            </w:r>
          </w:p>
          <w:p w14:paraId="13A7B24A" w14:textId="77777777" w:rsidR="00E70CD6" w:rsidRPr="00E93D68" w:rsidRDefault="00E70CD6" w:rsidP="00C15837">
            <w:pPr>
              <w:spacing w:before="120"/>
              <w:jc w:val="center"/>
              <w:rPr>
                <w:rFonts w:ascii="Arial Narrow" w:hAnsi="Arial Narrow" w:cs="Arial"/>
                <w:sz w:val="22"/>
              </w:rPr>
            </w:pPr>
          </w:p>
        </w:tc>
      </w:tr>
    </w:tbl>
    <w:p w14:paraId="0892DF49"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58C9637"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7D6B7346" w14:textId="77777777" w:rsidR="00E70CD6" w:rsidRDefault="00E70CD6" w:rsidP="00E70CD6">
      <w:pPr>
        <w:widowControl w:val="0"/>
        <w:autoSpaceDE w:val="0"/>
        <w:autoSpaceDN w:val="0"/>
        <w:adjustRightInd w:val="0"/>
        <w:jc w:val="both"/>
        <w:rPr>
          <w:rFonts w:ascii="Arial Narrow" w:hAnsi="Arial Narrow" w:cs="Arial"/>
          <w:b/>
          <w:smallCaps/>
          <w:sz w:val="22"/>
        </w:rPr>
      </w:pPr>
    </w:p>
    <w:p w14:paraId="1E324695" w14:textId="77777777" w:rsidR="00E70CD6" w:rsidRDefault="00E70CD6" w:rsidP="00E70CD6">
      <w:pPr>
        <w:widowControl w:val="0"/>
        <w:autoSpaceDE w:val="0"/>
        <w:autoSpaceDN w:val="0"/>
        <w:adjustRightInd w:val="0"/>
        <w:jc w:val="both"/>
        <w:rPr>
          <w:rFonts w:ascii="Arial Narrow" w:hAnsi="Arial Narrow" w:cs="Arial"/>
          <w:b/>
          <w:smallCaps/>
          <w:sz w:val="22"/>
        </w:rPr>
      </w:pPr>
    </w:p>
    <w:p w14:paraId="09CA893D" w14:textId="77777777" w:rsidR="00E70CD6" w:rsidRDefault="00E70CD6" w:rsidP="00E70CD6">
      <w:pPr>
        <w:widowControl w:val="0"/>
        <w:autoSpaceDE w:val="0"/>
        <w:autoSpaceDN w:val="0"/>
        <w:adjustRightInd w:val="0"/>
        <w:jc w:val="both"/>
        <w:rPr>
          <w:rFonts w:ascii="Arial Narrow" w:hAnsi="Arial Narrow" w:cs="Arial Narrow"/>
          <w:sz w:val="24"/>
          <w:szCs w:val="24"/>
        </w:rPr>
      </w:pPr>
    </w:p>
    <w:p w14:paraId="39FFAB19" w14:textId="77777777" w:rsidR="00E70CD6" w:rsidRDefault="00E70CD6" w:rsidP="00E70CD6">
      <w:pPr>
        <w:tabs>
          <w:tab w:val="num" w:pos="1080"/>
          <w:tab w:val="left" w:leader="dot" w:pos="10034"/>
        </w:tabs>
        <w:spacing w:before="120"/>
        <w:jc w:val="right"/>
        <w:rPr>
          <w:rFonts w:ascii="Arial Narrow" w:hAnsi="Arial Narrow" w:cs="Arial"/>
          <w:sz w:val="22"/>
        </w:rPr>
      </w:pPr>
    </w:p>
    <w:p w14:paraId="2053B1EE" w14:textId="77777777" w:rsidR="00E70CD6" w:rsidRDefault="00E70CD6" w:rsidP="00E70CD6">
      <w:pPr>
        <w:tabs>
          <w:tab w:val="num" w:pos="1080"/>
          <w:tab w:val="left" w:leader="dot" w:pos="10034"/>
        </w:tabs>
        <w:spacing w:before="120"/>
        <w:jc w:val="right"/>
        <w:rPr>
          <w:rFonts w:ascii="Arial Narrow" w:hAnsi="Arial Narrow" w:cs="Arial"/>
          <w:sz w:val="22"/>
        </w:rPr>
      </w:pPr>
    </w:p>
    <w:p w14:paraId="45DDB4C1" w14:textId="77777777" w:rsidR="00E70CD6" w:rsidRDefault="00E70CD6" w:rsidP="00E70CD6">
      <w:pPr>
        <w:tabs>
          <w:tab w:val="num" w:pos="1080"/>
          <w:tab w:val="left" w:leader="dot" w:pos="10034"/>
        </w:tabs>
        <w:spacing w:before="120"/>
        <w:jc w:val="right"/>
        <w:rPr>
          <w:rFonts w:ascii="Arial Narrow" w:hAnsi="Arial Narrow" w:cs="Arial"/>
          <w:sz w:val="22"/>
        </w:rPr>
      </w:pPr>
    </w:p>
    <w:p w14:paraId="656C19EA" w14:textId="77777777" w:rsidR="001257F2" w:rsidRDefault="001257F2" w:rsidP="00E70CD6">
      <w:pPr>
        <w:tabs>
          <w:tab w:val="num" w:pos="1080"/>
          <w:tab w:val="left" w:leader="dot" w:pos="10034"/>
        </w:tabs>
        <w:spacing w:before="120"/>
        <w:jc w:val="right"/>
        <w:rPr>
          <w:rFonts w:ascii="Arial Narrow" w:hAnsi="Arial Narrow" w:cs="Arial"/>
          <w:sz w:val="22"/>
        </w:rPr>
      </w:pPr>
    </w:p>
    <w:p w14:paraId="7F2B22FC" w14:textId="77777777" w:rsidR="001257F2" w:rsidRDefault="001257F2" w:rsidP="00E70CD6">
      <w:pPr>
        <w:tabs>
          <w:tab w:val="num" w:pos="1080"/>
          <w:tab w:val="left" w:leader="dot" w:pos="10034"/>
        </w:tabs>
        <w:spacing w:before="120"/>
        <w:jc w:val="right"/>
        <w:rPr>
          <w:rFonts w:ascii="Arial Narrow" w:hAnsi="Arial Narrow" w:cs="Arial"/>
          <w:sz w:val="22"/>
        </w:rPr>
      </w:pPr>
    </w:p>
    <w:p w14:paraId="34EA1CDA" w14:textId="77777777" w:rsidR="001257F2" w:rsidRDefault="001257F2" w:rsidP="00E70CD6">
      <w:pPr>
        <w:tabs>
          <w:tab w:val="num" w:pos="1080"/>
          <w:tab w:val="left" w:leader="dot" w:pos="10034"/>
        </w:tabs>
        <w:spacing w:before="120"/>
        <w:jc w:val="right"/>
        <w:rPr>
          <w:rFonts w:ascii="Arial Narrow" w:hAnsi="Arial Narrow" w:cs="Arial"/>
          <w:sz w:val="22"/>
        </w:rPr>
      </w:pPr>
    </w:p>
    <w:p w14:paraId="1461A20D" w14:textId="77777777" w:rsidR="001257F2" w:rsidRDefault="001257F2" w:rsidP="00E70CD6">
      <w:pPr>
        <w:tabs>
          <w:tab w:val="num" w:pos="1080"/>
          <w:tab w:val="left" w:leader="dot" w:pos="10034"/>
        </w:tabs>
        <w:spacing w:before="120"/>
        <w:jc w:val="right"/>
        <w:rPr>
          <w:rFonts w:ascii="Arial Narrow" w:hAnsi="Arial Narrow" w:cs="Arial"/>
          <w:sz w:val="22"/>
        </w:rPr>
      </w:pPr>
    </w:p>
    <w:p w14:paraId="009291D0" w14:textId="77777777" w:rsidR="00E70CD6" w:rsidRDefault="00E70CD6" w:rsidP="00E70CD6">
      <w:pPr>
        <w:tabs>
          <w:tab w:val="num" w:pos="1080"/>
          <w:tab w:val="left" w:leader="dot" w:pos="10034"/>
        </w:tabs>
        <w:spacing w:before="120"/>
        <w:jc w:val="right"/>
        <w:rPr>
          <w:rFonts w:ascii="Arial Narrow" w:hAnsi="Arial Narrow" w:cs="Arial"/>
          <w:sz w:val="22"/>
        </w:rPr>
      </w:pPr>
    </w:p>
    <w:p w14:paraId="11F077D0" w14:textId="77777777" w:rsidR="00C15837" w:rsidRDefault="00C15837" w:rsidP="00C15837">
      <w:pPr>
        <w:jc w:val="center"/>
        <w:rPr>
          <w:rFonts w:ascii="Arial Narrow" w:hAnsi="Arial Narrow"/>
          <w:sz w:val="22"/>
        </w:rPr>
      </w:pPr>
      <w:r w:rsidRPr="00D00E19">
        <w:rPr>
          <w:rFonts w:ascii="Arial Narrow" w:hAnsi="Arial Narrow"/>
          <w:b/>
          <w:sz w:val="22"/>
        </w:rPr>
        <w:lastRenderedPageBreak/>
        <w:t>Podmienky účasti</w:t>
      </w:r>
      <w:r w:rsidR="000C5887">
        <w:rPr>
          <w:rFonts w:ascii="Arial Narrow" w:hAnsi="Arial Narrow"/>
          <w:b/>
          <w:sz w:val="22"/>
        </w:rPr>
        <w:t xml:space="preserve"> </w:t>
      </w:r>
    </w:p>
    <w:p w14:paraId="51311039"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62483FBF"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Zoznam a krátky opis podmienok: </w:t>
      </w:r>
    </w:p>
    <w:p w14:paraId="08C26D3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25E57163" w14:textId="77777777" w:rsidR="00C15837" w:rsidRDefault="00C15837" w:rsidP="00C15837">
      <w:pPr>
        <w:autoSpaceDE w:val="0"/>
        <w:autoSpaceDN w:val="0"/>
        <w:adjustRightInd w:val="0"/>
        <w:spacing w:after="0" w:line="240" w:lineRule="auto"/>
        <w:ind w:left="567"/>
        <w:jc w:val="both"/>
        <w:rPr>
          <w:rFonts w:ascii="Arial Narrow" w:hAnsi="Arial Narrow" w:cs="Tahoma"/>
          <w:sz w:val="22"/>
        </w:rPr>
      </w:pPr>
    </w:p>
    <w:p w14:paraId="6E3BAD97" w14:textId="5DD87FEF"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preukáže splnenie podmienok účasti týkajúcich sa osobného postavenia podľa § 32 ods. 1 zákona dokladmi podľa § 32 ods. 2, resp. podľa § 32 ods. 4 a 5 zákona.</w:t>
      </w:r>
    </w:p>
    <w:p w14:paraId="027F76C4"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6EFBE8E2" w14:textId="4D92BBEE"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Súčasne sa požaduje trestná bezúhonnosť právnickej osoby, podľa zákona č. 91/2016 Z. z. o trestnej zodpovednosti právnických osôb a o zmene a doplnení niektorých zákonov.</w:t>
      </w:r>
    </w:p>
    <w:p w14:paraId="1140849D" w14:textId="732C24C4" w:rsidR="00DD6CBD" w:rsidRDefault="00DD6CBD" w:rsidP="00C15837">
      <w:pPr>
        <w:autoSpaceDE w:val="0"/>
        <w:autoSpaceDN w:val="0"/>
        <w:adjustRightInd w:val="0"/>
        <w:spacing w:after="0" w:line="240" w:lineRule="auto"/>
        <w:jc w:val="both"/>
        <w:rPr>
          <w:rFonts w:ascii="Arial Narrow" w:hAnsi="Arial Narrow" w:cs="Tahoma"/>
          <w:sz w:val="22"/>
        </w:rPr>
      </w:pPr>
    </w:p>
    <w:p w14:paraId="7F8B7A12" w14:textId="682CB8A8" w:rsidR="00DD6CBD" w:rsidRDefault="00DD6CBD" w:rsidP="00C15837">
      <w:pPr>
        <w:autoSpaceDE w:val="0"/>
        <w:autoSpaceDN w:val="0"/>
        <w:adjustRightInd w:val="0"/>
        <w:spacing w:after="0" w:line="240" w:lineRule="auto"/>
        <w:jc w:val="both"/>
        <w:rPr>
          <w:rFonts w:ascii="Arial Narrow" w:hAnsi="Arial Narrow" w:cs="Tahoma"/>
          <w:sz w:val="22"/>
        </w:rPr>
      </w:pPr>
      <w:r w:rsidRPr="00C15837">
        <w:rPr>
          <w:rFonts w:ascii="Arial Narrow" w:hAnsi="Arial Narrow" w:cs="Tahoma"/>
          <w:sz w:val="22"/>
          <w:lang w:eastAsia="sk-SK"/>
        </w:rPr>
        <w:t xml:space="preserve">S ohľadom na to, že z technických dôvodov nie je možné získať údaje alebo výpisy z informačných systémov Generálnej prokuratúry, získa záujemca/uchádzač tieto doklady podľa § 32 ods. 1 </w:t>
      </w:r>
      <w:r>
        <w:rPr>
          <w:rFonts w:ascii="Arial Narrow" w:hAnsi="Arial Narrow" w:cs="Tahoma"/>
          <w:sz w:val="22"/>
          <w:lang w:eastAsia="sk-SK"/>
        </w:rPr>
        <w:t xml:space="preserve">písm. </w:t>
      </w:r>
      <w:r w:rsidRPr="00C15837">
        <w:rPr>
          <w:rFonts w:ascii="Arial Narrow" w:hAnsi="Arial Narrow" w:cs="Tahoma"/>
          <w:sz w:val="22"/>
          <w:lang w:eastAsia="sk-SK"/>
        </w:rPr>
        <w:t>a) zákona v listinnej podobe a to v súlade s ustanovením § 1 ods. 6 zákona č. 177/2018 Z. z. o</w:t>
      </w:r>
      <w:r>
        <w:rPr>
          <w:rFonts w:ascii="Arial Narrow" w:hAnsi="Arial Narrow" w:cs="Tahoma"/>
          <w:sz w:val="22"/>
          <w:lang w:eastAsia="sk-SK"/>
        </w:rPr>
        <w:t> </w:t>
      </w:r>
      <w:r w:rsidRPr="00C15837">
        <w:rPr>
          <w:rFonts w:ascii="Arial Narrow" w:hAnsi="Arial Narrow" w:cs="Tahoma"/>
          <w:sz w:val="22"/>
          <w:lang w:eastAsia="sk-SK"/>
        </w:rPr>
        <w:t>niektorých</w:t>
      </w:r>
      <w:r>
        <w:rPr>
          <w:rFonts w:ascii="Arial Narrow" w:hAnsi="Arial Narrow" w:cs="Tahoma"/>
          <w:sz w:val="22"/>
          <w:lang w:eastAsia="sk-SK"/>
        </w:rPr>
        <w:t xml:space="preserve"> </w:t>
      </w:r>
      <w:r w:rsidRPr="00C15837">
        <w:rPr>
          <w:rFonts w:ascii="Arial Narrow" w:hAnsi="Arial Narrow" w:cs="Tahoma"/>
          <w:sz w:val="22"/>
          <w:lang w:eastAsia="sk-SK"/>
        </w:rPr>
        <w:t>opatreniach na znižovanie administratívnej záťaže využívaním informačných systémov verejnej správy a o zmene a doplnení niektorých zákonov (zákon proti byrokracii), pričom ich predloží v</w:t>
      </w:r>
      <w:r>
        <w:rPr>
          <w:rFonts w:ascii="Arial Narrow" w:hAnsi="Arial Narrow" w:cs="Tahoma"/>
          <w:sz w:val="22"/>
          <w:lang w:eastAsia="sk-SK"/>
        </w:rPr>
        <w:t>o forme skenu v</w:t>
      </w:r>
      <w:r w:rsidRPr="00C15837">
        <w:rPr>
          <w:rFonts w:ascii="Arial Narrow" w:hAnsi="Arial Narrow" w:cs="Tahoma"/>
          <w:sz w:val="22"/>
          <w:lang w:eastAsia="sk-SK"/>
        </w:rPr>
        <w:t> súlade s bodom 10.2 týchto súťažných podkladov.</w:t>
      </w:r>
    </w:p>
    <w:p w14:paraId="51222256"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258C0DF1"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08FFA215"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51F9B6B3"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zapísaný v zozname hospodárskych subjektov podľa zákona nie je povinný v procese verejného obstarávania predkladať doklady podľa § 32 ods. 2 zákona.</w:t>
      </w:r>
    </w:p>
    <w:p w14:paraId="73E2DE45"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6175F6D3"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58ADCF0"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3B4AA653"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B45776">
        <w:rPr>
          <w:rFonts w:ascii="Arial Narrow" w:hAnsi="Arial Narrow" w:cs="Tahoma"/>
          <w:sz w:val="22"/>
        </w:rPr>
        <w:t xml:space="preserve">V prípade, </w:t>
      </w:r>
      <w:r w:rsidRPr="00B45776">
        <w:rPr>
          <w:rFonts w:ascii="Arial Narrow" w:hAnsi="Arial Narrow" w:cs="Tahoma"/>
          <w:sz w:val="22"/>
          <w:lang w:eastAsia="sk-SK"/>
        </w:rPr>
        <w:t>že sa verejného obstarávania zúčastní skupina dodávateľov, požaduje sa preukázanie splnenia podmienok</w:t>
      </w:r>
      <w:r w:rsidRPr="00B45776">
        <w:rPr>
          <w:rFonts w:ascii="Arial Narrow" w:hAnsi="Arial Narrow" w:cs="Tahoma"/>
          <w:sz w:val="22"/>
        </w:rPr>
        <w:t xml:space="preserve"> </w:t>
      </w:r>
      <w:r w:rsidRPr="00B45776">
        <w:rPr>
          <w:rFonts w:ascii="Arial Narrow" w:hAnsi="Arial Narrow" w:cs="Tahoma"/>
          <w:sz w:val="22"/>
          <w:lang w:eastAsia="sk-SK"/>
        </w:rPr>
        <w:t>účasti týkajúcich sa osobného postavenia za každého člena skupiny osobitne. Splnenie podmienky účasti podľa § 32 ods.</w:t>
      </w:r>
      <w:r w:rsidRPr="00B45776">
        <w:rPr>
          <w:rFonts w:ascii="Arial Narrow" w:hAnsi="Arial Narrow" w:cs="Tahoma"/>
          <w:sz w:val="22"/>
        </w:rPr>
        <w:t xml:space="preserve"> </w:t>
      </w:r>
      <w:r w:rsidRPr="00B45776">
        <w:rPr>
          <w:rFonts w:ascii="Arial Narrow" w:hAnsi="Arial Narrow" w:cs="Tahoma"/>
          <w:sz w:val="22"/>
          <w:lang w:eastAsia="sk-SK"/>
        </w:rPr>
        <w:t>1 písm. e) zákona preukazuje člen skupiny len vo vzťahu k tej časti predmetu zákazky, ktorú má zabezpečiť.</w:t>
      </w:r>
    </w:p>
    <w:p w14:paraId="39DB8E67" w14:textId="77777777" w:rsidR="00C15837" w:rsidRDefault="00C15837" w:rsidP="00C15837">
      <w:pPr>
        <w:autoSpaceDE w:val="0"/>
        <w:autoSpaceDN w:val="0"/>
        <w:adjustRightInd w:val="0"/>
        <w:spacing w:after="0" w:line="240" w:lineRule="auto"/>
        <w:ind w:left="567"/>
        <w:jc w:val="both"/>
        <w:rPr>
          <w:rFonts w:ascii="Arial Narrow" w:hAnsi="Arial Narrow" w:cs="Tahoma"/>
          <w:sz w:val="22"/>
          <w:lang w:eastAsia="sk-SK"/>
        </w:rPr>
      </w:pPr>
    </w:p>
    <w:p w14:paraId="36F2CD80"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1BC2774D"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r w:rsidRPr="00C15837">
        <w:rPr>
          <w:rFonts w:ascii="Arial Narrow" w:hAnsi="Arial Narrow" w:cs="Tahoma"/>
          <w:sz w:val="22"/>
          <w:lang w:eastAsia="sk-SK"/>
        </w:rPr>
        <w:t>Doklady, ktoré sa nepredkladajú:</w:t>
      </w:r>
    </w:p>
    <w:p w14:paraId="0E67899C"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p>
    <w:p w14:paraId="3516E7D6" w14:textId="16B4EA43"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V prípade preukázania splnenia podmienky účasti týkajúcej sa osob</w:t>
      </w:r>
      <w:r>
        <w:rPr>
          <w:rFonts w:ascii="Arial Narrow" w:hAnsi="Arial Narrow" w:cs="Tahoma"/>
          <w:sz w:val="22"/>
          <w:lang w:eastAsia="sk-SK"/>
        </w:rPr>
        <w:t>ného postavenia podľa § 32 ods.</w:t>
      </w:r>
      <w:r w:rsidRPr="00C15837">
        <w:rPr>
          <w:rFonts w:ascii="Arial Narrow" w:hAnsi="Arial Narrow" w:cs="Tahoma"/>
          <w:sz w:val="22"/>
          <w:lang w:eastAsia="sk-SK"/>
        </w:rPr>
        <w:t>1</w:t>
      </w:r>
      <w:r>
        <w:rPr>
          <w:rFonts w:ascii="Arial Narrow" w:hAnsi="Arial Narrow" w:cs="Tahoma"/>
          <w:sz w:val="22"/>
          <w:lang w:eastAsia="sk-SK"/>
        </w:rPr>
        <w:t xml:space="preserve"> </w:t>
      </w:r>
      <w:r w:rsidRPr="00C15837">
        <w:rPr>
          <w:rFonts w:ascii="Arial Narrow" w:hAnsi="Arial Narrow" w:cs="Tahoma"/>
          <w:sz w:val="22"/>
          <w:lang w:eastAsia="sk-SK"/>
        </w:rPr>
        <w:t xml:space="preserve">písm. e) zákona výpisom z Obchodného registra Slovenskej republiky alebo výpisom zo </w:t>
      </w:r>
      <w:r w:rsidRPr="00C15837">
        <w:rPr>
          <w:rFonts w:ascii="Arial Narrow" w:hAnsi="Arial Narrow" w:cs="Tahoma"/>
          <w:sz w:val="22"/>
          <w:lang w:eastAsia="sk-SK"/>
        </w:rPr>
        <w:tab/>
      </w:r>
      <w:r>
        <w:rPr>
          <w:rFonts w:ascii="Arial Narrow" w:hAnsi="Arial Narrow" w:cs="Tahoma"/>
          <w:sz w:val="22"/>
          <w:lang w:eastAsia="sk-SK"/>
        </w:rPr>
        <w:t xml:space="preserve">Živnostenského registra </w:t>
      </w:r>
      <w:r w:rsidRPr="00C15837">
        <w:rPr>
          <w:rFonts w:ascii="Arial Narrow" w:hAnsi="Arial Narrow" w:cs="Tahoma"/>
          <w:sz w:val="22"/>
          <w:lang w:eastAsia="sk-SK"/>
        </w:rPr>
        <w:t>Slovenskej republiky, záujemca/uchádzač nie je povinný v zmysle § 32 ods. 3 zákona tieto doklady predkladať verejnému obstarávateľovi, a to z dôvodu použitia údajov z informačných systémov verejnej správy.</w:t>
      </w:r>
    </w:p>
    <w:p w14:paraId="4AC8BF21" w14:textId="77777777"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12592C48" w14:textId="749EEBDA" w:rsidR="00C15837" w:rsidRPr="00C15837" w:rsidRDefault="00C15837" w:rsidP="0040403E">
      <w:pPr>
        <w:autoSpaceDE w:val="0"/>
        <w:autoSpaceDN w:val="0"/>
        <w:adjustRightInd w:val="0"/>
        <w:spacing w:after="0" w:line="240" w:lineRule="auto"/>
        <w:jc w:val="both"/>
        <w:rPr>
          <w:rFonts w:ascii="Arial Narrow" w:hAnsi="Arial Narrow" w:cs="Tahoma"/>
          <w:sz w:val="22"/>
          <w:lang w:eastAsia="sk-SK"/>
        </w:rPr>
      </w:pPr>
    </w:p>
    <w:p w14:paraId="02049117" w14:textId="77777777" w:rsidR="00C15837" w:rsidRPr="00C15837" w:rsidRDefault="00C15837" w:rsidP="00C15837">
      <w:pPr>
        <w:rPr>
          <w:sz w:val="22"/>
        </w:rPr>
      </w:pPr>
    </w:p>
    <w:p w14:paraId="043EC50C" w14:textId="77777777" w:rsidR="003A300F" w:rsidRDefault="003A300F" w:rsidP="003A300F">
      <w:pPr>
        <w:rPr>
          <w:rFonts w:ascii="Arial Narrow" w:hAnsi="Arial Narrow"/>
          <w:b/>
          <w:sz w:val="22"/>
        </w:rPr>
      </w:pPr>
      <w:r>
        <w:rPr>
          <w:rFonts w:ascii="Arial Narrow" w:hAnsi="Arial Narrow"/>
          <w:b/>
          <w:sz w:val="22"/>
        </w:rPr>
        <w:t xml:space="preserve">2. Podmienky účasti uchádzačov vo verejnom obstarávaní týkajúce sa technickej spôsobilosti a odbornej spôsobilosti podľa § 34 zákona. </w:t>
      </w:r>
    </w:p>
    <w:p w14:paraId="771A1ED9" w14:textId="77777777" w:rsidR="003A300F" w:rsidRDefault="003A300F" w:rsidP="003A300F">
      <w:pPr>
        <w:rPr>
          <w:rFonts w:ascii="Arial Narrow" w:hAnsi="Arial Narrow"/>
          <w:b/>
          <w:sz w:val="22"/>
        </w:rPr>
      </w:pPr>
      <w:r>
        <w:rPr>
          <w:rFonts w:ascii="Arial Narrow" w:hAnsi="Arial Narrow"/>
          <w:b/>
          <w:sz w:val="22"/>
        </w:rPr>
        <w:t xml:space="preserve">Bod 1. </w:t>
      </w:r>
    </w:p>
    <w:p w14:paraId="401E5239" w14:textId="77777777" w:rsidR="003A300F" w:rsidRDefault="003A300F" w:rsidP="003A300F">
      <w:pPr>
        <w:pStyle w:val="Bezriadkovania"/>
        <w:ind w:left="0" w:firstLine="0"/>
        <w:rPr>
          <w:rFonts w:ascii="Arial Narrow" w:hAnsi="Arial Narrow"/>
          <w:b/>
          <w:lang w:eastAsia="sk-SK"/>
        </w:rPr>
      </w:pPr>
      <w:r>
        <w:rPr>
          <w:rFonts w:ascii="Arial Narrow" w:hAnsi="Arial Narrow"/>
          <w:b/>
          <w:lang w:eastAsia="sk-SK"/>
        </w:rPr>
        <w:t xml:space="preserve">Podľa § 34 ods.1 písm. m) zákona. </w:t>
      </w:r>
    </w:p>
    <w:p w14:paraId="664538E2" w14:textId="0FCB1232" w:rsidR="003A300F" w:rsidRPr="00002D28" w:rsidRDefault="003A300F" w:rsidP="00002D28">
      <w:pPr>
        <w:pStyle w:val="Odsekzoznamu"/>
        <w:numPr>
          <w:ilvl w:val="0"/>
          <w:numId w:val="6"/>
        </w:numPr>
        <w:jc w:val="both"/>
        <w:rPr>
          <w:rFonts w:ascii="Arial Narrow" w:hAnsi="Arial Narrow" w:cs="Segoe UI"/>
          <w:b/>
          <w:sz w:val="22"/>
          <w:shd w:val="clear" w:color="auto" w:fill="FFFFFF"/>
        </w:rPr>
      </w:pPr>
      <w:r w:rsidRPr="00002D28">
        <w:rPr>
          <w:rFonts w:ascii="Arial Narrow" w:hAnsi="Arial Narrow" w:cs="Segoe UI"/>
          <w:b/>
          <w:sz w:val="22"/>
          <w:shd w:val="clear" w:color="auto" w:fill="FFFFFF"/>
        </w:rPr>
        <w:lastRenderedPageBreak/>
        <w:t xml:space="preserve">vzorkami, opismi alebo fotografiami, ktorých pravosť musí byť overená, ak to verejný obstarávateľ vyžaduje </w:t>
      </w:r>
    </w:p>
    <w:p w14:paraId="08A430B0" w14:textId="77777777" w:rsidR="003A300F" w:rsidRDefault="003A300F" w:rsidP="003A300F">
      <w:pPr>
        <w:rPr>
          <w:rFonts w:ascii="Arial Narrow" w:hAnsi="Arial Narrow"/>
          <w:b/>
          <w:sz w:val="22"/>
        </w:rPr>
      </w:pPr>
      <w:r>
        <w:rPr>
          <w:rFonts w:ascii="Arial Narrow" w:hAnsi="Arial Narrow" w:cs="Segoe UI"/>
          <w:sz w:val="22"/>
          <w:shd w:val="clear" w:color="auto" w:fill="FFFFFF"/>
        </w:rPr>
        <w:t>Minimálna požadovaná úroveň:</w:t>
      </w:r>
    </w:p>
    <w:p w14:paraId="1DEC89B6" w14:textId="77777777" w:rsidR="003A300F" w:rsidRDefault="003A300F" w:rsidP="003A300F">
      <w:pPr>
        <w:spacing w:after="0" w:line="240" w:lineRule="auto"/>
        <w:ind w:left="567"/>
        <w:jc w:val="both"/>
        <w:rPr>
          <w:rFonts w:ascii="Arial Narrow" w:hAnsi="Arial Narrow"/>
          <w:sz w:val="22"/>
        </w:rPr>
      </w:pPr>
      <w:r>
        <w:rPr>
          <w:rFonts w:ascii="Arial Narrow" w:hAnsi="Arial Narrow"/>
          <w:sz w:val="22"/>
        </w:rPr>
        <w:t>Verejný obstarávateľ požaduje predložiť vzorky tovarov, ktoré má uchádzač v rámci plnenia Kúpnej zmluvy dodať a to v súlade s technickou špecifikáciou uvedenej v prílohe č. 1 – Opis predmetu zákazky súťažných podkladov nasledovne:</w:t>
      </w:r>
    </w:p>
    <w:p w14:paraId="166BC052" w14:textId="77777777" w:rsidR="003A300F" w:rsidRDefault="003A300F" w:rsidP="003A300F">
      <w:pPr>
        <w:spacing w:after="0" w:line="240" w:lineRule="auto"/>
        <w:ind w:left="567"/>
        <w:jc w:val="both"/>
        <w:rPr>
          <w:rFonts w:ascii="Arial Narrow" w:hAnsi="Arial Narrow"/>
          <w:sz w:val="22"/>
        </w:rPr>
      </w:pPr>
    </w:p>
    <w:p w14:paraId="3EBDBBEB" w14:textId="77777777" w:rsidR="003A300F" w:rsidRPr="00DD30A4" w:rsidRDefault="003A300F" w:rsidP="003A300F">
      <w:pPr>
        <w:pStyle w:val="Odsekzoznamu"/>
        <w:numPr>
          <w:ilvl w:val="0"/>
          <w:numId w:val="2"/>
        </w:numPr>
        <w:spacing w:after="0" w:line="240" w:lineRule="auto"/>
        <w:jc w:val="both"/>
        <w:rPr>
          <w:rFonts w:ascii="Arial Narrow" w:hAnsi="Arial Narrow"/>
          <w:b/>
          <w:sz w:val="22"/>
        </w:rPr>
      </w:pPr>
      <w:r w:rsidRPr="00DD30A4">
        <w:rPr>
          <w:rFonts w:ascii="Arial Narrow" w:hAnsi="Arial Narrow"/>
          <w:b/>
          <w:sz w:val="22"/>
        </w:rPr>
        <w:t>1 kus ochranného odevu pre hasičov zásahového typu ťažký v strednej veľkosti (182-108-100) červené vyhotovenie</w:t>
      </w:r>
      <w:r w:rsidR="00FC3ECF" w:rsidRPr="00DD30A4">
        <w:rPr>
          <w:rFonts w:ascii="Arial Narrow" w:hAnsi="Arial Narrow"/>
          <w:b/>
          <w:sz w:val="22"/>
        </w:rPr>
        <w:t>,</w:t>
      </w:r>
    </w:p>
    <w:p w14:paraId="7651E93B" w14:textId="73143514" w:rsidR="00002D28" w:rsidRPr="00DD30A4" w:rsidRDefault="003A300F" w:rsidP="00DD30A4">
      <w:pPr>
        <w:pStyle w:val="Odsekzoznamu"/>
        <w:numPr>
          <w:ilvl w:val="0"/>
          <w:numId w:val="2"/>
        </w:numPr>
        <w:rPr>
          <w:rFonts w:ascii="Arial Narrow" w:hAnsi="Arial Narrow"/>
          <w:b/>
          <w:sz w:val="22"/>
        </w:rPr>
      </w:pPr>
      <w:r w:rsidRPr="00DD30A4">
        <w:rPr>
          <w:rFonts w:ascii="Arial Narrow" w:hAnsi="Arial Narrow"/>
          <w:b/>
          <w:sz w:val="22"/>
        </w:rPr>
        <w:t xml:space="preserve">1 kus ochranného odevu pre hasičov zásahového typu ťažký v strednej veľkosti (182-108-100) modré </w:t>
      </w:r>
      <w:r w:rsidR="00DD30A4">
        <w:rPr>
          <w:rFonts w:ascii="Arial Narrow" w:hAnsi="Arial Narrow"/>
          <w:b/>
          <w:sz w:val="22"/>
        </w:rPr>
        <w:t>v</w:t>
      </w:r>
      <w:r w:rsidRPr="00DD30A4">
        <w:rPr>
          <w:rFonts w:ascii="Arial Narrow" w:hAnsi="Arial Narrow"/>
          <w:b/>
          <w:sz w:val="22"/>
        </w:rPr>
        <w:t>yhotovenie</w:t>
      </w:r>
      <w:r w:rsidR="00FC3ECF" w:rsidRPr="00DD30A4">
        <w:rPr>
          <w:rFonts w:ascii="Arial Narrow" w:hAnsi="Arial Narrow"/>
          <w:b/>
          <w:sz w:val="22"/>
        </w:rPr>
        <w:t>.</w:t>
      </w:r>
    </w:p>
    <w:p w14:paraId="3F6D6A47" w14:textId="58C3B0D5" w:rsidR="006F5C6D" w:rsidRDefault="006F5C6D" w:rsidP="006F5C6D">
      <w:pPr>
        <w:autoSpaceDE w:val="0"/>
        <w:autoSpaceDN w:val="0"/>
        <w:adjustRightInd w:val="0"/>
        <w:spacing w:after="0" w:line="240" w:lineRule="auto"/>
        <w:jc w:val="both"/>
        <w:rPr>
          <w:rFonts w:ascii="Arial Narrow" w:hAnsi="Arial Narrow"/>
          <w:sz w:val="22"/>
        </w:rPr>
      </w:pPr>
      <w:r w:rsidRPr="00684469">
        <w:rPr>
          <w:rFonts w:ascii="Arial Narrow" w:hAnsi="Arial Narrow"/>
          <w:sz w:val="22"/>
        </w:rPr>
        <w:t>Predložené vzorky zostávajú po ukončení verejného obstarávania v dispozícii verejného obstarávateľa a budú v prípade úspešného uchádzača slúž</w:t>
      </w:r>
      <w:r>
        <w:rPr>
          <w:rFonts w:ascii="Arial Narrow" w:hAnsi="Arial Narrow"/>
          <w:sz w:val="22"/>
        </w:rPr>
        <w:t>iť počas trvania Kúpnej zmluvy</w:t>
      </w:r>
      <w:r w:rsidRPr="00684469">
        <w:rPr>
          <w:rFonts w:ascii="Arial Narrow" w:hAnsi="Arial Narrow"/>
          <w:sz w:val="22"/>
        </w:rPr>
        <w:t xml:space="preserve"> na overovanie či dodaný Tovar zodpovedá Vzorkám, ktoré Predávajúci predložil v rámci ponuky.</w:t>
      </w:r>
    </w:p>
    <w:p w14:paraId="6663BC42" w14:textId="1B3A2ADD" w:rsidR="00DD6CBD" w:rsidRDefault="00DD6CBD" w:rsidP="006F5C6D">
      <w:pPr>
        <w:autoSpaceDE w:val="0"/>
        <w:autoSpaceDN w:val="0"/>
        <w:adjustRightInd w:val="0"/>
        <w:spacing w:after="0" w:line="240" w:lineRule="auto"/>
        <w:jc w:val="both"/>
        <w:rPr>
          <w:rFonts w:ascii="Arial Narrow" w:hAnsi="Arial Narrow"/>
          <w:sz w:val="22"/>
        </w:rPr>
      </w:pPr>
    </w:p>
    <w:p w14:paraId="6EE0F8C0" w14:textId="77777777" w:rsidR="00DD6CBD" w:rsidRDefault="00DD6CBD" w:rsidP="00DD6CBD">
      <w:pPr>
        <w:pStyle w:val="CTL"/>
        <w:numPr>
          <w:ilvl w:val="0"/>
          <w:numId w:val="0"/>
        </w:numPr>
        <w:spacing w:line="24" w:lineRule="atLeast"/>
        <w:rPr>
          <w:rFonts w:ascii="Arial Narrow" w:hAnsi="Arial Narrow" w:cs="Calibri"/>
          <w:b/>
          <w:sz w:val="22"/>
          <w:szCs w:val="22"/>
        </w:rPr>
      </w:pPr>
      <w:r w:rsidRPr="009033F9">
        <w:rPr>
          <w:rFonts w:ascii="Arial Narrow" w:hAnsi="Arial Narrow" w:cs="Calibri"/>
          <w:sz w:val="22"/>
          <w:szCs w:val="22"/>
        </w:rPr>
        <w:t>V predložených vzorkách budú vložené informácie (pokyny) výrobcu v súlade s príslušnými normami a</w:t>
      </w:r>
      <w:r>
        <w:rPr>
          <w:rFonts w:ascii="Arial Narrow" w:hAnsi="Arial Narrow" w:cs="Calibri"/>
          <w:sz w:val="22"/>
          <w:szCs w:val="22"/>
        </w:rPr>
        <w:t> v súlade s</w:t>
      </w:r>
      <w:r w:rsidRPr="009033F9">
        <w:rPr>
          <w:rFonts w:ascii="Arial Narrow" w:hAnsi="Arial Narrow" w:cs="Calibri"/>
          <w:sz w:val="22"/>
          <w:szCs w:val="22"/>
        </w:rPr>
        <w:t xml:space="preserve"> nariadením Európskeho parlamentu a Rady (EÚ) 2016/425 o osobných ochranných prostriedkoch, ktorým sa ustanovujú podrobnosti o technických požiadavkách a postupoch posudzovania zhody na osobné ochranné prostriedky. Súčasťou musí byť </w:t>
      </w:r>
      <w:r w:rsidRPr="009033F9">
        <w:rPr>
          <w:rFonts w:ascii="Arial Narrow" w:hAnsi="Arial Narrow" w:cs="Calibri"/>
          <w:b/>
          <w:sz w:val="22"/>
          <w:szCs w:val="22"/>
        </w:rPr>
        <w:t>úplná veľkostná tabuľka vrátane skutočných kontrolných rozmerov.</w:t>
      </w:r>
      <w:r w:rsidRPr="008F2E4C">
        <w:rPr>
          <w:rFonts w:ascii="Arial Narrow" w:hAnsi="Arial Narrow" w:cs="Calibri"/>
          <w:b/>
          <w:sz w:val="22"/>
          <w:szCs w:val="22"/>
        </w:rPr>
        <w:t xml:space="preserve"> </w:t>
      </w:r>
    </w:p>
    <w:p w14:paraId="47B3DE1A" w14:textId="77777777" w:rsidR="00DD6CBD" w:rsidRDefault="00DD6CBD" w:rsidP="00DD6CBD">
      <w:pPr>
        <w:pStyle w:val="CTL"/>
        <w:numPr>
          <w:ilvl w:val="0"/>
          <w:numId w:val="0"/>
        </w:numPr>
        <w:tabs>
          <w:tab w:val="left" w:pos="708"/>
        </w:tabs>
        <w:spacing w:line="24" w:lineRule="atLeast"/>
        <w:rPr>
          <w:rFonts w:ascii="Arial Narrow" w:eastAsiaTheme="minorHAnsi" w:hAnsi="Arial Narrow"/>
          <w:sz w:val="22"/>
          <w:szCs w:val="22"/>
        </w:rPr>
      </w:pPr>
      <w:r>
        <w:rPr>
          <w:rFonts w:ascii="Arial Narrow" w:hAnsi="Arial Narrow"/>
          <w:sz w:val="22"/>
          <w:szCs w:val="22"/>
        </w:rPr>
        <w:t xml:space="preserve">Vzorky musia byť označené notifikovanou osobou, ktorá má oprávnenie na posudzovanie zhody na osobné ochranné prostriedky v súlade s Nariadením Európskeho parlamentu a Rady (EÚ) 2016/425 z 9. marca 2016 o osobných ochranných prostriedkoch. </w:t>
      </w:r>
    </w:p>
    <w:p w14:paraId="5A5C6B21" w14:textId="77777777" w:rsidR="00DD6CBD" w:rsidRPr="00DD30A4" w:rsidRDefault="00DD6CBD" w:rsidP="00DD6CBD">
      <w:pPr>
        <w:pStyle w:val="CTL"/>
        <w:numPr>
          <w:ilvl w:val="0"/>
          <w:numId w:val="0"/>
        </w:numPr>
        <w:tabs>
          <w:tab w:val="left" w:pos="708"/>
        </w:tabs>
        <w:spacing w:line="24" w:lineRule="atLeast"/>
        <w:rPr>
          <w:rFonts w:ascii="Arial Narrow" w:hAnsi="Arial Narrow"/>
          <w:sz w:val="22"/>
          <w:szCs w:val="22"/>
        </w:rPr>
      </w:pPr>
      <w:r w:rsidRPr="00DD30A4">
        <w:rPr>
          <w:rFonts w:ascii="Arial Narrow" w:hAnsi="Arial Narrow"/>
          <w:sz w:val="22"/>
          <w:szCs w:val="22"/>
        </w:rPr>
        <w:t>Vzorky poskytované výrobcom musia byť predložené  s:</w:t>
      </w:r>
    </w:p>
    <w:p w14:paraId="2686A91B" w14:textId="77777777" w:rsidR="00DD6CBD" w:rsidRPr="00DD30A4" w:rsidRDefault="00DD6CBD" w:rsidP="00DD6CBD">
      <w:pPr>
        <w:pStyle w:val="CTL"/>
        <w:numPr>
          <w:ilvl w:val="0"/>
          <w:numId w:val="2"/>
        </w:numPr>
        <w:tabs>
          <w:tab w:val="left" w:pos="708"/>
        </w:tabs>
        <w:spacing w:line="24" w:lineRule="atLeast"/>
        <w:rPr>
          <w:rFonts w:ascii="Arial Narrow" w:hAnsi="Arial Narrow"/>
          <w:sz w:val="22"/>
          <w:szCs w:val="22"/>
        </w:rPr>
      </w:pPr>
      <w:r w:rsidRPr="00DD30A4">
        <w:rPr>
          <w:rFonts w:ascii="Arial Narrow" w:hAnsi="Arial Narrow"/>
          <w:sz w:val="22"/>
          <w:szCs w:val="22"/>
        </w:rPr>
        <w:t xml:space="preserve">ES certifikátom typu vrátane záverečného protokolu, </w:t>
      </w:r>
    </w:p>
    <w:p w14:paraId="17123BAA" w14:textId="77777777" w:rsidR="00DD6CBD" w:rsidRPr="00DD30A4" w:rsidRDefault="00DD6CBD" w:rsidP="00DD6CBD">
      <w:pPr>
        <w:pStyle w:val="CTL"/>
        <w:numPr>
          <w:ilvl w:val="0"/>
          <w:numId w:val="2"/>
        </w:numPr>
        <w:tabs>
          <w:tab w:val="left" w:pos="708"/>
        </w:tabs>
        <w:spacing w:line="24" w:lineRule="atLeast"/>
        <w:rPr>
          <w:rFonts w:ascii="Arial Narrow" w:hAnsi="Arial Narrow"/>
          <w:sz w:val="22"/>
          <w:szCs w:val="22"/>
        </w:rPr>
      </w:pPr>
      <w:r w:rsidRPr="00DD30A4">
        <w:rPr>
          <w:rFonts w:ascii="Arial Narrow" w:hAnsi="Arial Narrow"/>
          <w:sz w:val="22"/>
          <w:szCs w:val="22"/>
        </w:rPr>
        <w:t>Ročnou správou z kontroly ES systému riadenia kvality výrobku alebo ES systému zabezpečenia kvality</w:t>
      </w:r>
    </w:p>
    <w:p w14:paraId="3187ADD8" w14:textId="77777777" w:rsidR="00DD6CBD" w:rsidRPr="00DD30A4" w:rsidRDefault="00DD6CBD" w:rsidP="00DD6CBD">
      <w:pPr>
        <w:pStyle w:val="CTL"/>
        <w:numPr>
          <w:ilvl w:val="0"/>
          <w:numId w:val="0"/>
        </w:numPr>
        <w:tabs>
          <w:tab w:val="left" w:pos="708"/>
        </w:tabs>
        <w:spacing w:line="24" w:lineRule="atLeast"/>
        <w:ind w:left="567"/>
        <w:rPr>
          <w:rFonts w:ascii="Arial Narrow" w:hAnsi="Arial Narrow"/>
          <w:sz w:val="22"/>
          <w:szCs w:val="22"/>
        </w:rPr>
      </w:pPr>
      <w:r w:rsidRPr="00DD30A4">
        <w:rPr>
          <w:rFonts w:ascii="Arial Narrow" w:hAnsi="Arial Narrow"/>
          <w:sz w:val="22"/>
          <w:szCs w:val="22"/>
        </w:rPr>
        <w:t xml:space="preserve">   výroby, ktorú vydala notifikovaná osoba (ak bol ES certifikát typu vydaný pred viac ako 12 mesiacmi).</w:t>
      </w:r>
    </w:p>
    <w:p w14:paraId="3D24FD14" w14:textId="77777777" w:rsidR="00DD6CBD" w:rsidRPr="00DD30A4" w:rsidRDefault="00DD6CBD" w:rsidP="00DD6CBD">
      <w:pPr>
        <w:pStyle w:val="CTL"/>
        <w:numPr>
          <w:ilvl w:val="0"/>
          <w:numId w:val="0"/>
        </w:numPr>
        <w:tabs>
          <w:tab w:val="left" w:pos="708"/>
        </w:tabs>
        <w:spacing w:line="24" w:lineRule="atLeast"/>
        <w:rPr>
          <w:rFonts w:ascii="Arial Narrow" w:hAnsi="Arial Narrow"/>
          <w:sz w:val="22"/>
          <w:szCs w:val="22"/>
        </w:rPr>
      </w:pPr>
      <w:r w:rsidRPr="00DD30A4">
        <w:rPr>
          <w:rFonts w:ascii="Arial Narrow" w:hAnsi="Arial Narrow"/>
          <w:sz w:val="22"/>
          <w:szCs w:val="22"/>
        </w:rPr>
        <w:t xml:space="preserve">Vzorky musia byť označené priamo na vzorkách s vyznačením čísla ES certifikátu (nie na obale), je potrebné, aby značenie bolo pripevnené tak, že ho nie je možné bez porušenia zameniť. </w:t>
      </w:r>
    </w:p>
    <w:p w14:paraId="4F0DB84A" w14:textId="77777777" w:rsidR="00DD6CBD" w:rsidRPr="00DD30A4" w:rsidRDefault="00DD6CBD" w:rsidP="00DD6CBD">
      <w:pPr>
        <w:autoSpaceDE w:val="0"/>
        <w:autoSpaceDN w:val="0"/>
        <w:adjustRightInd w:val="0"/>
        <w:spacing w:after="0" w:line="240" w:lineRule="auto"/>
        <w:jc w:val="both"/>
        <w:rPr>
          <w:rFonts w:ascii="Arial Narrow" w:hAnsi="Arial Narrow"/>
          <w:sz w:val="22"/>
          <w:highlight w:val="yellow"/>
        </w:rPr>
      </w:pPr>
    </w:p>
    <w:p w14:paraId="5C63C86C" w14:textId="77777777" w:rsidR="00DD6CBD" w:rsidRPr="003A300F" w:rsidRDefault="00DD6CBD" w:rsidP="00DD6CBD">
      <w:pPr>
        <w:autoSpaceDE w:val="0"/>
        <w:autoSpaceDN w:val="0"/>
        <w:adjustRightInd w:val="0"/>
        <w:spacing w:after="0" w:line="240" w:lineRule="auto"/>
        <w:jc w:val="both"/>
        <w:rPr>
          <w:rFonts w:ascii="Arial Narrow" w:hAnsi="Arial Narrow"/>
          <w:sz w:val="22"/>
        </w:rPr>
      </w:pPr>
      <w:r w:rsidRPr="00DD30A4">
        <w:rPr>
          <w:rFonts w:ascii="Arial Narrow" w:hAnsi="Arial Narrow"/>
          <w:sz w:val="22"/>
        </w:rPr>
        <w:t>Vzorky sa predkladajú</w:t>
      </w:r>
      <w:r w:rsidRPr="00DD30A4">
        <w:rPr>
          <w:rFonts w:ascii="Arial Narrow" w:hAnsi="Arial Narrow"/>
          <w:b/>
          <w:sz w:val="22"/>
        </w:rPr>
        <w:t xml:space="preserve"> </w:t>
      </w:r>
      <w:r w:rsidRPr="00DD30A4">
        <w:rPr>
          <w:rFonts w:ascii="Arial Narrow" w:hAnsi="Arial Narrow"/>
          <w:sz w:val="22"/>
        </w:rPr>
        <w:t>v uzavretom, prípadne zapečatenom obale, zabezpečenom proti nežiaducemu</w:t>
      </w:r>
      <w:r w:rsidRPr="003A300F">
        <w:rPr>
          <w:rFonts w:ascii="Arial Narrow" w:hAnsi="Arial Narrow"/>
          <w:sz w:val="22"/>
        </w:rPr>
        <w:t xml:space="preserve"> otvoreniu a na ktorom budú uvedené nasledovné údaje:</w:t>
      </w:r>
    </w:p>
    <w:p w14:paraId="7B0CB365" w14:textId="77777777" w:rsidR="00DD6CBD" w:rsidRPr="003A300F" w:rsidRDefault="00DD6CBD" w:rsidP="00DD6CBD">
      <w:pPr>
        <w:pStyle w:val="Bezriadkovania"/>
        <w:spacing w:before="0" w:after="0" w:line="240" w:lineRule="auto"/>
        <w:ind w:left="1210" w:hanging="284"/>
        <w:rPr>
          <w:rFonts w:ascii="Arial Narrow" w:hAnsi="Arial Narrow"/>
        </w:rPr>
      </w:pPr>
      <w:r w:rsidRPr="003A300F">
        <w:rPr>
          <w:rFonts w:ascii="Arial Narrow" w:hAnsi="Arial Narrow"/>
        </w:rPr>
        <w:t>-</w:t>
      </w:r>
      <w:r w:rsidRPr="003A300F">
        <w:rPr>
          <w:rFonts w:ascii="Arial Narrow" w:hAnsi="Arial Narrow"/>
        </w:rPr>
        <w:tab/>
        <w:t xml:space="preserve">adresa </w:t>
      </w:r>
      <w:r>
        <w:rPr>
          <w:rFonts w:ascii="Arial Narrow" w:hAnsi="Arial Narrow"/>
        </w:rPr>
        <w:t>v</w:t>
      </w:r>
      <w:r w:rsidRPr="003A300F">
        <w:rPr>
          <w:rFonts w:ascii="Arial Narrow" w:hAnsi="Arial Narrow"/>
        </w:rPr>
        <w:t>erejného obstarávateľa (Objednávateľa): Ministerstvo vnútra Slovenskej republiky, Odbor verejného obstarávania, Pribinova 2, 812 72 Bratislava,</w:t>
      </w:r>
    </w:p>
    <w:p w14:paraId="314B1391" w14:textId="77777777" w:rsidR="00DD6CBD" w:rsidRPr="003A300F" w:rsidRDefault="00DD6CBD" w:rsidP="00DD6CBD">
      <w:pPr>
        <w:pStyle w:val="Bezriadkovania"/>
        <w:spacing w:before="0" w:after="0" w:line="240" w:lineRule="auto"/>
        <w:ind w:left="1210" w:hanging="284"/>
        <w:rPr>
          <w:rFonts w:ascii="Arial Narrow" w:hAnsi="Arial Narrow"/>
        </w:rPr>
      </w:pPr>
      <w:r w:rsidRPr="003A300F">
        <w:rPr>
          <w:rFonts w:ascii="Arial Narrow" w:hAnsi="Arial Narrow"/>
        </w:rPr>
        <w:t>-</w:t>
      </w:r>
      <w:r w:rsidRPr="003A300F">
        <w:rPr>
          <w:rFonts w:ascii="Arial Narrow" w:hAnsi="Arial Narrow"/>
        </w:rPr>
        <w:tab/>
        <w:t>obchodné meno a sídlo, resp. miesto podnikania uchádzača alebo obchodné mená a sídla, resp. miesta podnikania všetkých členov skupiny dodávateľov,</w:t>
      </w:r>
    </w:p>
    <w:p w14:paraId="283A6E7B" w14:textId="77777777" w:rsidR="00DD6CBD" w:rsidRPr="003A300F" w:rsidRDefault="00DD6CBD" w:rsidP="00DD6CBD">
      <w:pPr>
        <w:pStyle w:val="Bezriadkovania"/>
        <w:spacing w:before="0" w:after="0" w:line="240" w:lineRule="auto"/>
        <w:ind w:left="1210" w:hanging="284"/>
        <w:rPr>
          <w:rFonts w:ascii="Arial Narrow" w:hAnsi="Arial Narrow"/>
        </w:rPr>
      </w:pPr>
      <w:r w:rsidRPr="003A300F">
        <w:rPr>
          <w:rFonts w:ascii="Arial Narrow" w:hAnsi="Arial Narrow"/>
        </w:rPr>
        <w:t>-</w:t>
      </w:r>
      <w:r w:rsidRPr="003A300F">
        <w:rPr>
          <w:rFonts w:ascii="Arial Narrow" w:hAnsi="Arial Narrow"/>
        </w:rPr>
        <w:tab/>
        <w:t xml:space="preserve">označenie </w:t>
      </w:r>
      <w:r w:rsidRPr="003A300F">
        <w:rPr>
          <w:rFonts w:ascii="Arial Narrow" w:hAnsi="Arial Narrow"/>
          <w:b/>
        </w:rPr>
        <w:t>„VEREJNÁ SÚŤAŽ – NEOTVÁRAŤ</w:t>
      </w:r>
      <w:r w:rsidRPr="003A300F">
        <w:rPr>
          <w:rFonts w:ascii="Arial Narrow" w:hAnsi="Arial Narrow"/>
        </w:rPr>
        <w:t>“,</w:t>
      </w:r>
    </w:p>
    <w:p w14:paraId="64AD1F20" w14:textId="77777777" w:rsidR="00DD6CBD" w:rsidRDefault="00DD6CBD" w:rsidP="00DD6CBD">
      <w:pPr>
        <w:pStyle w:val="Bezriadkovania"/>
        <w:spacing w:before="0" w:after="0" w:line="240" w:lineRule="auto"/>
        <w:ind w:left="1210" w:hanging="284"/>
        <w:rPr>
          <w:rFonts w:ascii="Arial Narrow" w:hAnsi="Arial Narrow"/>
        </w:rPr>
      </w:pPr>
      <w:r w:rsidRPr="003A300F">
        <w:rPr>
          <w:rFonts w:ascii="Arial Narrow" w:hAnsi="Arial Narrow"/>
        </w:rPr>
        <w:t>-</w:t>
      </w:r>
      <w:r w:rsidRPr="003A300F">
        <w:rPr>
          <w:rFonts w:ascii="Arial Narrow" w:hAnsi="Arial Narrow"/>
        </w:rPr>
        <w:tab/>
        <w:t xml:space="preserve">označenie heslom súťaže </w:t>
      </w:r>
      <w:r w:rsidRPr="003A300F">
        <w:rPr>
          <w:rFonts w:ascii="Arial Narrow" w:hAnsi="Arial Narrow"/>
          <w:b/>
        </w:rPr>
        <w:t>„Ochranný odev pre hasičov zásahový typ: ŤAŽKÝ“</w:t>
      </w:r>
    </w:p>
    <w:p w14:paraId="6090028A" w14:textId="77777777" w:rsidR="00DD6CBD" w:rsidRDefault="00DD6CBD" w:rsidP="00DD6CBD">
      <w:pPr>
        <w:pStyle w:val="Bezriadkovania"/>
        <w:spacing w:before="0" w:after="0" w:line="240" w:lineRule="auto"/>
        <w:ind w:left="1210" w:hanging="284"/>
        <w:rPr>
          <w:rFonts w:ascii="Arial Narrow" w:hAnsi="Arial Narrow"/>
        </w:rPr>
      </w:pPr>
    </w:p>
    <w:p w14:paraId="0FBE41E6" w14:textId="77777777" w:rsidR="00DD6CBD" w:rsidRDefault="00DD6CBD" w:rsidP="00DD6CBD">
      <w:pPr>
        <w:autoSpaceDE w:val="0"/>
        <w:autoSpaceDN w:val="0"/>
        <w:adjustRightInd w:val="0"/>
        <w:spacing w:after="0" w:line="240" w:lineRule="auto"/>
        <w:jc w:val="both"/>
        <w:rPr>
          <w:rFonts w:ascii="Arial Narrow" w:hAnsi="Arial Narrow"/>
          <w:b/>
          <w:sz w:val="22"/>
        </w:rPr>
      </w:pPr>
      <w:r>
        <w:rPr>
          <w:rFonts w:ascii="Arial Narrow" w:hAnsi="Arial Narrow"/>
          <w:b/>
          <w:sz w:val="22"/>
        </w:rPr>
        <w:t>V súlade s ustanovením § 20 ods. 7 písm. d) zákona je vzorky potrebné doručiť v lehote na predkladanie ponúk na adresu: Ministerstvo vnútra Slovenskej republiky, Pribinova 2, 812 72 Bratislava. V prípade osobného doručenia v pracovných dňoch v čase od 08:30 do 15:00 hod.</w:t>
      </w:r>
    </w:p>
    <w:p w14:paraId="218B0F91" w14:textId="77777777" w:rsidR="00DD6CBD" w:rsidRDefault="00DD6CBD" w:rsidP="006F5C6D">
      <w:pPr>
        <w:autoSpaceDE w:val="0"/>
        <w:autoSpaceDN w:val="0"/>
        <w:adjustRightInd w:val="0"/>
        <w:spacing w:after="0" w:line="240" w:lineRule="auto"/>
        <w:jc w:val="both"/>
        <w:rPr>
          <w:rFonts w:ascii="Arial Narrow" w:hAnsi="Arial Narrow"/>
          <w:sz w:val="22"/>
        </w:rPr>
      </w:pPr>
    </w:p>
    <w:p w14:paraId="63930AB8" w14:textId="77777777" w:rsidR="006F5C6D" w:rsidRDefault="006F5C6D" w:rsidP="00002D28">
      <w:pPr>
        <w:pStyle w:val="Odsekzoznamu"/>
        <w:ind w:left="927"/>
        <w:rPr>
          <w:rFonts w:ascii="Arial Narrow" w:hAnsi="Arial Narrow"/>
          <w:sz w:val="22"/>
        </w:rPr>
      </w:pPr>
    </w:p>
    <w:p w14:paraId="1B0F2863" w14:textId="77777777" w:rsidR="00002D28" w:rsidRPr="006F5C6D" w:rsidRDefault="00002D28" w:rsidP="00002D28">
      <w:pPr>
        <w:pStyle w:val="Odsekzoznamu"/>
        <w:numPr>
          <w:ilvl w:val="0"/>
          <w:numId w:val="6"/>
        </w:numPr>
        <w:jc w:val="both"/>
        <w:rPr>
          <w:rFonts w:ascii="Arial Narrow" w:hAnsi="Arial Narrow"/>
          <w:b/>
          <w:sz w:val="22"/>
        </w:rPr>
      </w:pPr>
      <w:r w:rsidRPr="006F5C6D">
        <w:rPr>
          <w:rFonts w:ascii="Arial Narrow" w:hAnsi="Arial Narrow"/>
          <w:b/>
          <w:sz w:val="22"/>
        </w:rPr>
        <w:t>certifikátmi alebo potvrdeniami s jasne identifikovanými odkazmi na technické normy vzťahujúce sa na tovar, vydanými orgánmi kontroly kvality alebo určenými orgánmi s právomocou kontrolovať zhodu</w:t>
      </w:r>
      <w:r w:rsidR="00F1205D" w:rsidRPr="006F5C6D">
        <w:rPr>
          <w:rFonts w:ascii="Arial Narrow" w:hAnsi="Arial Narrow"/>
          <w:b/>
          <w:sz w:val="22"/>
        </w:rPr>
        <w:t>:</w:t>
      </w:r>
    </w:p>
    <w:p w14:paraId="2F8D14E3" w14:textId="77777777" w:rsidR="00F1205D" w:rsidRDefault="00F1205D" w:rsidP="00F1205D">
      <w:pPr>
        <w:pStyle w:val="Odsekzoznamu"/>
        <w:jc w:val="both"/>
        <w:rPr>
          <w:rFonts w:ascii="Arial Narrow" w:hAnsi="Arial Narrow"/>
          <w:b/>
          <w:sz w:val="22"/>
          <w:highlight w:val="yellow"/>
        </w:rPr>
      </w:pPr>
    </w:p>
    <w:p w14:paraId="526727C6" w14:textId="77777777" w:rsidR="00F1205D" w:rsidRPr="00F1205D" w:rsidRDefault="00F1205D" w:rsidP="00F1205D">
      <w:pPr>
        <w:pStyle w:val="Odsekzoznamu"/>
        <w:numPr>
          <w:ilvl w:val="0"/>
          <w:numId w:val="2"/>
        </w:numPr>
        <w:jc w:val="both"/>
        <w:rPr>
          <w:rFonts w:ascii="Arial Narrow" w:hAnsi="Arial Narrow"/>
          <w:b/>
          <w:sz w:val="22"/>
        </w:rPr>
      </w:pPr>
      <w:r w:rsidRPr="00F1205D">
        <w:rPr>
          <w:rFonts w:ascii="Arial Narrow" w:hAnsi="Arial Narrow"/>
          <w:b/>
          <w:sz w:val="22"/>
        </w:rPr>
        <w:lastRenderedPageBreak/>
        <w:t xml:space="preserve">Certifikát výrobku vrátane Záverečného protokolu od notifikovanej osoby, </w:t>
      </w:r>
    </w:p>
    <w:p w14:paraId="5A6DB291" w14:textId="77777777" w:rsidR="00F1205D" w:rsidRPr="00F1205D" w:rsidRDefault="00F1205D" w:rsidP="00F1205D">
      <w:pPr>
        <w:pStyle w:val="Odsekzoznamu"/>
        <w:numPr>
          <w:ilvl w:val="0"/>
          <w:numId w:val="2"/>
        </w:numPr>
        <w:jc w:val="both"/>
        <w:rPr>
          <w:rFonts w:ascii="Arial Narrow" w:hAnsi="Arial Narrow"/>
          <w:b/>
          <w:sz w:val="22"/>
        </w:rPr>
      </w:pPr>
      <w:r w:rsidRPr="00F1205D">
        <w:rPr>
          <w:rFonts w:ascii="Arial Narrow" w:hAnsi="Arial Narrow"/>
          <w:b/>
          <w:sz w:val="22"/>
        </w:rPr>
        <w:t>Protokoly o vykonaní dodatočných skúšok,</w:t>
      </w:r>
    </w:p>
    <w:p w14:paraId="3D684423" w14:textId="77777777" w:rsidR="00F1205D" w:rsidRPr="00F1205D" w:rsidRDefault="00F1205D" w:rsidP="00F1205D">
      <w:pPr>
        <w:pStyle w:val="Odsekzoznamu"/>
        <w:numPr>
          <w:ilvl w:val="0"/>
          <w:numId w:val="2"/>
        </w:numPr>
        <w:jc w:val="both"/>
        <w:rPr>
          <w:rFonts w:ascii="Arial Narrow" w:hAnsi="Arial Narrow"/>
          <w:b/>
          <w:sz w:val="22"/>
        </w:rPr>
      </w:pPr>
      <w:r w:rsidRPr="00F1205D">
        <w:rPr>
          <w:rFonts w:ascii="Arial Narrow" w:hAnsi="Arial Narrow"/>
          <w:b/>
          <w:sz w:val="22"/>
        </w:rPr>
        <w:t>Hodnotiacu správu, resp. ročný protokol ak je hodn</w:t>
      </w:r>
      <w:r w:rsidR="00D80789">
        <w:rPr>
          <w:rFonts w:ascii="Arial Narrow" w:hAnsi="Arial Narrow"/>
          <w:b/>
          <w:sz w:val="22"/>
        </w:rPr>
        <w:t>otiaca správa staršia ako 1 rok.</w:t>
      </w:r>
    </w:p>
    <w:p w14:paraId="640AB5EC" w14:textId="77777777" w:rsidR="003A300F" w:rsidRPr="003A300F" w:rsidRDefault="003A300F" w:rsidP="003A300F">
      <w:pPr>
        <w:spacing w:after="0" w:line="240" w:lineRule="auto"/>
        <w:ind w:left="567"/>
        <w:jc w:val="both"/>
        <w:rPr>
          <w:rFonts w:ascii="Arial Narrow" w:hAnsi="Arial Narrow"/>
          <w:sz w:val="22"/>
        </w:rPr>
      </w:pPr>
    </w:p>
    <w:p w14:paraId="5D63408A" w14:textId="77777777" w:rsidR="003A300F" w:rsidRDefault="003A300F" w:rsidP="003A300F">
      <w:pPr>
        <w:spacing w:after="0" w:line="240" w:lineRule="auto"/>
        <w:jc w:val="both"/>
        <w:rPr>
          <w:rFonts w:ascii="Arial Narrow" w:hAnsi="Arial Narrow"/>
          <w:sz w:val="22"/>
        </w:rPr>
      </w:pPr>
    </w:p>
    <w:p w14:paraId="3AD0CEE7" w14:textId="77777777" w:rsidR="00DD6CBD" w:rsidRPr="00656645" w:rsidRDefault="00DD6CBD" w:rsidP="00DD6CBD">
      <w:pPr>
        <w:spacing w:before="120" w:after="120" w:line="240" w:lineRule="auto"/>
        <w:jc w:val="both"/>
        <w:rPr>
          <w:rFonts w:ascii="Arial Narrow" w:hAnsi="Arial Narrow"/>
          <w:sz w:val="22"/>
        </w:rPr>
      </w:pPr>
      <w:r w:rsidRPr="00656645">
        <w:rPr>
          <w:rFonts w:ascii="Arial Narrow" w:hAnsi="Arial Narrow"/>
          <w:sz w:val="22"/>
        </w:rPr>
        <w:t>Vzorky, certifikáty a protokoly o skúške, predložené za účelom preukázania splnenia podmienok účasti tiež budú následne, v rámci hodnotenia ponúk podľa § 53 zákona, použité za účelom posúdenia splnenia požiadaviek verejného obstarávateľa na predmet zákazky.</w:t>
      </w:r>
      <w:bookmarkStart w:id="0" w:name="_GoBack"/>
      <w:bookmarkEnd w:id="0"/>
    </w:p>
    <w:p w14:paraId="65BC1C58" w14:textId="77777777" w:rsidR="00DD6CBD" w:rsidRDefault="00DD6CBD" w:rsidP="003A300F">
      <w:pPr>
        <w:spacing w:after="0" w:line="240" w:lineRule="auto"/>
        <w:jc w:val="both"/>
        <w:rPr>
          <w:rFonts w:ascii="Arial Narrow" w:hAnsi="Arial Narrow"/>
          <w:sz w:val="22"/>
        </w:rPr>
      </w:pPr>
    </w:p>
    <w:p w14:paraId="43AFCC8B" w14:textId="5A90743A" w:rsidR="003A300F" w:rsidRDefault="003A300F" w:rsidP="003A300F">
      <w:pPr>
        <w:spacing w:after="0" w:line="240" w:lineRule="auto"/>
        <w:jc w:val="both"/>
        <w:rPr>
          <w:rFonts w:ascii="Arial Narrow" w:hAnsi="Arial Narrow"/>
          <w:sz w:val="22"/>
        </w:rPr>
      </w:pPr>
      <w:r>
        <w:rPr>
          <w:rFonts w:ascii="Arial Narrow" w:hAnsi="Arial Narrow"/>
          <w:sz w:val="22"/>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4A46C53D" w14:textId="77777777" w:rsidR="003A300F" w:rsidRDefault="003A300F" w:rsidP="003A300F">
      <w:pPr>
        <w:spacing w:after="0" w:line="240" w:lineRule="auto"/>
        <w:jc w:val="both"/>
        <w:rPr>
          <w:rFonts w:ascii="Arial Narrow" w:hAnsi="Arial Narrow"/>
          <w:sz w:val="22"/>
        </w:rPr>
      </w:pPr>
    </w:p>
    <w:p w14:paraId="18099FB6" w14:textId="77777777" w:rsidR="003A300F" w:rsidRDefault="003A300F" w:rsidP="003A300F">
      <w:pPr>
        <w:spacing w:after="0" w:line="240" w:lineRule="auto"/>
        <w:jc w:val="both"/>
        <w:rPr>
          <w:rFonts w:ascii="Arial Narrow" w:hAnsi="Arial Narrow"/>
          <w:sz w:val="22"/>
        </w:rPr>
      </w:pPr>
      <w:r>
        <w:rPr>
          <w:rFonts w:ascii="Arial Narrow" w:hAnsi="Arial Narrow"/>
          <w:sz w:val="22"/>
        </w:rPr>
        <w:t>Uchádzač môže predbežne nahradiť doklady na preukázanie splnenia podmienok účasti jednotným európskym</w:t>
      </w:r>
      <w:r>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4440C7D5" w14:textId="77777777" w:rsidR="003A300F" w:rsidRDefault="003A300F" w:rsidP="003A300F">
      <w:pPr>
        <w:spacing w:after="0" w:line="240" w:lineRule="auto"/>
        <w:jc w:val="both"/>
        <w:rPr>
          <w:rFonts w:ascii="Arial Narrow" w:hAnsi="Arial Narrow"/>
          <w:sz w:val="22"/>
        </w:rPr>
      </w:pPr>
    </w:p>
    <w:p w14:paraId="043F117F" w14:textId="77777777" w:rsidR="003A300F" w:rsidRDefault="003A300F" w:rsidP="003A300F">
      <w:pPr>
        <w:spacing w:after="0" w:line="240" w:lineRule="auto"/>
        <w:jc w:val="both"/>
        <w:rPr>
          <w:rFonts w:ascii="Arial Narrow" w:hAnsi="Arial Narrow" w:cstheme="minorHAnsi"/>
          <w:sz w:val="22"/>
        </w:rPr>
      </w:pPr>
      <w:r>
        <w:rPr>
          <w:rFonts w:ascii="Arial Narrow" w:hAnsi="Arial Narrow" w:cstheme="minorHAnsi"/>
          <w:sz w:val="22"/>
        </w:rPr>
        <w:t>V prípade, že uchádzača tvorí skupina dodávateľov, uchádzač vyplní a predloží JED s požadovanými informáciami za každého člena skupiny dodávateľov.</w:t>
      </w:r>
    </w:p>
    <w:p w14:paraId="028EE3D2" w14:textId="77777777" w:rsidR="003A300F" w:rsidRDefault="003A300F" w:rsidP="003A300F">
      <w:pPr>
        <w:spacing w:after="0" w:line="240" w:lineRule="auto"/>
        <w:jc w:val="both"/>
        <w:rPr>
          <w:rFonts w:ascii="Arial Narrow" w:hAnsi="Arial Narrow" w:cstheme="minorHAnsi"/>
          <w:sz w:val="22"/>
        </w:rPr>
      </w:pPr>
    </w:p>
    <w:p w14:paraId="3EC6A8FC" w14:textId="77777777" w:rsidR="003A300F" w:rsidRDefault="003A300F" w:rsidP="003A300F">
      <w:pPr>
        <w:spacing w:after="0" w:line="240" w:lineRule="auto"/>
        <w:jc w:val="both"/>
        <w:rPr>
          <w:rFonts w:ascii="Arial Narrow" w:hAnsi="Arial Narrow"/>
          <w:sz w:val="22"/>
        </w:rPr>
      </w:pPr>
    </w:p>
    <w:p w14:paraId="664DA024" w14:textId="77777777" w:rsidR="003A300F" w:rsidRDefault="003A300F" w:rsidP="003A300F">
      <w:pPr>
        <w:spacing w:after="0" w:line="240" w:lineRule="auto"/>
        <w:jc w:val="both"/>
        <w:rPr>
          <w:rFonts w:ascii="Arial Narrow" w:hAnsi="Arial Narrow"/>
          <w:sz w:val="22"/>
        </w:rPr>
      </w:pPr>
    </w:p>
    <w:p w14:paraId="4B0578B1" w14:textId="77777777" w:rsidR="003A300F" w:rsidRDefault="003A300F" w:rsidP="003A300F">
      <w:pPr>
        <w:spacing w:after="0" w:line="240" w:lineRule="auto"/>
        <w:jc w:val="both"/>
        <w:rPr>
          <w:rFonts w:ascii="Arial Narrow" w:hAnsi="Arial Narrow"/>
          <w:sz w:val="22"/>
        </w:rPr>
      </w:pPr>
    </w:p>
    <w:p w14:paraId="2BF4028E" w14:textId="77777777" w:rsidR="003A300F" w:rsidRDefault="003A300F" w:rsidP="003A300F">
      <w:pPr>
        <w:spacing w:after="0" w:line="240" w:lineRule="auto"/>
        <w:jc w:val="both"/>
        <w:rPr>
          <w:rFonts w:ascii="Arial Narrow" w:hAnsi="Arial Narrow"/>
          <w:sz w:val="22"/>
        </w:rPr>
      </w:pPr>
    </w:p>
    <w:p w14:paraId="4B12DCC6" w14:textId="77777777" w:rsidR="003A300F" w:rsidRDefault="003A300F" w:rsidP="003A300F">
      <w:pPr>
        <w:spacing w:after="0" w:line="240" w:lineRule="auto"/>
        <w:jc w:val="both"/>
        <w:rPr>
          <w:rFonts w:ascii="Arial Narrow" w:hAnsi="Arial Narrow"/>
          <w:sz w:val="22"/>
        </w:rPr>
      </w:pPr>
    </w:p>
    <w:p w14:paraId="2DAC73F1" w14:textId="77777777" w:rsidR="003A300F" w:rsidRDefault="003A300F" w:rsidP="003A300F">
      <w:pPr>
        <w:spacing w:after="0" w:line="240" w:lineRule="auto"/>
        <w:jc w:val="both"/>
        <w:rPr>
          <w:rFonts w:ascii="Arial Narrow" w:hAnsi="Arial Narrow"/>
          <w:sz w:val="22"/>
        </w:rPr>
      </w:pPr>
    </w:p>
    <w:p w14:paraId="4BE8C07D" w14:textId="77777777" w:rsidR="00C15837" w:rsidRDefault="00C15837" w:rsidP="008812C1">
      <w:pPr>
        <w:jc w:val="center"/>
        <w:rPr>
          <w:rFonts w:ascii="Arial Narrow" w:hAnsi="Arial Narrow"/>
          <w:sz w:val="22"/>
        </w:rPr>
      </w:pPr>
    </w:p>
    <w:sectPr w:rsidR="00C158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C7EB0" w14:textId="77777777" w:rsidR="00297ED4" w:rsidRDefault="00297ED4" w:rsidP="008E5C6C">
      <w:pPr>
        <w:spacing w:after="0" w:line="240" w:lineRule="auto"/>
      </w:pPr>
      <w:r>
        <w:separator/>
      </w:r>
    </w:p>
  </w:endnote>
  <w:endnote w:type="continuationSeparator" w:id="0">
    <w:p w14:paraId="367525EF" w14:textId="77777777" w:rsidR="00297ED4" w:rsidRDefault="00297ED4"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7DE7" w14:textId="77777777" w:rsidR="00C15837" w:rsidRDefault="00C15837">
    <w:pPr>
      <w:pStyle w:val="Pta"/>
    </w:pPr>
    <w:r>
      <w:rPr>
        <w:noProof/>
        <w:lang w:eastAsia="sk-SK"/>
      </w:rPr>
      <w:drawing>
        <wp:inline distT="0" distB="0" distL="0" distR="0" wp14:anchorId="7D584070" wp14:editId="3DACF961">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97DB" w14:textId="77777777" w:rsidR="00297ED4" w:rsidRDefault="00297ED4" w:rsidP="008E5C6C">
      <w:pPr>
        <w:spacing w:after="0" w:line="240" w:lineRule="auto"/>
      </w:pPr>
      <w:r>
        <w:separator/>
      </w:r>
    </w:p>
  </w:footnote>
  <w:footnote w:type="continuationSeparator" w:id="0">
    <w:p w14:paraId="2C312823" w14:textId="77777777" w:rsidR="00297ED4" w:rsidRDefault="00297ED4"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0081"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76DBA"/>
    <w:rsid w:val="000C5887"/>
    <w:rsid w:val="001257F2"/>
    <w:rsid w:val="00256EBF"/>
    <w:rsid w:val="00297ED4"/>
    <w:rsid w:val="002A1995"/>
    <w:rsid w:val="002D2A7F"/>
    <w:rsid w:val="00316A29"/>
    <w:rsid w:val="003A300F"/>
    <w:rsid w:val="003C337E"/>
    <w:rsid w:val="003D1BF4"/>
    <w:rsid w:val="0040403E"/>
    <w:rsid w:val="00454ECA"/>
    <w:rsid w:val="004E1DFB"/>
    <w:rsid w:val="00545055"/>
    <w:rsid w:val="005B2586"/>
    <w:rsid w:val="005C28C2"/>
    <w:rsid w:val="006439FC"/>
    <w:rsid w:val="00656645"/>
    <w:rsid w:val="00660D0D"/>
    <w:rsid w:val="0066697F"/>
    <w:rsid w:val="006F5C6D"/>
    <w:rsid w:val="0070459B"/>
    <w:rsid w:val="007E0E9B"/>
    <w:rsid w:val="007F3E27"/>
    <w:rsid w:val="007F75CC"/>
    <w:rsid w:val="008812C1"/>
    <w:rsid w:val="008875D0"/>
    <w:rsid w:val="008E5C6C"/>
    <w:rsid w:val="008F2E4C"/>
    <w:rsid w:val="009033F9"/>
    <w:rsid w:val="00965B78"/>
    <w:rsid w:val="009F2EC2"/>
    <w:rsid w:val="00A66778"/>
    <w:rsid w:val="00A86DB3"/>
    <w:rsid w:val="00A935EB"/>
    <w:rsid w:val="00AF5FB0"/>
    <w:rsid w:val="00BE5FBA"/>
    <w:rsid w:val="00BF097D"/>
    <w:rsid w:val="00C14532"/>
    <w:rsid w:val="00C15837"/>
    <w:rsid w:val="00C93963"/>
    <w:rsid w:val="00C972D4"/>
    <w:rsid w:val="00CB112A"/>
    <w:rsid w:val="00CD53AF"/>
    <w:rsid w:val="00D36EF8"/>
    <w:rsid w:val="00D675DE"/>
    <w:rsid w:val="00D80789"/>
    <w:rsid w:val="00DA7A68"/>
    <w:rsid w:val="00DD30A4"/>
    <w:rsid w:val="00DD6CBD"/>
    <w:rsid w:val="00E70CD6"/>
    <w:rsid w:val="00EF5E3C"/>
    <w:rsid w:val="00EF7AA5"/>
    <w:rsid w:val="00F1205D"/>
    <w:rsid w:val="00F15F7A"/>
    <w:rsid w:val="00F274EA"/>
    <w:rsid w:val="00F3575A"/>
    <w:rsid w:val="00F43712"/>
    <w:rsid w:val="00FA210A"/>
    <w:rsid w:val="00FC3ECF"/>
    <w:rsid w:val="00FD29F1"/>
    <w:rsid w:val="00FE46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3C85"/>
  <w15:chartTrackingRefBased/>
  <w15:docId w15:val="{30F9DB0B-4409-48CC-9878-F5B21FA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1201</Words>
  <Characters>6851</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Mária Kačincová</cp:lastModifiedBy>
  <cp:revision>6</cp:revision>
  <dcterms:created xsi:type="dcterms:W3CDTF">2019-10-24T11:00:00Z</dcterms:created>
  <dcterms:modified xsi:type="dcterms:W3CDTF">2019-10-29T12:42:00Z</dcterms:modified>
</cp:coreProperties>
</file>