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A2" w:rsidRPr="00223D52" w:rsidRDefault="00833D90" w:rsidP="008246A2">
      <w:pPr>
        <w:overflowPunct/>
        <w:autoSpaceDE/>
        <w:autoSpaceDN/>
        <w:adjustRightInd/>
        <w:ind w:left="6120"/>
        <w:textAlignment w:val="auto"/>
        <w:rPr>
          <w:rFonts w:ascii="Arial Narrow" w:hAnsi="Arial Narrow" w:cs="Arial"/>
          <w:lang w:eastAsia="cs-CZ"/>
        </w:rPr>
      </w:pPr>
      <w:r>
        <w:rPr>
          <w:rFonts w:ascii="Arial Narrow" w:hAnsi="Arial Narrow" w:cs="Arial"/>
          <w:lang w:eastAsia="cs-CZ"/>
        </w:rPr>
        <w:tab/>
      </w:r>
      <w:r w:rsidR="008246A2" w:rsidRPr="00223D52">
        <w:rPr>
          <w:rFonts w:ascii="Arial Narrow" w:hAnsi="Arial Narrow" w:cs="Arial"/>
          <w:sz w:val="22"/>
          <w:szCs w:val="22"/>
          <w:lang w:eastAsia="cs-CZ"/>
        </w:rPr>
        <w:t xml:space="preserve">    </w:t>
      </w:r>
      <w:r w:rsidR="008246A2" w:rsidRPr="00223D52">
        <w:rPr>
          <w:rFonts w:ascii="Arial Narrow" w:hAnsi="Arial Narrow" w:cs="Arial"/>
          <w:lang w:eastAsia="cs-CZ"/>
        </w:rPr>
        <w:t>Príloha č. 3 súťažných podkladov</w:t>
      </w:r>
    </w:p>
    <w:p w:rsidR="008246A2" w:rsidRPr="00223D52" w:rsidRDefault="008246A2" w:rsidP="008246A2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8246A2" w:rsidRPr="00223D52" w:rsidRDefault="008246A2" w:rsidP="008246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8246A2" w:rsidRPr="00223D52" w:rsidRDefault="008246A2" w:rsidP="008246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8246A2" w:rsidRPr="00223D52" w:rsidRDefault="008246A2" w:rsidP="008246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223D52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:rsidR="008246A2" w:rsidRPr="00223D52" w:rsidRDefault="008246A2" w:rsidP="008246A2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10"/>
          <w:szCs w:val="10"/>
        </w:rPr>
      </w:pPr>
    </w:p>
    <w:p w:rsidR="008246A2" w:rsidRPr="00223D52" w:rsidRDefault="008246A2" w:rsidP="008246A2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8246A2" w:rsidRPr="00223D52" w:rsidRDefault="008246A2" w:rsidP="008246A2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223D52">
        <w:rPr>
          <w:rFonts w:ascii="Arial Narrow" w:hAnsi="Arial Narrow" w:cs="Arial Narrow"/>
          <w:sz w:val="22"/>
          <w:szCs w:val="22"/>
        </w:rPr>
        <w:t xml:space="preserve">  </w:t>
      </w:r>
    </w:p>
    <w:p w:rsidR="008246A2" w:rsidRPr="00223D52" w:rsidRDefault="008246A2" w:rsidP="008246A2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223D52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:rsidR="008246A2" w:rsidRPr="00223D52" w:rsidRDefault="008246A2" w:rsidP="008246A2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223D52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:rsidR="008246A2" w:rsidRPr="00223D52" w:rsidRDefault="008246A2" w:rsidP="008246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8246A2" w:rsidRPr="00223D52" w:rsidRDefault="008246A2" w:rsidP="008246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8246A2" w:rsidRPr="00223D52" w:rsidRDefault="008246A2" w:rsidP="008246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8246A2" w:rsidRPr="00223D52" w:rsidRDefault="008246A2" w:rsidP="008246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8246A2" w:rsidRPr="00223D52" w:rsidRDefault="008246A2" w:rsidP="008246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8246A2" w:rsidRPr="00223D52" w:rsidRDefault="008246A2" w:rsidP="008246A2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  <w:r w:rsidRPr="00223D52">
        <w:rPr>
          <w:rFonts w:ascii="Arial Narrow" w:hAnsi="Arial Narrow" w:cs="Arial"/>
          <w:b/>
          <w:color w:val="000000"/>
          <w:sz w:val="22"/>
          <w:szCs w:val="22"/>
        </w:rPr>
        <w:t xml:space="preserve">Upratovacie a čistiace služby pre Banskobystrický </w:t>
      </w:r>
      <w:r w:rsidRPr="00223D52">
        <w:rPr>
          <w:rFonts w:ascii="Arial Narrow" w:hAnsi="Arial Narrow" w:cs="Arial"/>
          <w:b/>
          <w:bCs/>
          <w:sz w:val="22"/>
          <w:szCs w:val="22"/>
        </w:rPr>
        <w:t>kraj</w:t>
      </w:r>
    </w:p>
    <w:p w:rsidR="008246A2" w:rsidRPr="00223D52" w:rsidRDefault="008246A2" w:rsidP="008246A2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1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5712"/>
        <w:gridCol w:w="709"/>
        <w:gridCol w:w="992"/>
        <w:gridCol w:w="911"/>
        <w:gridCol w:w="1134"/>
        <w:gridCol w:w="1134"/>
      </w:tblGrid>
      <w:tr w:rsidR="008246A2" w:rsidRPr="00223D52" w:rsidTr="00874BB6">
        <w:trPr>
          <w:trHeight w:hRule="exact" w:val="967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Názov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</w:t>
            </w:r>
          </w:p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</w:tr>
      <w:tr w:rsidR="008246A2" w:rsidRPr="00223D52" w:rsidTr="00874BB6">
        <w:trPr>
          <w:trHeight w:hRule="exact" w:val="811"/>
          <w:jc w:val="center"/>
        </w:trPr>
        <w:tc>
          <w:tcPr>
            <w:tcW w:w="540" w:type="dxa"/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571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Paušálne služby: upratovanie, čistenie</w:t>
            </w:r>
          </w:p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(v cene je zahrnutý aj spotrebný a čistiaci materiál)</w:t>
            </w:r>
          </w:p>
        </w:tc>
        <w:tc>
          <w:tcPr>
            <w:tcW w:w="709" w:type="dxa"/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11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1.1.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23 496,78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1.2.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 v dňoch prac. pokoja a sviatkov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133,00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1.3.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spoločné priestory /chodba, schodisko, vstupná hala, balkón/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19 605,45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1.4.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sociálne zariadenia, kúpeľne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4 015,70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1.5.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telocvične, šatne, strelnice a ich zázemie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1 653,64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1.6.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kuchynky a stravovacie priestory, jedálne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2 047,16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84"/>
          <w:jc w:val="center"/>
        </w:trPr>
        <w:tc>
          <w:tcPr>
            <w:tcW w:w="540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1.7.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laboratória, fotokomory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534,70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84"/>
          <w:jc w:val="center"/>
        </w:trPr>
        <w:tc>
          <w:tcPr>
            <w:tcW w:w="540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1.8.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ubytovacie priestory (izby, spolu so sociálnym zariadením)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1 895,78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1.9.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sklady a archívne miestnosti (</w:t>
            </w:r>
            <w:proofErr w:type="spellStart"/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depoty</w:t>
            </w:r>
            <w:proofErr w:type="spellEnd"/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24 917,64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1.10.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(betónový poter)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/mes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5 954,20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1.12.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 - letná údržba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12 016,86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1.13.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 - zimná údržba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16 097,48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7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1.14.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udržiavanie trávnatých plôch kosenie s vyhrabaním a odvoz odpadu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3 4421,00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593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1.15.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odhŕňanie snehu z parkovísk a prístupových komunikácii strojne (bez posypového materiálu a odvozu)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58 271,40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705"/>
          <w:jc w:val="center"/>
        </w:trPr>
        <w:tc>
          <w:tcPr>
            <w:tcW w:w="6961" w:type="dxa"/>
            <w:gridSpan w:val="3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</w:pPr>
          </w:p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CENA </w:t>
            </w:r>
            <w:r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SPOLU v EUR 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(za paušálne služby)</w:t>
            </w:r>
          </w:p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11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8246A2" w:rsidRPr="00223D52" w:rsidRDefault="008246A2" w:rsidP="008246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8246A2" w:rsidRPr="00223D52" w:rsidRDefault="008246A2" w:rsidP="008246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8246A2" w:rsidRPr="00223D52" w:rsidRDefault="008246A2" w:rsidP="008246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8246A2" w:rsidRPr="00223D52" w:rsidRDefault="008246A2" w:rsidP="008246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8246A2" w:rsidRPr="00223D52" w:rsidRDefault="008246A2" w:rsidP="008246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8246A2" w:rsidRPr="00223D52" w:rsidRDefault="008246A2" w:rsidP="008246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8246A2" w:rsidRPr="00223D52" w:rsidRDefault="008246A2" w:rsidP="008246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11285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671"/>
        <w:gridCol w:w="992"/>
        <w:gridCol w:w="992"/>
        <w:gridCol w:w="993"/>
        <w:gridCol w:w="992"/>
        <w:gridCol w:w="992"/>
      </w:tblGrid>
      <w:tr w:rsidR="008246A2" w:rsidRPr="00223D52" w:rsidTr="00874BB6">
        <w:trPr>
          <w:trHeight w:hRule="exact" w:val="990"/>
          <w:jc w:val="center"/>
        </w:trPr>
        <w:tc>
          <w:tcPr>
            <w:tcW w:w="653" w:type="dxa"/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5671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Nepaušálne služby</w:t>
            </w:r>
          </w:p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(služby na samostatnú objednávku)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 cena</w:t>
            </w:r>
          </w:p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2.1.</w:t>
            </w:r>
          </w:p>
        </w:tc>
        <w:tc>
          <w:tcPr>
            <w:tcW w:w="5671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kobercov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2 500,00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2.2.1.</w:t>
            </w:r>
          </w:p>
        </w:tc>
        <w:tc>
          <w:tcPr>
            <w:tcW w:w="5671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2 500,00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2.2.2.</w:t>
            </w:r>
          </w:p>
        </w:tc>
        <w:tc>
          <w:tcPr>
            <w:tcW w:w="5671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 v dňoch prac. pokoja a sviatkov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250,00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2.3.1.</w:t>
            </w:r>
          </w:p>
        </w:tc>
        <w:tc>
          <w:tcPr>
            <w:tcW w:w="5671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10 000,00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518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2.3.2.</w:t>
            </w:r>
          </w:p>
        </w:tc>
        <w:tc>
          <w:tcPr>
            <w:tcW w:w="5671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 v dňoch prac. pokoja a sviatkov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500,00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2.4.1.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6 000,00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2.4.2.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 v dňoch prac. pokoja a sviatkov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vonkajšieho schodiska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8 500,00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stoličky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410,00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kreslo kancelárske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410,00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jedno 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408,00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dvoj 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402,00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tepovanie </w:t>
            </w:r>
            <w:proofErr w:type="spellStart"/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>troj</w:t>
            </w:r>
            <w:proofErr w:type="spellEnd"/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401,00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2.7.1.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do 2,5 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2.7.2.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nad 2,5 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toaletný papier JUMBO 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1 840,00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papierové utierky ZZ, 1 000 ks/balenie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940,00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dodanie hygienických potrieb - vrecia do odpadových košov 40 </w:t>
            </w:r>
            <w:r w:rsidRPr="00223D52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 xml:space="preserve">I, 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50 ks/balenie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680,00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umývacia pena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toaletné mydlo tekuté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2 360,00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2.9.1.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okná dosiahnuteľné zo zeme, (príp. s použitím rebríka)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12 000,00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2.9.2.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výškové (horolezecké) umývanie okien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3 000,00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2.9.3.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čistenie horizontálnych a vertikálnych žalúzii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5 200,00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do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do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nad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nad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2.14.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orezanie kríkov a živých plotov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proofErr w:type="spellStart"/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2.15.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kosenie trávnatých plôch do 30 cm výšky porastu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126 000,00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2.16.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kosenie trávnatých plôch nad 30 cm výšky porastu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126 000,00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2.17.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odvoz </w:t>
            </w:r>
            <w:proofErr w:type="spellStart"/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redurálneho</w:t>
            </w:r>
            <w:proofErr w:type="spellEnd"/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 odpadu s uložením na skládku (vrátane poplatku za skládku)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4 500,00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2.18.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odvoz snehu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4"/>
                <w:szCs w:val="24"/>
                <w:lang w:eastAsia="cs-CZ"/>
              </w:rPr>
              <w:t>41 000,00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2.19.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posypový materiál k zimnej údržbe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2 750,00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CPZ (cela predbežného zadržania)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kancelárie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5 362,00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spoločných priestorov /chodba, schodisko, vstupná hala/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6 683,00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kotercov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8246A2" w:rsidRPr="00223D52" w:rsidRDefault="008246A2" w:rsidP="008246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" w:hAnsi="Arial" w:cs="Arial"/>
          <w:lang w:eastAsia="cs-CZ"/>
        </w:rPr>
      </w:pPr>
    </w:p>
    <w:p w:rsidR="008246A2" w:rsidRPr="00223D52" w:rsidRDefault="008246A2" w:rsidP="008246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" w:hAnsi="Arial" w:cs="Arial"/>
          <w:lang w:eastAsia="cs-CZ"/>
        </w:rPr>
      </w:pPr>
      <w:bookmarkStart w:id="0" w:name="_GoBack"/>
      <w:bookmarkEnd w:id="0"/>
      <w:r w:rsidRPr="00223D52">
        <w:rPr>
          <w:rFonts w:ascii="Arial" w:hAnsi="Arial" w:cs="Arial"/>
          <w:lang w:eastAsia="cs-CZ"/>
        </w:rPr>
        <w:lastRenderedPageBreak/>
        <w:t xml:space="preserve"> </w:t>
      </w:r>
    </w:p>
    <w:tbl>
      <w:tblPr>
        <w:tblW w:w="11285" w:type="dxa"/>
        <w:jc w:val="center"/>
        <w:tblInd w:w="-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671"/>
        <w:gridCol w:w="992"/>
        <w:gridCol w:w="992"/>
        <w:gridCol w:w="993"/>
        <w:gridCol w:w="992"/>
        <w:gridCol w:w="992"/>
      </w:tblGrid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2.24.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budovy, garáže, sklady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</w:pPr>
            <w:r w:rsidRPr="00223D52">
              <w:rPr>
                <w:rFonts w:ascii="Arial Narrow" w:hAnsi="Arial Narrow" w:cs="Arial"/>
                <w:lang w:eastAsia="cs-CZ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22 600,00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2.25.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plochy citlivé na chlór (koberce, textílie)</w:t>
            </w: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hAnsi="Arial Narrow" w:cs="Arial"/>
                <w:lang w:eastAsia="cs-CZ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20 600,00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2.26.1.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lezúcemu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22 600,00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2.26.2.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lietajúcemu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22 600,00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2.26.3.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plošticiam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22 600,00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2.26.4.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postrek proti švábom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17 600,00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2.26.5.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osí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2.26.6.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roztočov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1 300,00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2.26.7.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ploštíc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2.27.8.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čierne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2.27.9.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faraónske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2.27.100.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potravinové mole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2.27.11.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šatové mole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2.27.12.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dymovnica proti lezúcemu a lietajúcemu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m³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2.27.13.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gelovanie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proti švábom, rusom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2.28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režijné náklady - dopravné náklady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17 000,00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A2" w:rsidRPr="006F4545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</w:pPr>
            <w:r w:rsidRPr="006F4545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>CENA SPOLU</w:t>
            </w:r>
            <w:r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 v EUR</w:t>
            </w:r>
            <w:r w:rsidRPr="006F4545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 </w:t>
            </w:r>
            <w:r w:rsidRPr="006F4545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(nepaušálne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 xml:space="preserve"> služby</w:t>
            </w:r>
            <w:r w:rsidRPr="006F4545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val="624"/>
          <w:jc w:val="center"/>
        </w:trPr>
        <w:tc>
          <w:tcPr>
            <w:tcW w:w="93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/>
                <w:smallCaps/>
                <w:sz w:val="24"/>
                <w:szCs w:val="24"/>
                <w:lang w:eastAsia="cs-CZ" w:bidi="sk-SK"/>
              </w:rPr>
            </w:pPr>
          </w:p>
          <w:p w:rsidR="008246A2" w:rsidRPr="00223D52" w:rsidRDefault="008246A2" w:rsidP="00874BB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/>
                <w:smallCaps/>
                <w:sz w:val="24"/>
                <w:szCs w:val="24"/>
                <w:lang w:eastAsia="cs-CZ" w:bidi="sk-SK"/>
              </w:rPr>
            </w:pPr>
            <w:r>
              <w:rPr>
                <w:rFonts w:ascii="Arial Narrow" w:hAnsi="Arial Narrow" w:cs="Arial"/>
                <w:b/>
                <w:smallCaps/>
                <w:sz w:val="24"/>
                <w:szCs w:val="24"/>
                <w:lang w:eastAsia="cs-CZ" w:bidi="sk-SK"/>
              </w:rPr>
              <w:t xml:space="preserve">CENA </w:t>
            </w:r>
            <w:r w:rsidRPr="00223D52">
              <w:rPr>
                <w:rFonts w:ascii="Arial Narrow" w:hAnsi="Arial Narrow" w:cs="Arial"/>
                <w:b/>
                <w:smallCaps/>
                <w:sz w:val="24"/>
                <w:szCs w:val="24"/>
                <w:lang w:eastAsia="cs-CZ" w:bidi="sk-SK"/>
              </w:rPr>
              <w:t>CELKOM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  <w:lang w:eastAsia="cs-CZ" w:bidi="sk-SK"/>
              </w:rPr>
              <w:t xml:space="preserve"> v EUR</w:t>
            </w:r>
          </w:p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hAnsi="Arial Narrow" w:cs="Arial"/>
                <w:lang w:eastAsia="cs-CZ"/>
              </w:rPr>
              <w:t>(za paušálne a nepaušálne)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8246A2" w:rsidRPr="00223D52" w:rsidTr="00874BB6">
        <w:trPr>
          <w:trHeight w:hRule="exact" w:val="312"/>
          <w:jc w:val="center"/>
        </w:trPr>
        <w:tc>
          <w:tcPr>
            <w:tcW w:w="93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A2" w:rsidRPr="00223D52" w:rsidRDefault="008246A2" w:rsidP="00874BB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8246A2" w:rsidRPr="00223D52" w:rsidRDefault="008246A2" w:rsidP="008246A2">
      <w:pPr>
        <w:widowControl w:val="0"/>
        <w:overflowPunct/>
        <w:ind w:firstLine="675"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8246A2" w:rsidRPr="00223D52" w:rsidRDefault="008246A2" w:rsidP="008246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8246A2" w:rsidRPr="00223D52" w:rsidRDefault="008246A2" w:rsidP="008246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8246A2" w:rsidRPr="00223D52" w:rsidRDefault="008246A2" w:rsidP="008246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8246A2" w:rsidRPr="00223D52" w:rsidRDefault="008246A2" w:rsidP="008246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8246A2" w:rsidRPr="00223D52" w:rsidRDefault="008246A2" w:rsidP="008246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8246A2" w:rsidRPr="00223D52" w:rsidRDefault="008246A2" w:rsidP="008246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8246A2" w:rsidRPr="00223D52" w:rsidRDefault="008246A2" w:rsidP="008246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8246A2" w:rsidRPr="00223D52" w:rsidRDefault="008246A2" w:rsidP="008246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8246A2" w:rsidRPr="00223D52" w:rsidRDefault="008246A2" w:rsidP="008246A2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sz w:val="22"/>
          <w:szCs w:val="22"/>
        </w:rPr>
      </w:pPr>
      <w:r w:rsidRPr="00223D52">
        <w:rPr>
          <w:rFonts w:ascii="Arial Narrow" w:hAnsi="Arial Narrow" w:cs="Arial Narrow"/>
          <w:i/>
          <w:iCs/>
          <w:sz w:val="22"/>
          <w:szCs w:val="22"/>
        </w:rPr>
        <w:t>V ……………….…….., dňa ....................</w:t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b/>
          <w:bCs/>
          <w:sz w:val="22"/>
          <w:szCs w:val="22"/>
        </w:rPr>
        <w:tab/>
      </w:r>
      <w:r w:rsidRPr="00223D52">
        <w:rPr>
          <w:rFonts w:ascii="Arial Narrow" w:hAnsi="Arial Narrow" w:cs="Arial Narrow"/>
          <w:b/>
          <w:bCs/>
          <w:sz w:val="22"/>
          <w:szCs w:val="22"/>
        </w:rPr>
        <w:tab/>
      </w:r>
      <w:r w:rsidRPr="00223D52">
        <w:rPr>
          <w:rFonts w:ascii="Arial Narrow" w:hAnsi="Arial Narrow" w:cs="Arial Narrow"/>
          <w:b/>
          <w:bCs/>
          <w:sz w:val="22"/>
          <w:szCs w:val="22"/>
        </w:rPr>
        <w:tab/>
        <w:t>……………………………….......................</w:t>
      </w:r>
    </w:p>
    <w:p w:rsidR="008246A2" w:rsidRPr="00223D52" w:rsidRDefault="008246A2" w:rsidP="008246A2">
      <w:pPr>
        <w:overflowPunct/>
        <w:autoSpaceDE/>
        <w:autoSpaceDN/>
        <w:adjustRightInd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223D52">
        <w:rPr>
          <w:rFonts w:ascii="Arial Narrow" w:hAnsi="Arial Narrow" w:cs="Arial Narrow"/>
          <w:i/>
          <w:iCs/>
          <w:sz w:val="22"/>
          <w:szCs w:val="22"/>
        </w:rPr>
        <w:t>uviesť miesto a dátum podpisu</w:t>
      </w: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223D52">
        <w:rPr>
          <w:rFonts w:ascii="Arial Narrow" w:hAnsi="Arial Narrow" w:cs="Arial Narrow"/>
          <w:i/>
          <w:iCs/>
          <w:sz w:val="22"/>
          <w:szCs w:val="22"/>
        </w:rPr>
        <w:t>vypísať meno, priezvisko a funkciu</w:t>
      </w:r>
    </w:p>
    <w:p w:rsidR="008246A2" w:rsidRPr="00223D52" w:rsidRDefault="008246A2" w:rsidP="008246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i/>
          <w:iCs/>
          <w:sz w:val="22"/>
          <w:szCs w:val="22"/>
        </w:rPr>
      </w:pPr>
      <w:r w:rsidRPr="00223D52">
        <w:rPr>
          <w:rFonts w:ascii="Arial Narrow" w:hAnsi="Arial Narrow" w:cs="Arial Narrow"/>
          <w:i/>
          <w:iCs/>
          <w:sz w:val="22"/>
          <w:szCs w:val="22"/>
        </w:rPr>
        <w:t>oprávnenej osoby uchádzača</w:t>
      </w: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</w:p>
    <w:p w:rsidR="008246A2" w:rsidRPr="00223D52" w:rsidRDefault="008246A2" w:rsidP="008246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8246A2" w:rsidRPr="00223D52" w:rsidRDefault="008246A2" w:rsidP="008246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8246A2" w:rsidRPr="00223D52" w:rsidRDefault="008246A2" w:rsidP="008246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8246A2" w:rsidRPr="00223D52" w:rsidRDefault="008246A2" w:rsidP="008246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8246A2" w:rsidRPr="00223D52" w:rsidRDefault="008246A2" w:rsidP="008246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8246A2" w:rsidRPr="00223D52" w:rsidRDefault="008246A2" w:rsidP="008246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8246A2" w:rsidRPr="00223D52" w:rsidRDefault="008246A2" w:rsidP="008246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8246A2" w:rsidRPr="00223D52" w:rsidRDefault="008246A2" w:rsidP="008246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8246A2" w:rsidRPr="00223D52" w:rsidRDefault="008246A2" w:rsidP="008246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8246A2" w:rsidRPr="00223D52" w:rsidRDefault="008246A2" w:rsidP="008246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8246A2" w:rsidRPr="00223D52" w:rsidRDefault="008246A2" w:rsidP="008246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8246A2" w:rsidRPr="00223D52" w:rsidRDefault="008246A2" w:rsidP="008246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C63571" w:rsidRPr="00833D90" w:rsidRDefault="009F4369" w:rsidP="008246A2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</w:pPr>
    </w:p>
    <w:sectPr w:rsidR="00C63571" w:rsidRPr="00833D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69" w:rsidRDefault="009F4369" w:rsidP="0007294A">
      <w:r>
        <w:separator/>
      </w:r>
    </w:p>
  </w:endnote>
  <w:endnote w:type="continuationSeparator" w:id="0">
    <w:p w:rsidR="009F4369" w:rsidRDefault="009F4369" w:rsidP="0007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7294A" w:rsidRPr="00223D52" w:rsidRDefault="0007294A" w:rsidP="0007294A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223D52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8246A2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8246A2">
      <w:rPr>
        <w:rFonts w:ascii="Arial Narrow" w:hAnsi="Arial Narrow" w:cs="Arial"/>
        <w:noProof/>
        <w:color w:val="000000"/>
        <w:sz w:val="22"/>
        <w:szCs w:val="22"/>
        <w:lang w:eastAsia="cs-CZ"/>
      </w:rPr>
      <w:t>3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  <w:p w:rsidR="0007294A" w:rsidRDefault="000729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69" w:rsidRDefault="009F4369" w:rsidP="0007294A">
      <w:r>
        <w:separator/>
      </w:r>
    </w:p>
  </w:footnote>
  <w:footnote w:type="continuationSeparator" w:id="0">
    <w:p w:rsidR="009F4369" w:rsidRDefault="009F4369" w:rsidP="0007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 w:rsidRPr="00223D52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2A89AE2" wp14:editId="594AA91D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7F19"/>
    <w:multiLevelType w:val="multilevel"/>
    <w:tmpl w:val="4B021FAC"/>
    <w:lvl w:ilvl="0">
      <w:start w:val="10"/>
      <w:numFmt w:val="decimal"/>
      <w:lvlText w:val="%1."/>
      <w:lvlJc w:val="left"/>
      <w:pPr>
        <w:ind w:left="405" w:hanging="405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">
    <w:nsid w:val="0BA01C07"/>
    <w:multiLevelType w:val="multilevel"/>
    <w:tmpl w:val="440AA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14477D3"/>
    <w:multiLevelType w:val="multilevel"/>
    <w:tmpl w:val="6862E8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6153DF8"/>
    <w:multiLevelType w:val="multilevel"/>
    <w:tmpl w:val="07A6B3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EEB238C"/>
    <w:multiLevelType w:val="multilevel"/>
    <w:tmpl w:val="EDF44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1AF464C"/>
    <w:multiLevelType w:val="multilevel"/>
    <w:tmpl w:val="142050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4CE097A"/>
    <w:multiLevelType w:val="multilevel"/>
    <w:tmpl w:val="6F3E0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62E4F3A"/>
    <w:multiLevelType w:val="multilevel"/>
    <w:tmpl w:val="534AC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023404C"/>
    <w:multiLevelType w:val="multilevel"/>
    <w:tmpl w:val="BA70D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FAD449C"/>
    <w:multiLevelType w:val="multilevel"/>
    <w:tmpl w:val="C16CC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41F50C0"/>
    <w:multiLevelType w:val="multilevel"/>
    <w:tmpl w:val="1BF258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>
    <w:nsid w:val="6D8A07C9"/>
    <w:multiLevelType w:val="multilevel"/>
    <w:tmpl w:val="55FC3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0455F8F"/>
    <w:multiLevelType w:val="multilevel"/>
    <w:tmpl w:val="54D87D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19D719E"/>
    <w:multiLevelType w:val="multilevel"/>
    <w:tmpl w:val="18C47C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2C3650E"/>
    <w:multiLevelType w:val="multilevel"/>
    <w:tmpl w:val="AEB026E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7D946311"/>
    <w:multiLevelType w:val="multilevel"/>
    <w:tmpl w:val="A8AC7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15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2"/>
  </w:num>
  <w:num w:numId="13">
    <w:abstractNumId w:val="0"/>
  </w:num>
  <w:num w:numId="14">
    <w:abstractNumId w:val="9"/>
  </w:num>
  <w:num w:numId="15">
    <w:abstractNumId w:val="1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4A"/>
    <w:rsid w:val="00057BB0"/>
    <w:rsid w:val="0007294A"/>
    <w:rsid w:val="004A2640"/>
    <w:rsid w:val="008246A2"/>
    <w:rsid w:val="00833D90"/>
    <w:rsid w:val="00850FEC"/>
    <w:rsid w:val="008E54C9"/>
    <w:rsid w:val="009F4369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2019-02-27T10:34:00Z</dcterms:created>
  <dcterms:modified xsi:type="dcterms:W3CDTF">2019-02-27T10:34:00Z</dcterms:modified>
</cp:coreProperties>
</file>