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D" w:rsidRPr="002B7356" w:rsidRDefault="00833D90" w:rsidP="00272F4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ab/>
      </w:r>
      <w:r w:rsidR="00272F4D" w:rsidRPr="002B7356">
        <w:rPr>
          <w:rFonts w:ascii="Arial Narrow" w:hAnsi="Arial Narrow" w:cs="Arial"/>
          <w:lang w:eastAsia="cs-CZ"/>
        </w:rPr>
        <w:t>Príloha č. 2 súťažných podkladov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(Návrh)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 w:rsidRPr="002B7356">
        <w:rPr>
          <w:rFonts w:ascii="Arial Narrow" w:eastAsia="Calibri" w:hAnsi="Arial Narrow" w:cs="Arial"/>
          <w:b/>
          <w:sz w:val="36"/>
          <w:szCs w:val="36"/>
          <w:lang w:eastAsia="en-US"/>
        </w:rPr>
        <w:t>Rámcová dohoda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jc w:val="center"/>
        <w:textAlignment w:val="auto"/>
        <w:rPr>
          <w:rFonts w:ascii="Arial Narrow" w:hAnsi="Arial Narrow" w:cs="Arial"/>
          <w:b/>
          <w:color w:val="FF0000"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č. OVO2-2019/</w:t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0000XX-XX</w:t>
      </w:r>
    </w:p>
    <w:p w:rsidR="00272F4D" w:rsidRPr="002B7356" w:rsidRDefault="00272F4D" w:rsidP="00272F4D">
      <w:pPr>
        <w:overflowPunct/>
        <w:autoSpaceDE/>
        <w:adjustRightInd/>
        <w:spacing w:before="120"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uzatvorená podľa § 269 ods. 2 Obchodného zákonníka a § 64 zákona č. 343/2015  Z. z. o verejnom obstarávaní a o zmene a doplnení niektorých zákonov v znení neskorších predpisov (ďalej len „zákon č. 343/2015 Z. z.“) 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/>
        <w:t>(ďalej len „rámcová dohoda“)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Zmluvné strany 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Slovenská republika zastúpená Ministerstvom vnútra Slovenskej republiky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>Bankové spojenie: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Štátna pokladnica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SWIFT :                              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SPSRSKBA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IBAN: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SK 7881800000007000180023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Ing. Ondrej VARAČKA</w:t>
      </w:r>
    </w:p>
    <w:p w:rsidR="00272F4D" w:rsidRPr="002B7356" w:rsidRDefault="00272F4D" w:rsidP="00272F4D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 xml:space="preserve">generálny tajomník služobného úradu MV SR, </w:t>
      </w:r>
    </w:p>
    <w:p w:rsidR="00272F4D" w:rsidRPr="002B7356" w:rsidRDefault="00272F4D" w:rsidP="00272F4D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na základe </w:t>
      </w:r>
      <w:proofErr w:type="spellStart"/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>plnomocenstva</w:t>
      </w:r>
      <w:proofErr w:type="spellEnd"/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 č. p. KM-OPS4-2018/001604-117</w:t>
      </w:r>
    </w:p>
    <w:p w:rsidR="00272F4D" w:rsidRPr="002B7356" w:rsidRDefault="00272F4D" w:rsidP="00272F4D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>zo dňa  30. apríla 2018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„objednávateľ“)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Poskytovateľ: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 a právna forma]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Sídlo: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Bankové spojenie: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DIČ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Zapísaný v OR SR: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„poskytovateľ “)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„zmluvné strany“)</w:t>
      </w:r>
    </w:p>
    <w:p w:rsidR="00272F4D" w:rsidRPr="002B7356" w:rsidRDefault="00272F4D" w:rsidP="00272F4D">
      <w:pPr>
        <w:overflowPunct/>
        <w:autoSpaceDE/>
        <w:adjustRightInd/>
        <w:spacing w:after="200" w:line="276" w:lineRule="auto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</w:p>
    <w:p w:rsidR="00272F4D" w:rsidRPr="002B7356" w:rsidRDefault="00272F4D" w:rsidP="00272F4D">
      <w:pPr>
        <w:overflowPunct/>
        <w:autoSpaceDE/>
        <w:adjustRightInd/>
        <w:spacing w:before="12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ÚVODNÉ USTANOVENIA</w:t>
      </w:r>
    </w:p>
    <w:p w:rsidR="00272F4D" w:rsidRPr="002B7356" w:rsidRDefault="00272F4D" w:rsidP="00272F4D">
      <w:pPr>
        <w:numPr>
          <w:ilvl w:val="1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   Objednávateľ uskutočnil verejnú súťaž uverejnenú vo Vestníku verejného obstarávania č.  zo dňa XX.  </w:t>
      </w:r>
    </w:p>
    <w:p w:rsidR="00272F4D" w:rsidRPr="002B7356" w:rsidRDefault="00272F4D" w:rsidP="00272F4D">
      <w:pPr>
        <w:overflowPunct/>
        <w:autoSpaceDE/>
        <w:adjustRightInd/>
        <w:spacing w:after="60"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201X pod značkou XXX MSS na predmet zákazky „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Upratovacie a čistiace služby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“ (ďalej len „verejné obstarávanie“).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2.2.     Výsledkom verejného obstarávania je výber úspešného uchádzača - poskytovateľa, s ktorým bude uzatvorená táto rámcová dohoda.</w:t>
      </w:r>
    </w:p>
    <w:p w:rsidR="00272F4D" w:rsidRPr="002B7356" w:rsidRDefault="00272F4D" w:rsidP="00272F4D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272F4D" w:rsidRPr="002B7356" w:rsidRDefault="00272F4D" w:rsidP="00272F4D">
      <w:pPr>
        <w:numPr>
          <w:ilvl w:val="1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Účelom tejto rámcovej dohody je v súlade s výsledkom verejného obstarávania zabezpečenie upratovania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III. tejto rámcovej dohody, ktoré bude poskytovať Poskytovateľ Objednávateľovi formou objednávok.</w:t>
      </w:r>
    </w:p>
    <w:p w:rsidR="00272F4D" w:rsidRPr="002B7356" w:rsidRDefault="00272F4D" w:rsidP="00272F4D">
      <w:pPr>
        <w:overflowPunct/>
        <w:autoSpaceDE/>
        <w:adjustRightInd/>
        <w:ind w:left="703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PREDMET RÁMCOVEJ DOHODY</w:t>
      </w:r>
    </w:p>
    <w:p w:rsidR="00272F4D" w:rsidRPr="002B7356" w:rsidRDefault="00272F4D" w:rsidP="00272F4D">
      <w:pPr>
        <w:numPr>
          <w:ilvl w:val="1"/>
          <w:numId w:val="20"/>
        </w:numPr>
        <w:overflowPunct/>
        <w:autoSpaceDE/>
        <w:adjustRightInd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Predmetom tejto rámcovej dohody je záväzok Poskytovateľa zabezpečiť pre Objednávateľa upratovacie a čistiace služby vrátane dodania súvisiacich tovarov (ďalej len „služby“), v súlade s opisom predmetu zákazky (ďalej len „OPZ“), ktorý tvorí Prílohu č. 1 tejto rámcovej dohody a záväzok Objednávateľa zaplatiť Poskytovateľovi za riadne a včas poskytnuté služby odplatu v súlade so štruktúrovaným rozpočtom ceny rámcovej dohody uvedeným v Prílohe č. 2 tejto rámcovej dohody.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360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0"/>
        </w:numPr>
        <w:overflowPunct/>
        <w:autoSpaceDE/>
        <w:adjustRightInd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hAnsi="Arial Narrow"/>
          <w:sz w:val="22"/>
          <w:szCs w:val="22"/>
        </w:rPr>
        <w:t xml:space="preserve">Zmluvné strany sa dohodli, že Objednávanie služby podľa tejto Dohody bude realizovaná na základe písomnej objednávky, v ktorej budú špecifikované všetky detaily požadovanej služby (ďalej len </w:t>
      </w:r>
      <w:r w:rsidRPr="002B7356">
        <w:rPr>
          <w:rFonts w:ascii="Arial Narrow" w:hAnsi="Arial Narrow"/>
          <w:b/>
          <w:sz w:val="22"/>
          <w:szCs w:val="22"/>
        </w:rPr>
        <w:t>„Objednávka“</w:t>
      </w:r>
      <w:r w:rsidRPr="002B7356">
        <w:rPr>
          <w:rFonts w:ascii="Arial Narrow" w:hAnsi="Arial Narrow"/>
          <w:sz w:val="22"/>
          <w:szCs w:val="22"/>
        </w:rPr>
        <w:t>)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IV.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2B735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:rsidR="00272F4D" w:rsidRPr="002B7356" w:rsidRDefault="00272F4D" w:rsidP="00272F4D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Miestom poskytnutia služieb budú jednotlivé objekty alebo zariadenia Objednávateľa </w:t>
      </w:r>
      <w:r w:rsidRPr="002B7356">
        <w:rPr>
          <w:rFonts w:ascii="Arial Narrow" w:eastAsia="MS Mincho" w:hAnsi="Arial Narrow" w:cs="Arial"/>
          <w:b/>
          <w:color w:val="000000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podľa Prílohy č. 1 tejto rámcovej dohody bližšie určené v Objednávke.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272F4D" w:rsidRPr="002B7356" w:rsidRDefault="00272F4D" w:rsidP="00272F4D">
      <w:pPr>
        <w:overflowPunct/>
        <w:autoSpaceDE/>
        <w:adjustRightInd/>
        <w:ind w:left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Objednávateľ v súlade so  zákonom č.  343/2015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Z.z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. vyzve písomne Poskytovateľa na poskytnutie služby/služieb formou Objednávky,.  </w:t>
      </w:r>
    </w:p>
    <w:p w:rsidR="00272F4D" w:rsidRPr="002B7356" w:rsidRDefault="00272F4D" w:rsidP="00272F4D">
      <w:pPr>
        <w:overflowPunct/>
        <w:autoSpaceDE/>
        <w:adjustRightInd/>
        <w:ind w:left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objednávke Objednávateľ v súlade s Prílohou č. 1 tejto rámcovej dohody určí objekty alebo zariadenia, v ktorých sa majú služby poskytovať, vymedzí rozsah a druh služieb a v prípade potreby ďalšie podrobnosti poskytovania služieb. V nej sa stanoví aj termín plnenia poskytovaných služieb.</w:t>
      </w:r>
    </w:p>
    <w:p w:rsidR="00272F4D" w:rsidRPr="002B7356" w:rsidRDefault="00272F4D" w:rsidP="00272F4D">
      <w:pPr>
        <w:overflowPunct/>
        <w:autoSpaceDE/>
        <w:adjustRightInd/>
        <w:ind w:left="720"/>
        <w:contextualSpacing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14"/>
          <w:szCs w:val="14"/>
          <w:lang w:eastAsia="ja-JP"/>
        </w:rPr>
      </w:pPr>
    </w:p>
    <w:p w:rsidR="00272F4D" w:rsidRPr="002B7356" w:rsidRDefault="00272F4D" w:rsidP="00272F4D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V.</w:t>
      </w:r>
    </w:p>
    <w:p w:rsidR="00272F4D" w:rsidRPr="002B7356" w:rsidRDefault="00272F4D" w:rsidP="00272F4D">
      <w:pPr>
        <w:tabs>
          <w:tab w:val="left" w:pos="2921"/>
        </w:tabs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60" w:after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a Prílohe č. 2 tejto rámcovej dohody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SR 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SR. </w:t>
      </w:r>
    </w:p>
    <w:p w:rsidR="00272F4D" w:rsidRPr="002B7356" w:rsidRDefault="00272F4D" w:rsidP="00272F4D">
      <w:pPr>
        <w:widowControl w:val="0"/>
        <w:numPr>
          <w:ilvl w:val="1"/>
          <w:numId w:val="22"/>
        </w:numPr>
        <w:tabs>
          <w:tab w:val="left" w:pos="142"/>
          <w:tab w:val="left" w:pos="644"/>
          <w:tab w:val="left" w:pos="851"/>
          <w:tab w:val="left" w:pos="2160"/>
          <w:tab w:val="left" w:pos="2880"/>
          <w:tab w:val="left" w:pos="4500"/>
        </w:tabs>
        <w:overflowPunct/>
        <w:autoSpaceDE/>
        <w:adjustRightInd/>
        <w:ind w:left="567" w:hanging="425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zodpovedá za dodržiavanie predpisov na zaistenie bezpečnosti a ochrany zdravia pri práci  a požiarnej ochrany. </w:t>
      </w:r>
    </w:p>
    <w:p w:rsidR="00272F4D" w:rsidRPr="002B7356" w:rsidRDefault="00272F4D" w:rsidP="00272F4D">
      <w:pPr>
        <w:widowControl w:val="0"/>
        <w:numPr>
          <w:ilvl w:val="1"/>
          <w:numId w:val="22"/>
        </w:numPr>
        <w:tabs>
          <w:tab w:val="left" w:pos="142"/>
          <w:tab w:val="left" w:pos="851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425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Poskytovateľ zodpovedá objednávateľovi za to, že poskytnuté upratovacie služby budú vyko</w:t>
      </w:r>
      <w:r w:rsidRPr="002B7356">
        <w:rPr>
          <w:rFonts w:ascii="Arial Narrow" w:eastAsia="Calibri" w:hAnsi="Arial Narrow" w:cs="Arial"/>
          <w:sz w:val="22"/>
          <w:szCs w:val="22"/>
        </w:rPr>
        <w:t>nané v súlade s podmienkami dohodnutými v tejto Rámcovej dohode.</w:t>
      </w:r>
    </w:p>
    <w:p w:rsidR="00272F4D" w:rsidRDefault="00272F4D" w:rsidP="00272F4D">
      <w:pPr>
        <w:widowControl w:val="0"/>
        <w:tabs>
          <w:tab w:val="left" w:pos="142"/>
          <w:tab w:val="left" w:pos="567"/>
          <w:tab w:val="left" w:pos="644"/>
          <w:tab w:val="left" w:pos="2160"/>
          <w:tab w:val="left" w:pos="2880"/>
          <w:tab w:val="left" w:pos="4500"/>
        </w:tabs>
        <w:overflowPunct/>
        <w:autoSpaceDE/>
        <w:adjustRightInd/>
        <w:ind w:left="502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272F4D" w:rsidRPr="002B7356" w:rsidRDefault="00272F4D" w:rsidP="00272F4D">
      <w:pPr>
        <w:widowControl w:val="0"/>
        <w:tabs>
          <w:tab w:val="left" w:pos="142"/>
          <w:tab w:val="left" w:pos="567"/>
          <w:tab w:val="left" w:pos="644"/>
          <w:tab w:val="left" w:pos="2160"/>
          <w:tab w:val="left" w:pos="2880"/>
          <w:tab w:val="left" w:pos="4500"/>
        </w:tabs>
        <w:overflowPunct/>
        <w:autoSpaceDE/>
        <w:adjustRightInd/>
        <w:ind w:left="502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272F4D" w:rsidRPr="002B7356" w:rsidRDefault="00272F4D" w:rsidP="00272F4D">
      <w:pPr>
        <w:widowControl w:val="0"/>
        <w:numPr>
          <w:ilvl w:val="1"/>
          <w:numId w:val="22"/>
        </w:numPr>
        <w:tabs>
          <w:tab w:val="left" w:pos="851"/>
          <w:tab w:val="left" w:pos="1276"/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lastRenderedPageBreak/>
        <w:t>Poskytovateľ je povinný vykonávať upratovanie tak, aby podľa možnosti nenarušil riadne užívanie priestorov, v ktorých sa budú upratovacie služby plniť. Ak vykonávanie upratovacích služieb vzhľadom na ich charakter spôsobí obmedzenie v riadnom užívaní priestorov, je poskytovateľ povinný objednávateľovi túto skutočnosť písomne oznámiť s dostatočným predstihom (najneskôr tri dni vopred)  a vyžiadať si na obmedzenie užívateľa priestorov jeho písomný súhlas.</w:t>
      </w: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72F4D" w:rsidRPr="002B7356" w:rsidRDefault="00272F4D" w:rsidP="00272F4D">
      <w:pPr>
        <w:overflowPunct/>
        <w:autoSpaceDE/>
        <w:adjustRightInd/>
        <w:ind w:left="697" w:hanging="69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písomne informovať Objednávateľa o týchto skutočnostiach.</w:t>
      </w:r>
    </w:p>
    <w:p w:rsidR="00272F4D" w:rsidRPr="002B7356" w:rsidRDefault="00272F4D" w:rsidP="00272F4D">
      <w:pPr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 SR)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spôsobenú Objednávateľovi. V prípade, že Objednávateľ trvá napriek upozorneniu Poskytovateľa na tomto postupe, podkladoch, pokynoch, je Poskytovateľ povinný postupovať podľa pokynov Objednávateľa, pričom však Poskytovateľ nezodpovedá za škodu, ktorá v tomto prípade vznikne.</w:t>
      </w:r>
    </w:p>
    <w:p w:rsidR="00272F4D" w:rsidRPr="002B7356" w:rsidRDefault="00272F4D" w:rsidP="00272F4D">
      <w:pPr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Poskytovateľ je povinný uschovávať všetky dokumenty, ktoré vytvoril alebo nadobudol v súvislosti s poskytovaním služieb definovaných v 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Prílohe č. 1 a v Prílohe č. 2 tejto rámcovej dohody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č.1 tejto rámcovej dohody.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a v Prílohe č. 2 tejto rámcovej dohody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 a 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72F4D" w:rsidRPr="002B7356" w:rsidRDefault="00272F4D" w:rsidP="00272F4D">
      <w:pPr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definovaných v OPZ v zmysle tejto rámcovej dohody. Poskytovateľ sa zaväzuje zachovávať mlčanlivosť o všetkých skutočnostiach vyplývajúcich z tejto rámcovej dohody aj po skončení jej platnosti.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poskytnúť Objednávateľovi všetku súčinnosť nevyhnutnú na plnenie tejto rámcovej dohody. 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noProof/>
          <w:sz w:val="4"/>
          <w:szCs w:val="4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V Prílohe č. 3 sú uvedené údaje o všetkých známych subdodávateľoch poskytovateľa, ktorí sú známi v čase uzavierania tejto rámcovej dohody, a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údaje o osobe oprávnenej konať za subdodávateľa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v rozsahu meno a priezvisko, adresa pobytu, dátum narodenia.</w:t>
      </w:r>
      <w:r w:rsidRPr="002B7356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sz w:val="4"/>
          <w:szCs w:val="4"/>
          <w:lang w:eastAsia="cs-CZ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sz w:val="22"/>
          <w:szCs w:val="22"/>
          <w:lang w:eastAsia="cs-CZ"/>
        </w:rPr>
        <w:t>Poskytovateľ zodpovedá za plnenie zmluvy o subdodávke subdodávateľom tak, ako keby plnenie realizované na základe takejto zmluvy realizoval sám. Poskytovateľ zodpovedá za odbornú starostlivosť pri výbere subdodávateľa ako aj za výsledok činnosti/plnenia vykonanej/vykonaného na základe zmluvy o subdodávke.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lastRenderedPageBreak/>
        <w:t xml:space="preserve">V prípade zmeny subdodávateľa je poskytovateľ povinný najneskôr do piatich (5) pracovných dní odo dňa zmeny subdodávateľa predložiť  objednávateľovi informácie o novom subdodávateľovi v rozsahu údajov podľa bodu 5.10, pričom pri výbere subdodávateľa musí poskytovateľ postupovať tak, aby vynaložené náklady na zabezpečenie plnenia na základe zmluvy o subdodávke boli primerané jeho kvalite a cene. 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272F4D" w:rsidRPr="002B7356" w:rsidRDefault="00272F4D" w:rsidP="00272F4D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Subdodávateľ alebo subdodávateľ podľa osobitného predpisu, ktorý podľa § 11 ods. 1 zákona o verejnom  obstarávaní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predpisov.(ďalej len „zákon č. 315/2016 Z.z.“). 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:rsidR="00272F4D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Článok VI.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Ceny za služby (ďalej len „odplata“) sú stanovené v zmysle zákona Národnej rady Slovenskej republiky č. 18/1996 Z. z. o cenách v znení neskorších predpisov a vyhlášky Ministerstva financií Slovenskej republiky č. 87/1996 Z. z. v znení neskorších predpisov, ktorou sa vykonáva zákon Národnej rady Slovenskej republiky č. 18/1996 Z. z.  o cenách v znení neskorších predpisov a sú uvedené v Prílohe č. 2 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„Štruktúrovaný rozpočet ceny rámcovej dohody“.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Maximálny finančný limit pre túto rámcovú dohodu na obdobie 48 mesiacov od nadobudnutia jej účinnosti je v súlade s predpokladanou hodnotou zákazky stanovený </w:t>
      </w:r>
      <w:r w:rsidRPr="002B7356">
        <w:rPr>
          <w:rFonts w:ascii="Arial Narrow" w:eastAsia="MS Mincho" w:hAnsi="Arial Narrow" w:cs="Arial"/>
          <w:b/>
          <w:color w:val="FF0000"/>
          <w:sz w:val="22"/>
          <w:szCs w:val="22"/>
          <w:lang w:eastAsia="de-DE"/>
        </w:rPr>
        <w:t>vo výške ...... € bez DPH</w:t>
      </w:r>
      <w:r w:rsidRPr="002B7356">
        <w:rPr>
          <w:rFonts w:ascii="Arial Narrow" w:eastAsia="MS Mincho" w:hAnsi="Arial Narrow" w:cs="Arial"/>
          <w:color w:val="FF0000"/>
          <w:sz w:val="22"/>
          <w:szCs w:val="22"/>
          <w:lang w:eastAsia="de-DE"/>
        </w:rPr>
        <w:t xml:space="preserve"> s 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ohľadom na bod 6.1 tejto rámcovej dohody. </w:t>
      </w:r>
    </w:p>
    <w:p w:rsidR="00272F4D" w:rsidRPr="002B7356" w:rsidRDefault="00272F4D" w:rsidP="00272F4D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de-DE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:rsidR="00272F4D" w:rsidRPr="002B7356" w:rsidRDefault="00272F4D" w:rsidP="00272F4D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de-DE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  právnymi predpismi platnými v čase poskytnutia služieb.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de-DE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Jednotková cena služieb, ktorá môže byť v súlade s touto rámcovou dohodou poskytnutá, je stanovená v súlade s verejným obstarávaním a cenovou ponukou Poskytovateľa a je uvedená v Prílohe č. 2 tejto rámcovej dohody. Uvedené ceny sú stanovené bez DPH ako maximálne jednotkové ceny. 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6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Celkové množstvo poskytovaných Služieb bude závisieť výlučne od potrieb Objednávateľa počas platnosti tejto rámcovej dohody.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 touto rámcovou dohodou. Objednávateľ neposkytne Poskytovateľovi žiaden preddavok na vykonanie služieb podľa tejto rámcovej dohody. 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kalendárnych dní odo dňa doručenia faktúry Objednávateľovi. Ak predložená faktúra nebude vystavená v súlade s touto rámcovou dohodou a príslušnou Zmluvou o poskytnutí upratovacích služieb, Objednávateľ ju bezodkladne vráti Poskytovateľovi na prepracovanie. Opravená faktúra je splatná do tridsať (30) kalendárnych dní odo dňa jej opätovného doručenia Objednávateľovi.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Bankové spojenie Poskytovateľa uvedené na faktúre musí byť zhodné s bankovým spojením dohodnutým v tejto rámcovej dohode. </w:t>
      </w: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Odplatu za poskytovanie upratovacích  služieb  je možné  meniť len v  prípade    zmien všeobecne záväzných právnych predpisov platných na území  Slovenskej republiky (pri zmene sadzby DPH). Odplata sa upraví vždy len po vzájomnej dohode zmluvných strán formou písomného dodatku, a to od nasledujúceho kalendárneho mesiaca, v ktorom  zmena nadobudla účinnosť.</w:t>
      </w:r>
    </w:p>
    <w:p w:rsidR="00272F4D" w:rsidRPr="002B7356" w:rsidRDefault="00272F4D" w:rsidP="00272F4D">
      <w:pPr>
        <w:ind w:left="426" w:hanging="426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lastRenderedPageBreak/>
        <w:t>VII.</w:t>
      </w:r>
    </w:p>
    <w:p w:rsidR="00272F4D" w:rsidRPr="002B7356" w:rsidRDefault="00272F4D" w:rsidP="00272F4D">
      <w:pPr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ZAMESTNANCI POSKYTOVATEĽA</w:t>
      </w:r>
    </w:p>
    <w:p w:rsidR="00272F4D" w:rsidRPr="002B7356" w:rsidRDefault="00272F4D" w:rsidP="00272F4D">
      <w:pPr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</w:p>
    <w:p w:rsidR="00272F4D" w:rsidRPr="002B7356" w:rsidRDefault="00272F4D" w:rsidP="00272F4D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35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zabezpečuje vykonanie upratovacích služieb prostredníctvom svojich zamestnancov, alebo v rámci subdodávateľských organizácií. Zaväzuje sa zamestnávať spoľahlivých zamestnancov, resp. zamestnancov subdodávateľských organizácií a zabezpečí ich kontrolu prostredníctvom objektových vedúcich. Ručí za skutočnosť, že má s poskytovanými zamestnancami, prípadne subdodávateľskými organizáciami uzavretú riadnu pracovnú zmluvu, alebo zmluvu o poskytovaní služieb a že sa jedná o osoby bezúhonné. </w:t>
      </w:r>
    </w:p>
    <w:p w:rsidR="00272F4D" w:rsidRPr="00272F4D" w:rsidRDefault="00272F4D" w:rsidP="00272F4D">
      <w:pPr>
        <w:widowControl w:val="0"/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357"/>
        <w:jc w:val="both"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35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Zamestnancom vykonávajúcim upratovacie služby je prísne zakázané čítať písomnosti, aktá, atď., vrátane zákazu používať prístroje ako sú počítač, kopírovacie a iné reprografické zariadenia, fax, telefón a iné. Súčasne sa mu zakazuje otvárať skrine, PC a  ostatné zariadenia na mieste ich pôsobenia.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Zamestnancom  vykonávajúcim upratovacie služby je ďalej zakázané umožniť na 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 xml:space="preserve">pracovisko prístup osobám, ktoré nie sú </w:t>
      </w:r>
      <w:r w:rsidRPr="002B7356">
        <w:rPr>
          <w:rFonts w:ascii="Arial Narrow" w:eastAsia="Calibri" w:hAnsi="Arial Narrow" w:cs="Arial"/>
          <w:sz w:val="22"/>
          <w:szCs w:val="22"/>
        </w:rPr>
        <w:t>poskytovateľ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>om na poskytovanie predmetu zmluvy určené.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Zamestnanci poskytovateľa sú povinní vykonávať upratovacie služby podľa pokynov poverenej osoby poskytovateľa a požiadaviek povereného  pracovníka objednávateľa.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 výber svojich  zamestnancov tak,  aby mali všetky potrebné školenia z hygienického minima, bezpečnosti práce, a odborné znalosti, podľa vykonávaného druhu upratovacích služieb.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školenie svojich zamestnancov v oblasti požiarnej ochrany.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Pr="002B7356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poskytovateľa, ktorí budú vykonávať upratovacie služby v objektoch objednávateľa musia absolvovať policajné preverenie s ohľadom na interné predpisy objednávateľa. 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sz w:val="4"/>
          <w:szCs w:val="4"/>
        </w:rPr>
      </w:pPr>
    </w:p>
    <w:p w:rsidR="00272F4D" w:rsidRDefault="00272F4D" w:rsidP="00272F4D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V prípade porušenia povinností vyplývajúcich Poskytovateľovi z bodov 7.1 až 7.7. tohto článku je Poskytovateľ povinný nahradiť Objednávateľovi škodu. </w:t>
      </w:r>
    </w:p>
    <w:p w:rsidR="00272F4D" w:rsidRDefault="00272F4D" w:rsidP="00272F4D">
      <w:pPr>
        <w:pStyle w:val="Odsekzoznamu"/>
        <w:rPr>
          <w:rFonts w:ascii="Arial Narrow" w:eastAsia="Calibri" w:hAnsi="Arial Narrow" w:cs="Arial"/>
          <w:sz w:val="22"/>
          <w:szCs w:val="22"/>
        </w:rPr>
      </w:pPr>
    </w:p>
    <w:p w:rsidR="00272F4D" w:rsidRPr="002B7356" w:rsidRDefault="00272F4D" w:rsidP="00272F4D">
      <w:pPr>
        <w:ind w:left="3255" w:firstLine="993"/>
        <w:jc w:val="both"/>
        <w:textAlignment w:val="auto"/>
        <w:rPr>
          <w:rFonts w:ascii="Arial Narrow" w:hAnsi="Arial Narrow" w:cs="Arial"/>
          <w:b/>
          <w:sz w:val="14"/>
          <w:szCs w:val="14"/>
        </w:rPr>
      </w:pPr>
    </w:p>
    <w:p w:rsidR="00272F4D" w:rsidRPr="002B7356" w:rsidRDefault="00272F4D" w:rsidP="00272F4D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VIII.</w:t>
      </w:r>
    </w:p>
    <w:p w:rsidR="00272F4D" w:rsidRPr="002B7356" w:rsidRDefault="00272F4D" w:rsidP="00272F4D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MATERIÁL A VYBAVENIE</w:t>
      </w:r>
    </w:p>
    <w:p w:rsidR="00272F4D" w:rsidRPr="002B7356" w:rsidRDefault="00272F4D" w:rsidP="00272F4D">
      <w:pPr>
        <w:widowControl w:val="0"/>
        <w:numPr>
          <w:ilvl w:val="1"/>
          <w:numId w:val="24"/>
        </w:numPr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Poskytovateľ zabezpečí na vykonávanie upratovacích služieb podľa prílohy č.1 a prílohy č. 2  k zmluve potrebný čistiaci a ostatný použitý materiál, stroje, prístroje, zariadenia a mechanické prostriedky.</w:t>
      </w:r>
    </w:p>
    <w:p w:rsidR="00272F4D" w:rsidRPr="002B7356" w:rsidRDefault="00272F4D" w:rsidP="00272F4D">
      <w:pPr>
        <w:widowControl w:val="0"/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272F4D" w:rsidRPr="002B7356" w:rsidRDefault="00272F4D" w:rsidP="00272F4D">
      <w:pPr>
        <w:widowControl w:val="0"/>
        <w:numPr>
          <w:ilvl w:val="1"/>
          <w:numId w:val="24"/>
        </w:numPr>
        <w:tabs>
          <w:tab w:val="left" w:pos="375"/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 Poskytovateľ zabezpečí  prevádzkyschopnosť a  priebežne  vykoná  údržbu a revíziu použitých strojných zariadení, určených na vykonávanie upratovacích služieb 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</w:p>
    <w:p w:rsidR="00272F4D" w:rsidRPr="002B7356" w:rsidRDefault="00272F4D" w:rsidP="00272F4D">
      <w:pPr>
        <w:overflowPunct/>
        <w:autoSpaceDE/>
        <w:adjustRightInd/>
        <w:spacing w:before="120"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VIII.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:rsidR="00272F4D" w:rsidRPr="002B7356" w:rsidRDefault="00272F4D" w:rsidP="00272F4D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 poskytnutím služieb podľa príslušnej Objednávky, je Objednávateľ oprávnený od Poskytovateľa požadovať zaplatenie zmluvnej pokuty vo výške 0,05 % z ceny plnenia, s ktorým je v omeškaní, za každý aj začatý deň omeškania. Zaplatením zmluvnej pokuty nie je dotknutý nárok na  náhradu škody.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z omeškania v zákonom stanovenej výške.</w:t>
      </w:r>
    </w:p>
    <w:p w:rsidR="00272F4D" w:rsidRPr="002B7356" w:rsidRDefault="00272F4D" w:rsidP="00272F4D">
      <w:pPr>
        <w:ind w:left="720"/>
        <w:contextualSpacing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hAnsi="Arial Narrow" w:cs="Arial"/>
          <w:sz w:val="22"/>
          <w:szCs w:val="22"/>
        </w:rPr>
        <w:t>Poskytovateľ zodpovedá za kvalitu, úplnosť a dodržiavanie harmonogramu upratovacích služieb v súlade s Objednávkou. Ak objednávateľ zistí nedostatky v čase poskytovania upratovacích služieb, resp. po ich realizácii, bezodkladne  oznámi zistené nedostatky poskytovateľovi osobne, telefonicky, e-mailom. Objednávateľ poskytne poskytovateľovi primeraný čas na bezodplatné odstránenie týchto nedostatkov.</w:t>
      </w:r>
    </w:p>
    <w:p w:rsidR="00272F4D" w:rsidRPr="002B7356" w:rsidRDefault="00272F4D" w:rsidP="00272F4D">
      <w:pPr>
        <w:ind w:left="720"/>
        <w:contextualSpacing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hAnsi="Arial Narrow" w:cs="Arial"/>
          <w:sz w:val="22"/>
          <w:szCs w:val="22"/>
        </w:rPr>
        <w:t xml:space="preserve">V prípade omeškania poskytovateľa so splnením povinnosti  odstrániť  nedostatky  v súvislosti s poskytovaním upratovacích služieb uvedených v Objednávke  má objednávateľ nárok vymáhať zmluvnú pokutu za každý deň z omeškania vo výške 0,05 % z ceny </w:t>
      </w:r>
      <w:proofErr w:type="spellStart"/>
      <w:r w:rsidRPr="002B7356">
        <w:rPr>
          <w:rFonts w:ascii="Arial Narrow" w:hAnsi="Arial Narrow" w:cs="Arial"/>
          <w:sz w:val="22"/>
          <w:szCs w:val="22"/>
        </w:rPr>
        <w:t>vadnej</w:t>
      </w:r>
      <w:proofErr w:type="spellEnd"/>
      <w:r w:rsidRPr="002B7356">
        <w:rPr>
          <w:rFonts w:ascii="Arial Narrow" w:hAnsi="Arial Narrow" w:cs="Arial"/>
          <w:sz w:val="22"/>
          <w:szCs w:val="22"/>
        </w:rPr>
        <w:t xml:space="preserve"> časti plnenia.</w:t>
      </w:r>
    </w:p>
    <w:p w:rsidR="00272F4D" w:rsidRPr="002B7356" w:rsidRDefault="00272F4D" w:rsidP="00272F4D">
      <w:pPr>
        <w:suppressAutoHyphens/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before="24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IX.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zodpovedá Objednávateľovi za škodu, ktorú mu preukázateľne spôsobil v súvislosti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br/>
        <w:t xml:space="preserve">s poskytovaním služieb definovaných v OPZ. 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72F4D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357" w:hanging="357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Objednávateľom.</w:t>
      </w:r>
    </w:p>
    <w:p w:rsidR="00272F4D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:rsidR="00272F4D" w:rsidRPr="002B7356" w:rsidRDefault="00272F4D" w:rsidP="00272F4D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Akákoľvek písomnosť, ktorá sa doručuje v súvislosti s touto rámcovou dohodou (ďalej len „oznámenie“) musí byť v písomnej podobe doručené:</w:t>
      </w:r>
    </w:p>
    <w:p w:rsidR="00272F4D" w:rsidRPr="002B7356" w:rsidRDefault="00272F4D" w:rsidP="00272F4D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osobne, </w:t>
      </w:r>
    </w:p>
    <w:p w:rsidR="00272F4D" w:rsidRPr="002B7356" w:rsidRDefault="00272F4D" w:rsidP="00272F4D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poštou prvou triedou s uhradeným poštovným, </w:t>
      </w:r>
    </w:p>
    <w:p w:rsidR="00272F4D" w:rsidRPr="002B7356" w:rsidRDefault="00272F4D" w:rsidP="00272F4D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kuriérom prostredníctvom kuriérskej spoločnosti alebo </w:t>
      </w:r>
    </w:p>
    <w:p w:rsidR="00272F4D" w:rsidRPr="002B7356" w:rsidRDefault="00272F4D" w:rsidP="00272F4D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elektronickou poštou na adresy, ktoré budú oznámené v súlade s týmto článkom tejto rámcovej dohody.</w:t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2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Písomnosť poskytovaná Objednávateľovi bude zaslaná na adresu uvedenú nižšie alebo inej osobe alebo na inú adresu, ktorú Objednávateľ priebežne písomne oznámi Poskytovateľovi v súlade s týmto článkom tejto rámcovej dohody: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Pribinova 2, 812 72 Bratislava – Staré Mesto, Slovenská republika 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>k rukám: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 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priebežne písomne oznámi Objednávateľovi v súlade s týmto článkom tejto rámcovej dohody: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kern w:val="20"/>
          <w:sz w:val="22"/>
          <w:szCs w:val="22"/>
          <w:lang w:eastAsia="en-US"/>
        </w:rPr>
        <w:t>Poskytovateľ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GB"/>
        </w:rPr>
        <w:t>: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>[•]</w:t>
      </w:r>
    </w:p>
    <w:p w:rsidR="00272F4D" w:rsidRPr="002B7356" w:rsidRDefault="00272F4D" w:rsidP="00272F4D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k rukám: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272F4D" w:rsidRPr="002B7356" w:rsidRDefault="00272F4D" w:rsidP="00272F4D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email:     </w:t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:rsidR="00272F4D" w:rsidRPr="002B7356" w:rsidRDefault="00272F4D" w:rsidP="00272F4D">
      <w:pPr>
        <w:numPr>
          <w:ilvl w:val="2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:rsidR="00272F4D" w:rsidRPr="002B7356" w:rsidRDefault="00272F4D" w:rsidP="00272F4D">
      <w:pPr>
        <w:numPr>
          <w:ilvl w:val="2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:rsidR="00272F4D" w:rsidRPr="002B7356" w:rsidRDefault="00272F4D" w:rsidP="00272F4D">
      <w:pPr>
        <w:numPr>
          <w:ilvl w:val="2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72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272F4D" w:rsidRPr="002B7356" w:rsidRDefault="00272F4D" w:rsidP="00272F4D">
      <w:pPr>
        <w:numPr>
          <w:ilvl w:val="1"/>
          <w:numId w:val="23"/>
        </w:numPr>
        <w:tabs>
          <w:tab w:val="left" w:pos="993"/>
        </w:tabs>
        <w:overflowPunct/>
        <w:autoSpaceDE/>
        <w:adjustRightInd/>
        <w:spacing w:line="264" w:lineRule="auto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272F4D" w:rsidRPr="002B7356" w:rsidRDefault="00272F4D" w:rsidP="00272F4D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272F4D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272F4D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XI.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:rsidR="00272F4D" w:rsidRPr="002B7356" w:rsidRDefault="00272F4D" w:rsidP="00272F4D">
      <w:pPr>
        <w:keepNext/>
        <w:keepLines/>
        <w:widowControl w:val="0"/>
        <w:numPr>
          <w:ilvl w:val="0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0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   Túto rámcovú dohodu je možné ukončiť: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dohode; v dohode o ukončení tejto rámcovej dohody sa súčasne upravia aj nároky zmluvných strán vzniknuté na základe alebo  v súvislosti s touto rámcovou dohodou,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rámcovej dohody ktoroukoľvek zo zmluvných strán,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rámcovej dohody podľa bodu 10.6 tohto článku tejto rámcovej dohody.</w:t>
      </w:r>
    </w:p>
    <w:p w:rsidR="00272F4D" w:rsidRPr="002B7356" w:rsidRDefault="00272F4D" w:rsidP="00272F4D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272F4D" w:rsidRPr="002B7356" w:rsidRDefault="00272F4D" w:rsidP="00272F4D">
      <w:pPr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Objednávateľ je oprávnený odstúpiť od tejto rámcovej dohody (ďalej len „odstúpenie Objednávateľa“) v prípade, ak: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rámcovou dohodou a/alebo všeobecne záväznými právnymi predpismi a na písomnú výzvu Objednávateľa toto konanie a jeho následky v určenej  primeranej lehote neodstráni, 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v čase uzavretia Dohody existovali dôvod na vylúčenie Poskytovateľa pre nesplnenie podmienky  účasti podľa § 32 ods.1 písm. a) zákona č. 343/2015 Z. z.,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60"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Dohoda nemala byť uzavretá s Poskytovateľom v súvislosti so závažným porušením povinnosti vyplývajúcej z právne záväzného aktu Európskej únie, o ktorom rozhodol Súdny dvor Európskej únie v súlade so Zmluvou o fungovaní Európskej únie.</w:t>
      </w:r>
    </w:p>
    <w:p w:rsidR="00272F4D" w:rsidRPr="002B7356" w:rsidRDefault="00272F4D" w:rsidP="00272F4D">
      <w:pPr>
        <w:numPr>
          <w:ilvl w:val="2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prípade porušenia povinností poskytovateľa v zmysle čl. V bod  5.13-5.16 tejto rámcovej dohody.</w:t>
      </w:r>
    </w:p>
    <w:p w:rsidR="00272F4D" w:rsidRPr="002B7356" w:rsidRDefault="00272F4D" w:rsidP="00272F4D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Poskytovateľ je oprávnený odstúpiť od tejto rámcovej dohody v prípade, ak Objednávateľ poruší túto rámcovú dohodu podstatným spôsobom. Za podstatné porušenie zmluvnej povinnosti sa považuje neuhradenie odsúhlasenej  faktúry Objednávateľom o viac ako šesťdesiat (60) dní po uplynutí lehoty jej splatnosti.</w:t>
      </w:r>
    </w:p>
    <w:p w:rsidR="00272F4D" w:rsidRPr="002B7356" w:rsidRDefault="00272F4D" w:rsidP="00272F4D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Odstúpenie od tejto rámcovej dohody musí mať písomnú formu, musí sa v ňom uviesť dôvod odstúpenia a musí byť doručené druhej zmluvnej strane. Odstúpenie je účinné dňom jeho doručenia druhej zmluvnej strane.</w:t>
      </w:r>
    </w:p>
    <w:p w:rsidR="00272F4D" w:rsidRPr="002B7356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 Pre účely tejto rámcovej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:rsidR="00272F4D" w:rsidRPr="002B7356" w:rsidRDefault="00272F4D" w:rsidP="00272F4D">
      <w:pPr>
        <w:ind w:left="720"/>
        <w:contextualSpacing/>
        <w:textAlignment w:val="auto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</w:p>
    <w:p w:rsidR="00272F4D" w:rsidRPr="002B7356" w:rsidRDefault="00272F4D" w:rsidP="00272F4D">
      <w:pPr>
        <w:keepNext/>
        <w:keepLines/>
        <w:widowControl w:val="0"/>
        <w:numPr>
          <w:ilvl w:val="1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hAnsi="Arial Narrow" w:cs="Arial"/>
          <w:bCs/>
          <w:iCs/>
          <w:sz w:val="22"/>
          <w:szCs w:val="22"/>
          <w:lang w:eastAsia="cs-CZ"/>
        </w:rPr>
        <w:t>Túto Dohodu môže každá zo zmluvných strán písomne vypovedať bez udania dôvodu s výpovednou lehotou tri (3) mesiace. Výpovedná lehota začína plynúť prvým dňom mesiaca nasledujúceho po mesiaci, v ktorom bola písomná výpoveď doručená druhej zmluvnej strane.</w:t>
      </w:r>
    </w:p>
    <w:p w:rsidR="00272F4D" w:rsidRPr="002B7356" w:rsidRDefault="00272F4D" w:rsidP="00272F4D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10"/>
          <w:szCs w:val="10"/>
          <w:lang w:eastAsia="cs-CZ"/>
        </w:rPr>
      </w:pPr>
    </w:p>
    <w:p w:rsidR="00272F4D" w:rsidRPr="002B7356" w:rsidRDefault="00272F4D" w:rsidP="00272F4D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iCs/>
          <w:sz w:val="14"/>
          <w:szCs w:val="14"/>
          <w:lang w:eastAsia="cs-CZ"/>
        </w:rPr>
      </w:pPr>
    </w:p>
    <w:p w:rsidR="00272F4D" w:rsidRPr="002B7356" w:rsidRDefault="00272F4D" w:rsidP="00272F4D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XII.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:rsidR="00272F4D" w:rsidRPr="002B7356" w:rsidRDefault="00272F4D" w:rsidP="00272F4D">
      <w:pPr>
        <w:overflowPunct/>
        <w:autoSpaceDE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SPOLOĆNĚ A ZÁVEREČNÉ USTANOVENIA</w:t>
      </w: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sa uzatvára na obdobie 48 mesiacov od nadobudnutia jej účinnosti resp. do vyčerpania maximálneho finančného limitu, ktorý je uvedený v bode 6.2 tejto rámcovej dohody. </w:t>
      </w: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:rsidR="00272F4D" w:rsidRPr="002B7356" w:rsidRDefault="00272F4D" w:rsidP="00272F4D">
      <w:pPr>
        <w:widowControl w:val="0"/>
        <w:overflowPunct/>
        <w:spacing w:line="264" w:lineRule="auto"/>
        <w:ind w:left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pohľadávky vyplývajúce z tejto rámcovej dohody môžu byť postúpené na tretie osoby len s predchádzajúcim písomným súhlasom dlžníka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môže byť doplnená alebo menená len písomnými, očíslovanými a zmluvnými stranami podpísanými dodatkami k tejto rámcovej dohode.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Právne vzťahy touto rámcovou dohodou vyslovene neupravené sa riadia príslušnými ustanoveniami Obchodného zákonníka a zákona č. 314/2015 Z. z. a ostatnými všeobecne záväznými právnymi predpismi platnými na území Slovenskej republiky.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prípadné spory vyplývajúce z plnenia tejto rámcovej dohody budú riešiť  najprv dohodou alebo zmierom. Ak nedôjde k dohode, bude vec riešiť vecne a miestne príslušný súd Slovenskej republiky.</w:t>
      </w:r>
    </w:p>
    <w:p w:rsidR="00272F4D" w:rsidRPr="00272F4D" w:rsidRDefault="00272F4D" w:rsidP="00272F4D">
      <w:pPr>
        <w:ind w:left="720"/>
        <w:contextualSpacing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má nasledujúce prílohy:</w:t>
      </w:r>
    </w:p>
    <w:p w:rsidR="00272F4D" w:rsidRPr="002B7356" w:rsidRDefault="00272F4D" w:rsidP="00272F4D">
      <w:pPr>
        <w:widowControl w:val="0"/>
        <w:numPr>
          <w:ilvl w:val="2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1 - Opis predmetu zákazky</w:t>
      </w:r>
    </w:p>
    <w:p w:rsidR="00272F4D" w:rsidRPr="002B7356" w:rsidRDefault="00272F4D" w:rsidP="00272F4D">
      <w:pPr>
        <w:widowControl w:val="0"/>
        <w:numPr>
          <w:ilvl w:val="2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2 - Štruktúrovaný rozpočet ceny rámcovej dohody.</w:t>
      </w:r>
    </w:p>
    <w:p w:rsidR="00272F4D" w:rsidRPr="002B7356" w:rsidRDefault="00272F4D" w:rsidP="00272F4D">
      <w:pPr>
        <w:widowControl w:val="0"/>
        <w:numPr>
          <w:ilvl w:val="2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 Narrow"/>
          <w:sz w:val="22"/>
          <w:szCs w:val="22"/>
          <w:lang w:eastAsia="en-US"/>
        </w:rPr>
        <w:t>Príloha č. 3 - Zoznam subdodávateľov.</w:t>
      </w:r>
    </w:p>
    <w:p w:rsidR="00272F4D" w:rsidRPr="00272F4D" w:rsidRDefault="00272F4D" w:rsidP="00272F4D">
      <w:pPr>
        <w:widowControl w:val="0"/>
        <w:numPr>
          <w:ilvl w:val="2"/>
          <w:numId w:val="27"/>
        </w:numPr>
        <w:overflowPunct/>
        <w:spacing w:line="264" w:lineRule="auto"/>
        <w:ind w:left="1418" w:hanging="1418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72F4D">
        <w:rPr>
          <w:rFonts w:ascii="Arial Narrow" w:hAnsi="Arial Narrow" w:cs="Arial"/>
          <w:sz w:val="22"/>
          <w:szCs w:val="22"/>
          <w:lang w:eastAsia="cs-CZ"/>
        </w:rPr>
        <w:t xml:space="preserve">Príloha č. 4 - </w:t>
      </w:r>
      <w:r w:rsidRPr="00272F4D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</w:t>
      </w:r>
      <w:r>
        <w:rPr>
          <w:rFonts w:ascii="Arial Narrow" w:hAnsi="Arial Narrow"/>
          <w:sz w:val="22"/>
          <w:szCs w:val="22"/>
        </w:rPr>
        <w:t xml:space="preserve"> </w:t>
      </w:r>
      <w:r w:rsidRPr="00272F4D">
        <w:rPr>
          <w:rFonts w:ascii="Arial Narrow" w:hAnsi="Arial Narrow"/>
          <w:sz w:val="22"/>
          <w:szCs w:val="22"/>
          <w:lang w:val="x-none"/>
        </w:rPr>
        <w:t>o poistení za škodu spôsobenú podnikaním</w:t>
      </w:r>
      <w:r w:rsidRPr="00272F4D">
        <w:rPr>
          <w:rFonts w:ascii="Arial Narrow" w:hAnsi="Arial Narrow"/>
          <w:sz w:val="22"/>
          <w:szCs w:val="22"/>
        </w:rPr>
        <w:t>.</w:t>
      </w:r>
    </w:p>
    <w:p w:rsidR="00272F4D" w:rsidRPr="002B7356" w:rsidRDefault="00272F4D" w:rsidP="00272F4D">
      <w:pPr>
        <w:widowControl w:val="0"/>
        <w:overflowPunct/>
        <w:spacing w:line="264" w:lineRule="auto"/>
        <w:ind w:left="1224"/>
        <w:contextualSpacing/>
        <w:jc w:val="both"/>
        <w:textAlignment w:val="auto"/>
        <w:rPr>
          <w:rFonts w:ascii="Arial Narrow" w:hAnsi="Arial Narrow" w:cs="Arial"/>
          <w:b/>
          <w:sz w:val="6"/>
          <w:szCs w:val="6"/>
          <w:lang w:eastAsia="cs-CZ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je vyhotovená v piatich (5) vyhotoveniach s platnosťou originálu v slovenskom jazyku.  Dve (2)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</w:p>
    <w:p w:rsidR="00272F4D" w:rsidRPr="002B7356" w:rsidRDefault="00272F4D" w:rsidP="00272F4D">
      <w:pPr>
        <w:widowControl w:val="0"/>
        <w:overflowPunct/>
        <w:spacing w:line="264" w:lineRule="auto"/>
        <w:ind w:left="792" w:hanging="792"/>
        <w:contextualSpacing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jej podpisu obidvoma zmluvnými stranami a účinnosť dňom nasledujúcim po dni jej zverejnenia v Centrálnom registri zmlúv. </w:t>
      </w:r>
    </w:p>
    <w:p w:rsidR="00272F4D" w:rsidRPr="002B7356" w:rsidRDefault="00272F4D" w:rsidP="00272F4D">
      <w:pPr>
        <w:ind w:left="720" w:hanging="792"/>
        <w:contextualSpacing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272F4D" w:rsidRPr="002B7356" w:rsidRDefault="00272F4D" w:rsidP="00272F4D">
      <w:pPr>
        <w:widowControl w:val="0"/>
        <w:numPr>
          <w:ilvl w:val="1"/>
          <w:numId w:val="27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vyhlasujú, že vôľa prejavená v tejto rámcovej dohode je slobodná, vážna, bez omylu  v osobe  alebo  predmete  tejto rámcovej dohody  a že túto rámcovú dohodu neuzavreli ani v tiesni ani za nápadne nevýhodných podmienok, čo potvrdzujú jej podpisom.</w:t>
      </w:r>
    </w:p>
    <w:p w:rsidR="00272F4D" w:rsidRPr="002B7356" w:rsidRDefault="00272F4D" w:rsidP="00272F4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272F4D" w:rsidRPr="002B7356" w:rsidRDefault="00272F4D" w:rsidP="00272F4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272F4D" w:rsidRPr="002B7356" w:rsidRDefault="00272F4D" w:rsidP="00272F4D">
      <w:pPr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V Bratislave, dňa: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V [●], dňa: [●]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 objednávateľa: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Za poskytovateľa: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36"/>
          <w:szCs w:val="36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..................................................................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..................................................................</w:t>
      </w:r>
    </w:p>
    <w:p w:rsidR="00272F4D" w:rsidRPr="002B7356" w:rsidRDefault="00272F4D" w:rsidP="00272F4D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bookmarkStart w:id="0" w:name="_GoBack"/>
      <w:bookmarkEnd w:id="0"/>
    </w:p>
    <w:sectPr w:rsidR="00272F4D" w:rsidRPr="002B7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0E" w:rsidRDefault="0034020E" w:rsidP="0007294A">
      <w:r>
        <w:separator/>
      </w:r>
    </w:p>
  </w:endnote>
  <w:endnote w:type="continuationSeparator" w:id="0">
    <w:p w:rsidR="0034020E" w:rsidRDefault="0034020E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72F4D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72F4D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0E" w:rsidRDefault="0034020E" w:rsidP="0007294A">
      <w:r>
        <w:separator/>
      </w:r>
    </w:p>
  </w:footnote>
  <w:footnote w:type="continuationSeparator" w:id="0">
    <w:p w:rsidR="0034020E" w:rsidRDefault="0034020E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1CA7EEE" wp14:editId="20741AC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5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9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272F4D"/>
    <w:rsid w:val="0034020E"/>
    <w:rsid w:val="004A2640"/>
    <w:rsid w:val="008246A2"/>
    <w:rsid w:val="00833D90"/>
    <w:rsid w:val="00850FEC"/>
    <w:rsid w:val="008E54C9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7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7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2019-02-27T10:38:00Z</dcterms:created>
  <dcterms:modified xsi:type="dcterms:W3CDTF">2019-02-27T10:38:00Z</dcterms:modified>
</cp:coreProperties>
</file>