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C52CB" w14:textId="77777777" w:rsidR="00024222" w:rsidRDefault="00024222" w:rsidP="00024222">
      <w:pPr>
        <w:pStyle w:val="Zkladntext"/>
        <w:rPr>
          <w:b/>
          <w:bCs/>
          <w:sz w:val="28"/>
        </w:rPr>
      </w:pPr>
    </w:p>
    <w:p w14:paraId="2CB108FE" w14:textId="77777777" w:rsidR="00024222" w:rsidRDefault="00024222" w:rsidP="00024222">
      <w:pPr>
        <w:pStyle w:val="Zkladntext"/>
        <w:jc w:val="center"/>
        <w:rPr>
          <w:b/>
          <w:bCs/>
          <w:sz w:val="28"/>
        </w:rPr>
      </w:pPr>
    </w:p>
    <w:p w14:paraId="1EB2CA8C" w14:textId="77777777" w:rsidR="00024222" w:rsidRPr="001230E5" w:rsidRDefault="00024222" w:rsidP="00024222">
      <w:pPr>
        <w:pStyle w:val="Zkladntext"/>
        <w:rPr>
          <w:rFonts w:ascii="Arial Narrow" w:hAnsi="Arial Narrow" w:cs="Arial"/>
          <w:b/>
          <w:bCs/>
          <w:color w:val="FF0000"/>
          <w:sz w:val="22"/>
          <w:szCs w:val="22"/>
        </w:rPr>
      </w:pPr>
    </w:p>
    <w:p w14:paraId="4C112145" w14:textId="77777777" w:rsidR="00024222" w:rsidRPr="00926C0C" w:rsidRDefault="00024222" w:rsidP="00024222">
      <w:pPr>
        <w:pStyle w:val="Zkladntext"/>
        <w:jc w:val="center"/>
        <w:rPr>
          <w:rFonts w:ascii="Arial Narrow" w:hAnsi="Arial Narrow"/>
          <w:sz w:val="28"/>
          <w:szCs w:val="28"/>
        </w:rPr>
      </w:pPr>
      <w:r w:rsidRPr="00926C0C">
        <w:rPr>
          <w:rFonts w:ascii="Arial Narrow" w:hAnsi="Arial Narrow" w:cs="Arial"/>
          <w:b/>
          <w:bCs/>
          <w:sz w:val="28"/>
          <w:szCs w:val="28"/>
        </w:rPr>
        <w:t>PRÍLOHA A</w:t>
      </w:r>
      <w:r w:rsidR="00AB0465" w:rsidRPr="00926C0C">
        <w:rPr>
          <w:rFonts w:ascii="Arial Narrow" w:hAnsi="Arial Narrow" w:cs="Arial"/>
          <w:b/>
          <w:bCs/>
          <w:sz w:val="28"/>
          <w:szCs w:val="28"/>
        </w:rPr>
        <w:t xml:space="preserve">   </w:t>
      </w:r>
    </w:p>
    <w:p w14:paraId="483627B0" w14:textId="77777777" w:rsidR="00024222" w:rsidRPr="00926C0C" w:rsidRDefault="00024222" w:rsidP="00024222">
      <w:pPr>
        <w:pStyle w:val="Zkladntext"/>
        <w:jc w:val="center"/>
        <w:rPr>
          <w:rFonts w:ascii="Arial Narrow" w:hAnsi="Arial Narrow"/>
          <w:sz w:val="28"/>
          <w:szCs w:val="28"/>
        </w:rPr>
      </w:pPr>
      <w:r w:rsidRPr="00926C0C">
        <w:rPr>
          <w:rFonts w:ascii="Arial Narrow" w:hAnsi="Arial Narrow" w:cs="Arial"/>
          <w:b/>
          <w:caps/>
          <w:sz w:val="28"/>
          <w:szCs w:val="28"/>
          <w:u w:val="single"/>
        </w:rPr>
        <w:t>TECHNICKÉ POžIADAVKY</w:t>
      </w:r>
    </w:p>
    <w:p w14:paraId="609D59AF" w14:textId="77777777" w:rsidR="00024222" w:rsidRPr="001230E5" w:rsidRDefault="00024222" w:rsidP="00024222">
      <w:pPr>
        <w:rPr>
          <w:rFonts w:ascii="Arial Narrow" w:hAnsi="Arial Narrow" w:cs="Arial"/>
          <w:b/>
          <w:caps/>
          <w:sz w:val="22"/>
          <w:szCs w:val="22"/>
          <w:u w:val="single"/>
        </w:rPr>
      </w:pPr>
    </w:p>
    <w:p w14:paraId="0F868B1C" w14:textId="77777777" w:rsidR="00024222" w:rsidRPr="001230E5" w:rsidRDefault="00024222" w:rsidP="00024222">
      <w:pPr>
        <w:rPr>
          <w:rFonts w:ascii="Arial Narrow" w:hAnsi="Arial Narrow" w:cs="Arial"/>
          <w:sz w:val="22"/>
          <w:szCs w:val="22"/>
        </w:rPr>
      </w:pPr>
    </w:p>
    <w:p w14:paraId="3793604D" w14:textId="77777777" w:rsidR="00024222" w:rsidRPr="001230E5" w:rsidRDefault="00024222" w:rsidP="00024222">
      <w:pPr>
        <w:jc w:val="both"/>
        <w:rPr>
          <w:rFonts w:ascii="Arial Narrow" w:hAnsi="Arial Narrow" w:cs="Arial"/>
          <w:sz w:val="22"/>
          <w:szCs w:val="22"/>
        </w:rPr>
      </w:pPr>
    </w:p>
    <w:p w14:paraId="2BE24D7B" w14:textId="77777777" w:rsidR="00024222" w:rsidRPr="001230E5" w:rsidRDefault="00024222" w:rsidP="00024222">
      <w:pPr>
        <w:tabs>
          <w:tab w:val="left" w:pos="720"/>
          <w:tab w:val="left" w:pos="900"/>
        </w:tabs>
        <w:jc w:val="both"/>
        <w:rPr>
          <w:rFonts w:ascii="Arial Narrow" w:hAnsi="Arial Narrow"/>
          <w:sz w:val="22"/>
          <w:szCs w:val="22"/>
        </w:rPr>
      </w:pPr>
      <w:r w:rsidRPr="001230E5">
        <w:rPr>
          <w:rFonts w:ascii="Arial Narrow" w:hAnsi="Arial Narrow" w:cs="Arial"/>
          <w:caps/>
          <w:sz w:val="22"/>
          <w:szCs w:val="22"/>
        </w:rPr>
        <w:t xml:space="preserve">O b s a h: </w:t>
      </w:r>
      <w:r w:rsidRPr="001230E5">
        <w:rPr>
          <w:rFonts w:ascii="Arial Narrow" w:hAnsi="Arial Narrow" w:cs="Arial"/>
          <w:caps/>
          <w:sz w:val="22"/>
          <w:szCs w:val="22"/>
        </w:rPr>
        <w:tab/>
      </w:r>
      <w:r w:rsidRPr="001230E5">
        <w:rPr>
          <w:rFonts w:ascii="Arial Narrow" w:hAnsi="Arial Narrow" w:cs="Arial"/>
          <w:caps/>
          <w:sz w:val="22"/>
          <w:szCs w:val="22"/>
        </w:rPr>
        <w:tab/>
      </w:r>
      <w:r w:rsidRPr="001230E5">
        <w:rPr>
          <w:rFonts w:ascii="Arial Narrow" w:hAnsi="Arial Narrow" w:cs="Arial"/>
          <w:caps/>
          <w:sz w:val="22"/>
          <w:szCs w:val="22"/>
        </w:rPr>
        <w:tab/>
      </w:r>
      <w:r w:rsidRPr="001230E5">
        <w:rPr>
          <w:rFonts w:ascii="Arial Narrow" w:hAnsi="Arial Narrow" w:cs="Arial"/>
          <w:caps/>
          <w:sz w:val="22"/>
          <w:szCs w:val="22"/>
        </w:rPr>
        <w:tab/>
      </w:r>
      <w:r w:rsidRPr="001230E5">
        <w:rPr>
          <w:rFonts w:ascii="Arial Narrow" w:hAnsi="Arial Narrow" w:cs="Arial"/>
          <w:caps/>
          <w:sz w:val="22"/>
          <w:szCs w:val="22"/>
        </w:rPr>
        <w:tab/>
      </w:r>
      <w:r w:rsidRPr="001230E5">
        <w:rPr>
          <w:rFonts w:ascii="Arial Narrow" w:hAnsi="Arial Narrow" w:cs="Arial"/>
          <w:caps/>
          <w:sz w:val="22"/>
          <w:szCs w:val="22"/>
        </w:rPr>
        <w:tab/>
      </w:r>
      <w:r w:rsidRPr="001230E5">
        <w:rPr>
          <w:rFonts w:ascii="Arial Narrow" w:hAnsi="Arial Narrow" w:cs="Arial"/>
          <w:caps/>
          <w:sz w:val="22"/>
          <w:szCs w:val="22"/>
        </w:rPr>
        <w:tab/>
      </w:r>
      <w:r w:rsidRPr="001230E5">
        <w:rPr>
          <w:rFonts w:ascii="Arial Narrow" w:hAnsi="Arial Narrow" w:cs="Arial"/>
          <w:caps/>
          <w:sz w:val="22"/>
          <w:szCs w:val="22"/>
        </w:rPr>
        <w:tab/>
        <w:t xml:space="preserve">  </w:t>
      </w:r>
      <w:r w:rsidRPr="001230E5">
        <w:rPr>
          <w:rFonts w:ascii="Arial Narrow" w:hAnsi="Arial Narrow" w:cs="Arial"/>
          <w:caps/>
          <w:sz w:val="22"/>
          <w:szCs w:val="22"/>
        </w:rPr>
        <w:tab/>
      </w:r>
      <w:r w:rsidRPr="001230E5">
        <w:rPr>
          <w:rFonts w:ascii="Arial Narrow" w:hAnsi="Arial Narrow" w:cs="Arial"/>
          <w:sz w:val="22"/>
          <w:szCs w:val="22"/>
        </w:rPr>
        <w:t>strana</w:t>
      </w:r>
    </w:p>
    <w:p w14:paraId="23C3238E" w14:textId="77777777" w:rsidR="00024222" w:rsidRPr="001230E5" w:rsidRDefault="00024222" w:rsidP="00024222">
      <w:pPr>
        <w:tabs>
          <w:tab w:val="left" w:pos="900"/>
        </w:tabs>
        <w:jc w:val="both"/>
        <w:rPr>
          <w:rFonts w:ascii="Arial Narrow" w:hAnsi="Arial Narrow"/>
          <w:sz w:val="22"/>
          <w:szCs w:val="22"/>
        </w:rPr>
      </w:pPr>
      <w:r w:rsidRPr="001230E5">
        <w:rPr>
          <w:rFonts w:ascii="Arial Narrow" w:hAnsi="Arial Narrow" w:cs="Arial"/>
          <w:sz w:val="22"/>
          <w:szCs w:val="22"/>
        </w:rPr>
        <w:t>Definícia pojmov</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t>2</w:t>
      </w:r>
    </w:p>
    <w:p w14:paraId="1037B716" w14:textId="77777777" w:rsidR="00024222" w:rsidRPr="001230E5" w:rsidRDefault="00024222" w:rsidP="00024222">
      <w:pPr>
        <w:tabs>
          <w:tab w:val="left" w:pos="720"/>
          <w:tab w:val="left" w:pos="900"/>
        </w:tabs>
        <w:jc w:val="both"/>
        <w:rPr>
          <w:rFonts w:ascii="Arial Narrow" w:hAnsi="Arial Narrow" w:cs="Arial"/>
          <w:caps/>
          <w:sz w:val="22"/>
          <w:szCs w:val="22"/>
        </w:rPr>
      </w:pPr>
    </w:p>
    <w:p w14:paraId="447778D2" w14:textId="2BB87107" w:rsidR="00024222" w:rsidRPr="001230E5" w:rsidRDefault="00024222" w:rsidP="00357C68">
      <w:pPr>
        <w:numPr>
          <w:ilvl w:val="0"/>
          <w:numId w:val="3"/>
        </w:numPr>
        <w:tabs>
          <w:tab w:val="clear" w:pos="708"/>
        </w:tabs>
        <w:ind w:hanging="720"/>
        <w:jc w:val="both"/>
        <w:rPr>
          <w:rFonts w:ascii="Arial Narrow" w:hAnsi="Arial Narrow"/>
          <w:sz w:val="22"/>
          <w:szCs w:val="22"/>
        </w:rPr>
      </w:pPr>
      <w:r w:rsidRPr="001230E5">
        <w:rPr>
          <w:rFonts w:ascii="Arial Narrow" w:hAnsi="Arial Narrow" w:cs="Arial"/>
          <w:sz w:val="22"/>
          <w:szCs w:val="22"/>
        </w:rPr>
        <w:t xml:space="preserve">Technické požiadavky </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p>
    <w:p w14:paraId="3662E21D" w14:textId="77777777" w:rsidR="00024222" w:rsidRPr="001230E5" w:rsidRDefault="009F58FF" w:rsidP="009F58FF">
      <w:pPr>
        <w:ind w:left="851" w:hanging="851"/>
        <w:jc w:val="both"/>
        <w:rPr>
          <w:rFonts w:ascii="Arial Narrow" w:hAnsi="Arial Narrow"/>
          <w:sz w:val="22"/>
          <w:szCs w:val="22"/>
        </w:rPr>
      </w:pPr>
      <w:r>
        <w:rPr>
          <w:rFonts w:ascii="Arial Narrow" w:hAnsi="Arial Narrow" w:cs="Arial"/>
          <w:caps/>
          <w:sz w:val="22"/>
          <w:szCs w:val="22"/>
        </w:rPr>
        <w:t xml:space="preserve">              </w:t>
      </w:r>
      <w:r w:rsidR="00024222" w:rsidRPr="001230E5">
        <w:rPr>
          <w:rFonts w:ascii="Arial Narrow" w:hAnsi="Arial Narrow" w:cs="Arial"/>
          <w:caps/>
          <w:sz w:val="22"/>
          <w:szCs w:val="22"/>
        </w:rPr>
        <w:t>p</w:t>
      </w:r>
      <w:r w:rsidR="00024222" w:rsidRPr="001230E5">
        <w:rPr>
          <w:rFonts w:ascii="Arial Narrow" w:hAnsi="Arial Narrow" w:cs="Arial"/>
          <w:sz w:val="22"/>
          <w:szCs w:val="22"/>
        </w:rPr>
        <w:t>opis Tabuliek s Evidenčným Číslom</w:t>
      </w:r>
      <w:r w:rsidR="00024222" w:rsidRPr="001230E5">
        <w:rPr>
          <w:rFonts w:ascii="Arial Narrow" w:hAnsi="Arial Narrow" w:cs="Arial"/>
          <w:sz w:val="22"/>
          <w:szCs w:val="22"/>
        </w:rPr>
        <w:tab/>
      </w:r>
      <w:r w:rsidR="00024222" w:rsidRPr="001230E5">
        <w:rPr>
          <w:rFonts w:ascii="Arial Narrow" w:hAnsi="Arial Narrow" w:cs="Arial"/>
          <w:sz w:val="22"/>
          <w:szCs w:val="22"/>
        </w:rPr>
        <w:tab/>
      </w:r>
      <w:r w:rsidR="00024222" w:rsidRPr="001230E5">
        <w:rPr>
          <w:rFonts w:ascii="Arial Narrow" w:hAnsi="Arial Narrow" w:cs="Arial"/>
          <w:sz w:val="22"/>
          <w:szCs w:val="22"/>
        </w:rPr>
        <w:tab/>
      </w:r>
      <w:r w:rsidR="00024222" w:rsidRPr="001230E5">
        <w:rPr>
          <w:rFonts w:ascii="Arial Narrow" w:hAnsi="Arial Narrow" w:cs="Arial"/>
          <w:sz w:val="22"/>
          <w:szCs w:val="22"/>
        </w:rPr>
        <w:tab/>
      </w:r>
      <w:r w:rsidR="00024222" w:rsidRPr="001230E5">
        <w:rPr>
          <w:rFonts w:ascii="Arial Narrow" w:hAnsi="Arial Narrow" w:cs="Arial"/>
          <w:sz w:val="22"/>
          <w:szCs w:val="22"/>
        </w:rPr>
        <w:tab/>
        <w:t xml:space="preserve">2 </w:t>
      </w:r>
    </w:p>
    <w:p w14:paraId="0A893380" w14:textId="1E4F643B" w:rsidR="00024222" w:rsidRPr="001230E5" w:rsidRDefault="00024222" w:rsidP="00357C68">
      <w:pPr>
        <w:numPr>
          <w:ilvl w:val="1"/>
          <w:numId w:val="3"/>
        </w:numPr>
        <w:tabs>
          <w:tab w:val="clear" w:pos="1620"/>
        </w:tabs>
        <w:ind w:left="709" w:hanging="709"/>
        <w:jc w:val="both"/>
        <w:rPr>
          <w:rFonts w:ascii="Arial Narrow" w:hAnsi="Arial Narrow"/>
          <w:sz w:val="22"/>
          <w:szCs w:val="22"/>
        </w:rPr>
      </w:pPr>
      <w:r w:rsidRPr="001230E5">
        <w:rPr>
          <w:rFonts w:ascii="Arial Narrow" w:hAnsi="Arial Narrow" w:cs="Arial"/>
          <w:sz w:val="22"/>
          <w:szCs w:val="22"/>
        </w:rPr>
        <w:t>Vlastnosti TEČ</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00B52BEA">
        <w:rPr>
          <w:rFonts w:ascii="Arial Narrow" w:hAnsi="Arial Narrow" w:cs="Arial"/>
          <w:sz w:val="22"/>
          <w:szCs w:val="22"/>
        </w:rPr>
        <w:t>2</w:t>
      </w:r>
    </w:p>
    <w:p w14:paraId="4C897B7C" w14:textId="233E16C9" w:rsidR="00024222" w:rsidRPr="001230E5" w:rsidRDefault="00024222" w:rsidP="00357C68">
      <w:pPr>
        <w:numPr>
          <w:ilvl w:val="1"/>
          <w:numId w:val="3"/>
        </w:numPr>
        <w:tabs>
          <w:tab w:val="clear" w:pos="1620"/>
        </w:tabs>
        <w:ind w:left="709" w:hanging="709"/>
        <w:jc w:val="both"/>
        <w:rPr>
          <w:rFonts w:ascii="Arial Narrow" w:hAnsi="Arial Narrow"/>
          <w:sz w:val="22"/>
          <w:szCs w:val="22"/>
        </w:rPr>
      </w:pPr>
      <w:r w:rsidRPr="001230E5">
        <w:rPr>
          <w:rFonts w:ascii="Arial Narrow" w:hAnsi="Arial Narrow" w:cs="Arial"/>
          <w:sz w:val="22"/>
          <w:szCs w:val="22"/>
        </w:rPr>
        <w:t>Typy a rozmery TEČ</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00B52BEA">
        <w:rPr>
          <w:rFonts w:ascii="Arial Narrow" w:hAnsi="Arial Narrow" w:cs="Arial"/>
          <w:sz w:val="22"/>
          <w:szCs w:val="22"/>
        </w:rPr>
        <w:t>3</w:t>
      </w:r>
    </w:p>
    <w:p w14:paraId="5153108C" w14:textId="77777777" w:rsidR="00024222" w:rsidRPr="001230E5" w:rsidRDefault="00024222" w:rsidP="00357C68">
      <w:pPr>
        <w:numPr>
          <w:ilvl w:val="1"/>
          <w:numId w:val="3"/>
        </w:numPr>
        <w:tabs>
          <w:tab w:val="clear" w:pos="1620"/>
        </w:tabs>
        <w:ind w:left="709" w:hanging="709"/>
        <w:jc w:val="both"/>
        <w:rPr>
          <w:rFonts w:ascii="Arial Narrow" w:hAnsi="Arial Narrow"/>
          <w:sz w:val="22"/>
          <w:szCs w:val="22"/>
        </w:rPr>
      </w:pPr>
      <w:r w:rsidRPr="001230E5">
        <w:rPr>
          <w:rFonts w:ascii="Arial Narrow" w:hAnsi="Arial Narrow" w:cs="Arial"/>
          <w:sz w:val="22"/>
          <w:szCs w:val="22"/>
        </w:rPr>
        <w:t>Euro pole, rozlišovací znak štátnosti “SK“ v Euro-poli a</w:t>
      </w:r>
    </w:p>
    <w:p w14:paraId="7AAEB627" w14:textId="56B91C6C" w:rsidR="00024222" w:rsidRPr="001230E5" w:rsidRDefault="00024222" w:rsidP="00024222">
      <w:pPr>
        <w:widowControl w:val="0"/>
        <w:autoSpaceDE w:val="0"/>
        <w:spacing w:line="288" w:lineRule="atLeast"/>
        <w:ind w:firstLine="708"/>
        <w:jc w:val="both"/>
        <w:rPr>
          <w:rFonts w:ascii="Arial Narrow" w:hAnsi="Arial Narrow"/>
          <w:sz w:val="22"/>
          <w:szCs w:val="22"/>
        </w:rPr>
      </w:pPr>
      <w:r w:rsidRPr="001230E5">
        <w:rPr>
          <w:rFonts w:ascii="Arial Narrow" w:hAnsi="Arial Narrow" w:cs="Arial"/>
          <w:sz w:val="22"/>
          <w:szCs w:val="22"/>
        </w:rPr>
        <w:t>štátny znak SR</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00B52BEA">
        <w:rPr>
          <w:rFonts w:ascii="Arial Narrow" w:hAnsi="Arial Narrow" w:cs="Arial"/>
          <w:sz w:val="22"/>
          <w:szCs w:val="22"/>
        </w:rPr>
        <w:t>6</w:t>
      </w:r>
      <w:r w:rsidRPr="001230E5">
        <w:rPr>
          <w:rFonts w:ascii="Arial Narrow" w:hAnsi="Arial Narrow" w:cs="Arial"/>
          <w:sz w:val="22"/>
          <w:szCs w:val="22"/>
        </w:rPr>
        <w:t xml:space="preserve"> </w:t>
      </w:r>
    </w:p>
    <w:p w14:paraId="1B8EFA92" w14:textId="42B66B7B" w:rsidR="00024222" w:rsidRPr="001230E5" w:rsidRDefault="00024222" w:rsidP="00357C68">
      <w:pPr>
        <w:widowControl w:val="0"/>
        <w:autoSpaceDE w:val="0"/>
        <w:spacing w:line="288" w:lineRule="atLeast"/>
        <w:ind w:left="709" w:hanging="709"/>
        <w:jc w:val="both"/>
        <w:rPr>
          <w:rFonts w:ascii="Arial Narrow" w:hAnsi="Arial Narrow"/>
          <w:sz w:val="22"/>
          <w:szCs w:val="22"/>
        </w:rPr>
      </w:pPr>
      <w:r w:rsidRPr="001230E5">
        <w:rPr>
          <w:rFonts w:ascii="Arial Narrow" w:eastAsia="Arial" w:hAnsi="Arial Narrow" w:cs="Arial"/>
          <w:sz w:val="22"/>
          <w:szCs w:val="22"/>
        </w:rPr>
        <w:t xml:space="preserve">1.4.       </w:t>
      </w:r>
      <w:r w:rsidR="00357C68">
        <w:rPr>
          <w:rFonts w:ascii="Arial Narrow" w:eastAsia="Arial" w:hAnsi="Arial Narrow" w:cs="Arial"/>
          <w:sz w:val="22"/>
          <w:szCs w:val="22"/>
        </w:rPr>
        <w:t xml:space="preserve"> </w:t>
      </w:r>
      <w:r w:rsidRPr="001230E5">
        <w:rPr>
          <w:rFonts w:ascii="Arial Narrow" w:hAnsi="Arial Narrow" w:cs="Arial"/>
          <w:sz w:val="22"/>
          <w:szCs w:val="22"/>
        </w:rPr>
        <w:t>Obvodová drážka</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bookmarkStart w:id="0" w:name="_GoBack"/>
      <w:bookmarkEnd w:id="0"/>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00B52BEA">
        <w:rPr>
          <w:rFonts w:ascii="Arial Narrow" w:hAnsi="Arial Narrow" w:cs="Arial"/>
          <w:sz w:val="22"/>
          <w:szCs w:val="22"/>
        </w:rPr>
        <w:t>7</w:t>
      </w:r>
    </w:p>
    <w:p w14:paraId="572F6504" w14:textId="598CC17C" w:rsidR="00024222" w:rsidRPr="001230E5" w:rsidRDefault="00024222" w:rsidP="00024222">
      <w:pPr>
        <w:widowControl w:val="0"/>
        <w:autoSpaceDE w:val="0"/>
        <w:spacing w:line="288" w:lineRule="atLeast"/>
        <w:ind w:left="911" w:hanging="911"/>
        <w:jc w:val="both"/>
        <w:rPr>
          <w:rFonts w:ascii="Arial Narrow" w:hAnsi="Arial Narrow"/>
          <w:sz w:val="22"/>
          <w:szCs w:val="22"/>
        </w:rPr>
      </w:pPr>
      <w:r w:rsidRPr="001230E5">
        <w:rPr>
          <w:rFonts w:ascii="Arial Narrow" w:eastAsia="Arial" w:hAnsi="Arial Narrow" w:cs="Arial"/>
          <w:sz w:val="22"/>
          <w:szCs w:val="22"/>
        </w:rPr>
        <w:t xml:space="preserve">1.5.       </w:t>
      </w:r>
      <w:r w:rsidR="00357C68">
        <w:rPr>
          <w:rFonts w:ascii="Arial Narrow" w:eastAsia="Arial" w:hAnsi="Arial Narrow" w:cs="Arial"/>
          <w:sz w:val="22"/>
          <w:szCs w:val="22"/>
        </w:rPr>
        <w:t xml:space="preserve"> </w:t>
      </w:r>
      <w:r w:rsidRPr="001230E5">
        <w:rPr>
          <w:rFonts w:ascii="Arial Narrow" w:hAnsi="Arial Narrow" w:cs="Arial"/>
          <w:sz w:val="22"/>
          <w:szCs w:val="22"/>
        </w:rPr>
        <w:t xml:space="preserve">Písmená a číslice </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00B52BEA">
        <w:rPr>
          <w:rFonts w:ascii="Arial Narrow" w:hAnsi="Arial Narrow" w:cs="Arial"/>
          <w:sz w:val="22"/>
          <w:szCs w:val="22"/>
        </w:rPr>
        <w:t>7</w:t>
      </w:r>
    </w:p>
    <w:p w14:paraId="50432A36" w14:textId="21991D71" w:rsidR="00024222" w:rsidRPr="001230E5" w:rsidRDefault="00024222" w:rsidP="00357C68">
      <w:pPr>
        <w:numPr>
          <w:ilvl w:val="1"/>
          <w:numId w:val="2"/>
        </w:numPr>
        <w:tabs>
          <w:tab w:val="clear" w:pos="1620"/>
        </w:tabs>
        <w:ind w:left="709" w:hanging="709"/>
        <w:jc w:val="both"/>
        <w:rPr>
          <w:rFonts w:ascii="Arial Narrow" w:hAnsi="Arial Narrow"/>
          <w:sz w:val="22"/>
          <w:szCs w:val="22"/>
        </w:rPr>
      </w:pPr>
      <w:r w:rsidRPr="001230E5">
        <w:rPr>
          <w:rFonts w:ascii="Arial Narrow" w:hAnsi="Arial Narrow" w:cs="Arial"/>
          <w:sz w:val="22"/>
          <w:szCs w:val="22"/>
        </w:rPr>
        <w:t>Znak výrobcu</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t xml:space="preserve"> </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00B52BEA">
        <w:rPr>
          <w:rFonts w:ascii="Arial Narrow" w:hAnsi="Arial Narrow" w:cs="Arial"/>
          <w:sz w:val="22"/>
          <w:szCs w:val="22"/>
        </w:rPr>
        <w:t>9</w:t>
      </w:r>
    </w:p>
    <w:p w14:paraId="3BB738B4" w14:textId="77777777" w:rsidR="00024222" w:rsidRPr="001230E5" w:rsidRDefault="00024222" w:rsidP="00357C68">
      <w:pPr>
        <w:numPr>
          <w:ilvl w:val="1"/>
          <w:numId w:val="2"/>
        </w:numPr>
        <w:tabs>
          <w:tab w:val="clear" w:pos="1620"/>
        </w:tabs>
        <w:ind w:left="709" w:hanging="709"/>
        <w:jc w:val="both"/>
        <w:rPr>
          <w:rFonts w:ascii="Arial Narrow" w:hAnsi="Arial Narrow"/>
          <w:sz w:val="22"/>
          <w:szCs w:val="22"/>
        </w:rPr>
      </w:pPr>
      <w:r w:rsidRPr="001230E5">
        <w:rPr>
          <w:rFonts w:ascii="Arial Narrow" w:hAnsi="Arial Narrow" w:cs="Arial"/>
          <w:sz w:val="22"/>
          <w:szCs w:val="22"/>
        </w:rPr>
        <w:t>Označenie duplikátu</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00424830">
        <w:rPr>
          <w:rFonts w:ascii="Arial Narrow" w:hAnsi="Arial Narrow" w:cs="Arial"/>
          <w:sz w:val="22"/>
          <w:szCs w:val="22"/>
        </w:rPr>
        <w:t>9</w:t>
      </w:r>
    </w:p>
    <w:p w14:paraId="7F07181F" w14:textId="77777777" w:rsidR="00024222" w:rsidRPr="001230E5" w:rsidRDefault="00024222" w:rsidP="00357C68">
      <w:pPr>
        <w:numPr>
          <w:ilvl w:val="1"/>
          <w:numId w:val="2"/>
        </w:numPr>
        <w:tabs>
          <w:tab w:val="clear" w:pos="1620"/>
        </w:tabs>
        <w:ind w:left="709" w:hanging="709"/>
        <w:jc w:val="both"/>
        <w:rPr>
          <w:rFonts w:ascii="Arial Narrow" w:hAnsi="Arial Narrow"/>
          <w:sz w:val="22"/>
          <w:szCs w:val="22"/>
        </w:rPr>
      </w:pPr>
      <w:r w:rsidRPr="001230E5">
        <w:rPr>
          <w:rFonts w:ascii="Arial Narrow" w:hAnsi="Arial Narrow" w:cs="Arial"/>
          <w:sz w:val="22"/>
          <w:szCs w:val="22"/>
        </w:rPr>
        <w:t xml:space="preserve">Označenie  Tabuľky s evidenčným číslom určenej </w:t>
      </w:r>
      <w:r w:rsidR="00572935" w:rsidRPr="001230E5">
        <w:rPr>
          <w:rFonts w:ascii="Arial Narrow" w:hAnsi="Arial Narrow" w:cs="Arial"/>
          <w:sz w:val="22"/>
          <w:szCs w:val="22"/>
        </w:rPr>
        <w:t>pre</w:t>
      </w:r>
      <w:r w:rsidRPr="001230E5">
        <w:rPr>
          <w:rFonts w:ascii="Arial Narrow" w:hAnsi="Arial Narrow" w:cs="Arial"/>
          <w:sz w:val="22"/>
          <w:szCs w:val="22"/>
        </w:rPr>
        <w:t xml:space="preserve"> nosič </w:t>
      </w:r>
    </w:p>
    <w:p w14:paraId="4E354915" w14:textId="77777777" w:rsidR="00024222" w:rsidRPr="001230E5" w:rsidRDefault="00024222" w:rsidP="00357C68">
      <w:pPr>
        <w:ind w:left="709"/>
        <w:jc w:val="both"/>
        <w:rPr>
          <w:rFonts w:ascii="Arial Narrow" w:hAnsi="Arial Narrow" w:cs="Arial"/>
          <w:sz w:val="22"/>
          <w:szCs w:val="22"/>
        </w:rPr>
      </w:pPr>
      <w:r w:rsidRPr="001230E5">
        <w:rPr>
          <w:rFonts w:ascii="Arial Narrow" w:hAnsi="Arial Narrow" w:cs="Arial"/>
          <w:sz w:val="22"/>
          <w:szCs w:val="22"/>
        </w:rPr>
        <w:t>bicyklov</w:t>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Pr="001230E5">
        <w:rPr>
          <w:rFonts w:ascii="Arial Narrow" w:hAnsi="Arial Narrow" w:cs="Arial"/>
          <w:sz w:val="22"/>
          <w:szCs w:val="22"/>
        </w:rPr>
        <w:tab/>
      </w:r>
      <w:r w:rsidR="00357C68">
        <w:rPr>
          <w:rFonts w:ascii="Arial Narrow" w:hAnsi="Arial Narrow" w:cs="Arial"/>
          <w:sz w:val="22"/>
          <w:szCs w:val="22"/>
        </w:rPr>
        <w:t xml:space="preserve">              </w:t>
      </w:r>
      <w:r w:rsidR="00424830">
        <w:rPr>
          <w:rFonts w:ascii="Arial Narrow" w:hAnsi="Arial Narrow" w:cs="Arial"/>
          <w:sz w:val="22"/>
          <w:szCs w:val="22"/>
        </w:rPr>
        <w:t>9</w:t>
      </w:r>
    </w:p>
    <w:p w14:paraId="6D419327" w14:textId="77777777" w:rsidR="00024222" w:rsidRPr="001230E5" w:rsidRDefault="00024222" w:rsidP="00024222">
      <w:pPr>
        <w:tabs>
          <w:tab w:val="left" w:pos="900"/>
        </w:tabs>
        <w:ind w:left="900" w:hanging="900"/>
        <w:jc w:val="both"/>
        <w:rPr>
          <w:rFonts w:ascii="Arial Narrow" w:eastAsia="Calibri" w:hAnsi="Arial Narrow" w:cs="Calibri"/>
          <w:bCs/>
          <w:sz w:val="22"/>
          <w:szCs w:val="22"/>
        </w:rPr>
      </w:pPr>
      <w:r w:rsidRPr="001230E5">
        <w:rPr>
          <w:rFonts w:ascii="Arial Narrow" w:hAnsi="Arial Narrow" w:cs="Arial"/>
          <w:sz w:val="22"/>
          <w:szCs w:val="22"/>
        </w:rPr>
        <w:t xml:space="preserve">1.9.       </w:t>
      </w:r>
      <w:r w:rsidR="00357C68">
        <w:rPr>
          <w:rFonts w:ascii="Arial Narrow" w:hAnsi="Arial Narrow" w:cs="Arial"/>
          <w:sz w:val="22"/>
          <w:szCs w:val="22"/>
        </w:rPr>
        <w:t xml:space="preserve"> </w:t>
      </w:r>
      <w:r w:rsidRPr="001230E5">
        <w:rPr>
          <w:rFonts w:ascii="Arial Narrow" w:eastAsia="Calibri" w:hAnsi="Arial Narrow" w:cs="Calibri"/>
          <w:bCs/>
          <w:sz w:val="22"/>
          <w:szCs w:val="22"/>
        </w:rPr>
        <w:t>Ďalšie podmienky pre vyhotovenie a miesto výroby TEČ</w:t>
      </w:r>
      <w:r w:rsidRPr="001230E5">
        <w:rPr>
          <w:rFonts w:ascii="Arial Narrow" w:eastAsia="Calibri" w:hAnsi="Arial Narrow" w:cs="Calibri"/>
          <w:bCs/>
          <w:sz w:val="22"/>
          <w:szCs w:val="22"/>
        </w:rPr>
        <w:tab/>
      </w:r>
      <w:r w:rsidR="001230E5">
        <w:rPr>
          <w:rFonts w:ascii="Arial Narrow" w:eastAsia="Calibri" w:hAnsi="Arial Narrow" w:cs="Calibri"/>
          <w:bCs/>
          <w:sz w:val="22"/>
          <w:szCs w:val="22"/>
        </w:rPr>
        <w:t xml:space="preserve">    </w:t>
      </w:r>
      <w:r w:rsidRPr="001230E5">
        <w:rPr>
          <w:rFonts w:ascii="Arial Narrow" w:eastAsia="Calibri" w:hAnsi="Arial Narrow" w:cs="Calibri"/>
          <w:bCs/>
          <w:sz w:val="22"/>
          <w:szCs w:val="22"/>
        </w:rPr>
        <w:tab/>
      </w:r>
      <w:r w:rsidR="001230E5">
        <w:rPr>
          <w:rFonts w:ascii="Arial Narrow" w:eastAsia="Calibri" w:hAnsi="Arial Narrow" w:cs="Calibri"/>
          <w:bCs/>
          <w:sz w:val="22"/>
          <w:szCs w:val="22"/>
        </w:rPr>
        <w:t xml:space="preserve">            </w:t>
      </w:r>
      <w:r w:rsidR="00424830">
        <w:rPr>
          <w:rFonts w:ascii="Arial Narrow" w:eastAsia="Calibri" w:hAnsi="Arial Narrow" w:cs="Calibri"/>
          <w:bCs/>
          <w:sz w:val="22"/>
          <w:szCs w:val="22"/>
        </w:rPr>
        <w:t xml:space="preserve"> </w:t>
      </w:r>
      <w:r w:rsidRPr="001230E5">
        <w:rPr>
          <w:rFonts w:ascii="Arial Narrow" w:eastAsia="Calibri" w:hAnsi="Arial Narrow" w:cs="Calibri"/>
          <w:bCs/>
          <w:sz w:val="22"/>
          <w:szCs w:val="22"/>
        </w:rPr>
        <w:t>1</w:t>
      </w:r>
      <w:r w:rsidR="00424830">
        <w:rPr>
          <w:rFonts w:ascii="Arial Narrow" w:eastAsia="Calibri" w:hAnsi="Arial Narrow" w:cs="Calibri"/>
          <w:bCs/>
          <w:sz w:val="22"/>
          <w:szCs w:val="22"/>
        </w:rPr>
        <w:t>0</w:t>
      </w:r>
    </w:p>
    <w:p w14:paraId="07B727EC" w14:textId="77777777" w:rsidR="00024222" w:rsidRDefault="00024222" w:rsidP="00024222">
      <w:pPr>
        <w:pStyle w:val="Odsekzoznamu"/>
        <w:suppressAutoHyphens w:val="0"/>
        <w:spacing w:before="120" w:after="120" w:line="276" w:lineRule="auto"/>
        <w:ind w:left="0"/>
        <w:contextualSpacing/>
        <w:jc w:val="both"/>
        <w:rPr>
          <w:rFonts w:ascii="Arial" w:eastAsia="Calibri" w:hAnsi="Arial" w:cs="Calibri"/>
          <w:bCs/>
          <w:color w:val="FF0000"/>
        </w:rPr>
      </w:pPr>
    </w:p>
    <w:p w14:paraId="188339D1" w14:textId="77777777" w:rsidR="00024222" w:rsidRPr="00B7364E" w:rsidRDefault="00024222" w:rsidP="00024222">
      <w:pPr>
        <w:pStyle w:val="Odsekzoznamu"/>
        <w:suppressAutoHyphens w:val="0"/>
        <w:spacing w:before="120" w:after="120" w:line="276" w:lineRule="auto"/>
        <w:ind w:left="0"/>
        <w:contextualSpacing/>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4DB96D" w14:textId="77777777" w:rsidR="00024222" w:rsidRPr="00AF7C24" w:rsidRDefault="00024222" w:rsidP="00024222">
      <w:pPr>
        <w:tabs>
          <w:tab w:val="left" w:pos="900"/>
        </w:tabs>
        <w:jc w:val="both"/>
        <w:rPr>
          <w:rFonts w:ascii="Arial" w:hAnsi="Arial" w:cs="Arial"/>
        </w:rPr>
      </w:pPr>
    </w:p>
    <w:p w14:paraId="29CF74C6" w14:textId="77777777" w:rsidR="00024222" w:rsidRDefault="00024222" w:rsidP="00024222">
      <w:pPr>
        <w:tabs>
          <w:tab w:val="left" w:pos="900"/>
        </w:tabs>
        <w:ind w:left="900"/>
        <w:jc w:val="both"/>
      </w:pPr>
    </w:p>
    <w:p w14:paraId="16BF923E" w14:textId="77777777" w:rsidR="00024222" w:rsidRDefault="00024222" w:rsidP="00024222">
      <w:pPr>
        <w:tabs>
          <w:tab w:val="left" w:pos="900"/>
        </w:tabs>
        <w:ind w:left="900"/>
        <w:jc w:val="both"/>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E5A24D9" w14:textId="77777777" w:rsidR="00024222" w:rsidRDefault="00024222" w:rsidP="00024222">
      <w:pPr>
        <w:jc w:val="both"/>
        <w:rPr>
          <w:rFonts w:ascii="Arial" w:hAnsi="Arial" w:cs="Arial"/>
          <w:caps/>
        </w:rPr>
      </w:pPr>
    </w:p>
    <w:p w14:paraId="734467E1" w14:textId="77777777" w:rsidR="00024222" w:rsidRDefault="00024222" w:rsidP="00024222">
      <w:pPr>
        <w:jc w:val="both"/>
        <w:rPr>
          <w:rFonts w:ascii="Arial" w:hAnsi="Arial" w:cs="Arial"/>
          <w:caps/>
        </w:rPr>
      </w:pPr>
    </w:p>
    <w:p w14:paraId="225214C8" w14:textId="77777777" w:rsidR="00024222" w:rsidRDefault="00024222" w:rsidP="00024222">
      <w:pPr>
        <w:jc w:val="both"/>
        <w:rPr>
          <w:rFonts w:ascii="Arial" w:hAnsi="Arial" w:cs="Arial"/>
        </w:rPr>
      </w:pPr>
    </w:p>
    <w:p w14:paraId="41F401D1" w14:textId="77777777" w:rsidR="00024222" w:rsidRDefault="00024222" w:rsidP="00024222">
      <w:pPr>
        <w:jc w:val="both"/>
        <w:rPr>
          <w:rFonts w:ascii="Arial" w:hAnsi="Arial" w:cs="Arial"/>
        </w:rPr>
      </w:pPr>
    </w:p>
    <w:p w14:paraId="48F67B81" w14:textId="77777777" w:rsidR="00024222" w:rsidRDefault="00024222" w:rsidP="00024222">
      <w:pPr>
        <w:jc w:val="both"/>
        <w:rPr>
          <w:rFonts w:ascii="Arial" w:hAnsi="Arial" w:cs="Arial"/>
        </w:rPr>
      </w:pPr>
    </w:p>
    <w:p w14:paraId="32ECCFC4" w14:textId="77777777" w:rsidR="00024222" w:rsidRDefault="00024222" w:rsidP="00024222">
      <w:pPr>
        <w:jc w:val="both"/>
        <w:rPr>
          <w:rFonts w:ascii="Arial" w:hAnsi="Arial" w:cs="Arial"/>
        </w:rPr>
      </w:pPr>
    </w:p>
    <w:p w14:paraId="41EB6C1E" w14:textId="77777777" w:rsidR="00024222" w:rsidRDefault="00024222" w:rsidP="00024222">
      <w:pPr>
        <w:jc w:val="both"/>
        <w:rPr>
          <w:rFonts w:ascii="Arial" w:hAnsi="Arial" w:cs="Arial"/>
        </w:rPr>
      </w:pPr>
    </w:p>
    <w:p w14:paraId="7F9F9389" w14:textId="77777777" w:rsidR="00024222" w:rsidRDefault="00024222" w:rsidP="00024222">
      <w:pPr>
        <w:jc w:val="both"/>
        <w:rPr>
          <w:rFonts w:ascii="Arial" w:hAnsi="Arial" w:cs="Arial"/>
        </w:rPr>
      </w:pPr>
    </w:p>
    <w:p w14:paraId="27EBEA67" w14:textId="77777777" w:rsidR="00024222" w:rsidRDefault="00024222" w:rsidP="00024222">
      <w:pPr>
        <w:jc w:val="both"/>
        <w:rPr>
          <w:rFonts w:ascii="Arial" w:hAnsi="Arial" w:cs="Arial"/>
        </w:rPr>
      </w:pPr>
    </w:p>
    <w:p w14:paraId="208C402B" w14:textId="77777777" w:rsidR="00024222" w:rsidRDefault="00024222" w:rsidP="00024222">
      <w:pPr>
        <w:jc w:val="both"/>
        <w:rPr>
          <w:rFonts w:ascii="Arial" w:hAnsi="Arial" w:cs="Arial"/>
        </w:rPr>
      </w:pPr>
    </w:p>
    <w:p w14:paraId="3F8687CA" w14:textId="77777777" w:rsidR="00024222" w:rsidRDefault="00024222" w:rsidP="00024222">
      <w:pPr>
        <w:jc w:val="both"/>
        <w:rPr>
          <w:rFonts w:ascii="Arial" w:hAnsi="Arial" w:cs="Arial"/>
        </w:rPr>
      </w:pPr>
    </w:p>
    <w:p w14:paraId="271425E1" w14:textId="77777777" w:rsidR="00024222" w:rsidRDefault="00024222" w:rsidP="00024222">
      <w:pPr>
        <w:jc w:val="both"/>
        <w:rPr>
          <w:rFonts w:ascii="Arial" w:hAnsi="Arial" w:cs="Arial"/>
        </w:rPr>
      </w:pPr>
    </w:p>
    <w:p w14:paraId="4AFDE5E1" w14:textId="77777777" w:rsidR="00024222" w:rsidRDefault="00024222" w:rsidP="00024222">
      <w:pPr>
        <w:jc w:val="both"/>
        <w:rPr>
          <w:rFonts w:ascii="Arial" w:hAnsi="Arial" w:cs="Arial"/>
        </w:rPr>
      </w:pPr>
    </w:p>
    <w:p w14:paraId="0968CAF9" w14:textId="77777777" w:rsidR="00024222" w:rsidRDefault="00024222" w:rsidP="00024222">
      <w:pPr>
        <w:jc w:val="both"/>
        <w:rPr>
          <w:rFonts w:ascii="Arial" w:hAnsi="Arial" w:cs="Arial"/>
        </w:rPr>
      </w:pPr>
    </w:p>
    <w:p w14:paraId="143F6AF5" w14:textId="77777777" w:rsidR="00024222" w:rsidRDefault="00024222" w:rsidP="00024222">
      <w:pPr>
        <w:jc w:val="both"/>
        <w:rPr>
          <w:rFonts w:ascii="Arial" w:hAnsi="Arial" w:cs="Arial"/>
        </w:rPr>
      </w:pPr>
    </w:p>
    <w:p w14:paraId="5FF6EAD4" w14:textId="77777777" w:rsidR="00024222" w:rsidRDefault="00024222" w:rsidP="00024222">
      <w:pPr>
        <w:jc w:val="both"/>
        <w:rPr>
          <w:rFonts w:ascii="Arial" w:hAnsi="Arial" w:cs="Arial"/>
        </w:rPr>
      </w:pPr>
    </w:p>
    <w:p w14:paraId="1E9BBF34" w14:textId="77777777" w:rsidR="004870B1" w:rsidRDefault="004870B1" w:rsidP="00024222">
      <w:pPr>
        <w:jc w:val="both"/>
        <w:rPr>
          <w:rFonts w:ascii="Arial" w:hAnsi="Arial" w:cs="Arial"/>
        </w:rPr>
      </w:pPr>
    </w:p>
    <w:p w14:paraId="5802EEDA" w14:textId="77777777" w:rsidR="00024222" w:rsidRDefault="00024222" w:rsidP="00024222">
      <w:pPr>
        <w:jc w:val="both"/>
        <w:rPr>
          <w:rFonts w:ascii="Arial" w:hAnsi="Arial" w:cs="Arial"/>
        </w:rPr>
      </w:pPr>
    </w:p>
    <w:p w14:paraId="03920D8C" w14:textId="77777777" w:rsidR="00357C68" w:rsidRDefault="00357C68" w:rsidP="00024222">
      <w:pPr>
        <w:widowControl w:val="0"/>
        <w:autoSpaceDE w:val="0"/>
        <w:spacing w:line="297" w:lineRule="atLeast"/>
        <w:jc w:val="both"/>
        <w:rPr>
          <w:rFonts w:ascii="Arial" w:hAnsi="Arial" w:cs="Arial"/>
          <w:b/>
          <w:u w:val="single"/>
        </w:rPr>
      </w:pPr>
    </w:p>
    <w:p w14:paraId="151E5A00" w14:textId="4EA9E51B" w:rsidR="00357C68" w:rsidRDefault="00357C68" w:rsidP="002C26D9">
      <w:pPr>
        <w:widowControl w:val="0"/>
        <w:tabs>
          <w:tab w:val="left" w:pos="2695"/>
        </w:tabs>
        <w:autoSpaceDE w:val="0"/>
        <w:spacing w:line="297" w:lineRule="atLeast"/>
        <w:jc w:val="right"/>
        <w:rPr>
          <w:rFonts w:ascii="Arial" w:hAnsi="Arial" w:cs="Arial"/>
          <w:b/>
          <w:u w:val="single"/>
        </w:rPr>
      </w:pPr>
    </w:p>
    <w:p w14:paraId="08A292BE" w14:textId="186FBD9D" w:rsidR="00441933" w:rsidRDefault="00441933" w:rsidP="002C26D9">
      <w:pPr>
        <w:widowControl w:val="0"/>
        <w:tabs>
          <w:tab w:val="left" w:pos="2695"/>
        </w:tabs>
        <w:autoSpaceDE w:val="0"/>
        <w:spacing w:line="297" w:lineRule="atLeast"/>
        <w:jc w:val="right"/>
        <w:rPr>
          <w:rFonts w:ascii="Arial" w:hAnsi="Arial" w:cs="Arial"/>
          <w:b/>
          <w:u w:val="single"/>
        </w:rPr>
      </w:pPr>
    </w:p>
    <w:p w14:paraId="486F76EF" w14:textId="77777777" w:rsidR="00E64C3A" w:rsidRDefault="00E64C3A" w:rsidP="00357C68">
      <w:pPr>
        <w:widowControl w:val="0"/>
        <w:autoSpaceDE w:val="0"/>
        <w:spacing w:before="120" w:after="120"/>
        <w:jc w:val="both"/>
        <w:rPr>
          <w:rFonts w:ascii="Arial Narrow" w:hAnsi="Arial Narrow" w:cs="Arial"/>
          <w:b/>
          <w:sz w:val="22"/>
          <w:szCs w:val="22"/>
          <w:u w:val="single"/>
        </w:rPr>
      </w:pPr>
    </w:p>
    <w:p w14:paraId="77328CDB" w14:textId="77777777" w:rsidR="00024222" w:rsidRPr="00357C68" w:rsidRDefault="00024222" w:rsidP="00357C68">
      <w:pPr>
        <w:widowControl w:val="0"/>
        <w:autoSpaceDE w:val="0"/>
        <w:spacing w:before="120" w:after="120"/>
        <w:jc w:val="both"/>
        <w:rPr>
          <w:rFonts w:ascii="Arial Narrow" w:hAnsi="Arial Narrow"/>
          <w:sz w:val="22"/>
          <w:szCs w:val="22"/>
        </w:rPr>
      </w:pPr>
      <w:r w:rsidRPr="00357C68">
        <w:rPr>
          <w:rFonts w:ascii="Arial Narrow" w:hAnsi="Arial Narrow" w:cs="Arial"/>
          <w:b/>
          <w:sz w:val="22"/>
          <w:szCs w:val="22"/>
          <w:u w:val="single"/>
        </w:rPr>
        <w:lastRenderedPageBreak/>
        <w:t>Definícia pojmov</w:t>
      </w:r>
    </w:p>
    <w:p w14:paraId="6952AC2F" w14:textId="77777777" w:rsidR="00024222" w:rsidRPr="00357C68" w:rsidRDefault="00024222" w:rsidP="00357C68">
      <w:pPr>
        <w:tabs>
          <w:tab w:val="left" w:pos="720"/>
        </w:tabs>
        <w:spacing w:before="120" w:after="120"/>
        <w:jc w:val="both"/>
        <w:rPr>
          <w:rFonts w:ascii="Arial Narrow" w:hAnsi="Arial Narrow"/>
          <w:sz w:val="22"/>
          <w:szCs w:val="22"/>
        </w:rPr>
      </w:pPr>
      <w:r w:rsidRPr="00357C68">
        <w:rPr>
          <w:rFonts w:ascii="Arial Narrow" w:hAnsi="Arial Narrow" w:cs="Arial"/>
          <w:i/>
          <w:sz w:val="22"/>
          <w:szCs w:val="22"/>
          <w:u w:val="single"/>
        </w:rPr>
        <w:t>Tabuľka s evidenčným číslom (ďalej len „TEČ“):</w:t>
      </w:r>
      <w:r w:rsidRPr="00357C68">
        <w:rPr>
          <w:rFonts w:ascii="Arial Narrow" w:hAnsi="Arial Narrow" w:cs="Arial"/>
          <w:sz w:val="22"/>
          <w:szCs w:val="22"/>
        </w:rPr>
        <w:t xml:space="preserve"> tabuľka udávajúca evidenčné číslo a modrú plochu obsahujúcu dvanásť žltých hviezdičiek, reprezentujúcich európsku vlajku a rozlišovací  znak štátnosti Slovenskej republiky “ SK “ bielej farby  a štátny znak Slovenskej republiky (ďalej len „Euro – pole a štátny znak  SR“).</w:t>
      </w:r>
    </w:p>
    <w:p w14:paraId="23A48661" w14:textId="77777777" w:rsidR="00024222" w:rsidRPr="00357C68" w:rsidRDefault="00024222" w:rsidP="00357C68">
      <w:pPr>
        <w:widowControl w:val="0"/>
        <w:autoSpaceDE w:val="0"/>
        <w:spacing w:before="120" w:after="120"/>
        <w:jc w:val="both"/>
        <w:rPr>
          <w:rFonts w:ascii="Arial Narrow" w:hAnsi="Arial Narrow" w:cs="Arial"/>
          <w:sz w:val="22"/>
          <w:szCs w:val="22"/>
        </w:rPr>
      </w:pPr>
      <w:r w:rsidRPr="00357C68">
        <w:rPr>
          <w:rFonts w:ascii="Arial Narrow" w:hAnsi="Arial Narrow" w:cs="Arial"/>
          <w:i/>
          <w:sz w:val="22"/>
          <w:szCs w:val="22"/>
          <w:u w:val="single"/>
        </w:rPr>
        <w:t>Evidenčné číslo (ďalej len „EČ“):</w:t>
      </w:r>
      <w:r w:rsidRPr="00357C68">
        <w:rPr>
          <w:rFonts w:ascii="Arial Narrow" w:hAnsi="Arial Narrow" w:cs="Arial"/>
          <w:sz w:val="22"/>
          <w:szCs w:val="22"/>
        </w:rPr>
        <w:t xml:space="preserve">  </w:t>
      </w:r>
      <w:r w:rsidR="00F80255" w:rsidRPr="00357C68">
        <w:rPr>
          <w:rFonts w:ascii="Arial Narrow" w:hAnsi="Arial Narrow" w:cs="Arial"/>
          <w:sz w:val="22"/>
          <w:szCs w:val="22"/>
        </w:rPr>
        <w:t>súbor znakov</w:t>
      </w:r>
      <w:r w:rsidRPr="00357C68">
        <w:rPr>
          <w:rFonts w:ascii="Arial Narrow" w:hAnsi="Arial Narrow" w:cs="Arial"/>
          <w:sz w:val="22"/>
          <w:szCs w:val="22"/>
        </w:rPr>
        <w:t xml:space="preserve"> pozostávajúci z latinských písmen a arabských číslic, tvoriacich tzv. alfanumeriku.</w:t>
      </w:r>
    </w:p>
    <w:p w14:paraId="6F8E37EE" w14:textId="371FBB6B" w:rsidR="00C17D21" w:rsidRDefault="00024222" w:rsidP="00357C68">
      <w:pPr>
        <w:widowControl w:val="0"/>
        <w:autoSpaceDE w:val="0"/>
        <w:spacing w:before="120" w:after="120"/>
        <w:jc w:val="both"/>
        <w:rPr>
          <w:rFonts w:ascii="Arial Narrow" w:hAnsi="Arial Narrow"/>
          <w:sz w:val="22"/>
          <w:szCs w:val="22"/>
        </w:rPr>
      </w:pPr>
      <w:r w:rsidRPr="00357C68">
        <w:rPr>
          <w:rFonts w:ascii="Arial Narrow" w:hAnsi="Arial Narrow" w:cs="Arial"/>
          <w:i/>
          <w:sz w:val="22"/>
          <w:szCs w:val="22"/>
          <w:u w:val="single"/>
        </w:rPr>
        <w:t>Materiál so spätnou odrazivosťou (ďalej len „retroreflektívny“)</w:t>
      </w:r>
      <w:r w:rsidRPr="00357C68">
        <w:rPr>
          <w:rFonts w:ascii="Arial Narrow" w:hAnsi="Arial Narrow" w:cs="Arial"/>
          <w:sz w:val="22"/>
          <w:szCs w:val="22"/>
        </w:rPr>
        <w:t>:</w:t>
      </w:r>
    </w:p>
    <w:p w14:paraId="5765BCCE" w14:textId="77777777" w:rsidR="00441933" w:rsidRPr="00441933" w:rsidRDefault="00441933" w:rsidP="00357C68">
      <w:pPr>
        <w:widowControl w:val="0"/>
        <w:autoSpaceDE w:val="0"/>
        <w:spacing w:before="120" w:after="120"/>
        <w:jc w:val="both"/>
        <w:rPr>
          <w:rFonts w:ascii="Arial Narrow" w:hAnsi="Arial Narrow"/>
          <w:sz w:val="22"/>
          <w:szCs w:val="22"/>
        </w:rPr>
      </w:pPr>
    </w:p>
    <w:p w14:paraId="3E0495A1" w14:textId="77777777" w:rsidR="00024222" w:rsidRPr="00357C68" w:rsidRDefault="00024222" w:rsidP="00357C68">
      <w:pPr>
        <w:widowControl w:val="0"/>
        <w:autoSpaceDE w:val="0"/>
        <w:spacing w:before="120" w:after="120"/>
        <w:jc w:val="both"/>
        <w:rPr>
          <w:rFonts w:ascii="Arial Narrow" w:hAnsi="Arial Narrow"/>
          <w:sz w:val="22"/>
          <w:szCs w:val="22"/>
        </w:rPr>
      </w:pPr>
      <w:r w:rsidRPr="00357C68">
        <w:rPr>
          <w:rFonts w:ascii="Arial Narrow" w:hAnsi="Arial Narrow" w:cs="Arial"/>
          <w:b/>
          <w:sz w:val="22"/>
          <w:szCs w:val="22"/>
          <w:u w:val="single"/>
        </w:rPr>
        <w:t>1. Technické požiadavky – popis tabuliek s evidenčným číslom</w:t>
      </w:r>
    </w:p>
    <w:p w14:paraId="32C57C9F" w14:textId="3E662F0C" w:rsidR="00024222" w:rsidRPr="00441933" w:rsidRDefault="00024222" w:rsidP="00441933">
      <w:pPr>
        <w:widowControl w:val="0"/>
        <w:autoSpaceDE w:val="0"/>
        <w:spacing w:before="120" w:after="120"/>
        <w:jc w:val="both"/>
        <w:rPr>
          <w:rFonts w:ascii="Arial Narrow" w:hAnsi="Arial Narrow"/>
          <w:sz w:val="22"/>
          <w:szCs w:val="22"/>
        </w:rPr>
      </w:pPr>
      <w:r w:rsidRPr="00357C68">
        <w:rPr>
          <w:rFonts w:ascii="Arial Narrow" w:hAnsi="Arial Narrow" w:cs="Arial"/>
          <w:b/>
          <w:sz w:val="22"/>
          <w:szCs w:val="22"/>
          <w:u w:val="single"/>
        </w:rPr>
        <w:t>1.1. Vlastnosti TEČ:</w:t>
      </w:r>
    </w:p>
    <w:p w14:paraId="5D4AA66B" w14:textId="77777777" w:rsidR="00024222" w:rsidRPr="00357C68" w:rsidRDefault="00024222" w:rsidP="00357C68">
      <w:pPr>
        <w:spacing w:before="120" w:after="120"/>
        <w:jc w:val="both"/>
        <w:rPr>
          <w:rFonts w:ascii="Arial Narrow" w:hAnsi="Arial Narrow"/>
          <w:sz w:val="22"/>
          <w:szCs w:val="22"/>
        </w:rPr>
      </w:pPr>
      <w:r w:rsidRPr="00357C68">
        <w:rPr>
          <w:rFonts w:ascii="Arial Narrow" w:hAnsi="Arial Narrow" w:cs="Arial"/>
          <w:bCs/>
          <w:sz w:val="22"/>
          <w:szCs w:val="22"/>
          <w:u w:val="single"/>
        </w:rPr>
        <w:t>TEČ musia  byť</w:t>
      </w:r>
      <w:r w:rsidRPr="00357C68">
        <w:rPr>
          <w:rFonts w:ascii="Arial Narrow" w:hAnsi="Arial Narrow" w:cs="Arial"/>
          <w:bCs/>
          <w:color w:val="000000"/>
          <w:sz w:val="22"/>
          <w:szCs w:val="22"/>
          <w:u w:val="single"/>
        </w:rPr>
        <w:t xml:space="preserve"> vyhotovené v súlade s/so :</w:t>
      </w:r>
    </w:p>
    <w:p w14:paraId="13DF3BBA" w14:textId="77777777" w:rsidR="00024222" w:rsidRPr="00357C68" w:rsidRDefault="00024222" w:rsidP="00357C68">
      <w:pPr>
        <w:numPr>
          <w:ilvl w:val="0"/>
          <w:numId w:val="5"/>
        </w:numPr>
        <w:suppressAutoHyphens w:val="0"/>
        <w:spacing w:before="120" w:after="120"/>
        <w:jc w:val="both"/>
        <w:rPr>
          <w:rFonts w:ascii="Arial Narrow" w:hAnsi="Arial Narrow"/>
          <w:sz w:val="22"/>
          <w:szCs w:val="22"/>
        </w:rPr>
      </w:pPr>
      <w:r w:rsidRPr="00357C68">
        <w:rPr>
          <w:rFonts w:ascii="Arial Narrow" w:hAnsi="Arial Narrow" w:cs="Arial"/>
          <w:bCs/>
          <w:color w:val="000000"/>
          <w:sz w:val="22"/>
          <w:szCs w:val="22"/>
        </w:rPr>
        <w:t>Normou STN ISO 7591  Cestné vozidlá – registračné značky so spätným odrazom pre motorové vozidlá a</w:t>
      </w:r>
      <w:r w:rsidR="00E64C3A">
        <w:rPr>
          <w:rFonts w:ascii="Arial Narrow" w:hAnsi="Arial Narrow" w:cs="Arial"/>
          <w:bCs/>
          <w:color w:val="000000"/>
          <w:sz w:val="22"/>
          <w:szCs w:val="22"/>
        </w:rPr>
        <w:t> </w:t>
      </w:r>
      <w:r w:rsidRPr="00357C68">
        <w:rPr>
          <w:rFonts w:ascii="Arial Narrow" w:hAnsi="Arial Narrow" w:cs="Arial"/>
          <w:bCs/>
          <w:color w:val="000000"/>
          <w:sz w:val="22"/>
          <w:szCs w:val="22"/>
        </w:rPr>
        <w:t>prívesy</w:t>
      </w:r>
      <w:r w:rsidR="00E64C3A">
        <w:rPr>
          <w:rFonts w:ascii="Arial Narrow" w:hAnsi="Arial Narrow" w:cs="Arial"/>
          <w:bCs/>
          <w:color w:val="000000"/>
          <w:sz w:val="22"/>
          <w:szCs w:val="22"/>
        </w:rPr>
        <w:t xml:space="preserve"> </w:t>
      </w:r>
      <w:r w:rsidR="00E64C3A" w:rsidRPr="00E64C3A">
        <w:rPr>
          <w:rFonts w:ascii="Arial Narrow" w:hAnsi="Arial Narrow" w:cs="Arial"/>
          <w:bCs/>
          <w:color w:val="000000"/>
          <w:sz w:val="22"/>
          <w:szCs w:val="22"/>
        </w:rPr>
        <w:t>alebo ekvivalentnou</w:t>
      </w:r>
      <w:r w:rsidRPr="00357C68">
        <w:rPr>
          <w:rFonts w:ascii="Arial Narrow" w:hAnsi="Arial Narrow" w:cs="Arial"/>
          <w:bCs/>
          <w:color w:val="000000"/>
          <w:sz w:val="22"/>
          <w:szCs w:val="22"/>
        </w:rPr>
        <w:t>;</w:t>
      </w:r>
    </w:p>
    <w:p w14:paraId="760314C6" w14:textId="77777777" w:rsidR="00024222" w:rsidRPr="00357C68" w:rsidRDefault="00024222" w:rsidP="00357C68">
      <w:pPr>
        <w:numPr>
          <w:ilvl w:val="0"/>
          <w:numId w:val="5"/>
        </w:numPr>
        <w:suppressAutoHyphens w:val="0"/>
        <w:spacing w:before="120" w:after="120"/>
        <w:jc w:val="both"/>
        <w:rPr>
          <w:rFonts w:ascii="Arial Narrow" w:hAnsi="Arial Narrow"/>
          <w:sz w:val="22"/>
          <w:szCs w:val="22"/>
        </w:rPr>
      </w:pPr>
      <w:r w:rsidRPr="00357C68">
        <w:rPr>
          <w:rFonts w:ascii="Arial Narrow" w:hAnsi="Arial Narrow" w:cs="Arial"/>
          <w:bCs/>
          <w:color w:val="000000"/>
          <w:sz w:val="22"/>
          <w:szCs w:val="22"/>
        </w:rPr>
        <w:t>Normou ISO 3098-1 Technická dokumentácia výrobku Písmo, Časť 1</w:t>
      </w:r>
      <w:r w:rsidR="00E64C3A">
        <w:rPr>
          <w:rFonts w:ascii="Arial Narrow" w:hAnsi="Arial Narrow" w:cs="Arial"/>
          <w:bCs/>
          <w:color w:val="000000"/>
          <w:sz w:val="22"/>
          <w:szCs w:val="22"/>
        </w:rPr>
        <w:t xml:space="preserve"> </w:t>
      </w:r>
      <w:r w:rsidR="00E64C3A" w:rsidRPr="00E64C3A">
        <w:rPr>
          <w:rFonts w:ascii="Arial Narrow" w:hAnsi="Arial Narrow" w:cs="Arial"/>
          <w:bCs/>
          <w:color w:val="000000"/>
          <w:sz w:val="22"/>
          <w:szCs w:val="22"/>
        </w:rPr>
        <w:t>alebo ekvivalentnou</w:t>
      </w:r>
      <w:r w:rsidRPr="00357C68">
        <w:rPr>
          <w:rFonts w:ascii="Arial Narrow" w:hAnsi="Arial Narrow" w:cs="Arial"/>
          <w:bCs/>
          <w:color w:val="000000"/>
          <w:sz w:val="22"/>
          <w:szCs w:val="22"/>
        </w:rPr>
        <w:t>;</w:t>
      </w:r>
    </w:p>
    <w:p w14:paraId="6F40F7B2" w14:textId="77777777" w:rsidR="00024222" w:rsidRPr="00357C68" w:rsidRDefault="00024222" w:rsidP="00357C68">
      <w:pPr>
        <w:numPr>
          <w:ilvl w:val="0"/>
          <w:numId w:val="5"/>
        </w:numPr>
        <w:suppressAutoHyphens w:val="0"/>
        <w:spacing w:before="120" w:after="120"/>
        <w:jc w:val="both"/>
        <w:rPr>
          <w:rFonts w:ascii="Arial Narrow" w:hAnsi="Arial Narrow"/>
          <w:sz w:val="22"/>
          <w:szCs w:val="22"/>
        </w:rPr>
      </w:pPr>
      <w:r w:rsidRPr="00357C68">
        <w:rPr>
          <w:rFonts w:ascii="Arial Narrow" w:hAnsi="Arial Narrow" w:cs="Arial"/>
          <w:bCs/>
          <w:color w:val="000000"/>
          <w:sz w:val="22"/>
          <w:szCs w:val="22"/>
        </w:rPr>
        <w:t>Zákonom č. 8/2009 Z. z. o cestnej premávke a o zmene a doplnení niektorých zákonov;</w:t>
      </w:r>
    </w:p>
    <w:p w14:paraId="2A6B6CF7" w14:textId="77777777" w:rsidR="00024222" w:rsidRPr="00357C68" w:rsidRDefault="00024222" w:rsidP="00357C68">
      <w:pPr>
        <w:numPr>
          <w:ilvl w:val="0"/>
          <w:numId w:val="5"/>
        </w:numPr>
        <w:suppressAutoHyphens w:val="0"/>
        <w:spacing w:before="120" w:after="120"/>
        <w:jc w:val="both"/>
        <w:rPr>
          <w:rFonts w:ascii="Arial Narrow" w:hAnsi="Arial Narrow"/>
          <w:sz w:val="22"/>
          <w:szCs w:val="22"/>
        </w:rPr>
      </w:pPr>
      <w:r w:rsidRPr="00357C68">
        <w:rPr>
          <w:rFonts w:ascii="Arial Narrow" w:hAnsi="Arial Narrow" w:cs="Arial"/>
          <w:bCs/>
          <w:color w:val="000000"/>
          <w:sz w:val="22"/>
          <w:szCs w:val="22"/>
        </w:rPr>
        <w:t>Vyhláškou č. 9/2009 Z. z. Ministerstva vnútra Slovenskej republiky, ktorou sa vykonáva zákon o cestnej premávke a o zmene a doplnení niektorých zákonov v znení neskorších predpisov;</w:t>
      </w:r>
    </w:p>
    <w:p w14:paraId="763FF899" w14:textId="77777777" w:rsidR="00024222" w:rsidRPr="00357C68" w:rsidRDefault="00024222" w:rsidP="00357C68">
      <w:pPr>
        <w:widowControl w:val="0"/>
        <w:numPr>
          <w:ilvl w:val="0"/>
          <w:numId w:val="5"/>
        </w:numPr>
        <w:suppressAutoHyphens w:val="0"/>
        <w:autoSpaceDE w:val="0"/>
        <w:spacing w:before="120" w:after="120"/>
        <w:jc w:val="both"/>
        <w:rPr>
          <w:rFonts w:ascii="Arial Narrow" w:hAnsi="Arial Narrow"/>
          <w:sz w:val="22"/>
          <w:szCs w:val="22"/>
        </w:rPr>
      </w:pPr>
      <w:r w:rsidRPr="00357C68">
        <w:rPr>
          <w:rFonts w:ascii="Arial Narrow" w:hAnsi="Arial Narrow" w:cs="Arial"/>
          <w:sz w:val="22"/>
          <w:szCs w:val="22"/>
        </w:rPr>
        <w:t>Zákonom č. 63/1993 Z. z. o štátnych symboloch Slovenskej republiky a ich používaní;</w:t>
      </w:r>
    </w:p>
    <w:p w14:paraId="0F31009E" w14:textId="77777777" w:rsidR="00024222" w:rsidRPr="00357C68" w:rsidRDefault="00024222" w:rsidP="00357C68">
      <w:pPr>
        <w:numPr>
          <w:ilvl w:val="0"/>
          <w:numId w:val="5"/>
        </w:numPr>
        <w:suppressAutoHyphens w:val="0"/>
        <w:spacing w:before="120" w:after="120"/>
        <w:jc w:val="both"/>
        <w:rPr>
          <w:rFonts w:ascii="Arial Narrow" w:hAnsi="Arial Narrow"/>
          <w:sz w:val="22"/>
          <w:szCs w:val="22"/>
        </w:rPr>
      </w:pPr>
      <w:r w:rsidRPr="00357C68">
        <w:rPr>
          <w:rFonts w:ascii="Arial Narrow" w:hAnsi="Arial Narrow" w:cs="Arial"/>
          <w:bCs/>
          <w:color w:val="000000"/>
          <w:sz w:val="22"/>
          <w:szCs w:val="22"/>
        </w:rPr>
        <w:t>Nariadením rady Európskeho spoločenstva č. 2411/98 z 3. novembra 1998 o uznávaní rozlišovacieho znaku členských štátov</w:t>
      </w:r>
      <w:r w:rsidR="00E64C3A">
        <w:rPr>
          <w:rFonts w:ascii="Arial Narrow" w:hAnsi="Arial Narrow" w:cs="Arial"/>
          <w:bCs/>
          <w:color w:val="000000"/>
          <w:sz w:val="22"/>
          <w:szCs w:val="22"/>
        </w:rPr>
        <w:t>,</w:t>
      </w:r>
      <w:r w:rsidRPr="00357C68">
        <w:rPr>
          <w:rFonts w:ascii="Arial Narrow" w:hAnsi="Arial Narrow" w:cs="Arial"/>
          <w:bCs/>
          <w:color w:val="000000"/>
          <w:sz w:val="22"/>
          <w:szCs w:val="22"/>
        </w:rPr>
        <w:t xml:space="preserve"> v ktorom sú motorové a ich prípojné vozidlá evidované v doprave vo vnútri spoločenstva;</w:t>
      </w:r>
    </w:p>
    <w:p w14:paraId="65F16AC3" w14:textId="77777777" w:rsidR="00024222" w:rsidRPr="00357C68" w:rsidRDefault="00024222" w:rsidP="00357C68">
      <w:pPr>
        <w:numPr>
          <w:ilvl w:val="0"/>
          <w:numId w:val="5"/>
        </w:numPr>
        <w:suppressAutoHyphens w:val="0"/>
        <w:spacing w:before="120" w:after="120"/>
        <w:jc w:val="both"/>
        <w:rPr>
          <w:rFonts w:ascii="Arial Narrow" w:hAnsi="Arial Narrow"/>
          <w:sz w:val="22"/>
          <w:szCs w:val="22"/>
        </w:rPr>
      </w:pPr>
      <w:r w:rsidRPr="00357C68">
        <w:rPr>
          <w:rFonts w:ascii="Arial Narrow" w:hAnsi="Arial Narrow" w:cs="Arial"/>
          <w:bCs/>
          <w:color w:val="000000"/>
          <w:sz w:val="22"/>
          <w:szCs w:val="22"/>
        </w:rPr>
        <w:t>Smernicou Európskeho parlamentu o používaní nebezpečných látok RoHS 3.</w:t>
      </w:r>
    </w:p>
    <w:p w14:paraId="7999B1F9" w14:textId="77777777" w:rsidR="00024222" w:rsidRPr="00357C68" w:rsidRDefault="00024222" w:rsidP="00357C68">
      <w:pPr>
        <w:suppressAutoHyphens w:val="0"/>
        <w:spacing w:before="120" w:after="120"/>
        <w:ind w:left="420"/>
        <w:jc w:val="both"/>
        <w:rPr>
          <w:rFonts w:ascii="Arial Narrow" w:hAnsi="Arial Narrow" w:cs="Arial"/>
          <w:bCs/>
          <w:color w:val="000000"/>
          <w:sz w:val="22"/>
          <w:szCs w:val="22"/>
        </w:rPr>
      </w:pPr>
    </w:p>
    <w:p w14:paraId="184D9652" w14:textId="77777777" w:rsidR="00024222" w:rsidRPr="00F73674" w:rsidRDefault="00024222" w:rsidP="00357C68">
      <w:pPr>
        <w:spacing w:before="120" w:after="120"/>
        <w:ind w:left="60" w:hanging="60"/>
        <w:jc w:val="both"/>
        <w:rPr>
          <w:rFonts w:ascii="Arial Narrow" w:hAnsi="Arial Narrow"/>
          <w:sz w:val="22"/>
          <w:szCs w:val="22"/>
        </w:rPr>
      </w:pPr>
      <w:r w:rsidRPr="00F73674">
        <w:rPr>
          <w:rFonts w:ascii="Arial Narrow" w:hAnsi="Arial Narrow" w:cs="Arial"/>
          <w:bCs/>
          <w:sz w:val="22"/>
          <w:szCs w:val="22"/>
          <w:u w:val="single"/>
        </w:rPr>
        <w:t>Ďalšia špecifikácia vlastností TEČ :</w:t>
      </w:r>
    </w:p>
    <w:p w14:paraId="738C7AD0" w14:textId="77777777" w:rsidR="00024222" w:rsidRPr="00F73674" w:rsidRDefault="00024222" w:rsidP="00357C68">
      <w:pPr>
        <w:numPr>
          <w:ilvl w:val="0"/>
          <w:numId w:val="5"/>
        </w:numPr>
        <w:suppressAutoHyphens w:val="0"/>
        <w:spacing w:before="120" w:after="120"/>
        <w:jc w:val="both"/>
        <w:rPr>
          <w:rFonts w:ascii="Arial Narrow" w:hAnsi="Arial Narrow" w:cs="Arial"/>
          <w:sz w:val="22"/>
          <w:szCs w:val="22"/>
        </w:rPr>
      </w:pPr>
      <w:r w:rsidRPr="00F73674">
        <w:rPr>
          <w:rFonts w:ascii="Arial Narrow" w:hAnsi="Arial Narrow" w:cs="Arial"/>
          <w:bCs/>
          <w:sz w:val="22"/>
          <w:szCs w:val="22"/>
        </w:rPr>
        <w:t xml:space="preserve">TEČ zo zliatin ľahkých kovov sú vyrobené hliníkového plechu </w:t>
      </w:r>
      <w:r w:rsidR="007B124A" w:rsidRPr="00F73674">
        <w:rPr>
          <w:rFonts w:ascii="Arial Narrow" w:hAnsi="Arial Narrow" w:cs="Arial"/>
          <w:bCs/>
          <w:sz w:val="22"/>
          <w:szCs w:val="22"/>
        </w:rPr>
        <w:t xml:space="preserve">  </w:t>
      </w:r>
      <w:r w:rsidRPr="00F73674">
        <w:rPr>
          <w:rFonts w:ascii="Arial Narrow" w:hAnsi="Arial Narrow" w:cs="Arial"/>
          <w:bCs/>
          <w:sz w:val="22"/>
          <w:szCs w:val="22"/>
        </w:rPr>
        <w:t>(substrátu) Al 99,5  s hrúbkou 1,0 mm +/- 0,03</w:t>
      </w:r>
      <w:r w:rsidR="007B124A" w:rsidRPr="00F73674">
        <w:rPr>
          <w:rFonts w:ascii="Arial Narrow" w:hAnsi="Arial Narrow" w:cs="Arial"/>
          <w:bCs/>
          <w:sz w:val="22"/>
          <w:szCs w:val="22"/>
        </w:rPr>
        <w:t xml:space="preserve"> (ďalej len  „zo zliatin ľahkých kovov“)</w:t>
      </w:r>
      <w:r w:rsidR="005C734B" w:rsidRPr="00F73674">
        <w:rPr>
          <w:rFonts w:ascii="Arial Narrow" w:hAnsi="Arial Narrow" w:cs="Arial"/>
          <w:bCs/>
          <w:sz w:val="22"/>
          <w:szCs w:val="22"/>
        </w:rPr>
        <w:t>.</w:t>
      </w:r>
    </w:p>
    <w:p w14:paraId="6F507226" w14:textId="77777777" w:rsidR="00024222" w:rsidRPr="00F73674" w:rsidRDefault="00024222" w:rsidP="00357C68">
      <w:pPr>
        <w:numPr>
          <w:ilvl w:val="0"/>
          <w:numId w:val="5"/>
        </w:numPr>
        <w:suppressAutoHyphens w:val="0"/>
        <w:spacing w:before="120" w:after="120"/>
        <w:jc w:val="both"/>
        <w:rPr>
          <w:rFonts w:ascii="Arial Narrow" w:hAnsi="Arial Narrow"/>
          <w:sz w:val="22"/>
          <w:szCs w:val="22"/>
        </w:rPr>
      </w:pPr>
      <w:r w:rsidRPr="00F73674">
        <w:rPr>
          <w:rFonts w:ascii="Arial Narrow" w:hAnsi="Arial Narrow" w:cs="Arial"/>
          <w:bCs/>
          <w:sz w:val="22"/>
          <w:szCs w:val="22"/>
        </w:rPr>
        <w:t>TEČ  vyžarujúce svetlo pri zapnutom osvetlení motorového vozidla sú vyrobené z podkladu zo zmesi polykarbonátu a polyesteru s  hrúbkou 1,0 mm +/- 0,03 mm;</w:t>
      </w:r>
    </w:p>
    <w:p w14:paraId="7C380DEB" w14:textId="77777777" w:rsidR="00024222" w:rsidRPr="00F73674" w:rsidRDefault="00024222" w:rsidP="00357C68">
      <w:pPr>
        <w:numPr>
          <w:ilvl w:val="0"/>
          <w:numId w:val="5"/>
        </w:numPr>
        <w:suppressAutoHyphens w:val="0"/>
        <w:spacing w:before="120" w:after="120"/>
        <w:jc w:val="both"/>
        <w:rPr>
          <w:rFonts w:ascii="Arial Narrow" w:hAnsi="Arial Narrow"/>
          <w:sz w:val="22"/>
          <w:szCs w:val="22"/>
        </w:rPr>
      </w:pPr>
      <w:r w:rsidRPr="00F73674">
        <w:rPr>
          <w:rFonts w:ascii="Arial Narrow" w:hAnsi="Arial Narrow" w:cs="Arial"/>
          <w:bCs/>
          <w:sz w:val="22"/>
          <w:szCs w:val="22"/>
        </w:rPr>
        <w:t>TEČ vyžarujúce svetlo pri zapnutom osvetlení motorového vozidla s podkladom vyrobeným zo zmesi polykarbonátu a polyesteru vyžaruje svetlo pri zapnutom osvetlení motorového vozidla homogénne po celej ploche TEČ, bez viditeľných miest bez osvetlenia;</w:t>
      </w:r>
    </w:p>
    <w:p w14:paraId="0D7AE2CA" w14:textId="77777777" w:rsidR="0038309F" w:rsidRPr="00F73674" w:rsidRDefault="00024222" w:rsidP="00357C68">
      <w:pPr>
        <w:numPr>
          <w:ilvl w:val="0"/>
          <w:numId w:val="5"/>
        </w:numPr>
        <w:suppressAutoHyphens w:val="0"/>
        <w:spacing w:before="120" w:after="120"/>
        <w:jc w:val="both"/>
        <w:rPr>
          <w:rFonts w:ascii="Arial Narrow" w:hAnsi="Arial Narrow"/>
          <w:sz w:val="22"/>
          <w:szCs w:val="22"/>
        </w:rPr>
      </w:pPr>
      <w:r w:rsidRPr="00F73674">
        <w:rPr>
          <w:rFonts w:ascii="Arial Narrow" w:hAnsi="Arial Narrow" w:cs="Arial"/>
          <w:bCs/>
          <w:sz w:val="22"/>
          <w:szCs w:val="22"/>
        </w:rPr>
        <w:t xml:space="preserve">Vonkajší plochý a hladký povrch zhotovenej TEČ musí byť retroreflektívny.  Retroreflektívny materiál je aplikovaný </w:t>
      </w:r>
      <w:r w:rsidR="00A360DB" w:rsidRPr="00F73674">
        <w:rPr>
          <w:rFonts w:ascii="Arial Narrow" w:hAnsi="Arial Narrow" w:cs="Arial"/>
          <w:bCs/>
          <w:sz w:val="22"/>
          <w:szCs w:val="22"/>
        </w:rPr>
        <w:t xml:space="preserve">(lamináciou) </w:t>
      </w:r>
      <w:r w:rsidRPr="00F73674">
        <w:rPr>
          <w:rFonts w:ascii="Arial Narrow" w:hAnsi="Arial Narrow" w:cs="Arial"/>
          <w:bCs/>
          <w:sz w:val="22"/>
          <w:szCs w:val="22"/>
        </w:rPr>
        <w:t>na vonkajší povrch hliníkového substrátu alebo podkladu vyrobeného zo zmesi polykarbonátu a polyesteru, tak aby sa vytvorilo ich trvalé spojenie  odolné proti nárazu a</w:t>
      </w:r>
      <w:r w:rsidR="0038309F" w:rsidRPr="00F73674">
        <w:rPr>
          <w:rFonts w:ascii="Arial Narrow" w:hAnsi="Arial Narrow" w:cs="Arial"/>
          <w:bCs/>
          <w:sz w:val="22"/>
          <w:szCs w:val="22"/>
        </w:rPr>
        <w:t> </w:t>
      </w:r>
      <w:r w:rsidRPr="00F73674">
        <w:rPr>
          <w:rFonts w:ascii="Arial Narrow" w:hAnsi="Arial Narrow" w:cs="Arial"/>
          <w:bCs/>
          <w:sz w:val="22"/>
          <w:szCs w:val="22"/>
        </w:rPr>
        <w:t>ohybu</w:t>
      </w:r>
      <w:r w:rsidR="0038309F" w:rsidRPr="00F73674">
        <w:rPr>
          <w:rFonts w:ascii="Arial Narrow" w:hAnsi="Arial Narrow" w:cs="Arial"/>
          <w:bCs/>
          <w:sz w:val="22"/>
          <w:szCs w:val="22"/>
        </w:rPr>
        <w:t>;</w:t>
      </w:r>
    </w:p>
    <w:p w14:paraId="3E5B20F2" w14:textId="77777777" w:rsidR="00024222" w:rsidRPr="00F73674" w:rsidRDefault="009D4D43" w:rsidP="00357C68">
      <w:pPr>
        <w:numPr>
          <w:ilvl w:val="0"/>
          <w:numId w:val="5"/>
        </w:numPr>
        <w:suppressAutoHyphens w:val="0"/>
        <w:spacing w:before="120" w:after="120"/>
        <w:jc w:val="both"/>
        <w:rPr>
          <w:rFonts w:ascii="Arial Narrow" w:hAnsi="Arial Narrow"/>
          <w:sz w:val="22"/>
          <w:szCs w:val="22"/>
        </w:rPr>
      </w:pPr>
      <w:r w:rsidRPr="00F73674">
        <w:rPr>
          <w:rFonts w:ascii="Arial Narrow" w:hAnsi="Arial Narrow" w:cs="Arial"/>
          <w:sz w:val="22"/>
          <w:szCs w:val="22"/>
        </w:rPr>
        <w:t>Zadná</w:t>
      </w:r>
      <w:r w:rsidR="00A360DB" w:rsidRPr="00F73674">
        <w:rPr>
          <w:rFonts w:ascii="Arial Narrow" w:hAnsi="Arial Narrow" w:cs="Arial"/>
          <w:sz w:val="22"/>
          <w:szCs w:val="22"/>
        </w:rPr>
        <w:t xml:space="preserve"> strana </w:t>
      </w:r>
      <w:r w:rsidRPr="00F73674">
        <w:rPr>
          <w:rFonts w:ascii="Arial Narrow" w:hAnsi="Arial Narrow" w:cs="Arial"/>
          <w:sz w:val="22"/>
          <w:szCs w:val="22"/>
        </w:rPr>
        <w:t xml:space="preserve">TEČ </w:t>
      </w:r>
      <w:r w:rsidR="00A360DB" w:rsidRPr="00F73674">
        <w:rPr>
          <w:rFonts w:ascii="Arial Narrow" w:hAnsi="Arial Narrow" w:cs="Arial"/>
          <w:sz w:val="22"/>
          <w:szCs w:val="22"/>
        </w:rPr>
        <w:t>zhotoven</w:t>
      </w:r>
      <w:r w:rsidR="0038309F" w:rsidRPr="00F73674">
        <w:rPr>
          <w:rFonts w:ascii="Arial Narrow" w:hAnsi="Arial Narrow" w:cs="Arial"/>
          <w:sz w:val="22"/>
          <w:szCs w:val="22"/>
        </w:rPr>
        <w:t>ých</w:t>
      </w:r>
      <w:r w:rsidR="00A360DB" w:rsidRPr="00F73674">
        <w:rPr>
          <w:rFonts w:ascii="Arial Narrow" w:hAnsi="Arial Narrow" w:cs="Arial"/>
          <w:sz w:val="22"/>
          <w:szCs w:val="22"/>
        </w:rPr>
        <w:t xml:space="preserve"> </w:t>
      </w:r>
      <w:r w:rsidRPr="00F73674">
        <w:rPr>
          <w:rFonts w:ascii="Arial Narrow" w:hAnsi="Arial Narrow" w:cs="Arial"/>
          <w:sz w:val="22"/>
          <w:szCs w:val="22"/>
        </w:rPr>
        <w:t xml:space="preserve">zo zliatin ľahkých kovov </w:t>
      </w:r>
      <w:r w:rsidR="00A360DB" w:rsidRPr="00F73674">
        <w:rPr>
          <w:rFonts w:ascii="Arial Narrow" w:hAnsi="Arial Narrow" w:cs="Arial"/>
          <w:sz w:val="22"/>
          <w:szCs w:val="22"/>
        </w:rPr>
        <w:t>musí byť ošetrená protikoróznym priesvitným lakom</w:t>
      </w:r>
      <w:r w:rsidR="00024222" w:rsidRPr="00F73674">
        <w:rPr>
          <w:rFonts w:ascii="Arial Narrow" w:hAnsi="Arial Narrow" w:cs="Arial"/>
          <w:bCs/>
          <w:sz w:val="22"/>
          <w:szCs w:val="22"/>
        </w:rPr>
        <w:t xml:space="preserve">; </w:t>
      </w:r>
    </w:p>
    <w:p w14:paraId="490BBB48" w14:textId="77777777" w:rsidR="00024222" w:rsidRPr="00F73674" w:rsidRDefault="00024222" w:rsidP="00357C68">
      <w:pPr>
        <w:numPr>
          <w:ilvl w:val="0"/>
          <w:numId w:val="5"/>
        </w:numPr>
        <w:suppressAutoHyphens w:val="0"/>
        <w:spacing w:before="120" w:after="120"/>
        <w:jc w:val="both"/>
        <w:rPr>
          <w:rFonts w:ascii="Arial Narrow" w:hAnsi="Arial Narrow"/>
          <w:sz w:val="22"/>
          <w:szCs w:val="22"/>
        </w:rPr>
      </w:pPr>
      <w:r w:rsidRPr="00F73674">
        <w:rPr>
          <w:rFonts w:ascii="Arial Narrow" w:hAnsi="Arial Narrow" w:cs="Arial"/>
          <w:bCs/>
          <w:sz w:val="22"/>
          <w:szCs w:val="22"/>
        </w:rPr>
        <w:t>Písmená, čísla  a drážka sú vylisované v profile TEČ vysokom od 1,5 mm do 2,0 mm;</w:t>
      </w:r>
      <w:r w:rsidRPr="00F73674">
        <w:rPr>
          <w:rFonts w:ascii="Arial Narrow" w:hAnsi="Arial Narrow" w:cs="Arial"/>
          <w:sz w:val="22"/>
          <w:szCs w:val="22"/>
        </w:rPr>
        <w:t xml:space="preserve"> </w:t>
      </w:r>
    </w:p>
    <w:p w14:paraId="621C8B0D" w14:textId="77777777" w:rsidR="00024222" w:rsidRPr="00F73674" w:rsidRDefault="00024222" w:rsidP="00357C68">
      <w:pPr>
        <w:numPr>
          <w:ilvl w:val="0"/>
          <w:numId w:val="5"/>
        </w:numPr>
        <w:suppressAutoHyphens w:val="0"/>
        <w:spacing w:before="120" w:after="120"/>
        <w:jc w:val="both"/>
        <w:rPr>
          <w:rFonts w:ascii="Arial Narrow" w:hAnsi="Arial Narrow"/>
          <w:sz w:val="22"/>
          <w:szCs w:val="22"/>
        </w:rPr>
      </w:pPr>
      <w:r w:rsidRPr="00F73674">
        <w:rPr>
          <w:rFonts w:ascii="Arial Narrow" w:hAnsi="Arial Narrow" w:cs="Arial"/>
          <w:sz w:val="22"/>
          <w:szCs w:val="22"/>
        </w:rPr>
        <w:t>Evidenčné číslo je vždy dobre čitateľné, pričom nesmie byť narušený homogénny vzhľad jeho podkladovej plochy;</w:t>
      </w:r>
    </w:p>
    <w:p w14:paraId="74E361AD" w14:textId="5C11F06E" w:rsidR="00567CF3" w:rsidRPr="00441933" w:rsidRDefault="00024222" w:rsidP="00441933">
      <w:pPr>
        <w:numPr>
          <w:ilvl w:val="0"/>
          <w:numId w:val="5"/>
        </w:numPr>
        <w:suppressAutoHyphens w:val="0"/>
        <w:spacing w:before="120" w:after="120"/>
        <w:jc w:val="both"/>
        <w:rPr>
          <w:rFonts w:ascii="Arial Narrow" w:hAnsi="Arial Narrow"/>
          <w:sz w:val="22"/>
          <w:szCs w:val="22"/>
        </w:rPr>
      </w:pPr>
      <w:r w:rsidRPr="00F73674">
        <w:rPr>
          <w:rFonts w:ascii="Arial Narrow" w:hAnsi="Arial Narrow" w:cs="Arial"/>
          <w:sz w:val="22"/>
          <w:szCs w:val="22"/>
        </w:rPr>
        <w:t xml:space="preserve">Rozmery TEČ sú v súlade vyhláškou č. 9/2009 Z. z. </w:t>
      </w:r>
      <w:r w:rsidRPr="00F73674">
        <w:rPr>
          <w:rFonts w:ascii="Arial Narrow" w:hAnsi="Arial Narrow" w:cs="Arial"/>
          <w:bCs/>
          <w:sz w:val="22"/>
          <w:szCs w:val="22"/>
        </w:rPr>
        <w:t>Ministerstva vnútra Slovenskej republiky, ktorou sa vykonáva zákon o cestnej premávke a o zmene a doplnení niektorých zákonov v znení neskorších predpisov a výrobnou dokumentáciou zhotoviteľa TEČ odsúhlasenou objednávateľom TEČ;</w:t>
      </w:r>
    </w:p>
    <w:p w14:paraId="52271D29" w14:textId="77777777" w:rsidR="00024222" w:rsidRPr="00F73674" w:rsidRDefault="00024222" w:rsidP="00C17D21">
      <w:pPr>
        <w:numPr>
          <w:ilvl w:val="0"/>
          <w:numId w:val="5"/>
        </w:numPr>
        <w:suppressAutoHyphens w:val="0"/>
        <w:spacing w:before="120" w:after="120"/>
        <w:ind w:left="419" w:hanging="357"/>
        <w:jc w:val="both"/>
        <w:rPr>
          <w:rFonts w:ascii="Arial Narrow" w:hAnsi="Arial Narrow"/>
          <w:sz w:val="22"/>
          <w:szCs w:val="22"/>
        </w:rPr>
      </w:pPr>
      <w:r w:rsidRPr="00F73674">
        <w:rPr>
          <w:rFonts w:ascii="Arial Narrow" w:hAnsi="Arial Narrow" w:cs="Arial"/>
          <w:sz w:val="22"/>
          <w:szCs w:val="22"/>
        </w:rPr>
        <w:t>Farba základnej plochy tabuľky, obvodovej drážky, Euro – poľa  a štátneho znaku SR, písmen a číslic pre jednotlivé typy je popísaná v Tabuľke farieb</w:t>
      </w:r>
      <w:r w:rsidRPr="00F73674">
        <w:rPr>
          <w:rFonts w:ascii="Arial Narrow" w:hAnsi="Arial Narrow" w:cs="Arial"/>
          <w:bCs/>
          <w:sz w:val="22"/>
          <w:szCs w:val="22"/>
        </w:rPr>
        <w:t>;</w:t>
      </w:r>
    </w:p>
    <w:p w14:paraId="41969CB7" w14:textId="77777777" w:rsidR="00024222" w:rsidRPr="00F73674" w:rsidRDefault="00024222" w:rsidP="00C17D21">
      <w:pPr>
        <w:pStyle w:val="Odsekzoznamu1"/>
        <w:numPr>
          <w:ilvl w:val="0"/>
          <w:numId w:val="5"/>
        </w:numPr>
        <w:suppressAutoHyphens w:val="0"/>
        <w:spacing w:before="120" w:after="120"/>
        <w:ind w:left="419" w:hanging="357"/>
        <w:jc w:val="both"/>
        <w:rPr>
          <w:rFonts w:ascii="Arial Narrow" w:hAnsi="Arial Narrow"/>
          <w:sz w:val="22"/>
          <w:szCs w:val="22"/>
        </w:rPr>
      </w:pPr>
      <w:r w:rsidRPr="00F73674">
        <w:rPr>
          <w:rFonts w:ascii="Arial Narrow" w:hAnsi="Arial Narrow" w:cs="Calibri"/>
          <w:sz w:val="22"/>
          <w:szCs w:val="22"/>
        </w:rPr>
        <w:t>Základný materiál, grafický dizajn, farebné vyhotovenie, použité farby, bezpečnostné prvky a kvalita vyhotovenia musia byť minimálne na takej úrovni, ako je tomu pri súčasne vydávaných TEČ</w:t>
      </w:r>
      <w:r w:rsidRPr="00F73674">
        <w:rPr>
          <w:rFonts w:ascii="Arial Narrow" w:hAnsi="Arial Narrow" w:cs="Arial"/>
          <w:bCs/>
          <w:sz w:val="22"/>
          <w:szCs w:val="22"/>
        </w:rPr>
        <w:t>;</w:t>
      </w:r>
    </w:p>
    <w:p w14:paraId="4A06E4C2" w14:textId="77777777" w:rsidR="00024222" w:rsidRPr="00F73674" w:rsidRDefault="00024222" w:rsidP="00C17D21">
      <w:pPr>
        <w:numPr>
          <w:ilvl w:val="0"/>
          <w:numId w:val="5"/>
        </w:numPr>
        <w:suppressAutoHyphens w:val="0"/>
        <w:spacing w:before="120" w:after="120"/>
        <w:ind w:left="419" w:hanging="357"/>
        <w:jc w:val="both"/>
        <w:rPr>
          <w:rFonts w:ascii="Arial Narrow" w:hAnsi="Arial Narrow"/>
          <w:sz w:val="22"/>
          <w:szCs w:val="22"/>
        </w:rPr>
      </w:pPr>
      <w:r w:rsidRPr="00F73674">
        <w:rPr>
          <w:rFonts w:ascii="Arial Narrow" w:hAnsi="Arial Narrow" w:cs="Calibri"/>
          <w:sz w:val="22"/>
          <w:szCs w:val="22"/>
        </w:rPr>
        <w:lastRenderedPageBreak/>
        <w:t>Bezpečnostné prvky musia byť ľahko verifikovateľné aj bez špeciálneho zariadenia (pohľadom, naklonením)</w:t>
      </w:r>
      <w:r w:rsidRPr="00F73674">
        <w:rPr>
          <w:rFonts w:ascii="Arial Narrow" w:hAnsi="Arial Narrow" w:cs="Arial"/>
          <w:bCs/>
          <w:sz w:val="22"/>
          <w:szCs w:val="22"/>
        </w:rPr>
        <w:t>;</w:t>
      </w:r>
    </w:p>
    <w:p w14:paraId="0582BCDF" w14:textId="77777777" w:rsidR="00024222" w:rsidRPr="00F73674" w:rsidRDefault="00024222" w:rsidP="00C17D21">
      <w:pPr>
        <w:numPr>
          <w:ilvl w:val="0"/>
          <w:numId w:val="5"/>
        </w:numPr>
        <w:suppressAutoHyphens w:val="0"/>
        <w:spacing w:before="120" w:after="120"/>
        <w:ind w:left="419" w:hanging="357"/>
        <w:jc w:val="both"/>
        <w:rPr>
          <w:rFonts w:ascii="Arial Narrow" w:hAnsi="Arial Narrow"/>
          <w:sz w:val="22"/>
          <w:szCs w:val="22"/>
        </w:rPr>
      </w:pPr>
      <w:r w:rsidRPr="00F73674">
        <w:rPr>
          <w:rFonts w:ascii="Arial Narrow" w:hAnsi="Arial Narrow" w:cs="Calibri"/>
          <w:sz w:val="22"/>
          <w:szCs w:val="22"/>
        </w:rPr>
        <w:t>Bezpečnostné prvky musia byť aplikované tak, aby s grafikou TEČ tvorili harmonický súlad vrátane farebnosti</w:t>
      </w:r>
      <w:r w:rsidRPr="00F73674">
        <w:rPr>
          <w:rFonts w:ascii="Arial Narrow" w:hAnsi="Arial Narrow" w:cs="Arial"/>
          <w:bCs/>
          <w:sz w:val="22"/>
          <w:szCs w:val="22"/>
        </w:rPr>
        <w:t>;</w:t>
      </w:r>
    </w:p>
    <w:p w14:paraId="03947B0D" w14:textId="77777777" w:rsidR="00024222" w:rsidRPr="00F73674" w:rsidRDefault="00024222" w:rsidP="00C17D21">
      <w:pPr>
        <w:numPr>
          <w:ilvl w:val="0"/>
          <w:numId w:val="5"/>
        </w:numPr>
        <w:suppressAutoHyphens w:val="0"/>
        <w:spacing w:before="120" w:after="120"/>
        <w:ind w:left="419" w:hanging="357"/>
        <w:jc w:val="both"/>
        <w:rPr>
          <w:rFonts w:ascii="Arial Narrow" w:hAnsi="Arial Narrow"/>
          <w:sz w:val="22"/>
          <w:szCs w:val="22"/>
        </w:rPr>
      </w:pPr>
      <w:r w:rsidRPr="00F73674">
        <w:rPr>
          <w:rFonts w:ascii="Arial Narrow" w:hAnsi="Arial Narrow" w:cs="Arial"/>
          <w:bCs/>
          <w:sz w:val="22"/>
          <w:szCs w:val="22"/>
        </w:rPr>
        <w:t>Bezpečnostné prvky musia byť vyrobené v súlade s Prílohou B – Špecifikácia bezpečnostných prvkov;</w:t>
      </w:r>
    </w:p>
    <w:p w14:paraId="72415280" w14:textId="77777777" w:rsidR="00024222" w:rsidRPr="00F73674" w:rsidRDefault="00024222" w:rsidP="00C17D21">
      <w:pPr>
        <w:pStyle w:val="Odsekzoznamu1"/>
        <w:numPr>
          <w:ilvl w:val="0"/>
          <w:numId w:val="5"/>
        </w:numPr>
        <w:suppressAutoHyphens w:val="0"/>
        <w:spacing w:before="120" w:after="120"/>
        <w:ind w:left="419" w:hanging="357"/>
        <w:jc w:val="both"/>
        <w:rPr>
          <w:rFonts w:ascii="Arial Narrow" w:hAnsi="Arial Narrow"/>
          <w:sz w:val="22"/>
          <w:szCs w:val="22"/>
        </w:rPr>
      </w:pPr>
      <w:r w:rsidRPr="00F73674">
        <w:rPr>
          <w:rFonts w:ascii="Arial Narrow" w:hAnsi="Arial Narrow" w:cs="Calibri"/>
          <w:sz w:val="22"/>
          <w:szCs w:val="22"/>
        </w:rPr>
        <w:t xml:space="preserve">Grafický dizajn bude vychádzať zo súčasného grafického dizajnu TEČ. </w:t>
      </w:r>
    </w:p>
    <w:p w14:paraId="4F06DBDB" w14:textId="77777777" w:rsidR="00024222" w:rsidRPr="00F73674" w:rsidRDefault="00024222" w:rsidP="00024222">
      <w:pPr>
        <w:widowControl w:val="0"/>
        <w:autoSpaceDE w:val="0"/>
        <w:spacing w:line="268" w:lineRule="atLeast"/>
        <w:jc w:val="both"/>
      </w:pPr>
      <w:r w:rsidRPr="00F73674">
        <w:rPr>
          <w:rFonts w:ascii="Arial" w:hAnsi="Arial" w:cs="Arial"/>
        </w:rPr>
        <w:tab/>
      </w:r>
    </w:p>
    <w:p w14:paraId="552D3500" w14:textId="77777777" w:rsidR="00024222" w:rsidRPr="00F73674" w:rsidRDefault="00024222" w:rsidP="00C17D21">
      <w:pPr>
        <w:widowControl w:val="0"/>
        <w:autoSpaceDE w:val="0"/>
        <w:spacing w:before="120" w:after="120"/>
        <w:jc w:val="both"/>
        <w:rPr>
          <w:rFonts w:ascii="Arial Narrow" w:hAnsi="Arial Narrow" w:cs="Arial"/>
          <w:b/>
          <w:sz w:val="22"/>
          <w:szCs w:val="22"/>
          <w:u w:val="single"/>
        </w:rPr>
      </w:pPr>
      <w:r w:rsidRPr="00F73674">
        <w:rPr>
          <w:rFonts w:ascii="Arial Narrow" w:hAnsi="Arial Narrow" w:cs="Arial"/>
          <w:b/>
          <w:sz w:val="22"/>
          <w:szCs w:val="22"/>
          <w:u w:val="single"/>
        </w:rPr>
        <w:t>1.2. Typy a rozmery TEČ</w:t>
      </w:r>
    </w:p>
    <w:p w14:paraId="4257360A" w14:textId="77777777" w:rsidR="00024222" w:rsidRPr="00F73674" w:rsidRDefault="00024222" w:rsidP="00C17D21">
      <w:pPr>
        <w:widowControl w:val="0"/>
        <w:autoSpaceDE w:val="0"/>
        <w:spacing w:before="120" w:after="120"/>
        <w:jc w:val="both"/>
        <w:rPr>
          <w:rFonts w:ascii="Arial Narrow" w:hAnsi="Arial Narrow"/>
          <w:sz w:val="22"/>
          <w:szCs w:val="22"/>
        </w:rPr>
      </w:pPr>
      <w:r w:rsidRPr="00F73674">
        <w:rPr>
          <w:rFonts w:ascii="Arial Narrow" w:hAnsi="Arial Narrow" w:cs="Arial"/>
          <w:sz w:val="22"/>
          <w:szCs w:val="22"/>
          <w:u w:val="single"/>
        </w:rPr>
        <w:t>1.2.1.  Typy TEČ (rozmery).</w:t>
      </w:r>
    </w:p>
    <w:p w14:paraId="26C0ECD5" w14:textId="77777777" w:rsidR="00024222" w:rsidRPr="00F73674" w:rsidRDefault="00024222" w:rsidP="00C17D21">
      <w:pPr>
        <w:widowControl w:val="0"/>
        <w:autoSpaceDE w:val="0"/>
        <w:spacing w:before="120" w:after="120"/>
        <w:rPr>
          <w:rFonts w:ascii="Arial Narrow" w:hAnsi="Arial Narrow"/>
          <w:sz w:val="22"/>
          <w:szCs w:val="22"/>
        </w:rPr>
      </w:pPr>
      <w:r w:rsidRPr="00F73674">
        <w:rPr>
          <w:rFonts w:ascii="Arial Narrow" w:hAnsi="Arial Narrow" w:cs="Arial"/>
          <w:b/>
          <w:bCs/>
          <w:sz w:val="22"/>
          <w:szCs w:val="22"/>
        </w:rPr>
        <w:t xml:space="preserve">TYP X (520 x 110 mm) </w:t>
      </w:r>
      <w:r w:rsidRPr="00F73674">
        <w:rPr>
          <w:rFonts w:ascii="Arial Narrow" w:hAnsi="Arial Narrow" w:cs="Arial"/>
          <w:sz w:val="22"/>
          <w:szCs w:val="22"/>
        </w:rPr>
        <w:t xml:space="preserve">– jednoriadková TEČ. </w:t>
      </w:r>
    </w:p>
    <w:p w14:paraId="524A80FE" w14:textId="77777777" w:rsidR="00024222" w:rsidRPr="00F73674" w:rsidRDefault="00024222" w:rsidP="00C17D21">
      <w:pPr>
        <w:spacing w:before="120" w:after="120"/>
        <w:rPr>
          <w:rFonts w:ascii="Arial Narrow" w:hAnsi="Arial Narrow"/>
          <w:sz w:val="22"/>
          <w:szCs w:val="22"/>
        </w:rPr>
      </w:pPr>
      <w:r w:rsidRPr="00F73674">
        <w:rPr>
          <w:rFonts w:ascii="Arial Narrow" w:hAnsi="Arial Narrow" w:cs="Arial"/>
          <w:b/>
          <w:sz w:val="22"/>
          <w:szCs w:val="22"/>
        </w:rPr>
        <w:t xml:space="preserve">Typ X/S (520 x 110 mm) </w:t>
      </w:r>
      <w:r w:rsidRPr="00F73674">
        <w:rPr>
          <w:rFonts w:ascii="Arial Narrow" w:hAnsi="Arial Narrow" w:cs="Arial"/>
          <w:sz w:val="22"/>
          <w:szCs w:val="22"/>
        </w:rPr>
        <w:t>–</w:t>
      </w:r>
      <w:r w:rsidRPr="00F73674">
        <w:rPr>
          <w:rFonts w:ascii="Arial Narrow" w:hAnsi="Arial Narrow" w:cs="Arial"/>
          <w:b/>
          <w:sz w:val="22"/>
          <w:szCs w:val="22"/>
        </w:rPr>
        <w:t xml:space="preserve"> </w:t>
      </w:r>
      <w:r w:rsidRPr="00F73674">
        <w:rPr>
          <w:rFonts w:ascii="Arial Narrow" w:hAnsi="Arial Narrow" w:cs="Arial"/>
          <w:sz w:val="22"/>
          <w:szCs w:val="22"/>
        </w:rPr>
        <w:t>jednoriadková  TEČ vyžarujúca svetlo pri zapnutom osvetlení motorového vozidla.</w:t>
      </w:r>
    </w:p>
    <w:p w14:paraId="0F437368" w14:textId="77777777" w:rsidR="00024222" w:rsidRPr="00F73674" w:rsidRDefault="00024222" w:rsidP="00C17D21">
      <w:pPr>
        <w:widowControl w:val="0"/>
        <w:autoSpaceDE w:val="0"/>
        <w:spacing w:before="120" w:after="120"/>
        <w:rPr>
          <w:rFonts w:ascii="Arial Narrow" w:hAnsi="Arial Narrow"/>
          <w:sz w:val="22"/>
          <w:szCs w:val="22"/>
        </w:rPr>
      </w:pPr>
      <w:r w:rsidRPr="00F73674">
        <w:rPr>
          <w:rFonts w:ascii="Arial Narrow" w:hAnsi="Arial Narrow" w:cs="Arial"/>
          <w:b/>
          <w:bCs/>
          <w:sz w:val="22"/>
          <w:szCs w:val="22"/>
        </w:rPr>
        <w:t xml:space="preserve">TYP Y (340 x 200 mm) </w:t>
      </w:r>
      <w:r w:rsidRPr="00F73674">
        <w:rPr>
          <w:rFonts w:ascii="Arial Narrow" w:hAnsi="Arial Narrow" w:cs="Arial"/>
          <w:sz w:val="22"/>
          <w:szCs w:val="22"/>
        </w:rPr>
        <w:t xml:space="preserve">– dvojriadková TEČ. </w:t>
      </w:r>
    </w:p>
    <w:p w14:paraId="29AF1C2C" w14:textId="77777777" w:rsidR="00024222" w:rsidRPr="00F73674" w:rsidRDefault="00024222" w:rsidP="00C17D21">
      <w:pPr>
        <w:widowControl w:val="0"/>
        <w:tabs>
          <w:tab w:val="left" w:pos="0"/>
        </w:tabs>
        <w:autoSpaceDE w:val="0"/>
        <w:spacing w:before="120" w:after="120"/>
        <w:jc w:val="both"/>
        <w:rPr>
          <w:rFonts w:ascii="Arial Narrow" w:hAnsi="Arial Narrow"/>
          <w:sz w:val="22"/>
          <w:szCs w:val="22"/>
        </w:rPr>
      </w:pPr>
      <w:r w:rsidRPr="00F73674">
        <w:rPr>
          <w:rFonts w:ascii="Arial Narrow" w:hAnsi="Arial Narrow" w:cs="Arial"/>
          <w:b/>
          <w:bCs/>
          <w:sz w:val="22"/>
          <w:szCs w:val="22"/>
        </w:rPr>
        <w:t xml:space="preserve">TYP Z1 (240 x 150 mm) </w:t>
      </w:r>
      <w:r w:rsidRPr="00F73674">
        <w:rPr>
          <w:rFonts w:ascii="Arial Narrow" w:hAnsi="Arial Narrow" w:cs="Arial"/>
          <w:sz w:val="22"/>
          <w:szCs w:val="22"/>
        </w:rPr>
        <w:t>– dvojriadková TEČ.</w:t>
      </w:r>
      <w:r w:rsidRPr="00F73674">
        <w:rPr>
          <w:rFonts w:ascii="Arial Narrow" w:hAnsi="Arial Narrow" w:cs="Arial"/>
          <w:sz w:val="22"/>
          <w:szCs w:val="22"/>
        </w:rPr>
        <w:tab/>
      </w:r>
    </w:p>
    <w:p w14:paraId="3DD89116" w14:textId="77777777" w:rsidR="00024222" w:rsidRPr="00F73674" w:rsidRDefault="00024222" w:rsidP="00C17D21">
      <w:pPr>
        <w:widowControl w:val="0"/>
        <w:tabs>
          <w:tab w:val="left" w:pos="0"/>
        </w:tabs>
        <w:autoSpaceDE w:val="0"/>
        <w:spacing w:before="120" w:after="120"/>
        <w:jc w:val="both"/>
        <w:rPr>
          <w:rFonts w:ascii="Arial Narrow" w:hAnsi="Arial Narrow" w:cs="Arial"/>
          <w:sz w:val="22"/>
          <w:szCs w:val="22"/>
        </w:rPr>
      </w:pPr>
      <w:r w:rsidRPr="00F73674">
        <w:rPr>
          <w:rFonts w:ascii="Arial Narrow" w:hAnsi="Arial Narrow" w:cs="Arial"/>
          <w:b/>
          <w:bCs/>
          <w:sz w:val="22"/>
          <w:szCs w:val="22"/>
        </w:rPr>
        <w:t xml:space="preserve">TYP Z2 (240 x 150 mm) </w:t>
      </w:r>
      <w:r w:rsidRPr="00F73674">
        <w:rPr>
          <w:rFonts w:ascii="Arial Narrow" w:hAnsi="Arial Narrow" w:cs="Arial"/>
          <w:sz w:val="22"/>
          <w:szCs w:val="22"/>
        </w:rPr>
        <w:t>– dvojriadková TEČ s vyznačením doby platnosti.</w:t>
      </w:r>
    </w:p>
    <w:p w14:paraId="3842CF4F" w14:textId="77777777" w:rsidR="00024222" w:rsidRPr="00F73674" w:rsidRDefault="00024222" w:rsidP="00C17D21">
      <w:pPr>
        <w:spacing w:before="120" w:after="120"/>
        <w:jc w:val="both"/>
        <w:rPr>
          <w:rFonts w:ascii="Arial Narrow" w:hAnsi="Arial Narrow"/>
          <w:sz w:val="22"/>
          <w:szCs w:val="22"/>
        </w:rPr>
      </w:pPr>
      <w:r w:rsidRPr="00F73674">
        <w:rPr>
          <w:rFonts w:ascii="Arial Narrow" w:hAnsi="Arial Narrow" w:cs="Arial"/>
          <w:b/>
          <w:sz w:val="22"/>
          <w:szCs w:val="22"/>
        </w:rPr>
        <w:t>TYP W (145 x 110 mm)</w:t>
      </w:r>
      <w:r w:rsidRPr="00F73674">
        <w:rPr>
          <w:rFonts w:ascii="Arial Narrow" w:hAnsi="Arial Narrow" w:cs="Arial"/>
          <w:sz w:val="22"/>
          <w:szCs w:val="22"/>
        </w:rPr>
        <w:t xml:space="preserve"> – dvojriadková TEČ.   </w:t>
      </w:r>
    </w:p>
    <w:p w14:paraId="7617ED20" w14:textId="4F4AB1C9" w:rsidR="00024222" w:rsidRPr="00F73674" w:rsidRDefault="00024222" w:rsidP="00C17D21">
      <w:pPr>
        <w:tabs>
          <w:tab w:val="left" w:pos="720"/>
        </w:tabs>
        <w:spacing w:before="120" w:after="120"/>
        <w:jc w:val="both"/>
        <w:rPr>
          <w:rFonts w:ascii="Arial Narrow" w:hAnsi="Arial Narrow"/>
          <w:sz w:val="22"/>
          <w:szCs w:val="22"/>
        </w:rPr>
      </w:pPr>
      <w:r w:rsidRPr="00F73674">
        <w:rPr>
          <w:rFonts w:ascii="Arial Narrow" w:hAnsi="Arial Narrow" w:cs="Arial"/>
          <w:b/>
          <w:sz w:val="22"/>
          <w:szCs w:val="22"/>
        </w:rPr>
        <w:t>Typ CC/CD (197 x 137 mm)</w:t>
      </w:r>
      <w:r w:rsidRPr="00F73674">
        <w:rPr>
          <w:rFonts w:ascii="Arial Narrow" w:hAnsi="Arial Narrow" w:cs="Arial"/>
          <w:sz w:val="22"/>
          <w:szCs w:val="22"/>
        </w:rPr>
        <w:t xml:space="preserve"> – jednoriadková</w:t>
      </w:r>
      <w:r w:rsidR="007170CB">
        <w:rPr>
          <w:rFonts w:ascii="Arial Narrow" w:hAnsi="Arial Narrow" w:cs="Arial"/>
          <w:sz w:val="22"/>
          <w:szCs w:val="22"/>
        </w:rPr>
        <w:t>.</w:t>
      </w:r>
    </w:p>
    <w:p w14:paraId="0EF0E641" w14:textId="77777777" w:rsidR="00024222" w:rsidRPr="00F73674" w:rsidRDefault="00024222" w:rsidP="00C17D21">
      <w:pPr>
        <w:tabs>
          <w:tab w:val="left" w:pos="720"/>
        </w:tabs>
        <w:spacing w:before="120" w:after="120"/>
        <w:jc w:val="both"/>
        <w:rPr>
          <w:rFonts w:ascii="Arial Narrow" w:hAnsi="Arial Narrow"/>
          <w:sz w:val="22"/>
          <w:szCs w:val="22"/>
        </w:rPr>
      </w:pPr>
      <w:r w:rsidRPr="00F73674">
        <w:rPr>
          <w:rFonts w:ascii="Arial Narrow" w:hAnsi="Arial Narrow" w:cs="Arial"/>
          <w:sz w:val="22"/>
          <w:szCs w:val="22"/>
        </w:rPr>
        <w:t xml:space="preserve">Značka s písmenami CD alebo CC je  vyrobená ako samolepiaca </w:t>
      </w:r>
      <w:r w:rsidR="00C17D21" w:rsidRPr="00F73674">
        <w:rPr>
          <w:rFonts w:ascii="Arial Narrow" w:hAnsi="Arial Narrow" w:cs="Arial"/>
          <w:sz w:val="22"/>
          <w:szCs w:val="22"/>
        </w:rPr>
        <w:t>r</w:t>
      </w:r>
      <w:r w:rsidRPr="00F73674">
        <w:rPr>
          <w:rFonts w:ascii="Arial Narrow" w:hAnsi="Arial Narrow" w:cs="Arial"/>
          <w:sz w:val="22"/>
          <w:szCs w:val="22"/>
        </w:rPr>
        <w:t xml:space="preserve">etroreflektívna fólia. </w:t>
      </w:r>
    </w:p>
    <w:p w14:paraId="4ABE0861" w14:textId="77777777" w:rsidR="00024222" w:rsidRPr="00F73674" w:rsidRDefault="00024222" w:rsidP="00C17D21">
      <w:pPr>
        <w:widowControl w:val="0"/>
        <w:autoSpaceDE w:val="0"/>
        <w:spacing w:before="120" w:after="120"/>
        <w:ind w:firstLine="708"/>
        <w:jc w:val="both"/>
        <w:rPr>
          <w:rFonts w:ascii="Arial Narrow" w:hAnsi="Arial Narrow" w:cs="Arial"/>
          <w:sz w:val="22"/>
          <w:szCs w:val="22"/>
        </w:rPr>
      </w:pPr>
    </w:p>
    <w:p w14:paraId="775456FD" w14:textId="77777777" w:rsidR="00024222" w:rsidRPr="00F73674" w:rsidRDefault="00024222" w:rsidP="00C17D21">
      <w:pPr>
        <w:widowControl w:val="0"/>
        <w:autoSpaceDE w:val="0"/>
        <w:spacing w:before="120" w:after="120"/>
        <w:jc w:val="both"/>
        <w:rPr>
          <w:rFonts w:ascii="Arial Narrow" w:hAnsi="Arial Narrow"/>
          <w:sz w:val="22"/>
          <w:szCs w:val="22"/>
        </w:rPr>
      </w:pPr>
      <w:r w:rsidRPr="00F73674">
        <w:rPr>
          <w:rFonts w:ascii="Arial Narrow" w:hAnsi="Arial Narrow" w:cs="Arial"/>
          <w:sz w:val="22"/>
          <w:szCs w:val="22"/>
          <w:u w:val="single"/>
        </w:rPr>
        <w:t xml:space="preserve">1.2.2. </w:t>
      </w:r>
      <w:r w:rsidRPr="00F73674">
        <w:rPr>
          <w:rFonts w:ascii="Arial Narrow" w:hAnsi="Arial Narrow" w:cs="Arial"/>
          <w:sz w:val="22"/>
          <w:szCs w:val="22"/>
          <w:u w:val="single"/>
        </w:rPr>
        <w:tab/>
        <w:t>Tvary a rozmery TEČ</w:t>
      </w:r>
    </w:p>
    <w:p w14:paraId="799A1B5F" w14:textId="77777777" w:rsidR="00024222" w:rsidRPr="00F73674" w:rsidRDefault="00024222" w:rsidP="00C17D21">
      <w:pPr>
        <w:widowControl w:val="0"/>
        <w:autoSpaceDE w:val="0"/>
        <w:spacing w:before="120" w:after="120"/>
        <w:rPr>
          <w:rFonts w:ascii="Arial Narrow" w:hAnsi="Arial Narrow"/>
          <w:sz w:val="22"/>
          <w:szCs w:val="22"/>
        </w:rPr>
      </w:pPr>
      <w:r w:rsidRPr="00F73674">
        <w:rPr>
          <w:rFonts w:ascii="Arial Narrow" w:hAnsi="Arial Narrow" w:cs="Arial"/>
          <w:b/>
          <w:bCs/>
          <w:sz w:val="22"/>
          <w:szCs w:val="22"/>
        </w:rPr>
        <w:t xml:space="preserve">TYP X (520 x 110 mm) </w:t>
      </w:r>
      <w:r w:rsidRPr="00F73674">
        <w:rPr>
          <w:rFonts w:ascii="Arial Narrow" w:hAnsi="Arial Narrow" w:cs="Arial"/>
          <w:sz w:val="22"/>
          <w:szCs w:val="22"/>
        </w:rPr>
        <w:t xml:space="preserve">– jednoriadková TEČ. </w:t>
      </w:r>
    </w:p>
    <w:p w14:paraId="28190845" w14:textId="77777777" w:rsidR="00024222" w:rsidRPr="00F73674" w:rsidRDefault="00024222" w:rsidP="00C17D21">
      <w:pPr>
        <w:numPr>
          <w:ilvl w:val="0"/>
          <w:numId w:val="11"/>
        </w:numPr>
        <w:spacing w:before="120" w:after="120"/>
        <w:jc w:val="both"/>
        <w:rPr>
          <w:rFonts w:ascii="Arial Narrow" w:hAnsi="Arial Narrow"/>
          <w:sz w:val="22"/>
          <w:szCs w:val="22"/>
        </w:rPr>
      </w:pPr>
      <w:r w:rsidRPr="00F73674">
        <w:rPr>
          <w:rFonts w:ascii="Arial Narrow" w:hAnsi="Arial Narrow" w:cs="Arial"/>
          <w:sz w:val="22"/>
          <w:szCs w:val="22"/>
        </w:rPr>
        <w:t>Tabuľka s evidenčným číslom s rozmerom 520 x 110 mm (+1/-2,5 mm), obsahuje max. 7 alfanumerických znakov, ktoré sú vytvorené z veľkých písmen a číslic technického písma. Rozmer jedného alfanumerického znaku je 80 x 45 mm (+1/-2 mm) s hrúbkou čiar 9 mm (+1,0/-0,5 mm)</w:t>
      </w:r>
      <w:r w:rsidRPr="00F73674">
        <w:rPr>
          <w:rFonts w:ascii="Arial Narrow" w:hAnsi="Arial Narrow" w:cs="Arial"/>
          <w:bCs/>
          <w:sz w:val="22"/>
          <w:szCs w:val="22"/>
        </w:rPr>
        <w:t>;</w:t>
      </w:r>
      <w:r w:rsidRPr="00F73674">
        <w:rPr>
          <w:rFonts w:ascii="Arial Narrow" w:hAnsi="Arial Narrow" w:cs="Arial"/>
          <w:sz w:val="22"/>
          <w:szCs w:val="22"/>
        </w:rPr>
        <w:t xml:space="preserve"> </w:t>
      </w:r>
    </w:p>
    <w:p w14:paraId="635F032D" w14:textId="77777777" w:rsidR="00024222" w:rsidRPr="00F73674" w:rsidRDefault="00024222" w:rsidP="00C17D21">
      <w:pPr>
        <w:numPr>
          <w:ilvl w:val="0"/>
          <w:numId w:val="11"/>
        </w:numPr>
        <w:suppressAutoHyphens w:val="0"/>
        <w:spacing w:before="120" w:after="120"/>
        <w:jc w:val="both"/>
        <w:rPr>
          <w:rFonts w:ascii="Arial Narrow" w:hAnsi="Arial Narrow"/>
          <w:sz w:val="22"/>
          <w:szCs w:val="22"/>
        </w:rPr>
      </w:pPr>
      <w:r w:rsidRPr="00F73674">
        <w:rPr>
          <w:rFonts w:ascii="Arial Narrow" w:hAnsi="Arial Narrow" w:cs="Arial"/>
          <w:bCs/>
          <w:sz w:val="22"/>
          <w:szCs w:val="22"/>
        </w:rPr>
        <w:t>Podkladový materiál zo zliatin ľahkých kovov</w:t>
      </w:r>
      <w:r w:rsidRPr="00F73674">
        <w:rPr>
          <w:rFonts w:ascii="Arial Narrow" w:hAnsi="Arial Narrow" w:cs="Arial"/>
          <w:bCs/>
          <w:strike/>
          <w:sz w:val="22"/>
          <w:szCs w:val="22"/>
        </w:rPr>
        <w:t>;</w:t>
      </w:r>
    </w:p>
    <w:p w14:paraId="4F09B375" w14:textId="77777777" w:rsidR="00024222" w:rsidRPr="00F73674" w:rsidRDefault="00024222" w:rsidP="00C17D21">
      <w:pPr>
        <w:numPr>
          <w:ilvl w:val="0"/>
          <w:numId w:val="11"/>
        </w:numPr>
        <w:spacing w:before="120" w:after="120"/>
        <w:jc w:val="both"/>
        <w:rPr>
          <w:rFonts w:ascii="Arial Narrow" w:hAnsi="Arial Narrow"/>
          <w:sz w:val="22"/>
          <w:szCs w:val="22"/>
        </w:rPr>
      </w:pPr>
      <w:r w:rsidRPr="00F73674">
        <w:rPr>
          <w:rFonts w:ascii="Arial Narrow" w:hAnsi="Arial Narrow" w:cs="Arial"/>
          <w:sz w:val="22"/>
          <w:szCs w:val="22"/>
        </w:rPr>
        <w:t>Tvar písmen a číslic je vyobrazený v bode č. 1.5., ako aj Prílohe C – Vzory TEČ</w:t>
      </w:r>
      <w:r w:rsidRPr="00F73674">
        <w:rPr>
          <w:rFonts w:ascii="Arial Narrow" w:hAnsi="Arial Narrow" w:cs="Arial"/>
          <w:bCs/>
          <w:sz w:val="22"/>
          <w:szCs w:val="22"/>
        </w:rPr>
        <w:t>;</w:t>
      </w:r>
    </w:p>
    <w:p w14:paraId="42366EBD" w14:textId="77777777" w:rsidR="00024222" w:rsidRPr="00F73674" w:rsidRDefault="00024222" w:rsidP="00C17D21">
      <w:pPr>
        <w:numPr>
          <w:ilvl w:val="0"/>
          <w:numId w:val="11"/>
        </w:numPr>
        <w:spacing w:before="120" w:after="120"/>
        <w:jc w:val="both"/>
        <w:rPr>
          <w:rFonts w:ascii="Arial Narrow" w:hAnsi="Arial Narrow"/>
          <w:sz w:val="22"/>
          <w:szCs w:val="22"/>
        </w:rPr>
      </w:pPr>
      <w:r w:rsidRPr="00F73674">
        <w:rPr>
          <w:rFonts w:ascii="Arial Narrow" w:hAnsi="Arial Narrow" w:cs="Arial"/>
          <w:sz w:val="22"/>
          <w:szCs w:val="22"/>
        </w:rPr>
        <w:t>Farebná kombinácia podkladu, obvodovej drážky, písmen a číslic je stanovená v tabuľke farieb</w:t>
      </w:r>
      <w:r w:rsidRPr="00F73674">
        <w:rPr>
          <w:rFonts w:ascii="Arial Narrow" w:hAnsi="Arial Narrow" w:cs="Arial"/>
          <w:bCs/>
          <w:sz w:val="22"/>
          <w:szCs w:val="22"/>
        </w:rPr>
        <w:t>;</w:t>
      </w:r>
    </w:p>
    <w:p w14:paraId="3D431D54" w14:textId="77777777" w:rsidR="00024222" w:rsidRPr="00F73674" w:rsidRDefault="00024222" w:rsidP="00C17D21">
      <w:pPr>
        <w:numPr>
          <w:ilvl w:val="0"/>
          <w:numId w:val="11"/>
        </w:numPr>
        <w:spacing w:before="120" w:after="120"/>
        <w:jc w:val="both"/>
        <w:rPr>
          <w:rFonts w:ascii="Arial Narrow" w:hAnsi="Arial Narrow"/>
          <w:sz w:val="22"/>
          <w:szCs w:val="22"/>
        </w:rPr>
      </w:pPr>
      <w:r w:rsidRPr="00F73674">
        <w:rPr>
          <w:rFonts w:ascii="Arial Narrow" w:hAnsi="Arial Narrow" w:cs="Arial"/>
          <w:bCs/>
          <w:sz w:val="22"/>
          <w:szCs w:val="22"/>
        </w:rPr>
        <w:t xml:space="preserve">Obvod TEČ má vystuženú vylisovanú drážku o šírke </w:t>
      </w:r>
      <w:r w:rsidR="00A11251" w:rsidRPr="00F73674">
        <w:rPr>
          <w:rFonts w:ascii="Arial Narrow" w:hAnsi="Arial Narrow" w:cs="Arial"/>
          <w:bCs/>
          <w:sz w:val="22"/>
          <w:szCs w:val="22"/>
        </w:rPr>
        <w:t>5</w:t>
      </w:r>
      <w:r w:rsidRPr="00F73674">
        <w:rPr>
          <w:rFonts w:ascii="Arial Narrow" w:hAnsi="Arial Narrow" w:cs="Arial"/>
          <w:bCs/>
          <w:sz w:val="22"/>
          <w:szCs w:val="22"/>
        </w:rPr>
        <w:t xml:space="preserve"> mm </w:t>
      </w:r>
      <w:r w:rsidRPr="00F73674">
        <w:rPr>
          <w:rFonts w:ascii="Arial Narrow" w:hAnsi="Arial Narrow" w:cs="Arial"/>
          <w:sz w:val="22"/>
          <w:szCs w:val="22"/>
        </w:rPr>
        <w:t>(+/-1 mm) a výške 2 mm (+/- 0,5 mm)</w:t>
      </w:r>
      <w:r w:rsidRPr="00F73674">
        <w:rPr>
          <w:rFonts w:ascii="Arial Narrow" w:hAnsi="Arial Narrow" w:cs="Arial"/>
          <w:bCs/>
          <w:sz w:val="22"/>
          <w:szCs w:val="22"/>
        </w:rPr>
        <w:t>, vyhotovenú v nereflektívnej farbe. Uhol medzi okrajom vydutej drážky a rovinou TEČ sa môže odchýliť od 90</w:t>
      </w:r>
      <w:r w:rsidRPr="00F73674">
        <w:rPr>
          <w:rFonts w:ascii="Arial Narrow" w:hAnsi="Arial Narrow" w:cs="Arial"/>
          <w:bCs/>
          <w:sz w:val="22"/>
          <w:szCs w:val="22"/>
          <w:vertAlign w:val="superscript"/>
        </w:rPr>
        <w:t>o</w:t>
      </w:r>
      <w:r w:rsidRPr="00F73674">
        <w:rPr>
          <w:rFonts w:ascii="Arial Narrow" w:hAnsi="Arial Narrow" w:cs="Arial"/>
          <w:bCs/>
          <w:sz w:val="22"/>
          <w:szCs w:val="22"/>
        </w:rPr>
        <w:t>;</w:t>
      </w:r>
    </w:p>
    <w:p w14:paraId="52C90318" w14:textId="77777777" w:rsidR="00024222" w:rsidRPr="00F73674" w:rsidRDefault="00024222" w:rsidP="00C17D21">
      <w:pPr>
        <w:numPr>
          <w:ilvl w:val="0"/>
          <w:numId w:val="11"/>
        </w:numPr>
        <w:spacing w:before="120" w:after="120"/>
        <w:ind w:right="-2"/>
        <w:jc w:val="both"/>
        <w:rPr>
          <w:rFonts w:ascii="Arial Narrow" w:hAnsi="Arial Narrow"/>
          <w:sz w:val="22"/>
          <w:szCs w:val="22"/>
        </w:rPr>
      </w:pPr>
      <w:r w:rsidRPr="00F73674">
        <w:rPr>
          <w:rFonts w:ascii="Arial Narrow" w:hAnsi="Arial Narrow" w:cs="Arial"/>
          <w:bCs/>
          <w:sz w:val="22"/>
          <w:szCs w:val="22"/>
        </w:rPr>
        <w:t>Keď TEČ vyhovuje požiadavkám noriem, tak výrobca potvrdí akosť znakom výrobcu, razeným na zadnú stranu tabuľky s evidenčným číslom. Znak výrobcu nemožno odstrániť chemickými alebo mechanickými prostriedkami bez poškodenia podkladového materiálu.</w:t>
      </w:r>
    </w:p>
    <w:p w14:paraId="048898EC" w14:textId="77777777" w:rsidR="00024222" w:rsidRPr="00F73674" w:rsidRDefault="00024222" w:rsidP="00C17D21">
      <w:pPr>
        <w:spacing w:before="120" w:after="120"/>
        <w:ind w:left="420"/>
        <w:jc w:val="both"/>
        <w:rPr>
          <w:rFonts w:ascii="Arial Narrow" w:hAnsi="Arial Narrow" w:cs="Arial"/>
          <w:bCs/>
          <w:sz w:val="22"/>
          <w:szCs w:val="22"/>
        </w:rPr>
      </w:pPr>
    </w:p>
    <w:p w14:paraId="075F4A1D" w14:textId="77777777" w:rsidR="00024222" w:rsidRPr="00F73674" w:rsidRDefault="00024222" w:rsidP="00C17D21">
      <w:pPr>
        <w:spacing w:before="120" w:after="120"/>
        <w:rPr>
          <w:rFonts w:ascii="Arial Narrow" w:hAnsi="Arial Narrow"/>
          <w:sz w:val="22"/>
          <w:szCs w:val="22"/>
        </w:rPr>
      </w:pPr>
      <w:r w:rsidRPr="00F73674">
        <w:rPr>
          <w:rFonts w:ascii="Arial Narrow" w:hAnsi="Arial Narrow" w:cs="Arial"/>
          <w:b/>
          <w:sz w:val="22"/>
          <w:szCs w:val="22"/>
        </w:rPr>
        <w:t xml:space="preserve">Typ X/S (520 x 110 mm) </w:t>
      </w:r>
      <w:r w:rsidRPr="00F73674">
        <w:rPr>
          <w:rFonts w:ascii="Arial Narrow" w:hAnsi="Arial Narrow" w:cs="Arial"/>
          <w:sz w:val="22"/>
          <w:szCs w:val="22"/>
        </w:rPr>
        <w:t>–</w:t>
      </w:r>
      <w:r w:rsidRPr="00F73674">
        <w:rPr>
          <w:rFonts w:ascii="Arial Narrow" w:hAnsi="Arial Narrow" w:cs="Arial"/>
          <w:b/>
          <w:sz w:val="22"/>
          <w:szCs w:val="22"/>
        </w:rPr>
        <w:t xml:space="preserve"> </w:t>
      </w:r>
      <w:r w:rsidRPr="00F73674">
        <w:rPr>
          <w:rFonts w:ascii="Arial Narrow" w:hAnsi="Arial Narrow" w:cs="Arial"/>
          <w:sz w:val="22"/>
          <w:szCs w:val="22"/>
        </w:rPr>
        <w:t>jednoriadková  TEČ vyžarujúca svetlo pri zapnutom osvetlení motorového vozidla.</w:t>
      </w:r>
    </w:p>
    <w:p w14:paraId="6DAAECBC" w14:textId="77777777" w:rsidR="00024222" w:rsidRPr="00F73674" w:rsidRDefault="00024222" w:rsidP="00C17D21">
      <w:pPr>
        <w:numPr>
          <w:ilvl w:val="0"/>
          <w:numId w:val="12"/>
        </w:numPr>
        <w:spacing w:before="120" w:after="120"/>
        <w:jc w:val="both"/>
        <w:rPr>
          <w:rFonts w:ascii="Arial Narrow" w:hAnsi="Arial Narrow"/>
          <w:sz w:val="22"/>
          <w:szCs w:val="22"/>
        </w:rPr>
      </w:pPr>
      <w:r w:rsidRPr="00F73674">
        <w:rPr>
          <w:rFonts w:ascii="Arial Narrow" w:hAnsi="Arial Narrow" w:cs="Arial"/>
          <w:sz w:val="22"/>
          <w:szCs w:val="22"/>
        </w:rPr>
        <w:t>Tabuľka s evidenčným číslom s rozmerom 520 x 110 mm (+1/-2,5 mm), obsahuje max. 7 alfanumerických znakov, ktoré sú vytvorené z veľkých písmen a číslic technického písma. Rozmer jedného alfanumerického znaku je 80 x 45 mm (+1/-2</w:t>
      </w:r>
      <w:r w:rsidR="00912C79" w:rsidRPr="00F73674">
        <w:rPr>
          <w:rFonts w:ascii="Arial Narrow" w:hAnsi="Arial Narrow" w:cs="Arial"/>
          <w:sz w:val="22"/>
          <w:szCs w:val="22"/>
        </w:rPr>
        <w:t xml:space="preserve"> mm) s hrúbkou čiar 9 mm (+1,0/-</w:t>
      </w:r>
      <w:r w:rsidRPr="00F73674">
        <w:rPr>
          <w:rFonts w:ascii="Arial Narrow" w:hAnsi="Arial Narrow" w:cs="Arial"/>
          <w:sz w:val="22"/>
          <w:szCs w:val="22"/>
        </w:rPr>
        <w:t>0,5 mm)</w:t>
      </w:r>
      <w:r w:rsidRPr="00F73674">
        <w:rPr>
          <w:rFonts w:ascii="Arial Narrow" w:hAnsi="Arial Narrow" w:cs="Arial"/>
          <w:bCs/>
          <w:sz w:val="22"/>
          <w:szCs w:val="22"/>
        </w:rPr>
        <w:t>;</w:t>
      </w:r>
    </w:p>
    <w:p w14:paraId="5148DCF6" w14:textId="77777777" w:rsidR="00024222" w:rsidRPr="00F73674" w:rsidRDefault="00024222" w:rsidP="00C17D21">
      <w:pPr>
        <w:numPr>
          <w:ilvl w:val="0"/>
          <w:numId w:val="12"/>
        </w:numPr>
        <w:suppressAutoHyphens w:val="0"/>
        <w:spacing w:before="120" w:after="120"/>
        <w:jc w:val="both"/>
        <w:rPr>
          <w:rFonts w:ascii="Arial Narrow" w:hAnsi="Arial Narrow"/>
          <w:sz w:val="22"/>
          <w:szCs w:val="22"/>
        </w:rPr>
      </w:pPr>
      <w:r w:rsidRPr="00F73674">
        <w:rPr>
          <w:rFonts w:ascii="Arial Narrow" w:hAnsi="Arial Narrow" w:cs="Arial"/>
          <w:bCs/>
          <w:sz w:val="22"/>
          <w:szCs w:val="22"/>
        </w:rPr>
        <w:t>TEČ vyžarujúce svetlo pri zapnutom osvetlení motorového vozidla s podkladom vyrobeným zo zmesi polykarbonátu a polyesteru vyžaruje svetlo homogénne po celej ploche TEČ, bez viditeľných miest bez osvetlenia;</w:t>
      </w:r>
    </w:p>
    <w:p w14:paraId="73519C29" w14:textId="77777777" w:rsidR="00024222" w:rsidRPr="00F73674" w:rsidRDefault="00024222" w:rsidP="00C17D21">
      <w:pPr>
        <w:numPr>
          <w:ilvl w:val="0"/>
          <w:numId w:val="12"/>
        </w:numPr>
        <w:spacing w:before="120" w:after="120"/>
        <w:jc w:val="both"/>
        <w:rPr>
          <w:rFonts w:ascii="Arial Narrow" w:hAnsi="Arial Narrow"/>
          <w:sz w:val="22"/>
          <w:szCs w:val="22"/>
        </w:rPr>
      </w:pPr>
      <w:r w:rsidRPr="00F73674">
        <w:rPr>
          <w:rFonts w:ascii="Arial Narrow" w:hAnsi="Arial Narrow" w:cs="Arial"/>
          <w:sz w:val="22"/>
          <w:szCs w:val="22"/>
        </w:rPr>
        <w:t>Tvar písmen a číslic je vyobrazený v bode č. 1.5. ako aj ako aj Prílohe C – Vzory TEČ</w:t>
      </w:r>
      <w:r w:rsidRPr="00F73674">
        <w:rPr>
          <w:rFonts w:ascii="Arial Narrow" w:hAnsi="Arial Narrow" w:cs="Arial"/>
          <w:bCs/>
          <w:sz w:val="22"/>
          <w:szCs w:val="22"/>
        </w:rPr>
        <w:t>;</w:t>
      </w:r>
    </w:p>
    <w:p w14:paraId="1CE0C616" w14:textId="77777777" w:rsidR="00024222" w:rsidRPr="00F73674" w:rsidRDefault="00024222" w:rsidP="00C17D21">
      <w:pPr>
        <w:numPr>
          <w:ilvl w:val="0"/>
          <w:numId w:val="12"/>
        </w:numPr>
        <w:spacing w:before="120" w:after="120"/>
        <w:jc w:val="both"/>
        <w:rPr>
          <w:rFonts w:ascii="Arial Narrow" w:hAnsi="Arial Narrow"/>
          <w:sz w:val="22"/>
          <w:szCs w:val="22"/>
        </w:rPr>
      </w:pPr>
      <w:r w:rsidRPr="00F73674">
        <w:rPr>
          <w:rFonts w:ascii="Arial Narrow" w:hAnsi="Arial Narrow" w:cs="Arial"/>
          <w:sz w:val="22"/>
          <w:szCs w:val="22"/>
        </w:rPr>
        <w:t>Farebná kombinácia podkladu, obvodovej drážky, písmen a číslic je stanovená v tabuľke farieb</w:t>
      </w:r>
      <w:r w:rsidRPr="00F73674">
        <w:rPr>
          <w:rFonts w:ascii="Arial Narrow" w:hAnsi="Arial Narrow" w:cs="Arial"/>
          <w:bCs/>
          <w:sz w:val="22"/>
          <w:szCs w:val="22"/>
        </w:rPr>
        <w:t>;</w:t>
      </w:r>
    </w:p>
    <w:p w14:paraId="761BF0C3" w14:textId="77777777" w:rsidR="00024222" w:rsidRPr="00F73674" w:rsidRDefault="00024222" w:rsidP="00C17D21">
      <w:pPr>
        <w:numPr>
          <w:ilvl w:val="0"/>
          <w:numId w:val="12"/>
        </w:numPr>
        <w:spacing w:before="120" w:after="120"/>
        <w:jc w:val="both"/>
        <w:rPr>
          <w:rFonts w:ascii="Arial Narrow" w:hAnsi="Arial Narrow"/>
          <w:sz w:val="22"/>
          <w:szCs w:val="22"/>
        </w:rPr>
      </w:pPr>
      <w:r w:rsidRPr="00F73674">
        <w:rPr>
          <w:rFonts w:ascii="Arial Narrow" w:hAnsi="Arial Narrow" w:cs="Arial"/>
          <w:bCs/>
          <w:sz w:val="22"/>
          <w:szCs w:val="22"/>
        </w:rPr>
        <w:lastRenderedPageBreak/>
        <w:t xml:space="preserve">Obvod TEČ má vystuženú vylisovanú drážku o šírke </w:t>
      </w:r>
      <w:r w:rsidR="00A11251" w:rsidRPr="00F73674">
        <w:rPr>
          <w:rFonts w:ascii="Arial Narrow" w:hAnsi="Arial Narrow" w:cs="Arial"/>
          <w:bCs/>
          <w:sz w:val="22"/>
          <w:szCs w:val="22"/>
        </w:rPr>
        <w:t>5</w:t>
      </w:r>
      <w:r w:rsidRPr="00F73674">
        <w:rPr>
          <w:rFonts w:ascii="Arial Narrow" w:hAnsi="Arial Narrow" w:cs="Arial"/>
          <w:bCs/>
          <w:sz w:val="22"/>
          <w:szCs w:val="22"/>
        </w:rPr>
        <w:t xml:space="preserve"> mm </w:t>
      </w:r>
      <w:r w:rsidRPr="00F73674">
        <w:rPr>
          <w:rFonts w:ascii="Arial Narrow" w:hAnsi="Arial Narrow" w:cs="Arial"/>
          <w:sz w:val="22"/>
          <w:szCs w:val="22"/>
        </w:rPr>
        <w:t>(+/-1 mm) a výške 2 mm (+/- 0,5 mm)</w:t>
      </w:r>
      <w:r w:rsidRPr="00F73674">
        <w:rPr>
          <w:rFonts w:ascii="Arial Narrow" w:hAnsi="Arial Narrow" w:cs="Arial"/>
          <w:bCs/>
          <w:sz w:val="22"/>
          <w:szCs w:val="22"/>
        </w:rPr>
        <w:t>, vyhotovenú v nereflektívnej farbe. Uhol medzi okrajom vydutej drážky a rovinou TEČ sa môže odchýliť od 90</w:t>
      </w:r>
      <w:r w:rsidRPr="00F73674">
        <w:rPr>
          <w:rFonts w:ascii="Arial Narrow" w:hAnsi="Arial Narrow" w:cs="Arial"/>
          <w:bCs/>
          <w:sz w:val="22"/>
          <w:szCs w:val="22"/>
          <w:vertAlign w:val="superscript"/>
        </w:rPr>
        <w:t>o</w:t>
      </w:r>
      <w:r w:rsidRPr="00F73674">
        <w:rPr>
          <w:rFonts w:ascii="Arial Narrow" w:hAnsi="Arial Narrow" w:cs="Arial"/>
          <w:bCs/>
          <w:sz w:val="22"/>
          <w:szCs w:val="22"/>
        </w:rPr>
        <w:t>;</w:t>
      </w:r>
      <w:r w:rsidRPr="00F73674">
        <w:rPr>
          <w:rFonts w:ascii="Arial Narrow" w:hAnsi="Arial Narrow" w:cs="Arial"/>
          <w:sz w:val="22"/>
          <w:szCs w:val="22"/>
        </w:rPr>
        <w:t xml:space="preserve"> </w:t>
      </w:r>
    </w:p>
    <w:p w14:paraId="28F06094" w14:textId="77777777" w:rsidR="00024222" w:rsidRPr="00F73674" w:rsidRDefault="00024222" w:rsidP="00C17D21">
      <w:pPr>
        <w:numPr>
          <w:ilvl w:val="0"/>
          <w:numId w:val="12"/>
        </w:numPr>
        <w:spacing w:before="120" w:after="120"/>
        <w:ind w:right="-2"/>
        <w:jc w:val="both"/>
        <w:rPr>
          <w:rFonts w:ascii="Arial Narrow" w:hAnsi="Arial Narrow"/>
          <w:sz w:val="22"/>
          <w:szCs w:val="22"/>
        </w:rPr>
      </w:pPr>
      <w:r w:rsidRPr="00F73674">
        <w:rPr>
          <w:rFonts w:ascii="Arial Narrow" w:hAnsi="Arial Narrow" w:cs="Arial"/>
          <w:bCs/>
          <w:sz w:val="22"/>
          <w:szCs w:val="22"/>
        </w:rPr>
        <w:t>Keď TEČ vyhovuje požiadavkám noriem, tak výrobca potvrdí akosť znakom výrobcu, razeným na zadnú stranu tabuľky s evidenčným číslom. Znak výrobcu nemožno odstrániť chemickými alebo mechanickými prostriedkami bez poškodenia podkladového materiálu.</w:t>
      </w:r>
    </w:p>
    <w:p w14:paraId="28B5CB6F" w14:textId="77777777" w:rsidR="00024222" w:rsidRPr="00F73674" w:rsidRDefault="00024222" w:rsidP="00024222">
      <w:pPr>
        <w:widowControl w:val="0"/>
        <w:autoSpaceDE w:val="0"/>
        <w:spacing w:line="273" w:lineRule="atLeast"/>
        <w:rPr>
          <w:rFonts w:ascii="Arial" w:hAnsi="Arial" w:cs="Arial"/>
        </w:rPr>
      </w:pPr>
    </w:p>
    <w:p w14:paraId="614A279B" w14:textId="77777777" w:rsidR="00024222" w:rsidRPr="00F73674" w:rsidRDefault="00024222" w:rsidP="00C47FAD">
      <w:pPr>
        <w:widowControl w:val="0"/>
        <w:autoSpaceDE w:val="0"/>
        <w:spacing w:before="120" w:after="120"/>
        <w:rPr>
          <w:rFonts w:ascii="Arial Narrow" w:hAnsi="Arial Narrow"/>
          <w:sz w:val="22"/>
          <w:szCs w:val="22"/>
        </w:rPr>
      </w:pPr>
      <w:r w:rsidRPr="00F73674">
        <w:rPr>
          <w:rFonts w:ascii="Arial Narrow" w:hAnsi="Arial Narrow" w:cs="Arial"/>
          <w:b/>
          <w:bCs/>
          <w:sz w:val="22"/>
          <w:szCs w:val="22"/>
        </w:rPr>
        <w:t xml:space="preserve">TYP Y (340 x 200 mm) </w:t>
      </w:r>
      <w:r w:rsidRPr="00F73674">
        <w:rPr>
          <w:rFonts w:ascii="Arial Narrow" w:hAnsi="Arial Narrow" w:cs="Arial"/>
          <w:sz w:val="22"/>
          <w:szCs w:val="22"/>
        </w:rPr>
        <w:t xml:space="preserve">– dvojriadková TEČ. </w:t>
      </w:r>
    </w:p>
    <w:p w14:paraId="74DE4DAE" w14:textId="77777777" w:rsidR="00024222" w:rsidRPr="00F73674" w:rsidRDefault="00024222" w:rsidP="00C47FAD">
      <w:pPr>
        <w:numPr>
          <w:ilvl w:val="0"/>
          <w:numId w:val="13"/>
        </w:numPr>
        <w:spacing w:before="120" w:after="120"/>
        <w:jc w:val="both"/>
        <w:rPr>
          <w:rFonts w:ascii="Arial Narrow" w:hAnsi="Arial Narrow"/>
          <w:sz w:val="22"/>
          <w:szCs w:val="22"/>
        </w:rPr>
      </w:pPr>
      <w:r w:rsidRPr="00F73674">
        <w:rPr>
          <w:rFonts w:ascii="Arial Narrow" w:hAnsi="Arial Narrow" w:cs="Arial"/>
          <w:sz w:val="22"/>
          <w:szCs w:val="22"/>
        </w:rPr>
        <w:t>Tabuľka s evidenčným číslom s rozmerom 340 x 200 mm (+1/-2,5 mm), obsahuje max. 7 alfanumerických znakov, ktoré sú vytvorené z veľkých písmen a číslic technického písma. Rozmer jedného alfanumerického znaku je 80 x 45 mm (+1/-2 mm) s hrúbkou čiar 9 mm (+1,0/-0,5 mm)</w:t>
      </w:r>
      <w:r w:rsidRPr="00F73674">
        <w:rPr>
          <w:rFonts w:ascii="Arial Narrow" w:hAnsi="Arial Narrow" w:cs="Arial"/>
          <w:bCs/>
          <w:sz w:val="22"/>
          <w:szCs w:val="22"/>
        </w:rPr>
        <w:t>;</w:t>
      </w:r>
    </w:p>
    <w:p w14:paraId="0F570D64" w14:textId="77777777" w:rsidR="00024222" w:rsidRPr="00F73674" w:rsidRDefault="00024222" w:rsidP="00C47FAD">
      <w:pPr>
        <w:numPr>
          <w:ilvl w:val="0"/>
          <w:numId w:val="13"/>
        </w:numPr>
        <w:suppressAutoHyphens w:val="0"/>
        <w:spacing w:before="120" w:after="120"/>
        <w:jc w:val="both"/>
        <w:rPr>
          <w:rFonts w:ascii="Arial Narrow" w:hAnsi="Arial Narrow"/>
          <w:sz w:val="22"/>
          <w:szCs w:val="22"/>
        </w:rPr>
      </w:pPr>
      <w:r w:rsidRPr="00F73674">
        <w:rPr>
          <w:rFonts w:ascii="Arial Narrow" w:hAnsi="Arial Narrow" w:cs="Arial"/>
          <w:bCs/>
          <w:sz w:val="22"/>
          <w:szCs w:val="22"/>
        </w:rPr>
        <w:t>Podkladový materiál je zo zliatin ľahkých kovov</w:t>
      </w:r>
      <w:r w:rsidRPr="00F73674">
        <w:rPr>
          <w:rFonts w:ascii="Arial Narrow" w:hAnsi="Arial Narrow" w:cs="Arial"/>
          <w:bCs/>
          <w:strike/>
          <w:sz w:val="22"/>
          <w:szCs w:val="22"/>
        </w:rPr>
        <w:t>;</w:t>
      </w:r>
    </w:p>
    <w:p w14:paraId="19A96E80" w14:textId="77777777" w:rsidR="00024222" w:rsidRPr="00F73674" w:rsidRDefault="00024222" w:rsidP="00C47FAD">
      <w:pPr>
        <w:numPr>
          <w:ilvl w:val="0"/>
          <w:numId w:val="13"/>
        </w:numPr>
        <w:spacing w:before="120" w:after="120"/>
        <w:jc w:val="both"/>
        <w:rPr>
          <w:rFonts w:ascii="Arial Narrow" w:hAnsi="Arial Narrow"/>
          <w:sz w:val="22"/>
          <w:szCs w:val="22"/>
        </w:rPr>
      </w:pPr>
      <w:r w:rsidRPr="00F73674">
        <w:rPr>
          <w:rFonts w:ascii="Arial Narrow" w:hAnsi="Arial Narrow" w:cs="Arial"/>
          <w:sz w:val="22"/>
          <w:szCs w:val="22"/>
        </w:rPr>
        <w:t>Tvar písmen a číslic je vyobrazený v bode č. 1.5. ako aj v Prílohe C – Vzory TEČ</w:t>
      </w:r>
      <w:r w:rsidRPr="00F73674">
        <w:rPr>
          <w:rFonts w:ascii="Arial Narrow" w:hAnsi="Arial Narrow" w:cs="Arial"/>
          <w:bCs/>
          <w:sz w:val="22"/>
          <w:szCs w:val="22"/>
        </w:rPr>
        <w:t>;</w:t>
      </w:r>
    </w:p>
    <w:p w14:paraId="1400EEAF" w14:textId="77777777" w:rsidR="00024222" w:rsidRPr="00F73674" w:rsidRDefault="00024222" w:rsidP="00C47FAD">
      <w:pPr>
        <w:numPr>
          <w:ilvl w:val="0"/>
          <w:numId w:val="13"/>
        </w:numPr>
        <w:spacing w:before="120" w:after="120"/>
        <w:jc w:val="both"/>
        <w:rPr>
          <w:rFonts w:ascii="Arial Narrow" w:hAnsi="Arial Narrow"/>
          <w:sz w:val="22"/>
          <w:szCs w:val="22"/>
        </w:rPr>
      </w:pPr>
      <w:r w:rsidRPr="00F73674">
        <w:rPr>
          <w:rFonts w:ascii="Arial Narrow" w:hAnsi="Arial Narrow" w:cs="Arial"/>
          <w:sz w:val="22"/>
          <w:szCs w:val="22"/>
        </w:rPr>
        <w:t>Farebná kombinácia podkladu, obvodovej drážky, písmen a číslic je stanovená v tabuľke farieb</w:t>
      </w:r>
      <w:r w:rsidRPr="00F73674">
        <w:rPr>
          <w:rFonts w:ascii="Arial Narrow" w:hAnsi="Arial Narrow" w:cs="Arial"/>
          <w:bCs/>
          <w:sz w:val="22"/>
          <w:szCs w:val="22"/>
        </w:rPr>
        <w:t>;</w:t>
      </w:r>
    </w:p>
    <w:p w14:paraId="02D15C4F" w14:textId="77777777" w:rsidR="00024222" w:rsidRPr="00F73674" w:rsidRDefault="00024222" w:rsidP="00C47FAD">
      <w:pPr>
        <w:numPr>
          <w:ilvl w:val="0"/>
          <w:numId w:val="13"/>
        </w:numPr>
        <w:spacing w:before="120" w:after="120"/>
        <w:jc w:val="both"/>
        <w:rPr>
          <w:rFonts w:ascii="Arial Narrow" w:hAnsi="Arial Narrow"/>
          <w:sz w:val="22"/>
          <w:szCs w:val="22"/>
        </w:rPr>
      </w:pPr>
      <w:r w:rsidRPr="00F73674">
        <w:rPr>
          <w:rFonts w:ascii="Arial Narrow" w:hAnsi="Arial Narrow" w:cs="Arial"/>
          <w:bCs/>
          <w:sz w:val="22"/>
          <w:szCs w:val="22"/>
        </w:rPr>
        <w:t xml:space="preserve">Obvod TEČ má vystuženú vylisovanú drážku o šírke </w:t>
      </w:r>
      <w:r w:rsidR="00A11251" w:rsidRPr="00F73674">
        <w:rPr>
          <w:rFonts w:ascii="Arial Narrow" w:hAnsi="Arial Narrow" w:cs="Arial"/>
          <w:bCs/>
          <w:sz w:val="22"/>
          <w:szCs w:val="22"/>
        </w:rPr>
        <w:t>5</w:t>
      </w:r>
      <w:r w:rsidRPr="00F73674">
        <w:rPr>
          <w:rFonts w:ascii="Arial Narrow" w:hAnsi="Arial Narrow" w:cs="Arial"/>
          <w:bCs/>
          <w:sz w:val="22"/>
          <w:szCs w:val="22"/>
        </w:rPr>
        <w:t xml:space="preserve"> mm </w:t>
      </w:r>
      <w:r w:rsidRPr="00F73674">
        <w:rPr>
          <w:rFonts w:ascii="Arial Narrow" w:hAnsi="Arial Narrow" w:cs="Arial"/>
          <w:sz w:val="22"/>
          <w:szCs w:val="22"/>
        </w:rPr>
        <w:t>(+/-1 mm) a výške 2 mm (+/- 0,5 mm)</w:t>
      </w:r>
      <w:r w:rsidRPr="00F73674">
        <w:rPr>
          <w:rFonts w:ascii="Arial Narrow" w:hAnsi="Arial Narrow" w:cs="Arial"/>
          <w:bCs/>
          <w:sz w:val="22"/>
          <w:szCs w:val="22"/>
        </w:rPr>
        <w:t>, vyhotovenú v nereflektívnej farbe. Uhol medzi okrajom vydutej drážky a rovinou TEČ sa môže odchýliť od 90</w:t>
      </w:r>
      <w:r w:rsidRPr="00F73674">
        <w:rPr>
          <w:rFonts w:ascii="Arial Narrow" w:hAnsi="Arial Narrow" w:cs="Arial"/>
          <w:bCs/>
          <w:sz w:val="22"/>
          <w:szCs w:val="22"/>
          <w:vertAlign w:val="superscript"/>
        </w:rPr>
        <w:t>o</w:t>
      </w:r>
      <w:r w:rsidRPr="00F73674">
        <w:rPr>
          <w:rFonts w:ascii="Arial Narrow" w:hAnsi="Arial Narrow" w:cs="Arial"/>
          <w:bCs/>
          <w:sz w:val="22"/>
          <w:szCs w:val="22"/>
        </w:rPr>
        <w:t>;</w:t>
      </w:r>
    </w:p>
    <w:p w14:paraId="34CF0709" w14:textId="77777777" w:rsidR="00024222" w:rsidRPr="00F73674" w:rsidRDefault="00024222" w:rsidP="00C47FAD">
      <w:pPr>
        <w:numPr>
          <w:ilvl w:val="0"/>
          <w:numId w:val="13"/>
        </w:numPr>
        <w:spacing w:before="120" w:after="120"/>
        <w:ind w:right="-2"/>
        <w:jc w:val="both"/>
        <w:rPr>
          <w:rFonts w:ascii="Arial Narrow" w:hAnsi="Arial Narrow"/>
          <w:sz w:val="22"/>
          <w:szCs w:val="22"/>
        </w:rPr>
      </w:pPr>
      <w:r w:rsidRPr="00F73674">
        <w:rPr>
          <w:rFonts w:ascii="Arial Narrow" w:hAnsi="Arial Narrow" w:cs="Arial"/>
          <w:bCs/>
          <w:sz w:val="22"/>
          <w:szCs w:val="22"/>
        </w:rPr>
        <w:t>Keď TEČ vyhovuje požiadavkám noriem, tak výrobca potvrdí akosť znakom výrobcu, razeným na zadnú stranu tabuľky s evidenčným číslom. Znak výrobcu nemožno odstrániť chemickými alebo mechanickými prostriedkami bez poškodenia podkladového materiálu.</w:t>
      </w:r>
    </w:p>
    <w:p w14:paraId="054DB0ED" w14:textId="77777777" w:rsidR="00024222" w:rsidRPr="00F73674" w:rsidRDefault="00024222" w:rsidP="00C47FAD">
      <w:pPr>
        <w:widowControl w:val="0"/>
        <w:autoSpaceDE w:val="0"/>
        <w:spacing w:before="120" w:after="120"/>
        <w:rPr>
          <w:rFonts w:ascii="Arial Narrow" w:hAnsi="Arial Narrow" w:cs="Arial"/>
          <w:sz w:val="22"/>
          <w:szCs w:val="22"/>
        </w:rPr>
      </w:pPr>
    </w:p>
    <w:p w14:paraId="1089379C" w14:textId="77777777" w:rsidR="00024222" w:rsidRPr="00F73674" w:rsidRDefault="00024222" w:rsidP="00C47FAD">
      <w:pPr>
        <w:widowControl w:val="0"/>
        <w:tabs>
          <w:tab w:val="left" w:pos="0"/>
        </w:tabs>
        <w:autoSpaceDE w:val="0"/>
        <w:spacing w:before="120" w:after="120"/>
        <w:jc w:val="both"/>
        <w:rPr>
          <w:rFonts w:ascii="Arial Narrow" w:hAnsi="Arial Narrow"/>
          <w:sz w:val="22"/>
          <w:szCs w:val="22"/>
        </w:rPr>
      </w:pPr>
      <w:r w:rsidRPr="00F73674">
        <w:rPr>
          <w:rFonts w:ascii="Arial Narrow" w:hAnsi="Arial Narrow" w:cs="Arial"/>
          <w:b/>
          <w:bCs/>
          <w:sz w:val="22"/>
          <w:szCs w:val="22"/>
        </w:rPr>
        <w:t xml:space="preserve">TYP Z1 (240 x 150 mm) </w:t>
      </w:r>
      <w:r w:rsidRPr="00F73674">
        <w:rPr>
          <w:rFonts w:ascii="Arial Narrow" w:hAnsi="Arial Narrow" w:cs="Arial"/>
          <w:sz w:val="22"/>
          <w:szCs w:val="22"/>
        </w:rPr>
        <w:t>– dvojriadková TEČ.</w:t>
      </w:r>
      <w:r w:rsidRPr="00F73674">
        <w:rPr>
          <w:rFonts w:ascii="Arial Narrow" w:hAnsi="Arial Narrow" w:cs="Arial"/>
          <w:sz w:val="22"/>
          <w:szCs w:val="22"/>
        </w:rPr>
        <w:tab/>
      </w:r>
    </w:p>
    <w:p w14:paraId="7B272865" w14:textId="77777777" w:rsidR="00024222" w:rsidRPr="00F73674" w:rsidRDefault="00024222" w:rsidP="00C47FAD">
      <w:pPr>
        <w:numPr>
          <w:ilvl w:val="0"/>
          <w:numId w:val="14"/>
        </w:numPr>
        <w:spacing w:before="120" w:after="120"/>
        <w:jc w:val="both"/>
        <w:rPr>
          <w:rFonts w:ascii="Arial Narrow" w:hAnsi="Arial Narrow"/>
          <w:sz w:val="22"/>
          <w:szCs w:val="22"/>
        </w:rPr>
      </w:pPr>
      <w:r w:rsidRPr="00F73674">
        <w:rPr>
          <w:rFonts w:ascii="Arial Narrow" w:hAnsi="Arial Narrow" w:cs="Arial"/>
          <w:sz w:val="22"/>
          <w:szCs w:val="22"/>
        </w:rPr>
        <w:t>Tabuľka s evidenčným číslom s rozmerom 240 x 150 mm (+1/-2,5 mm), obsahuje max. 7 alfanumerických znakov, ktoré sú vytvorené z veľkých písmen a číslic technického písma. Rozmer jedného alfanumerického znaku je 50 x 28 mm (+1/-2 mm) s hrúbkou čiar 6 mm (+1,0/-0,5 mm)</w:t>
      </w:r>
      <w:r w:rsidRPr="00F73674">
        <w:rPr>
          <w:rFonts w:ascii="Arial Narrow" w:hAnsi="Arial Narrow" w:cs="Arial"/>
          <w:bCs/>
          <w:sz w:val="22"/>
          <w:szCs w:val="22"/>
        </w:rPr>
        <w:t>;</w:t>
      </w:r>
      <w:r w:rsidRPr="00F73674">
        <w:rPr>
          <w:rFonts w:ascii="Arial Narrow" w:hAnsi="Arial Narrow" w:cs="Arial"/>
          <w:sz w:val="22"/>
          <w:szCs w:val="22"/>
        </w:rPr>
        <w:t xml:space="preserve"> </w:t>
      </w:r>
    </w:p>
    <w:p w14:paraId="2845AAE5" w14:textId="77777777" w:rsidR="00024222" w:rsidRPr="00F73674" w:rsidRDefault="00024222" w:rsidP="00C47FAD">
      <w:pPr>
        <w:numPr>
          <w:ilvl w:val="0"/>
          <w:numId w:val="14"/>
        </w:numPr>
        <w:suppressAutoHyphens w:val="0"/>
        <w:spacing w:before="120" w:after="120"/>
        <w:jc w:val="both"/>
        <w:rPr>
          <w:rFonts w:ascii="Arial Narrow" w:hAnsi="Arial Narrow"/>
          <w:sz w:val="22"/>
          <w:szCs w:val="22"/>
        </w:rPr>
      </w:pPr>
      <w:r w:rsidRPr="00F73674">
        <w:rPr>
          <w:rFonts w:ascii="Arial Narrow" w:hAnsi="Arial Narrow" w:cs="Arial"/>
          <w:bCs/>
          <w:sz w:val="22"/>
          <w:szCs w:val="22"/>
        </w:rPr>
        <w:t>Podkladový materiál je zo zliatin ľahkých kovov</w:t>
      </w:r>
      <w:r w:rsidRPr="00F73674">
        <w:rPr>
          <w:rFonts w:ascii="Arial Narrow" w:hAnsi="Arial Narrow" w:cs="Arial"/>
          <w:bCs/>
          <w:strike/>
          <w:sz w:val="22"/>
          <w:szCs w:val="22"/>
        </w:rPr>
        <w:t>;</w:t>
      </w:r>
    </w:p>
    <w:p w14:paraId="13B9E4F1" w14:textId="77777777" w:rsidR="00024222" w:rsidRPr="00F73674" w:rsidRDefault="00024222" w:rsidP="00C47FAD">
      <w:pPr>
        <w:numPr>
          <w:ilvl w:val="0"/>
          <w:numId w:val="14"/>
        </w:numPr>
        <w:spacing w:before="120" w:after="120"/>
        <w:jc w:val="both"/>
        <w:rPr>
          <w:rFonts w:ascii="Arial Narrow" w:hAnsi="Arial Narrow"/>
          <w:sz w:val="22"/>
          <w:szCs w:val="22"/>
        </w:rPr>
      </w:pPr>
      <w:r w:rsidRPr="00F73674">
        <w:rPr>
          <w:rFonts w:ascii="Arial Narrow" w:hAnsi="Arial Narrow" w:cs="Arial"/>
          <w:sz w:val="22"/>
          <w:szCs w:val="22"/>
        </w:rPr>
        <w:t>Tvar písmen a číslic je vyobrazený v bode č. 1.5. ako aj v Prílohe C – Vzory TEČ</w:t>
      </w:r>
      <w:r w:rsidRPr="00F73674">
        <w:rPr>
          <w:rFonts w:ascii="Arial Narrow" w:hAnsi="Arial Narrow" w:cs="Arial"/>
          <w:bCs/>
          <w:sz w:val="22"/>
          <w:szCs w:val="22"/>
        </w:rPr>
        <w:t>;</w:t>
      </w:r>
    </w:p>
    <w:p w14:paraId="5D90AB8B" w14:textId="77777777" w:rsidR="00024222" w:rsidRPr="00F73674" w:rsidRDefault="00024222" w:rsidP="00C47FAD">
      <w:pPr>
        <w:numPr>
          <w:ilvl w:val="0"/>
          <w:numId w:val="14"/>
        </w:numPr>
        <w:spacing w:before="120" w:after="120"/>
        <w:jc w:val="both"/>
        <w:rPr>
          <w:rFonts w:ascii="Arial Narrow" w:hAnsi="Arial Narrow"/>
          <w:sz w:val="22"/>
          <w:szCs w:val="22"/>
        </w:rPr>
      </w:pPr>
      <w:r w:rsidRPr="00F73674">
        <w:rPr>
          <w:rFonts w:ascii="Arial Narrow" w:hAnsi="Arial Narrow" w:cs="Arial"/>
          <w:sz w:val="22"/>
          <w:szCs w:val="22"/>
        </w:rPr>
        <w:t>Farebná kombinácia podkladu, obvodovej drážky, písmen a číslic je stanovená v tabuľke farieb</w:t>
      </w:r>
      <w:r w:rsidRPr="00F73674">
        <w:rPr>
          <w:rFonts w:ascii="Arial Narrow" w:hAnsi="Arial Narrow" w:cs="Arial"/>
          <w:bCs/>
          <w:sz w:val="22"/>
          <w:szCs w:val="22"/>
        </w:rPr>
        <w:t>;</w:t>
      </w:r>
    </w:p>
    <w:p w14:paraId="1211E3F7" w14:textId="77777777" w:rsidR="00024222" w:rsidRPr="00F73674" w:rsidRDefault="00024222" w:rsidP="00C47FAD">
      <w:pPr>
        <w:numPr>
          <w:ilvl w:val="0"/>
          <w:numId w:val="14"/>
        </w:numPr>
        <w:spacing w:before="120" w:after="120"/>
        <w:jc w:val="both"/>
        <w:rPr>
          <w:rFonts w:ascii="Arial Narrow" w:hAnsi="Arial Narrow"/>
          <w:sz w:val="22"/>
          <w:szCs w:val="22"/>
        </w:rPr>
      </w:pPr>
      <w:r w:rsidRPr="00F73674">
        <w:rPr>
          <w:rFonts w:ascii="Arial Narrow" w:hAnsi="Arial Narrow" w:cs="Arial"/>
          <w:bCs/>
          <w:sz w:val="22"/>
          <w:szCs w:val="22"/>
        </w:rPr>
        <w:t xml:space="preserve">Obvod TEČ má vystuženú vylisovanú drážku o šírke </w:t>
      </w:r>
      <w:r w:rsidR="00A11251" w:rsidRPr="00F73674">
        <w:rPr>
          <w:rFonts w:ascii="Arial Narrow" w:hAnsi="Arial Narrow" w:cs="Arial"/>
          <w:bCs/>
          <w:sz w:val="22"/>
          <w:szCs w:val="22"/>
        </w:rPr>
        <w:t>5</w:t>
      </w:r>
      <w:r w:rsidRPr="00F73674">
        <w:rPr>
          <w:rFonts w:ascii="Arial Narrow" w:hAnsi="Arial Narrow" w:cs="Arial"/>
          <w:bCs/>
          <w:sz w:val="22"/>
          <w:szCs w:val="22"/>
        </w:rPr>
        <w:t xml:space="preserve"> mm </w:t>
      </w:r>
      <w:r w:rsidRPr="00F73674">
        <w:rPr>
          <w:rFonts w:ascii="Arial Narrow" w:hAnsi="Arial Narrow" w:cs="Arial"/>
          <w:sz w:val="22"/>
          <w:szCs w:val="22"/>
        </w:rPr>
        <w:t>(+/-1 mm) a výške 2 mm (+/- 0,5 mm)</w:t>
      </w:r>
      <w:r w:rsidRPr="00F73674">
        <w:rPr>
          <w:rFonts w:ascii="Arial Narrow" w:hAnsi="Arial Narrow" w:cs="Arial"/>
          <w:bCs/>
          <w:sz w:val="22"/>
          <w:szCs w:val="22"/>
        </w:rPr>
        <w:t>, vyhotovenú v nereflektívnej farbe. Uhol medzi okrajom vydutej drážky a rovinou TEČ sa môže odchýliť od 90</w:t>
      </w:r>
      <w:r w:rsidRPr="00F73674">
        <w:rPr>
          <w:rFonts w:ascii="Arial Narrow" w:hAnsi="Arial Narrow" w:cs="Arial"/>
          <w:bCs/>
          <w:sz w:val="22"/>
          <w:szCs w:val="22"/>
          <w:vertAlign w:val="superscript"/>
        </w:rPr>
        <w:t>o</w:t>
      </w:r>
      <w:r w:rsidRPr="00F73674">
        <w:rPr>
          <w:rFonts w:ascii="Arial Narrow" w:hAnsi="Arial Narrow" w:cs="Arial"/>
          <w:bCs/>
          <w:sz w:val="22"/>
          <w:szCs w:val="22"/>
        </w:rPr>
        <w:t>;</w:t>
      </w:r>
    </w:p>
    <w:p w14:paraId="536346DB" w14:textId="77777777" w:rsidR="00024222" w:rsidRPr="00F73674" w:rsidRDefault="00024222" w:rsidP="00C47FAD">
      <w:pPr>
        <w:numPr>
          <w:ilvl w:val="0"/>
          <w:numId w:val="14"/>
        </w:numPr>
        <w:spacing w:before="120" w:after="120"/>
        <w:ind w:right="-2"/>
        <w:jc w:val="both"/>
        <w:rPr>
          <w:rFonts w:ascii="Arial Narrow" w:hAnsi="Arial Narrow"/>
          <w:sz w:val="22"/>
          <w:szCs w:val="22"/>
        </w:rPr>
      </w:pPr>
      <w:r w:rsidRPr="00F73674">
        <w:rPr>
          <w:rFonts w:ascii="Arial Narrow" w:hAnsi="Arial Narrow" w:cs="Arial"/>
          <w:bCs/>
          <w:sz w:val="22"/>
          <w:szCs w:val="22"/>
        </w:rPr>
        <w:t>Keď TEČ vyhovuje požiadavkám noriem, tak výrobca potvrdí akosť znakom výrobcu, razeným na zadnú stranu tabuľky s evidenčným číslom. Znak výrobcu nemožno odstrániť chemickými alebo mechanickými prostriedkami bez poškodenia podkladového materiálu;</w:t>
      </w:r>
    </w:p>
    <w:p w14:paraId="22A22E61" w14:textId="77777777" w:rsidR="00024222" w:rsidRPr="00F73674" w:rsidRDefault="00024222" w:rsidP="00C47FAD">
      <w:pPr>
        <w:widowControl w:val="0"/>
        <w:tabs>
          <w:tab w:val="left" w:pos="0"/>
        </w:tabs>
        <w:autoSpaceDE w:val="0"/>
        <w:spacing w:before="120" w:after="120"/>
        <w:jc w:val="both"/>
        <w:rPr>
          <w:rFonts w:ascii="Arial Narrow" w:hAnsi="Arial Narrow" w:cs="Arial"/>
          <w:b/>
          <w:bCs/>
          <w:sz w:val="22"/>
          <w:szCs w:val="22"/>
        </w:rPr>
      </w:pPr>
    </w:p>
    <w:p w14:paraId="42DA0B84" w14:textId="77777777" w:rsidR="00024222" w:rsidRPr="00F73674" w:rsidRDefault="00024222" w:rsidP="00C47FAD">
      <w:pPr>
        <w:widowControl w:val="0"/>
        <w:tabs>
          <w:tab w:val="left" w:pos="0"/>
        </w:tabs>
        <w:autoSpaceDE w:val="0"/>
        <w:spacing w:before="120" w:after="120"/>
        <w:jc w:val="both"/>
        <w:rPr>
          <w:rFonts w:ascii="Arial Narrow" w:hAnsi="Arial Narrow"/>
          <w:sz w:val="22"/>
          <w:szCs w:val="22"/>
        </w:rPr>
      </w:pPr>
      <w:r w:rsidRPr="00F73674">
        <w:rPr>
          <w:rFonts w:ascii="Arial Narrow" w:hAnsi="Arial Narrow" w:cs="Arial"/>
          <w:b/>
          <w:bCs/>
          <w:sz w:val="22"/>
          <w:szCs w:val="22"/>
        </w:rPr>
        <w:t xml:space="preserve">TYP Z2 (240 x 150 mm) </w:t>
      </w:r>
      <w:r w:rsidRPr="00F73674">
        <w:rPr>
          <w:rFonts w:ascii="Arial Narrow" w:hAnsi="Arial Narrow" w:cs="Arial"/>
          <w:sz w:val="22"/>
          <w:szCs w:val="22"/>
        </w:rPr>
        <w:t>– dvojriadková TEČ s vyznačením doby platnosti.</w:t>
      </w:r>
      <w:r w:rsidRPr="00F73674">
        <w:rPr>
          <w:rFonts w:ascii="Arial Narrow" w:hAnsi="Arial Narrow" w:cs="Arial"/>
          <w:sz w:val="22"/>
          <w:szCs w:val="22"/>
        </w:rPr>
        <w:tab/>
      </w:r>
    </w:p>
    <w:p w14:paraId="41F89D58" w14:textId="77777777" w:rsidR="00024222" w:rsidRPr="00F73674" w:rsidRDefault="00024222" w:rsidP="00C47FAD">
      <w:pPr>
        <w:numPr>
          <w:ilvl w:val="0"/>
          <w:numId w:val="15"/>
        </w:numPr>
        <w:spacing w:before="120" w:after="120"/>
        <w:jc w:val="both"/>
        <w:rPr>
          <w:rFonts w:ascii="Arial Narrow" w:hAnsi="Arial Narrow"/>
          <w:sz w:val="22"/>
          <w:szCs w:val="22"/>
        </w:rPr>
      </w:pPr>
      <w:r w:rsidRPr="00F73674">
        <w:rPr>
          <w:rFonts w:ascii="Arial Narrow" w:hAnsi="Arial Narrow" w:cs="Arial"/>
          <w:sz w:val="22"/>
          <w:szCs w:val="22"/>
        </w:rPr>
        <w:t>Tabuľka s evidenčným číslom s rozmerom 240 x 150 mm (+1/-2,5 mm), obsahuje max. 7 alfanumerických znakov, ktoré sú vytvorené z veľkých písmen a číslic technického písma. Rozmer jedného alfanumerického znaku je 50 x 28 mm (+1/-2 mm) s hrúbkou čiar 6 mm (+1,0/-0,5 mm)</w:t>
      </w:r>
      <w:r w:rsidRPr="00F73674">
        <w:rPr>
          <w:rFonts w:ascii="Arial Narrow" w:hAnsi="Arial Narrow" w:cs="Arial"/>
          <w:bCs/>
          <w:sz w:val="22"/>
          <w:szCs w:val="22"/>
        </w:rPr>
        <w:t>;</w:t>
      </w:r>
      <w:r w:rsidRPr="00F73674">
        <w:rPr>
          <w:rFonts w:ascii="Arial Narrow" w:hAnsi="Arial Narrow" w:cs="Arial"/>
          <w:sz w:val="22"/>
          <w:szCs w:val="22"/>
        </w:rPr>
        <w:t xml:space="preserve"> </w:t>
      </w:r>
    </w:p>
    <w:p w14:paraId="79B9235D" w14:textId="77777777" w:rsidR="00024222" w:rsidRPr="00F73674" w:rsidRDefault="00024222" w:rsidP="00C47FAD">
      <w:pPr>
        <w:numPr>
          <w:ilvl w:val="0"/>
          <w:numId w:val="15"/>
        </w:numPr>
        <w:suppressAutoHyphens w:val="0"/>
        <w:spacing w:before="120" w:after="120"/>
        <w:jc w:val="both"/>
        <w:rPr>
          <w:rFonts w:ascii="Arial Narrow" w:hAnsi="Arial Narrow"/>
          <w:sz w:val="22"/>
          <w:szCs w:val="22"/>
        </w:rPr>
      </w:pPr>
      <w:r w:rsidRPr="00F73674">
        <w:rPr>
          <w:rFonts w:ascii="Arial Narrow" w:hAnsi="Arial Narrow" w:cs="Arial"/>
          <w:bCs/>
          <w:sz w:val="22"/>
          <w:szCs w:val="22"/>
        </w:rPr>
        <w:t>Podkladový materiál je zo zliatin ľahkých kovov;</w:t>
      </w:r>
    </w:p>
    <w:p w14:paraId="4E8EA44A" w14:textId="77777777" w:rsidR="00024222" w:rsidRPr="00F73674" w:rsidRDefault="00024222" w:rsidP="00C47FAD">
      <w:pPr>
        <w:numPr>
          <w:ilvl w:val="0"/>
          <w:numId w:val="15"/>
        </w:numPr>
        <w:spacing w:before="120" w:after="120"/>
        <w:jc w:val="both"/>
        <w:rPr>
          <w:rFonts w:ascii="Arial Narrow" w:hAnsi="Arial Narrow"/>
          <w:sz w:val="22"/>
          <w:szCs w:val="22"/>
        </w:rPr>
      </w:pPr>
      <w:r w:rsidRPr="00F73674">
        <w:rPr>
          <w:rFonts w:ascii="Arial Narrow" w:hAnsi="Arial Narrow" w:cs="Arial"/>
          <w:sz w:val="22"/>
          <w:szCs w:val="22"/>
        </w:rPr>
        <w:t>Tvar písmen a číslic je vyobrazený v bode č. 1.5. ako aj v Prílohe C – Vzory TEČ</w:t>
      </w:r>
      <w:r w:rsidRPr="00F73674">
        <w:rPr>
          <w:rFonts w:ascii="Arial Narrow" w:hAnsi="Arial Narrow" w:cs="Arial"/>
          <w:bCs/>
          <w:sz w:val="22"/>
          <w:szCs w:val="22"/>
        </w:rPr>
        <w:t>;</w:t>
      </w:r>
      <w:r w:rsidRPr="00F73674">
        <w:rPr>
          <w:rFonts w:ascii="Arial Narrow" w:hAnsi="Arial Narrow" w:cs="Arial"/>
          <w:sz w:val="22"/>
          <w:szCs w:val="22"/>
        </w:rPr>
        <w:t xml:space="preserve"> </w:t>
      </w:r>
    </w:p>
    <w:p w14:paraId="51418E50" w14:textId="77777777" w:rsidR="00024222" w:rsidRPr="00F73674" w:rsidRDefault="00024222" w:rsidP="00C47FAD">
      <w:pPr>
        <w:numPr>
          <w:ilvl w:val="0"/>
          <w:numId w:val="15"/>
        </w:numPr>
        <w:spacing w:before="120" w:after="120"/>
        <w:jc w:val="both"/>
        <w:rPr>
          <w:rFonts w:ascii="Arial Narrow" w:hAnsi="Arial Narrow"/>
          <w:sz w:val="22"/>
          <w:szCs w:val="22"/>
        </w:rPr>
      </w:pPr>
      <w:r w:rsidRPr="00F73674">
        <w:rPr>
          <w:rFonts w:ascii="Arial Narrow" w:hAnsi="Arial Narrow" w:cs="Arial"/>
          <w:sz w:val="22"/>
          <w:szCs w:val="22"/>
        </w:rPr>
        <w:t>Farebná kombinácia podkladu, obvodovej drážky, písmen a číslic je stanovená v tabuľke farieb</w:t>
      </w:r>
      <w:r w:rsidRPr="00F73674">
        <w:rPr>
          <w:rFonts w:ascii="Arial Narrow" w:hAnsi="Arial Narrow" w:cs="Arial"/>
          <w:bCs/>
          <w:sz w:val="22"/>
          <w:szCs w:val="22"/>
        </w:rPr>
        <w:t>;</w:t>
      </w:r>
    </w:p>
    <w:p w14:paraId="5AFD6E53" w14:textId="77777777" w:rsidR="00024222" w:rsidRPr="00F73674" w:rsidRDefault="00024222" w:rsidP="00C47FAD">
      <w:pPr>
        <w:numPr>
          <w:ilvl w:val="0"/>
          <w:numId w:val="15"/>
        </w:numPr>
        <w:spacing w:before="120" w:after="120"/>
        <w:jc w:val="both"/>
        <w:rPr>
          <w:rFonts w:ascii="Arial Narrow" w:hAnsi="Arial Narrow"/>
          <w:sz w:val="22"/>
          <w:szCs w:val="22"/>
        </w:rPr>
      </w:pPr>
      <w:r w:rsidRPr="00F73674">
        <w:rPr>
          <w:rFonts w:ascii="Arial Narrow" w:hAnsi="Arial Narrow" w:cs="Arial"/>
          <w:bCs/>
          <w:sz w:val="22"/>
          <w:szCs w:val="22"/>
        </w:rPr>
        <w:t>Obvod TEČ má vystu</w:t>
      </w:r>
      <w:r w:rsidR="00A11251" w:rsidRPr="00F73674">
        <w:rPr>
          <w:rFonts w:ascii="Arial Narrow" w:hAnsi="Arial Narrow" w:cs="Arial"/>
          <w:bCs/>
          <w:sz w:val="22"/>
          <w:szCs w:val="22"/>
        </w:rPr>
        <w:t>ženú vylisovanú drážku o šírke 5</w:t>
      </w:r>
      <w:r w:rsidRPr="00F73674">
        <w:rPr>
          <w:rFonts w:ascii="Arial Narrow" w:hAnsi="Arial Narrow" w:cs="Arial"/>
          <w:bCs/>
          <w:sz w:val="22"/>
          <w:szCs w:val="22"/>
        </w:rPr>
        <w:t xml:space="preserve"> mm </w:t>
      </w:r>
      <w:r w:rsidRPr="00F73674">
        <w:rPr>
          <w:rFonts w:ascii="Arial Narrow" w:hAnsi="Arial Narrow" w:cs="Arial"/>
          <w:sz w:val="22"/>
          <w:szCs w:val="22"/>
        </w:rPr>
        <w:t>(+/-1 mm) a výške 2 mm (+/- 0,5 mm)</w:t>
      </w:r>
      <w:r w:rsidRPr="00F73674">
        <w:rPr>
          <w:rFonts w:ascii="Arial Narrow" w:hAnsi="Arial Narrow" w:cs="Arial"/>
          <w:bCs/>
          <w:sz w:val="22"/>
          <w:szCs w:val="22"/>
        </w:rPr>
        <w:t>, vyhotovenú v nereflektívnej farbe. Uhol medzi okrajom vydutej drážky a rovinou TEČ sa môže odchýliť od 90</w:t>
      </w:r>
      <w:r w:rsidRPr="00F73674">
        <w:rPr>
          <w:rFonts w:ascii="Arial Narrow" w:hAnsi="Arial Narrow" w:cs="Arial"/>
          <w:bCs/>
          <w:sz w:val="22"/>
          <w:szCs w:val="22"/>
          <w:vertAlign w:val="superscript"/>
        </w:rPr>
        <w:t>o</w:t>
      </w:r>
      <w:r w:rsidRPr="00F73674">
        <w:rPr>
          <w:rFonts w:ascii="Arial Narrow" w:hAnsi="Arial Narrow" w:cs="Arial"/>
          <w:bCs/>
          <w:sz w:val="22"/>
          <w:szCs w:val="22"/>
        </w:rPr>
        <w:t>;</w:t>
      </w:r>
    </w:p>
    <w:p w14:paraId="477E4922" w14:textId="77777777" w:rsidR="00024222" w:rsidRPr="00F73674" w:rsidRDefault="00024222" w:rsidP="00C47FAD">
      <w:pPr>
        <w:numPr>
          <w:ilvl w:val="0"/>
          <w:numId w:val="15"/>
        </w:numPr>
        <w:spacing w:before="120" w:after="120"/>
        <w:ind w:right="-2"/>
        <w:jc w:val="both"/>
        <w:rPr>
          <w:rFonts w:ascii="Arial Narrow" w:hAnsi="Arial Narrow"/>
          <w:sz w:val="22"/>
          <w:szCs w:val="22"/>
        </w:rPr>
      </w:pPr>
      <w:r w:rsidRPr="00F73674">
        <w:rPr>
          <w:rFonts w:ascii="Arial Narrow" w:hAnsi="Arial Narrow" w:cs="Arial"/>
          <w:bCs/>
          <w:sz w:val="22"/>
          <w:szCs w:val="22"/>
        </w:rPr>
        <w:lastRenderedPageBreak/>
        <w:t>Keď TEČ vyhovuje požiadavkám noriem, tak výrobca potvrdí akosť znakom výrobcu, razeným na zadnú stranu tabuľky s evidenčným číslom. Znak výrobcu nemožno odstrániť chemickými alebo mechanickými prostriedkami bez poškodenia podkladového materiálu.</w:t>
      </w:r>
    </w:p>
    <w:p w14:paraId="52C8752B" w14:textId="77777777" w:rsidR="00024222" w:rsidRPr="00F73674" w:rsidRDefault="00024222" w:rsidP="00C47FAD">
      <w:pPr>
        <w:widowControl w:val="0"/>
        <w:autoSpaceDE w:val="0"/>
        <w:spacing w:before="120" w:after="120"/>
        <w:ind w:left="705"/>
        <w:jc w:val="both"/>
        <w:rPr>
          <w:rFonts w:ascii="Arial Narrow" w:hAnsi="Arial Narrow" w:cs="Arial"/>
          <w:sz w:val="22"/>
          <w:szCs w:val="22"/>
        </w:rPr>
      </w:pPr>
    </w:p>
    <w:p w14:paraId="6F43C7F6" w14:textId="77777777" w:rsidR="00024222" w:rsidRPr="00F73674" w:rsidRDefault="00024222" w:rsidP="00C47FAD">
      <w:pPr>
        <w:spacing w:before="120" w:after="120"/>
        <w:jc w:val="both"/>
        <w:rPr>
          <w:rFonts w:ascii="Arial Narrow" w:hAnsi="Arial Narrow"/>
          <w:sz w:val="22"/>
          <w:szCs w:val="22"/>
        </w:rPr>
      </w:pPr>
      <w:r w:rsidRPr="00F73674">
        <w:rPr>
          <w:rFonts w:ascii="Arial Narrow" w:hAnsi="Arial Narrow" w:cs="Arial"/>
          <w:b/>
          <w:sz w:val="22"/>
          <w:szCs w:val="22"/>
        </w:rPr>
        <w:t>TYP W (145 x 110 mm)</w:t>
      </w:r>
      <w:r w:rsidRPr="00F73674">
        <w:rPr>
          <w:rFonts w:ascii="Arial Narrow" w:hAnsi="Arial Narrow" w:cs="Arial"/>
          <w:sz w:val="22"/>
          <w:szCs w:val="22"/>
        </w:rPr>
        <w:t xml:space="preserve"> – dvojriadková TEČ.   </w:t>
      </w:r>
    </w:p>
    <w:p w14:paraId="165B244D" w14:textId="77777777" w:rsidR="00024222" w:rsidRPr="00F73674" w:rsidRDefault="00024222" w:rsidP="00C47FAD">
      <w:pPr>
        <w:numPr>
          <w:ilvl w:val="0"/>
          <w:numId w:val="16"/>
        </w:numPr>
        <w:spacing w:before="120" w:after="120"/>
        <w:jc w:val="both"/>
        <w:rPr>
          <w:rFonts w:ascii="Arial Narrow" w:hAnsi="Arial Narrow"/>
          <w:sz w:val="22"/>
          <w:szCs w:val="22"/>
        </w:rPr>
      </w:pPr>
      <w:r w:rsidRPr="00F73674">
        <w:rPr>
          <w:rFonts w:ascii="Arial Narrow" w:hAnsi="Arial Narrow" w:cs="Arial"/>
          <w:sz w:val="22"/>
          <w:szCs w:val="22"/>
        </w:rPr>
        <w:t xml:space="preserve">Tabuľka s evidenčným číslom s rozmerom 145 x 110 mm (+1/-2,5 mm), obsahuje max. 7 alfanumerických znakov, ktoré sú vytvorené z veľkých písmen a číslic technického písma. Rozmer jedného alfanumerického znaku je 32 x 18,3 mm (+1/-2 mm) s hrúbkou čiar </w:t>
      </w:r>
      <w:r w:rsidR="00A11251" w:rsidRPr="00F73674">
        <w:rPr>
          <w:rFonts w:ascii="Arial Narrow" w:hAnsi="Arial Narrow" w:cs="Arial"/>
          <w:sz w:val="22"/>
          <w:szCs w:val="22"/>
        </w:rPr>
        <w:t>5</w:t>
      </w:r>
      <w:r w:rsidRPr="00F73674">
        <w:rPr>
          <w:rFonts w:ascii="Arial Narrow" w:hAnsi="Arial Narrow" w:cs="Arial"/>
          <w:sz w:val="22"/>
          <w:szCs w:val="22"/>
        </w:rPr>
        <w:t xml:space="preserve"> mm (+1,0/-0,5 mm)</w:t>
      </w:r>
      <w:r w:rsidRPr="00F73674">
        <w:rPr>
          <w:rFonts w:ascii="Arial Narrow" w:hAnsi="Arial Narrow" w:cs="Arial"/>
          <w:bCs/>
          <w:sz w:val="22"/>
          <w:szCs w:val="22"/>
        </w:rPr>
        <w:t>;</w:t>
      </w:r>
      <w:r w:rsidRPr="00F73674">
        <w:rPr>
          <w:rFonts w:ascii="Arial Narrow" w:hAnsi="Arial Narrow" w:cs="Arial"/>
          <w:sz w:val="22"/>
          <w:szCs w:val="22"/>
        </w:rPr>
        <w:t xml:space="preserve"> </w:t>
      </w:r>
    </w:p>
    <w:p w14:paraId="418C623C" w14:textId="77777777" w:rsidR="00024222" w:rsidRPr="00F73674" w:rsidRDefault="00024222" w:rsidP="00C47FAD">
      <w:pPr>
        <w:numPr>
          <w:ilvl w:val="0"/>
          <w:numId w:val="16"/>
        </w:numPr>
        <w:suppressAutoHyphens w:val="0"/>
        <w:spacing w:before="120" w:after="120"/>
        <w:jc w:val="both"/>
        <w:rPr>
          <w:rFonts w:ascii="Arial Narrow" w:hAnsi="Arial Narrow"/>
          <w:sz w:val="22"/>
          <w:szCs w:val="22"/>
        </w:rPr>
      </w:pPr>
      <w:r w:rsidRPr="00F73674">
        <w:rPr>
          <w:rFonts w:ascii="Arial Narrow" w:hAnsi="Arial Narrow" w:cs="Arial"/>
          <w:bCs/>
          <w:sz w:val="22"/>
          <w:szCs w:val="22"/>
        </w:rPr>
        <w:t>Podkladový materiál je zo zliatin ľahkých kovov</w:t>
      </w:r>
      <w:r w:rsidRPr="00F73674">
        <w:rPr>
          <w:rFonts w:ascii="Arial Narrow" w:hAnsi="Arial Narrow" w:cs="Arial"/>
          <w:bCs/>
          <w:strike/>
          <w:sz w:val="22"/>
          <w:szCs w:val="22"/>
        </w:rPr>
        <w:t>;</w:t>
      </w:r>
    </w:p>
    <w:p w14:paraId="41A15D7B" w14:textId="77777777" w:rsidR="00024222" w:rsidRPr="00F73674" w:rsidRDefault="00024222" w:rsidP="00C47FAD">
      <w:pPr>
        <w:numPr>
          <w:ilvl w:val="0"/>
          <w:numId w:val="16"/>
        </w:numPr>
        <w:spacing w:before="120" w:after="120"/>
        <w:jc w:val="both"/>
        <w:rPr>
          <w:rFonts w:ascii="Arial Narrow" w:hAnsi="Arial Narrow"/>
          <w:sz w:val="22"/>
          <w:szCs w:val="22"/>
        </w:rPr>
      </w:pPr>
      <w:r w:rsidRPr="00F73674">
        <w:rPr>
          <w:rFonts w:ascii="Arial Narrow" w:hAnsi="Arial Narrow" w:cs="Arial"/>
          <w:sz w:val="22"/>
          <w:szCs w:val="22"/>
        </w:rPr>
        <w:t>Tvar písmen a číslic je vyobrazený v bode č. 1.5. ako aj v Prílohe C – Vzory TEČ</w:t>
      </w:r>
      <w:r w:rsidRPr="00F73674">
        <w:rPr>
          <w:rFonts w:ascii="Arial Narrow" w:hAnsi="Arial Narrow" w:cs="Arial"/>
          <w:bCs/>
          <w:sz w:val="22"/>
          <w:szCs w:val="22"/>
        </w:rPr>
        <w:t>;</w:t>
      </w:r>
    </w:p>
    <w:p w14:paraId="668C0EAC" w14:textId="77777777" w:rsidR="00024222" w:rsidRPr="00F73674" w:rsidRDefault="00024222" w:rsidP="00C47FAD">
      <w:pPr>
        <w:numPr>
          <w:ilvl w:val="0"/>
          <w:numId w:val="16"/>
        </w:numPr>
        <w:spacing w:before="120" w:after="120"/>
        <w:jc w:val="both"/>
        <w:rPr>
          <w:rFonts w:ascii="Arial Narrow" w:hAnsi="Arial Narrow"/>
          <w:sz w:val="22"/>
          <w:szCs w:val="22"/>
        </w:rPr>
      </w:pPr>
      <w:r w:rsidRPr="00F73674">
        <w:rPr>
          <w:rFonts w:ascii="Arial Narrow" w:hAnsi="Arial Narrow" w:cs="Arial"/>
          <w:sz w:val="22"/>
          <w:szCs w:val="22"/>
        </w:rPr>
        <w:t>Farebná kombinácia podkladu, obvodovej drážky, písmen a číslic je stanovená v tabuľke farieb</w:t>
      </w:r>
      <w:r w:rsidRPr="00F73674">
        <w:rPr>
          <w:rFonts w:ascii="Arial Narrow" w:hAnsi="Arial Narrow" w:cs="Arial"/>
          <w:bCs/>
          <w:sz w:val="22"/>
          <w:szCs w:val="22"/>
        </w:rPr>
        <w:t>;</w:t>
      </w:r>
    </w:p>
    <w:p w14:paraId="261BD845" w14:textId="77777777" w:rsidR="00024222" w:rsidRPr="00F73674" w:rsidRDefault="00024222" w:rsidP="00C47FAD">
      <w:pPr>
        <w:numPr>
          <w:ilvl w:val="0"/>
          <w:numId w:val="16"/>
        </w:numPr>
        <w:spacing w:before="120" w:after="120"/>
        <w:jc w:val="both"/>
        <w:rPr>
          <w:rFonts w:ascii="Arial Narrow" w:hAnsi="Arial Narrow"/>
          <w:sz w:val="22"/>
          <w:szCs w:val="22"/>
        </w:rPr>
      </w:pPr>
      <w:r w:rsidRPr="00F73674">
        <w:rPr>
          <w:rFonts w:ascii="Arial Narrow" w:hAnsi="Arial Narrow" w:cs="Arial"/>
          <w:bCs/>
          <w:sz w:val="22"/>
          <w:szCs w:val="22"/>
        </w:rPr>
        <w:t>Obvod TEČ má vystu</w:t>
      </w:r>
      <w:r w:rsidR="00A11251" w:rsidRPr="00F73674">
        <w:rPr>
          <w:rFonts w:ascii="Arial Narrow" w:hAnsi="Arial Narrow" w:cs="Arial"/>
          <w:bCs/>
          <w:sz w:val="22"/>
          <w:szCs w:val="22"/>
        </w:rPr>
        <w:t>ženú vylisovanú drážku o šírke 5</w:t>
      </w:r>
      <w:r w:rsidRPr="00F73674">
        <w:rPr>
          <w:rFonts w:ascii="Arial Narrow" w:hAnsi="Arial Narrow" w:cs="Arial"/>
          <w:bCs/>
          <w:sz w:val="22"/>
          <w:szCs w:val="22"/>
        </w:rPr>
        <w:t xml:space="preserve"> mm </w:t>
      </w:r>
      <w:r w:rsidRPr="00F73674">
        <w:rPr>
          <w:rFonts w:ascii="Arial Narrow" w:hAnsi="Arial Narrow" w:cs="Arial"/>
          <w:sz w:val="22"/>
          <w:szCs w:val="22"/>
        </w:rPr>
        <w:t>(+/-1 mm) a výške 2 mm (+/- 0,5 mm)</w:t>
      </w:r>
      <w:r w:rsidRPr="00F73674">
        <w:rPr>
          <w:rFonts w:ascii="Arial Narrow" w:hAnsi="Arial Narrow" w:cs="Arial"/>
          <w:bCs/>
          <w:sz w:val="22"/>
          <w:szCs w:val="22"/>
        </w:rPr>
        <w:t>, vyhotovenú v nereflektívnej farbe. Uhol medzi okrajom vydutej drážky a rovinou TEČ sa môže odchýliť od 90</w:t>
      </w:r>
      <w:r w:rsidRPr="00F73674">
        <w:rPr>
          <w:rFonts w:ascii="Arial Narrow" w:hAnsi="Arial Narrow" w:cs="Arial"/>
          <w:bCs/>
          <w:sz w:val="22"/>
          <w:szCs w:val="22"/>
          <w:vertAlign w:val="superscript"/>
        </w:rPr>
        <w:t>o</w:t>
      </w:r>
      <w:r w:rsidRPr="00F73674">
        <w:rPr>
          <w:rFonts w:ascii="Arial Narrow" w:hAnsi="Arial Narrow" w:cs="Arial"/>
          <w:bCs/>
          <w:sz w:val="22"/>
          <w:szCs w:val="22"/>
        </w:rPr>
        <w:t>;</w:t>
      </w:r>
    </w:p>
    <w:p w14:paraId="1544853E" w14:textId="77777777" w:rsidR="00024222" w:rsidRPr="00F73674" w:rsidRDefault="00024222" w:rsidP="00C47FAD">
      <w:pPr>
        <w:numPr>
          <w:ilvl w:val="0"/>
          <w:numId w:val="16"/>
        </w:numPr>
        <w:spacing w:before="120" w:after="120"/>
        <w:ind w:right="-2"/>
        <w:jc w:val="both"/>
        <w:rPr>
          <w:rFonts w:ascii="Arial Narrow" w:hAnsi="Arial Narrow"/>
          <w:sz w:val="22"/>
          <w:szCs w:val="22"/>
        </w:rPr>
      </w:pPr>
      <w:r w:rsidRPr="00F73674">
        <w:rPr>
          <w:rFonts w:ascii="Arial Narrow" w:hAnsi="Arial Narrow" w:cs="Arial"/>
          <w:bCs/>
          <w:sz w:val="22"/>
          <w:szCs w:val="22"/>
        </w:rPr>
        <w:t>Keď TEČ vyhovuje požiadavkám noriem, tak výrobca potvrdí akosť znakom výrobcu, razeným na zadnú stranu tabuľky s evidenčným číslom. Znak výrobcu nemožno odstrániť chemickými alebo mechanickými prostriedkami bez poškodenia podkladového materiálu.</w:t>
      </w:r>
    </w:p>
    <w:p w14:paraId="00B85B84" w14:textId="77777777" w:rsidR="00024222" w:rsidRPr="00F73674" w:rsidRDefault="00024222" w:rsidP="00C47FAD">
      <w:pPr>
        <w:spacing w:before="120" w:after="120"/>
        <w:jc w:val="both"/>
        <w:rPr>
          <w:rFonts w:ascii="Arial Narrow" w:hAnsi="Arial Narrow" w:cs="Arial"/>
          <w:sz w:val="22"/>
          <w:szCs w:val="22"/>
        </w:rPr>
      </w:pPr>
    </w:p>
    <w:p w14:paraId="3B9B8F13" w14:textId="77777777" w:rsidR="00024222" w:rsidRPr="00F73674" w:rsidRDefault="00024222" w:rsidP="00C47FAD">
      <w:pPr>
        <w:tabs>
          <w:tab w:val="left" w:pos="720"/>
        </w:tabs>
        <w:spacing w:before="120" w:after="120"/>
        <w:jc w:val="both"/>
        <w:rPr>
          <w:rFonts w:ascii="Arial Narrow" w:hAnsi="Arial Narrow"/>
          <w:sz w:val="22"/>
          <w:szCs w:val="22"/>
        </w:rPr>
      </w:pPr>
      <w:r w:rsidRPr="00F73674">
        <w:rPr>
          <w:rFonts w:ascii="Arial Narrow" w:hAnsi="Arial Narrow" w:cs="Arial"/>
          <w:b/>
          <w:sz w:val="22"/>
          <w:szCs w:val="22"/>
        </w:rPr>
        <w:t>Typ CC/CD (197 x 137) mm</w:t>
      </w:r>
      <w:r w:rsidRPr="00F73674">
        <w:rPr>
          <w:rFonts w:ascii="Arial Narrow" w:hAnsi="Arial Narrow" w:cs="Arial"/>
          <w:sz w:val="22"/>
          <w:szCs w:val="22"/>
        </w:rPr>
        <w:t xml:space="preserve"> – jednoriadková</w:t>
      </w:r>
    </w:p>
    <w:p w14:paraId="59CCA79D" w14:textId="77777777" w:rsidR="00024222" w:rsidRPr="00F73674" w:rsidRDefault="00024222" w:rsidP="00C47FAD">
      <w:pPr>
        <w:tabs>
          <w:tab w:val="left" w:pos="720"/>
        </w:tabs>
        <w:spacing w:before="120" w:after="120"/>
        <w:jc w:val="both"/>
        <w:rPr>
          <w:rFonts w:ascii="Arial Narrow" w:hAnsi="Arial Narrow"/>
          <w:sz w:val="22"/>
          <w:szCs w:val="22"/>
        </w:rPr>
      </w:pPr>
      <w:r w:rsidRPr="00F73674">
        <w:rPr>
          <w:rFonts w:ascii="Arial Narrow" w:hAnsi="Arial Narrow" w:cs="Arial"/>
          <w:sz w:val="22"/>
          <w:szCs w:val="22"/>
        </w:rPr>
        <w:t xml:space="preserve">Značka s písmenami CD alebo CC je vyrobená ako samolepiaca retroreflektívna fólia. </w:t>
      </w:r>
    </w:p>
    <w:p w14:paraId="1B4723EE" w14:textId="77777777" w:rsidR="00024222" w:rsidRPr="00F73674" w:rsidRDefault="00024222" w:rsidP="00024222">
      <w:pPr>
        <w:widowControl w:val="0"/>
        <w:autoSpaceDE w:val="0"/>
        <w:spacing w:line="259" w:lineRule="atLeast"/>
        <w:jc w:val="center"/>
        <w:rPr>
          <w:rFonts w:ascii="Arial" w:hAnsi="Arial" w:cs="Arial"/>
        </w:rPr>
      </w:pPr>
    </w:p>
    <w:p w14:paraId="133A1889" w14:textId="77777777" w:rsidR="00024222" w:rsidRPr="00F73674" w:rsidRDefault="00024222" w:rsidP="00024222">
      <w:pPr>
        <w:widowControl w:val="0"/>
        <w:autoSpaceDE w:val="0"/>
        <w:spacing w:line="259" w:lineRule="atLeast"/>
        <w:jc w:val="center"/>
        <w:rPr>
          <w:rFonts w:ascii="Arial Narrow" w:hAnsi="Arial Narrow"/>
          <w:sz w:val="22"/>
          <w:szCs w:val="22"/>
        </w:rPr>
      </w:pPr>
      <w:r w:rsidRPr="00F73674">
        <w:rPr>
          <w:rFonts w:ascii="Arial Narrow" w:hAnsi="Arial Narrow" w:cs="Arial"/>
          <w:sz w:val="22"/>
          <w:szCs w:val="22"/>
        </w:rPr>
        <w:t xml:space="preserve">Uvedené typy TEČ môžu </w:t>
      </w:r>
      <w:r w:rsidR="00F80255" w:rsidRPr="00F73674">
        <w:rPr>
          <w:rFonts w:ascii="Arial Narrow" w:hAnsi="Arial Narrow" w:cs="Arial"/>
          <w:sz w:val="22"/>
          <w:szCs w:val="22"/>
        </w:rPr>
        <w:t>mať</w:t>
      </w:r>
      <w:r w:rsidRPr="00F73674">
        <w:rPr>
          <w:rFonts w:ascii="Arial Narrow" w:hAnsi="Arial Narrow" w:cs="Arial"/>
          <w:sz w:val="22"/>
          <w:szCs w:val="22"/>
        </w:rPr>
        <w:t> nasledujúc</w:t>
      </w:r>
      <w:r w:rsidR="00F80255" w:rsidRPr="00F73674">
        <w:rPr>
          <w:rFonts w:ascii="Arial Narrow" w:hAnsi="Arial Narrow" w:cs="Arial"/>
          <w:sz w:val="22"/>
          <w:szCs w:val="22"/>
        </w:rPr>
        <w:t>e</w:t>
      </w:r>
      <w:r w:rsidRPr="00F73674">
        <w:rPr>
          <w:rFonts w:ascii="Arial Narrow" w:hAnsi="Arial Narrow" w:cs="Arial"/>
          <w:sz w:val="22"/>
          <w:szCs w:val="22"/>
        </w:rPr>
        <w:t xml:space="preserve"> farebn</w:t>
      </w:r>
      <w:r w:rsidR="00F80255" w:rsidRPr="00F73674">
        <w:rPr>
          <w:rFonts w:ascii="Arial Narrow" w:hAnsi="Arial Narrow" w:cs="Arial"/>
          <w:sz w:val="22"/>
          <w:szCs w:val="22"/>
        </w:rPr>
        <w:t>é</w:t>
      </w:r>
      <w:r w:rsidRPr="00F73674">
        <w:rPr>
          <w:rFonts w:ascii="Arial Narrow" w:hAnsi="Arial Narrow" w:cs="Arial"/>
          <w:sz w:val="22"/>
          <w:szCs w:val="22"/>
        </w:rPr>
        <w:t xml:space="preserve"> kombináci</w:t>
      </w:r>
      <w:r w:rsidR="00F80255" w:rsidRPr="00F73674">
        <w:rPr>
          <w:rFonts w:ascii="Arial Narrow" w:hAnsi="Arial Narrow" w:cs="Arial"/>
          <w:sz w:val="22"/>
          <w:szCs w:val="22"/>
        </w:rPr>
        <w:t>e</w:t>
      </w:r>
      <w:r w:rsidRPr="00F73674">
        <w:rPr>
          <w:rFonts w:ascii="Arial Narrow" w:hAnsi="Arial Narrow" w:cs="Arial"/>
          <w:sz w:val="22"/>
          <w:szCs w:val="22"/>
        </w:rPr>
        <w:t>:</w:t>
      </w:r>
    </w:p>
    <w:tbl>
      <w:tblPr>
        <w:tblW w:w="10348" w:type="dxa"/>
        <w:tblInd w:w="-639" w:type="dxa"/>
        <w:tblLayout w:type="fixed"/>
        <w:tblCellMar>
          <w:left w:w="70" w:type="dxa"/>
          <w:right w:w="70" w:type="dxa"/>
        </w:tblCellMar>
        <w:tblLook w:val="0000" w:firstRow="0" w:lastRow="0" w:firstColumn="0" w:lastColumn="0" w:noHBand="0" w:noVBand="0"/>
      </w:tblPr>
      <w:tblGrid>
        <w:gridCol w:w="1903"/>
        <w:gridCol w:w="1500"/>
        <w:gridCol w:w="992"/>
        <w:gridCol w:w="1134"/>
        <w:gridCol w:w="850"/>
        <w:gridCol w:w="851"/>
        <w:gridCol w:w="1417"/>
        <w:gridCol w:w="1701"/>
      </w:tblGrid>
      <w:tr w:rsidR="00F73674" w:rsidRPr="00F73674" w14:paraId="0D8FA903" w14:textId="77777777" w:rsidTr="00326DD4">
        <w:trPr>
          <w:trHeight w:val="360"/>
        </w:trPr>
        <w:tc>
          <w:tcPr>
            <w:tcW w:w="1903" w:type="dxa"/>
            <w:vMerge w:val="restart"/>
            <w:tcBorders>
              <w:top w:val="single" w:sz="18" w:space="0" w:color="000000"/>
              <w:left w:val="single" w:sz="18" w:space="0" w:color="000000"/>
            </w:tcBorders>
            <w:shd w:val="clear" w:color="auto" w:fill="auto"/>
            <w:vAlign w:val="center"/>
          </w:tcPr>
          <w:p w14:paraId="36CC06A7"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TYP TEČ</w:t>
            </w:r>
          </w:p>
        </w:tc>
        <w:tc>
          <w:tcPr>
            <w:tcW w:w="1500" w:type="dxa"/>
            <w:tcBorders>
              <w:top w:val="single" w:sz="18" w:space="0" w:color="000000"/>
              <w:left w:val="single" w:sz="2" w:space="0" w:color="000000"/>
              <w:bottom w:val="single" w:sz="2" w:space="0" w:color="000000"/>
            </w:tcBorders>
            <w:shd w:val="clear" w:color="auto" w:fill="auto"/>
            <w:vAlign w:val="center"/>
          </w:tcPr>
          <w:p w14:paraId="4C280810"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Základná plocha</w:t>
            </w:r>
          </w:p>
        </w:tc>
        <w:tc>
          <w:tcPr>
            <w:tcW w:w="992" w:type="dxa"/>
            <w:tcBorders>
              <w:top w:val="single" w:sz="18" w:space="0" w:color="000000"/>
              <w:left w:val="single" w:sz="2" w:space="0" w:color="000000"/>
              <w:bottom w:val="single" w:sz="2" w:space="0" w:color="000000"/>
            </w:tcBorders>
            <w:shd w:val="clear" w:color="auto" w:fill="auto"/>
            <w:vAlign w:val="center"/>
          </w:tcPr>
          <w:p w14:paraId="36CA2E05"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Obvodová drážka</w:t>
            </w:r>
          </w:p>
        </w:tc>
        <w:tc>
          <w:tcPr>
            <w:tcW w:w="1134" w:type="dxa"/>
            <w:tcBorders>
              <w:top w:val="single" w:sz="18" w:space="0" w:color="000000"/>
              <w:left w:val="single" w:sz="2" w:space="0" w:color="000000"/>
              <w:bottom w:val="single" w:sz="2" w:space="0" w:color="000000"/>
            </w:tcBorders>
            <w:shd w:val="clear" w:color="auto" w:fill="auto"/>
            <w:vAlign w:val="center"/>
          </w:tcPr>
          <w:p w14:paraId="0554585A"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Písmená, číslice</w:t>
            </w:r>
          </w:p>
        </w:tc>
        <w:tc>
          <w:tcPr>
            <w:tcW w:w="850" w:type="dxa"/>
            <w:tcBorders>
              <w:top w:val="single" w:sz="18" w:space="0" w:color="000000"/>
              <w:left w:val="single" w:sz="2" w:space="0" w:color="000000"/>
              <w:bottom w:val="single" w:sz="2" w:space="0" w:color="000000"/>
            </w:tcBorders>
            <w:shd w:val="clear" w:color="auto" w:fill="auto"/>
            <w:vAlign w:val="center"/>
          </w:tcPr>
          <w:p w14:paraId="0FCE22B4" w14:textId="77777777" w:rsidR="00024222" w:rsidRPr="00F73674" w:rsidRDefault="00024222" w:rsidP="006858B1">
            <w:pPr>
              <w:jc w:val="center"/>
              <w:rPr>
                <w:rFonts w:ascii="Arial Narrow" w:hAnsi="Arial Narrow" w:cs="Arial"/>
                <w:b/>
                <w:sz w:val="22"/>
                <w:szCs w:val="22"/>
              </w:rPr>
            </w:pPr>
          </w:p>
          <w:p w14:paraId="72161B18"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Štátny znak</w:t>
            </w:r>
          </w:p>
        </w:tc>
        <w:tc>
          <w:tcPr>
            <w:tcW w:w="851" w:type="dxa"/>
            <w:tcBorders>
              <w:top w:val="single" w:sz="18" w:space="0" w:color="000000"/>
              <w:left w:val="single" w:sz="2" w:space="0" w:color="000000"/>
              <w:bottom w:val="single" w:sz="2" w:space="0" w:color="000000"/>
            </w:tcBorders>
            <w:shd w:val="clear" w:color="auto" w:fill="auto"/>
            <w:vAlign w:val="center"/>
          </w:tcPr>
          <w:p w14:paraId="551A6167"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Euro-pole</w:t>
            </w:r>
          </w:p>
        </w:tc>
        <w:tc>
          <w:tcPr>
            <w:tcW w:w="1417" w:type="dxa"/>
            <w:tcBorders>
              <w:top w:val="single" w:sz="18" w:space="0" w:color="000000"/>
              <w:left w:val="single" w:sz="2" w:space="0" w:color="000000"/>
              <w:bottom w:val="single" w:sz="2" w:space="0" w:color="000000"/>
            </w:tcBorders>
            <w:shd w:val="clear" w:color="auto" w:fill="auto"/>
            <w:vAlign w:val="center"/>
          </w:tcPr>
          <w:p w14:paraId="701785A8"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Hviezdičky</w:t>
            </w:r>
          </w:p>
        </w:tc>
        <w:tc>
          <w:tcPr>
            <w:tcW w:w="1701" w:type="dxa"/>
            <w:tcBorders>
              <w:top w:val="single" w:sz="18" w:space="0" w:color="000000"/>
              <w:left w:val="single" w:sz="2" w:space="0" w:color="000000"/>
              <w:bottom w:val="single" w:sz="2" w:space="0" w:color="000000"/>
              <w:right w:val="single" w:sz="18" w:space="0" w:color="000000"/>
            </w:tcBorders>
            <w:shd w:val="clear" w:color="auto" w:fill="auto"/>
            <w:vAlign w:val="center"/>
          </w:tcPr>
          <w:p w14:paraId="516F64AF"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Nápis SK</w:t>
            </w:r>
          </w:p>
          <w:p w14:paraId="397661B8"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v Euro-poli</w:t>
            </w:r>
          </w:p>
        </w:tc>
      </w:tr>
      <w:tr w:rsidR="00F73674" w:rsidRPr="00F73674" w14:paraId="5C0EF259" w14:textId="77777777" w:rsidTr="00326DD4">
        <w:trPr>
          <w:trHeight w:val="375"/>
        </w:trPr>
        <w:tc>
          <w:tcPr>
            <w:tcW w:w="1903" w:type="dxa"/>
            <w:vMerge/>
            <w:tcBorders>
              <w:top w:val="single" w:sz="18" w:space="0" w:color="000000"/>
              <w:left w:val="single" w:sz="18" w:space="0" w:color="000000"/>
            </w:tcBorders>
            <w:shd w:val="clear" w:color="auto" w:fill="CCFFFF"/>
            <w:vAlign w:val="center"/>
          </w:tcPr>
          <w:p w14:paraId="5B539169" w14:textId="77777777" w:rsidR="00024222" w:rsidRPr="00F73674" w:rsidRDefault="00024222" w:rsidP="006858B1">
            <w:pPr>
              <w:snapToGrid w:val="0"/>
              <w:rPr>
                <w:rFonts w:ascii="Arial Narrow" w:hAnsi="Arial Narrow" w:cs="Arial"/>
                <w:b/>
                <w:sz w:val="22"/>
                <w:szCs w:val="22"/>
              </w:rPr>
            </w:pPr>
          </w:p>
        </w:tc>
        <w:tc>
          <w:tcPr>
            <w:tcW w:w="1500" w:type="dxa"/>
            <w:tcBorders>
              <w:top w:val="single" w:sz="2" w:space="0" w:color="000000"/>
              <w:left w:val="single" w:sz="2" w:space="0" w:color="000000"/>
              <w:bottom w:val="single" w:sz="18" w:space="0" w:color="000000"/>
            </w:tcBorders>
            <w:shd w:val="clear" w:color="auto" w:fill="auto"/>
            <w:vAlign w:val="center"/>
          </w:tcPr>
          <w:p w14:paraId="2FFE4143"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Farba</w:t>
            </w:r>
          </w:p>
        </w:tc>
        <w:tc>
          <w:tcPr>
            <w:tcW w:w="992" w:type="dxa"/>
            <w:tcBorders>
              <w:top w:val="single" w:sz="2" w:space="0" w:color="000000"/>
              <w:left w:val="single" w:sz="2" w:space="0" w:color="000000"/>
              <w:bottom w:val="single" w:sz="18" w:space="0" w:color="000000"/>
            </w:tcBorders>
            <w:shd w:val="clear" w:color="auto" w:fill="auto"/>
            <w:vAlign w:val="center"/>
          </w:tcPr>
          <w:p w14:paraId="481A7231"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Farba</w:t>
            </w:r>
          </w:p>
        </w:tc>
        <w:tc>
          <w:tcPr>
            <w:tcW w:w="1134" w:type="dxa"/>
            <w:tcBorders>
              <w:top w:val="single" w:sz="2" w:space="0" w:color="000000"/>
              <w:left w:val="single" w:sz="2" w:space="0" w:color="000000"/>
              <w:bottom w:val="single" w:sz="18" w:space="0" w:color="000000"/>
            </w:tcBorders>
            <w:shd w:val="clear" w:color="auto" w:fill="auto"/>
            <w:vAlign w:val="center"/>
          </w:tcPr>
          <w:p w14:paraId="399BAD40"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Farba</w:t>
            </w:r>
          </w:p>
        </w:tc>
        <w:tc>
          <w:tcPr>
            <w:tcW w:w="850" w:type="dxa"/>
            <w:tcBorders>
              <w:top w:val="single" w:sz="2" w:space="0" w:color="000000"/>
              <w:left w:val="single" w:sz="2" w:space="0" w:color="000000"/>
              <w:bottom w:val="single" w:sz="18" w:space="0" w:color="000000"/>
            </w:tcBorders>
            <w:shd w:val="clear" w:color="auto" w:fill="auto"/>
            <w:vAlign w:val="center"/>
          </w:tcPr>
          <w:p w14:paraId="245235DC"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Farba</w:t>
            </w:r>
          </w:p>
        </w:tc>
        <w:tc>
          <w:tcPr>
            <w:tcW w:w="851" w:type="dxa"/>
            <w:tcBorders>
              <w:top w:val="single" w:sz="2" w:space="0" w:color="000000"/>
              <w:left w:val="single" w:sz="2" w:space="0" w:color="000000"/>
              <w:bottom w:val="single" w:sz="18" w:space="0" w:color="000000"/>
            </w:tcBorders>
            <w:shd w:val="clear" w:color="auto" w:fill="auto"/>
            <w:vAlign w:val="center"/>
          </w:tcPr>
          <w:p w14:paraId="00E908F3"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Farba</w:t>
            </w:r>
          </w:p>
        </w:tc>
        <w:tc>
          <w:tcPr>
            <w:tcW w:w="1417" w:type="dxa"/>
            <w:tcBorders>
              <w:top w:val="single" w:sz="2" w:space="0" w:color="000000"/>
              <w:left w:val="single" w:sz="2" w:space="0" w:color="000000"/>
              <w:bottom w:val="single" w:sz="18" w:space="0" w:color="000000"/>
            </w:tcBorders>
            <w:shd w:val="clear" w:color="auto" w:fill="auto"/>
            <w:vAlign w:val="center"/>
          </w:tcPr>
          <w:p w14:paraId="07090575"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Farba</w:t>
            </w:r>
          </w:p>
        </w:tc>
        <w:tc>
          <w:tcPr>
            <w:tcW w:w="1701" w:type="dxa"/>
            <w:tcBorders>
              <w:top w:val="single" w:sz="2" w:space="0" w:color="000000"/>
              <w:left w:val="single" w:sz="2" w:space="0" w:color="000000"/>
              <w:bottom w:val="single" w:sz="18" w:space="0" w:color="000000"/>
              <w:right w:val="single" w:sz="18" w:space="0" w:color="000000"/>
            </w:tcBorders>
            <w:shd w:val="clear" w:color="auto" w:fill="auto"/>
            <w:vAlign w:val="center"/>
          </w:tcPr>
          <w:p w14:paraId="00230F4F" w14:textId="77777777" w:rsidR="00024222" w:rsidRPr="00F73674" w:rsidRDefault="00024222" w:rsidP="006858B1">
            <w:pPr>
              <w:jc w:val="center"/>
              <w:rPr>
                <w:rFonts w:ascii="Arial Narrow" w:hAnsi="Arial Narrow"/>
                <w:sz w:val="22"/>
                <w:szCs w:val="22"/>
              </w:rPr>
            </w:pPr>
            <w:r w:rsidRPr="00F73674">
              <w:rPr>
                <w:rFonts w:ascii="Arial Narrow" w:hAnsi="Arial Narrow" w:cs="Arial"/>
                <w:b/>
                <w:sz w:val="22"/>
                <w:szCs w:val="22"/>
              </w:rPr>
              <w:t>Farba</w:t>
            </w:r>
          </w:p>
        </w:tc>
      </w:tr>
      <w:tr w:rsidR="00F73674" w:rsidRPr="00F73674" w14:paraId="381A9BBA" w14:textId="77777777" w:rsidTr="006858B1">
        <w:trPr>
          <w:trHeight w:val="360"/>
        </w:trPr>
        <w:tc>
          <w:tcPr>
            <w:tcW w:w="1903" w:type="dxa"/>
            <w:tcBorders>
              <w:top w:val="single" w:sz="18" w:space="0" w:color="000000"/>
              <w:left w:val="single" w:sz="18" w:space="0" w:color="000000"/>
              <w:bottom w:val="single" w:sz="2" w:space="0" w:color="000000"/>
            </w:tcBorders>
            <w:shd w:val="clear" w:color="auto" w:fill="auto"/>
            <w:vAlign w:val="bottom"/>
          </w:tcPr>
          <w:p w14:paraId="44741BB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X (520 x 110 mm)</w:t>
            </w:r>
          </w:p>
        </w:tc>
        <w:tc>
          <w:tcPr>
            <w:tcW w:w="1500" w:type="dxa"/>
            <w:tcBorders>
              <w:top w:val="single" w:sz="18" w:space="0" w:color="000000"/>
              <w:left w:val="single" w:sz="2" w:space="0" w:color="000000"/>
              <w:bottom w:val="single" w:sz="2" w:space="0" w:color="000000"/>
            </w:tcBorders>
            <w:shd w:val="clear" w:color="auto" w:fill="auto"/>
            <w:vAlign w:val="bottom"/>
          </w:tcPr>
          <w:p w14:paraId="3557D75B"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18" w:space="0" w:color="000000"/>
              <w:left w:val="single" w:sz="2" w:space="0" w:color="000000"/>
              <w:bottom w:val="single" w:sz="2" w:space="0" w:color="000000"/>
            </w:tcBorders>
            <w:shd w:val="clear" w:color="auto" w:fill="auto"/>
            <w:vAlign w:val="bottom"/>
          </w:tcPr>
          <w:p w14:paraId="05ED876B"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18" w:space="0" w:color="000000"/>
              <w:left w:val="single" w:sz="2" w:space="0" w:color="000000"/>
              <w:bottom w:val="single" w:sz="2" w:space="0" w:color="000000"/>
            </w:tcBorders>
            <w:shd w:val="clear" w:color="auto" w:fill="auto"/>
            <w:vAlign w:val="bottom"/>
          </w:tcPr>
          <w:p w14:paraId="0470C0A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18" w:space="0" w:color="000000"/>
              <w:left w:val="single" w:sz="2" w:space="0" w:color="000000"/>
              <w:bottom w:val="single" w:sz="2" w:space="0" w:color="000000"/>
            </w:tcBorders>
            <w:shd w:val="clear" w:color="auto" w:fill="auto"/>
            <w:vAlign w:val="bottom"/>
          </w:tcPr>
          <w:p w14:paraId="749C9E8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18" w:space="0" w:color="000000"/>
              <w:left w:val="single" w:sz="2" w:space="0" w:color="000000"/>
              <w:bottom w:val="single" w:sz="2" w:space="0" w:color="000000"/>
            </w:tcBorders>
            <w:shd w:val="clear" w:color="auto" w:fill="auto"/>
            <w:vAlign w:val="bottom"/>
          </w:tcPr>
          <w:p w14:paraId="3779F67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18" w:space="0" w:color="000000"/>
              <w:left w:val="single" w:sz="2" w:space="0" w:color="000000"/>
              <w:bottom w:val="single" w:sz="2" w:space="0" w:color="000000"/>
            </w:tcBorders>
            <w:shd w:val="clear" w:color="auto" w:fill="auto"/>
            <w:vAlign w:val="bottom"/>
          </w:tcPr>
          <w:p w14:paraId="5CF1C64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18" w:space="0" w:color="000000"/>
              <w:left w:val="single" w:sz="2" w:space="0" w:color="000000"/>
              <w:bottom w:val="single" w:sz="2" w:space="0" w:color="000000"/>
              <w:right w:val="single" w:sz="18" w:space="0" w:color="000000"/>
            </w:tcBorders>
            <w:shd w:val="clear" w:color="auto" w:fill="auto"/>
            <w:vAlign w:val="bottom"/>
          </w:tcPr>
          <w:p w14:paraId="4250FD8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47D69422"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6FD5023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X (520 x 110 mm)</w:t>
            </w:r>
          </w:p>
        </w:tc>
        <w:tc>
          <w:tcPr>
            <w:tcW w:w="1500" w:type="dxa"/>
            <w:tcBorders>
              <w:top w:val="single" w:sz="2" w:space="0" w:color="000000"/>
              <w:left w:val="single" w:sz="2" w:space="0" w:color="000000"/>
              <w:bottom w:val="single" w:sz="2" w:space="0" w:color="000000"/>
            </w:tcBorders>
            <w:shd w:val="clear" w:color="auto" w:fill="auto"/>
            <w:vAlign w:val="bottom"/>
          </w:tcPr>
          <w:p w14:paraId="59C1E08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992" w:type="dxa"/>
            <w:tcBorders>
              <w:top w:val="single" w:sz="2" w:space="0" w:color="000000"/>
              <w:left w:val="single" w:sz="2" w:space="0" w:color="000000"/>
              <w:bottom w:val="single" w:sz="2" w:space="0" w:color="000000"/>
            </w:tcBorders>
            <w:shd w:val="clear" w:color="auto" w:fill="auto"/>
            <w:vAlign w:val="bottom"/>
          </w:tcPr>
          <w:p w14:paraId="7DD05776"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134" w:type="dxa"/>
            <w:tcBorders>
              <w:top w:val="single" w:sz="2" w:space="0" w:color="000000"/>
              <w:left w:val="single" w:sz="2" w:space="0" w:color="000000"/>
              <w:bottom w:val="single" w:sz="2" w:space="0" w:color="000000"/>
            </w:tcBorders>
            <w:shd w:val="clear" w:color="auto" w:fill="auto"/>
            <w:vAlign w:val="bottom"/>
          </w:tcPr>
          <w:p w14:paraId="3CB84CB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850" w:type="dxa"/>
            <w:tcBorders>
              <w:top w:val="single" w:sz="2" w:space="0" w:color="000000"/>
              <w:left w:val="single" w:sz="2" w:space="0" w:color="000000"/>
              <w:bottom w:val="single" w:sz="2" w:space="0" w:color="000000"/>
            </w:tcBorders>
            <w:shd w:val="clear" w:color="auto" w:fill="auto"/>
            <w:vAlign w:val="bottom"/>
          </w:tcPr>
          <w:p w14:paraId="056301D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424A38E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347688D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426C17B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3F3E0D69"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0DFDAF3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X (520 x 110 mm)</w:t>
            </w:r>
          </w:p>
        </w:tc>
        <w:tc>
          <w:tcPr>
            <w:tcW w:w="1500" w:type="dxa"/>
            <w:tcBorders>
              <w:top w:val="single" w:sz="2" w:space="0" w:color="000000"/>
              <w:left w:val="single" w:sz="2" w:space="0" w:color="000000"/>
              <w:bottom w:val="single" w:sz="2" w:space="0" w:color="000000"/>
            </w:tcBorders>
            <w:shd w:val="clear" w:color="auto" w:fill="auto"/>
            <w:vAlign w:val="bottom"/>
          </w:tcPr>
          <w:p w14:paraId="5837F38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75854E8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134" w:type="dxa"/>
            <w:tcBorders>
              <w:top w:val="single" w:sz="2" w:space="0" w:color="000000"/>
              <w:left w:val="single" w:sz="2" w:space="0" w:color="000000"/>
              <w:bottom w:val="single" w:sz="2" w:space="0" w:color="000000"/>
            </w:tcBorders>
            <w:shd w:val="clear" w:color="auto" w:fill="auto"/>
            <w:vAlign w:val="bottom"/>
          </w:tcPr>
          <w:p w14:paraId="1621EFB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850" w:type="dxa"/>
            <w:tcBorders>
              <w:top w:val="single" w:sz="2" w:space="0" w:color="000000"/>
              <w:left w:val="single" w:sz="2" w:space="0" w:color="000000"/>
              <w:bottom w:val="single" w:sz="2" w:space="0" w:color="000000"/>
            </w:tcBorders>
            <w:shd w:val="clear" w:color="auto" w:fill="auto"/>
            <w:vAlign w:val="bottom"/>
          </w:tcPr>
          <w:p w14:paraId="2EF58676"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1C342DF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18D33E8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7B13BCC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0FDE6A18"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4A955D5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X (520 x 110 mm)</w:t>
            </w:r>
          </w:p>
        </w:tc>
        <w:tc>
          <w:tcPr>
            <w:tcW w:w="1500" w:type="dxa"/>
            <w:tcBorders>
              <w:top w:val="single" w:sz="2" w:space="0" w:color="000000"/>
              <w:left w:val="single" w:sz="2" w:space="0" w:color="000000"/>
              <w:bottom w:val="single" w:sz="2" w:space="0" w:color="000000"/>
            </w:tcBorders>
            <w:shd w:val="clear" w:color="auto" w:fill="auto"/>
            <w:vAlign w:val="bottom"/>
          </w:tcPr>
          <w:p w14:paraId="5F2BD26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992" w:type="dxa"/>
            <w:tcBorders>
              <w:top w:val="single" w:sz="2" w:space="0" w:color="000000"/>
              <w:left w:val="single" w:sz="2" w:space="0" w:color="000000"/>
              <w:bottom w:val="single" w:sz="2" w:space="0" w:color="000000"/>
            </w:tcBorders>
            <w:shd w:val="clear" w:color="auto" w:fill="auto"/>
            <w:vAlign w:val="bottom"/>
          </w:tcPr>
          <w:p w14:paraId="2F3307B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1134" w:type="dxa"/>
            <w:tcBorders>
              <w:top w:val="single" w:sz="2" w:space="0" w:color="000000"/>
              <w:left w:val="single" w:sz="2" w:space="0" w:color="000000"/>
              <w:bottom w:val="single" w:sz="2" w:space="0" w:color="000000"/>
            </w:tcBorders>
            <w:shd w:val="clear" w:color="auto" w:fill="auto"/>
            <w:vAlign w:val="bottom"/>
          </w:tcPr>
          <w:p w14:paraId="53BCCD7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850" w:type="dxa"/>
            <w:tcBorders>
              <w:top w:val="single" w:sz="2" w:space="0" w:color="000000"/>
              <w:left w:val="single" w:sz="2" w:space="0" w:color="000000"/>
              <w:bottom w:val="single" w:sz="2" w:space="0" w:color="000000"/>
            </w:tcBorders>
            <w:shd w:val="clear" w:color="auto" w:fill="auto"/>
            <w:vAlign w:val="bottom"/>
          </w:tcPr>
          <w:p w14:paraId="0D22B54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0791525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6D109C8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31511D5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77D2180D"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6298E10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X (520 x 110 mm)</w:t>
            </w:r>
          </w:p>
        </w:tc>
        <w:tc>
          <w:tcPr>
            <w:tcW w:w="1500" w:type="dxa"/>
            <w:tcBorders>
              <w:top w:val="single" w:sz="2" w:space="0" w:color="000000"/>
              <w:left w:val="single" w:sz="2" w:space="0" w:color="000000"/>
              <w:bottom w:val="single" w:sz="2" w:space="0" w:color="000000"/>
            </w:tcBorders>
            <w:shd w:val="clear" w:color="auto" w:fill="auto"/>
            <w:vAlign w:val="bottom"/>
          </w:tcPr>
          <w:p w14:paraId="1DFCA56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svetlo zelená</w:t>
            </w:r>
          </w:p>
        </w:tc>
        <w:tc>
          <w:tcPr>
            <w:tcW w:w="992" w:type="dxa"/>
            <w:tcBorders>
              <w:top w:val="single" w:sz="2" w:space="0" w:color="000000"/>
              <w:left w:val="single" w:sz="2" w:space="0" w:color="000000"/>
              <w:bottom w:val="single" w:sz="2" w:space="0" w:color="000000"/>
            </w:tcBorders>
            <w:shd w:val="clear" w:color="auto" w:fill="auto"/>
            <w:vAlign w:val="bottom"/>
          </w:tcPr>
          <w:p w14:paraId="00612EB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2B48F57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28FDED2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307F393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1BC2191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00487C3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378979BC"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51F1B54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X (520 x 110 mm)</w:t>
            </w:r>
          </w:p>
        </w:tc>
        <w:tc>
          <w:tcPr>
            <w:tcW w:w="1500" w:type="dxa"/>
            <w:tcBorders>
              <w:top w:val="single" w:sz="2" w:space="0" w:color="000000"/>
              <w:left w:val="single" w:sz="2" w:space="0" w:color="000000"/>
              <w:bottom w:val="single" w:sz="2" w:space="0" w:color="000000"/>
            </w:tcBorders>
            <w:shd w:val="clear" w:color="auto" w:fill="auto"/>
            <w:vAlign w:val="bottom"/>
          </w:tcPr>
          <w:p w14:paraId="40C3D46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transparentná biela</w:t>
            </w:r>
          </w:p>
        </w:tc>
        <w:tc>
          <w:tcPr>
            <w:tcW w:w="992" w:type="dxa"/>
            <w:tcBorders>
              <w:top w:val="single" w:sz="2" w:space="0" w:color="000000"/>
              <w:left w:val="single" w:sz="2" w:space="0" w:color="000000"/>
              <w:bottom w:val="single" w:sz="2" w:space="0" w:color="000000"/>
            </w:tcBorders>
            <w:shd w:val="clear" w:color="auto" w:fill="auto"/>
            <w:vAlign w:val="bottom"/>
          </w:tcPr>
          <w:p w14:paraId="33B795E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24FECB1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5DC2C53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1415ADB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1EB64FA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531A6B0B"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361B1EA3"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300FFAF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X (520 x 110 mm)</w:t>
            </w:r>
          </w:p>
        </w:tc>
        <w:tc>
          <w:tcPr>
            <w:tcW w:w="1500" w:type="dxa"/>
            <w:tcBorders>
              <w:top w:val="single" w:sz="2" w:space="0" w:color="000000"/>
              <w:left w:val="single" w:sz="2" w:space="0" w:color="000000"/>
              <w:bottom w:val="single" w:sz="2" w:space="0" w:color="000000"/>
            </w:tcBorders>
            <w:shd w:val="clear" w:color="auto" w:fill="auto"/>
            <w:vAlign w:val="bottom"/>
          </w:tcPr>
          <w:p w14:paraId="701C7FA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transparentná svetlo zelená</w:t>
            </w:r>
          </w:p>
        </w:tc>
        <w:tc>
          <w:tcPr>
            <w:tcW w:w="992" w:type="dxa"/>
            <w:tcBorders>
              <w:top w:val="single" w:sz="2" w:space="0" w:color="000000"/>
              <w:left w:val="single" w:sz="2" w:space="0" w:color="000000"/>
              <w:bottom w:val="single" w:sz="2" w:space="0" w:color="000000"/>
            </w:tcBorders>
            <w:shd w:val="clear" w:color="auto" w:fill="auto"/>
            <w:vAlign w:val="bottom"/>
          </w:tcPr>
          <w:p w14:paraId="1059BE9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5DF0DAF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7C0C9C6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0AD90C7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43C0CEA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56C3F1AB"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33D53106"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4973342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Y (340 x 200 mm)</w:t>
            </w:r>
          </w:p>
        </w:tc>
        <w:tc>
          <w:tcPr>
            <w:tcW w:w="1500" w:type="dxa"/>
            <w:tcBorders>
              <w:top w:val="single" w:sz="2" w:space="0" w:color="000000"/>
              <w:left w:val="single" w:sz="2" w:space="0" w:color="000000"/>
              <w:bottom w:val="single" w:sz="2" w:space="0" w:color="000000"/>
            </w:tcBorders>
            <w:shd w:val="clear" w:color="auto" w:fill="auto"/>
            <w:vAlign w:val="bottom"/>
          </w:tcPr>
          <w:p w14:paraId="63A5577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59198E7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447BD02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5CECA52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7D89C71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29A71D4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0B1B5D4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5412B461"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14C685A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Y (340 x 200 mm)</w:t>
            </w:r>
          </w:p>
        </w:tc>
        <w:tc>
          <w:tcPr>
            <w:tcW w:w="1500" w:type="dxa"/>
            <w:tcBorders>
              <w:top w:val="single" w:sz="2" w:space="0" w:color="000000"/>
              <w:left w:val="single" w:sz="2" w:space="0" w:color="000000"/>
              <w:bottom w:val="single" w:sz="2" w:space="0" w:color="000000"/>
            </w:tcBorders>
            <w:shd w:val="clear" w:color="auto" w:fill="auto"/>
            <w:vAlign w:val="bottom"/>
          </w:tcPr>
          <w:p w14:paraId="1F03172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992" w:type="dxa"/>
            <w:tcBorders>
              <w:top w:val="single" w:sz="2" w:space="0" w:color="000000"/>
              <w:left w:val="single" w:sz="2" w:space="0" w:color="000000"/>
              <w:bottom w:val="single" w:sz="2" w:space="0" w:color="000000"/>
            </w:tcBorders>
            <w:shd w:val="clear" w:color="auto" w:fill="auto"/>
            <w:vAlign w:val="bottom"/>
          </w:tcPr>
          <w:p w14:paraId="549C6D8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134" w:type="dxa"/>
            <w:tcBorders>
              <w:top w:val="single" w:sz="2" w:space="0" w:color="000000"/>
              <w:left w:val="single" w:sz="2" w:space="0" w:color="000000"/>
              <w:bottom w:val="single" w:sz="2" w:space="0" w:color="000000"/>
            </w:tcBorders>
            <w:shd w:val="clear" w:color="auto" w:fill="auto"/>
            <w:vAlign w:val="bottom"/>
          </w:tcPr>
          <w:p w14:paraId="102230D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850" w:type="dxa"/>
            <w:tcBorders>
              <w:top w:val="single" w:sz="2" w:space="0" w:color="000000"/>
              <w:left w:val="single" w:sz="2" w:space="0" w:color="000000"/>
              <w:bottom w:val="single" w:sz="2" w:space="0" w:color="000000"/>
            </w:tcBorders>
            <w:shd w:val="clear" w:color="auto" w:fill="auto"/>
            <w:vAlign w:val="bottom"/>
          </w:tcPr>
          <w:p w14:paraId="0AB8009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4FFC91C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27724E9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673E175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6B0076CA"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6C9EE186"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Y (340 x 200 mm)</w:t>
            </w:r>
          </w:p>
        </w:tc>
        <w:tc>
          <w:tcPr>
            <w:tcW w:w="1500" w:type="dxa"/>
            <w:tcBorders>
              <w:top w:val="single" w:sz="2" w:space="0" w:color="000000"/>
              <w:left w:val="single" w:sz="2" w:space="0" w:color="000000"/>
              <w:bottom w:val="single" w:sz="2" w:space="0" w:color="000000"/>
            </w:tcBorders>
            <w:shd w:val="clear" w:color="auto" w:fill="auto"/>
            <w:vAlign w:val="bottom"/>
          </w:tcPr>
          <w:p w14:paraId="263ECE4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527CA30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134" w:type="dxa"/>
            <w:tcBorders>
              <w:top w:val="single" w:sz="2" w:space="0" w:color="000000"/>
              <w:left w:val="single" w:sz="2" w:space="0" w:color="000000"/>
              <w:bottom w:val="single" w:sz="2" w:space="0" w:color="000000"/>
            </w:tcBorders>
            <w:shd w:val="clear" w:color="auto" w:fill="auto"/>
            <w:vAlign w:val="bottom"/>
          </w:tcPr>
          <w:p w14:paraId="1288367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850" w:type="dxa"/>
            <w:tcBorders>
              <w:top w:val="single" w:sz="2" w:space="0" w:color="000000"/>
              <w:left w:val="single" w:sz="2" w:space="0" w:color="000000"/>
              <w:bottom w:val="single" w:sz="2" w:space="0" w:color="000000"/>
            </w:tcBorders>
            <w:shd w:val="clear" w:color="auto" w:fill="auto"/>
            <w:vAlign w:val="bottom"/>
          </w:tcPr>
          <w:p w14:paraId="0E9D452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427384B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64B6871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496962C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3669280A"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0BDA0A3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Y (340 x 200 mm)</w:t>
            </w:r>
          </w:p>
        </w:tc>
        <w:tc>
          <w:tcPr>
            <w:tcW w:w="1500" w:type="dxa"/>
            <w:tcBorders>
              <w:top w:val="single" w:sz="2" w:space="0" w:color="000000"/>
              <w:left w:val="single" w:sz="2" w:space="0" w:color="000000"/>
              <w:bottom w:val="single" w:sz="2" w:space="0" w:color="000000"/>
            </w:tcBorders>
            <w:shd w:val="clear" w:color="auto" w:fill="auto"/>
            <w:vAlign w:val="bottom"/>
          </w:tcPr>
          <w:p w14:paraId="46C58F0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992" w:type="dxa"/>
            <w:tcBorders>
              <w:top w:val="single" w:sz="2" w:space="0" w:color="000000"/>
              <w:left w:val="single" w:sz="2" w:space="0" w:color="000000"/>
              <w:bottom w:val="single" w:sz="2" w:space="0" w:color="000000"/>
            </w:tcBorders>
            <w:shd w:val="clear" w:color="auto" w:fill="auto"/>
            <w:vAlign w:val="bottom"/>
          </w:tcPr>
          <w:p w14:paraId="240C02B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1134" w:type="dxa"/>
            <w:tcBorders>
              <w:top w:val="single" w:sz="2" w:space="0" w:color="000000"/>
              <w:left w:val="single" w:sz="2" w:space="0" w:color="000000"/>
              <w:bottom w:val="single" w:sz="2" w:space="0" w:color="000000"/>
            </w:tcBorders>
            <w:shd w:val="clear" w:color="auto" w:fill="auto"/>
            <w:vAlign w:val="bottom"/>
          </w:tcPr>
          <w:p w14:paraId="7BD0E8C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850" w:type="dxa"/>
            <w:tcBorders>
              <w:top w:val="single" w:sz="2" w:space="0" w:color="000000"/>
              <w:left w:val="single" w:sz="2" w:space="0" w:color="000000"/>
              <w:bottom w:val="single" w:sz="2" w:space="0" w:color="000000"/>
            </w:tcBorders>
            <w:shd w:val="clear" w:color="auto" w:fill="auto"/>
            <w:vAlign w:val="bottom"/>
          </w:tcPr>
          <w:p w14:paraId="187F841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6EFA7596"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197DED8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0F0E65E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553C92FF"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7B31D38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Y (340 x 200 mm)</w:t>
            </w:r>
          </w:p>
        </w:tc>
        <w:tc>
          <w:tcPr>
            <w:tcW w:w="1500" w:type="dxa"/>
            <w:tcBorders>
              <w:top w:val="single" w:sz="2" w:space="0" w:color="000000"/>
              <w:left w:val="single" w:sz="2" w:space="0" w:color="000000"/>
              <w:bottom w:val="single" w:sz="2" w:space="0" w:color="000000"/>
            </w:tcBorders>
            <w:shd w:val="clear" w:color="auto" w:fill="auto"/>
            <w:vAlign w:val="bottom"/>
          </w:tcPr>
          <w:p w14:paraId="418D08A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svetlo zelená</w:t>
            </w:r>
          </w:p>
        </w:tc>
        <w:tc>
          <w:tcPr>
            <w:tcW w:w="992" w:type="dxa"/>
            <w:tcBorders>
              <w:top w:val="single" w:sz="2" w:space="0" w:color="000000"/>
              <w:left w:val="single" w:sz="2" w:space="0" w:color="000000"/>
              <w:bottom w:val="single" w:sz="2" w:space="0" w:color="000000"/>
            </w:tcBorders>
            <w:shd w:val="clear" w:color="auto" w:fill="auto"/>
            <w:vAlign w:val="bottom"/>
          </w:tcPr>
          <w:p w14:paraId="5A92FA3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5395E53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388896D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6B0FF16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5DADC05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6DB85FB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70E758D7"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0FE01E6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Z1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23FA054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49A8EAF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704B5A86"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15DCC17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50F7A72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47D4A61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43F3894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4BA82C34"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7648125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Z1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45F44C2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992" w:type="dxa"/>
            <w:tcBorders>
              <w:top w:val="single" w:sz="2" w:space="0" w:color="000000"/>
              <w:left w:val="single" w:sz="2" w:space="0" w:color="000000"/>
              <w:bottom w:val="single" w:sz="2" w:space="0" w:color="000000"/>
            </w:tcBorders>
            <w:shd w:val="clear" w:color="auto" w:fill="auto"/>
            <w:vAlign w:val="bottom"/>
          </w:tcPr>
          <w:p w14:paraId="481B399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134" w:type="dxa"/>
            <w:tcBorders>
              <w:top w:val="single" w:sz="2" w:space="0" w:color="000000"/>
              <w:left w:val="single" w:sz="2" w:space="0" w:color="000000"/>
              <w:bottom w:val="single" w:sz="2" w:space="0" w:color="000000"/>
            </w:tcBorders>
            <w:shd w:val="clear" w:color="auto" w:fill="auto"/>
            <w:vAlign w:val="bottom"/>
          </w:tcPr>
          <w:p w14:paraId="577CDDC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850" w:type="dxa"/>
            <w:tcBorders>
              <w:top w:val="single" w:sz="2" w:space="0" w:color="000000"/>
              <w:left w:val="single" w:sz="2" w:space="0" w:color="000000"/>
              <w:bottom w:val="single" w:sz="2" w:space="0" w:color="000000"/>
            </w:tcBorders>
            <w:shd w:val="clear" w:color="auto" w:fill="auto"/>
            <w:vAlign w:val="bottom"/>
          </w:tcPr>
          <w:p w14:paraId="6C55BEB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30814F2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6BC5CC7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1E4156B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234A51A2"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0DB4A78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Z2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668C8BD6"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38DD72C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zelená</w:t>
            </w:r>
          </w:p>
        </w:tc>
        <w:tc>
          <w:tcPr>
            <w:tcW w:w="1134" w:type="dxa"/>
            <w:tcBorders>
              <w:top w:val="single" w:sz="2" w:space="0" w:color="000000"/>
              <w:left w:val="single" w:sz="2" w:space="0" w:color="000000"/>
              <w:bottom w:val="single" w:sz="2" w:space="0" w:color="000000"/>
            </w:tcBorders>
            <w:shd w:val="clear" w:color="auto" w:fill="auto"/>
            <w:vAlign w:val="bottom"/>
          </w:tcPr>
          <w:p w14:paraId="2287F9B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zelená</w:t>
            </w:r>
          </w:p>
        </w:tc>
        <w:tc>
          <w:tcPr>
            <w:tcW w:w="850" w:type="dxa"/>
            <w:tcBorders>
              <w:top w:val="single" w:sz="2" w:space="0" w:color="000000"/>
              <w:left w:val="single" w:sz="2" w:space="0" w:color="000000"/>
              <w:bottom w:val="single" w:sz="2" w:space="0" w:color="000000"/>
            </w:tcBorders>
            <w:shd w:val="clear" w:color="auto" w:fill="auto"/>
            <w:vAlign w:val="bottom"/>
          </w:tcPr>
          <w:p w14:paraId="558352F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2A11DE9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0A95F89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366D89C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50154909"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752A873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Z1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7B935C1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5F40E73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1134" w:type="dxa"/>
            <w:tcBorders>
              <w:top w:val="single" w:sz="2" w:space="0" w:color="000000"/>
              <w:left w:val="single" w:sz="2" w:space="0" w:color="000000"/>
              <w:bottom w:val="single" w:sz="2" w:space="0" w:color="000000"/>
            </w:tcBorders>
            <w:shd w:val="clear" w:color="auto" w:fill="auto"/>
            <w:vAlign w:val="bottom"/>
          </w:tcPr>
          <w:p w14:paraId="57F456B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850" w:type="dxa"/>
            <w:tcBorders>
              <w:top w:val="single" w:sz="2" w:space="0" w:color="000000"/>
              <w:left w:val="single" w:sz="2" w:space="0" w:color="000000"/>
              <w:bottom w:val="single" w:sz="2" w:space="0" w:color="000000"/>
            </w:tcBorders>
            <w:shd w:val="clear" w:color="auto" w:fill="auto"/>
            <w:vAlign w:val="bottom"/>
          </w:tcPr>
          <w:p w14:paraId="53AEB95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71090DC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0363717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19042BE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08E09468"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5B9FAB5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lastRenderedPageBreak/>
              <w:t>Z2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177E31D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992" w:type="dxa"/>
            <w:tcBorders>
              <w:top w:val="single" w:sz="2" w:space="0" w:color="000000"/>
              <w:left w:val="single" w:sz="2" w:space="0" w:color="000000"/>
              <w:bottom w:val="single" w:sz="2" w:space="0" w:color="000000"/>
            </w:tcBorders>
            <w:shd w:val="clear" w:color="auto" w:fill="auto"/>
            <w:vAlign w:val="bottom"/>
          </w:tcPr>
          <w:p w14:paraId="5F4A757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468871A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7B7DDCD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268D88D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1EC728B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597216C6"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44CDF569"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2AAA118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Z1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596F474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1D0E437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134" w:type="dxa"/>
            <w:tcBorders>
              <w:top w:val="single" w:sz="2" w:space="0" w:color="000000"/>
              <w:left w:val="single" w:sz="2" w:space="0" w:color="000000"/>
              <w:bottom w:val="single" w:sz="2" w:space="0" w:color="000000"/>
            </w:tcBorders>
            <w:shd w:val="clear" w:color="auto" w:fill="auto"/>
            <w:vAlign w:val="bottom"/>
          </w:tcPr>
          <w:p w14:paraId="473EE97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850" w:type="dxa"/>
            <w:tcBorders>
              <w:top w:val="single" w:sz="2" w:space="0" w:color="000000"/>
              <w:left w:val="single" w:sz="2" w:space="0" w:color="000000"/>
              <w:bottom w:val="single" w:sz="2" w:space="0" w:color="000000"/>
            </w:tcBorders>
            <w:shd w:val="clear" w:color="auto" w:fill="auto"/>
            <w:vAlign w:val="bottom"/>
          </w:tcPr>
          <w:p w14:paraId="538EA39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222798C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641CBC7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3D78227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141EE96F" w14:textId="77777777" w:rsidTr="006858B1">
        <w:trPr>
          <w:trHeight w:val="360"/>
        </w:trPr>
        <w:tc>
          <w:tcPr>
            <w:tcW w:w="1903" w:type="dxa"/>
            <w:tcBorders>
              <w:top w:val="single" w:sz="2" w:space="0" w:color="000000"/>
              <w:left w:val="single" w:sz="18" w:space="0" w:color="000000"/>
              <w:bottom w:val="single" w:sz="2" w:space="0" w:color="000000"/>
            </w:tcBorders>
            <w:shd w:val="clear" w:color="auto" w:fill="auto"/>
            <w:vAlign w:val="bottom"/>
          </w:tcPr>
          <w:p w14:paraId="2C4C850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Z1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0E97324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992" w:type="dxa"/>
            <w:tcBorders>
              <w:top w:val="single" w:sz="2" w:space="0" w:color="000000"/>
              <w:left w:val="single" w:sz="2" w:space="0" w:color="000000"/>
              <w:bottom w:val="single" w:sz="2" w:space="0" w:color="000000"/>
            </w:tcBorders>
            <w:shd w:val="clear" w:color="auto" w:fill="auto"/>
            <w:vAlign w:val="bottom"/>
          </w:tcPr>
          <w:p w14:paraId="596FDEF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1134" w:type="dxa"/>
            <w:tcBorders>
              <w:top w:val="single" w:sz="2" w:space="0" w:color="000000"/>
              <w:left w:val="single" w:sz="2" w:space="0" w:color="000000"/>
              <w:bottom w:val="single" w:sz="2" w:space="0" w:color="000000"/>
            </w:tcBorders>
            <w:shd w:val="clear" w:color="auto" w:fill="auto"/>
            <w:vAlign w:val="bottom"/>
          </w:tcPr>
          <w:p w14:paraId="33C9DDD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850" w:type="dxa"/>
            <w:tcBorders>
              <w:top w:val="single" w:sz="2" w:space="0" w:color="000000"/>
              <w:left w:val="single" w:sz="2" w:space="0" w:color="000000"/>
              <w:bottom w:val="single" w:sz="2" w:space="0" w:color="000000"/>
            </w:tcBorders>
            <w:shd w:val="clear" w:color="auto" w:fill="auto"/>
            <w:vAlign w:val="bottom"/>
          </w:tcPr>
          <w:p w14:paraId="62510DD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5A8E12C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177261C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1A1E368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24B353D0" w14:textId="77777777" w:rsidTr="006858B1">
        <w:trPr>
          <w:trHeight w:val="375"/>
        </w:trPr>
        <w:tc>
          <w:tcPr>
            <w:tcW w:w="1903" w:type="dxa"/>
            <w:tcBorders>
              <w:top w:val="single" w:sz="2" w:space="0" w:color="000000"/>
              <w:left w:val="single" w:sz="18" w:space="0" w:color="000000"/>
              <w:bottom w:val="single" w:sz="2" w:space="0" w:color="000000"/>
            </w:tcBorders>
            <w:shd w:val="clear" w:color="auto" w:fill="auto"/>
            <w:vAlign w:val="bottom"/>
          </w:tcPr>
          <w:p w14:paraId="00EDFBA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Z1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44DAFAB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zelená</w:t>
            </w:r>
          </w:p>
        </w:tc>
        <w:tc>
          <w:tcPr>
            <w:tcW w:w="992" w:type="dxa"/>
            <w:tcBorders>
              <w:top w:val="single" w:sz="2" w:space="0" w:color="000000"/>
              <w:left w:val="single" w:sz="2" w:space="0" w:color="000000"/>
              <w:bottom w:val="single" w:sz="2" w:space="0" w:color="000000"/>
            </w:tcBorders>
            <w:shd w:val="clear" w:color="auto" w:fill="auto"/>
            <w:vAlign w:val="bottom"/>
          </w:tcPr>
          <w:p w14:paraId="1FD15DA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3E01C74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6547985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06ABDA0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09D846F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492828D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167A92DC" w14:textId="77777777" w:rsidTr="006858B1">
        <w:trPr>
          <w:trHeight w:val="375"/>
        </w:trPr>
        <w:tc>
          <w:tcPr>
            <w:tcW w:w="1903" w:type="dxa"/>
            <w:tcBorders>
              <w:top w:val="single" w:sz="2" w:space="0" w:color="000000"/>
              <w:left w:val="single" w:sz="18" w:space="0" w:color="000000"/>
              <w:bottom w:val="single" w:sz="2" w:space="0" w:color="000000"/>
            </w:tcBorders>
            <w:shd w:val="clear" w:color="auto" w:fill="auto"/>
            <w:vAlign w:val="bottom"/>
          </w:tcPr>
          <w:p w14:paraId="0EA323A3"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Z1 (240 x 150 mm)</w:t>
            </w:r>
          </w:p>
        </w:tc>
        <w:tc>
          <w:tcPr>
            <w:tcW w:w="1500" w:type="dxa"/>
            <w:tcBorders>
              <w:top w:val="single" w:sz="2" w:space="0" w:color="000000"/>
              <w:left w:val="single" w:sz="2" w:space="0" w:color="000000"/>
              <w:bottom w:val="single" w:sz="2" w:space="0" w:color="000000"/>
            </w:tcBorders>
            <w:shd w:val="clear" w:color="auto" w:fill="auto"/>
            <w:vAlign w:val="bottom"/>
          </w:tcPr>
          <w:p w14:paraId="239AEC3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svetlo zelená</w:t>
            </w:r>
          </w:p>
        </w:tc>
        <w:tc>
          <w:tcPr>
            <w:tcW w:w="992" w:type="dxa"/>
            <w:tcBorders>
              <w:top w:val="single" w:sz="2" w:space="0" w:color="000000"/>
              <w:left w:val="single" w:sz="2" w:space="0" w:color="000000"/>
              <w:bottom w:val="single" w:sz="2" w:space="0" w:color="000000"/>
            </w:tcBorders>
            <w:shd w:val="clear" w:color="auto" w:fill="auto"/>
            <w:vAlign w:val="bottom"/>
          </w:tcPr>
          <w:p w14:paraId="09650F8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0511E9E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1B46919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7D4D204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12DD3C3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4C5C92DA"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0C14CEEE" w14:textId="77777777" w:rsidTr="006858B1">
        <w:trPr>
          <w:trHeight w:val="375"/>
        </w:trPr>
        <w:tc>
          <w:tcPr>
            <w:tcW w:w="1903" w:type="dxa"/>
            <w:tcBorders>
              <w:top w:val="single" w:sz="2" w:space="0" w:color="000000"/>
              <w:left w:val="single" w:sz="18" w:space="0" w:color="000000"/>
              <w:bottom w:val="single" w:sz="2" w:space="0" w:color="000000"/>
            </w:tcBorders>
            <w:shd w:val="clear" w:color="auto" w:fill="auto"/>
            <w:vAlign w:val="bottom"/>
          </w:tcPr>
          <w:p w14:paraId="7760B75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W (145 x 110 mm)</w:t>
            </w:r>
          </w:p>
        </w:tc>
        <w:tc>
          <w:tcPr>
            <w:tcW w:w="1500" w:type="dxa"/>
            <w:tcBorders>
              <w:top w:val="single" w:sz="2" w:space="0" w:color="000000"/>
              <w:left w:val="single" w:sz="2" w:space="0" w:color="000000"/>
              <w:bottom w:val="single" w:sz="2" w:space="0" w:color="000000"/>
            </w:tcBorders>
            <w:shd w:val="clear" w:color="auto" w:fill="auto"/>
            <w:vAlign w:val="bottom"/>
          </w:tcPr>
          <w:p w14:paraId="5466985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7EF0091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599A9BD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1B5A50B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72D757B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4A4DF70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2C09B94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00FC6502" w14:textId="77777777" w:rsidTr="006858B1">
        <w:trPr>
          <w:trHeight w:val="375"/>
        </w:trPr>
        <w:tc>
          <w:tcPr>
            <w:tcW w:w="1903" w:type="dxa"/>
            <w:tcBorders>
              <w:top w:val="single" w:sz="2" w:space="0" w:color="000000"/>
              <w:left w:val="single" w:sz="18" w:space="0" w:color="000000"/>
              <w:bottom w:val="single" w:sz="2" w:space="0" w:color="000000"/>
            </w:tcBorders>
            <w:shd w:val="clear" w:color="auto" w:fill="auto"/>
            <w:vAlign w:val="bottom"/>
          </w:tcPr>
          <w:p w14:paraId="15532B8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W (145 x 110 mm)</w:t>
            </w:r>
          </w:p>
        </w:tc>
        <w:tc>
          <w:tcPr>
            <w:tcW w:w="1500" w:type="dxa"/>
            <w:tcBorders>
              <w:top w:val="single" w:sz="2" w:space="0" w:color="000000"/>
              <w:left w:val="single" w:sz="2" w:space="0" w:color="000000"/>
              <w:bottom w:val="single" w:sz="2" w:space="0" w:color="000000"/>
            </w:tcBorders>
            <w:shd w:val="clear" w:color="auto" w:fill="auto"/>
            <w:vAlign w:val="bottom"/>
          </w:tcPr>
          <w:p w14:paraId="32BA5E5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c>
          <w:tcPr>
            <w:tcW w:w="992" w:type="dxa"/>
            <w:tcBorders>
              <w:top w:val="single" w:sz="2" w:space="0" w:color="000000"/>
              <w:left w:val="single" w:sz="2" w:space="0" w:color="000000"/>
              <w:bottom w:val="single" w:sz="2" w:space="0" w:color="000000"/>
            </w:tcBorders>
            <w:shd w:val="clear" w:color="auto" w:fill="auto"/>
            <w:vAlign w:val="bottom"/>
          </w:tcPr>
          <w:p w14:paraId="32C2308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134" w:type="dxa"/>
            <w:tcBorders>
              <w:top w:val="single" w:sz="2" w:space="0" w:color="000000"/>
              <w:left w:val="single" w:sz="2" w:space="0" w:color="000000"/>
              <w:bottom w:val="single" w:sz="2" w:space="0" w:color="000000"/>
            </w:tcBorders>
            <w:shd w:val="clear" w:color="auto" w:fill="auto"/>
            <w:vAlign w:val="bottom"/>
          </w:tcPr>
          <w:p w14:paraId="5ECDA89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850" w:type="dxa"/>
            <w:tcBorders>
              <w:top w:val="single" w:sz="2" w:space="0" w:color="000000"/>
              <w:left w:val="single" w:sz="2" w:space="0" w:color="000000"/>
              <w:bottom w:val="single" w:sz="2" w:space="0" w:color="000000"/>
            </w:tcBorders>
            <w:shd w:val="clear" w:color="auto" w:fill="auto"/>
            <w:vAlign w:val="bottom"/>
          </w:tcPr>
          <w:p w14:paraId="12C90C5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45EA04A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3DC2096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57EED8B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75AE33F7" w14:textId="77777777" w:rsidTr="006858B1">
        <w:trPr>
          <w:trHeight w:val="375"/>
        </w:trPr>
        <w:tc>
          <w:tcPr>
            <w:tcW w:w="1903" w:type="dxa"/>
            <w:tcBorders>
              <w:top w:val="single" w:sz="2" w:space="0" w:color="000000"/>
              <w:left w:val="single" w:sz="18" w:space="0" w:color="000000"/>
              <w:bottom w:val="single" w:sz="2" w:space="0" w:color="000000"/>
            </w:tcBorders>
            <w:shd w:val="clear" w:color="auto" w:fill="auto"/>
            <w:vAlign w:val="bottom"/>
          </w:tcPr>
          <w:p w14:paraId="6DBBBB9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W (145 x 110 mm)</w:t>
            </w:r>
          </w:p>
        </w:tc>
        <w:tc>
          <w:tcPr>
            <w:tcW w:w="1500" w:type="dxa"/>
            <w:tcBorders>
              <w:top w:val="single" w:sz="2" w:space="0" w:color="000000"/>
              <w:left w:val="single" w:sz="2" w:space="0" w:color="000000"/>
              <w:bottom w:val="single" w:sz="2" w:space="0" w:color="000000"/>
            </w:tcBorders>
            <w:shd w:val="clear" w:color="auto" w:fill="auto"/>
            <w:vAlign w:val="bottom"/>
          </w:tcPr>
          <w:p w14:paraId="56197796"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992" w:type="dxa"/>
            <w:tcBorders>
              <w:top w:val="single" w:sz="2" w:space="0" w:color="000000"/>
              <w:left w:val="single" w:sz="2" w:space="0" w:color="000000"/>
              <w:bottom w:val="single" w:sz="2" w:space="0" w:color="000000"/>
            </w:tcBorders>
            <w:shd w:val="clear" w:color="auto" w:fill="auto"/>
            <w:vAlign w:val="bottom"/>
          </w:tcPr>
          <w:p w14:paraId="2A0D9D1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1134" w:type="dxa"/>
            <w:tcBorders>
              <w:top w:val="single" w:sz="2" w:space="0" w:color="000000"/>
              <w:left w:val="single" w:sz="2" w:space="0" w:color="000000"/>
              <w:bottom w:val="single" w:sz="2" w:space="0" w:color="000000"/>
            </w:tcBorders>
            <w:shd w:val="clear" w:color="auto" w:fill="auto"/>
            <w:vAlign w:val="bottom"/>
          </w:tcPr>
          <w:p w14:paraId="675169C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červená</w:t>
            </w:r>
          </w:p>
        </w:tc>
        <w:tc>
          <w:tcPr>
            <w:tcW w:w="850" w:type="dxa"/>
            <w:tcBorders>
              <w:top w:val="single" w:sz="2" w:space="0" w:color="000000"/>
              <w:left w:val="single" w:sz="2" w:space="0" w:color="000000"/>
              <w:bottom w:val="single" w:sz="2" w:space="0" w:color="000000"/>
            </w:tcBorders>
            <w:shd w:val="clear" w:color="auto" w:fill="auto"/>
            <w:vAlign w:val="bottom"/>
          </w:tcPr>
          <w:p w14:paraId="3952F37F"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3E54159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3ACC51FD"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4B72297B"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1E89CE1A" w14:textId="77777777" w:rsidTr="006858B1">
        <w:trPr>
          <w:trHeight w:val="375"/>
        </w:trPr>
        <w:tc>
          <w:tcPr>
            <w:tcW w:w="1903" w:type="dxa"/>
            <w:tcBorders>
              <w:top w:val="single" w:sz="2" w:space="0" w:color="000000"/>
              <w:left w:val="single" w:sz="18" w:space="0" w:color="000000"/>
              <w:bottom w:val="single" w:sz="2" w:space="0" w:color="000000"/>
            </w:tcBorders>
            <w:shd w:val="clear" w:color="auto" w:fill="auto"/>
            <w:vAlign w:val="bottom"/>
          </w:tcPr>
          <w:p w14:paraId="370C743B"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W (145 x 110 mm)</w:t>
            </w:r>
          </w:p>
        </w:tc>
        <w:tc>
          <w:tcPr>
            <w:tcW w:w="1500" w:type="dxa"/>
            <w:tcBorders>
              <w:top w:val="single" w:sz="2" w:space="0" w:color="000000"/>
              <w:left w:val="single" w:sz="2" w:space="0" w:color="000000"/>
              <w:bottom w:val="single" w:sz="2" w:space="0" w:color="000000"/>
            </w:tcBorders>
            <w:shd w:val="clear" w:color="auto" w:fill="auto"/>
            <w:vAlign w:val="bottom"/>
          </w:tcPr>
          <w:p w14:paraId="73D3CBA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svetlo zelená</w:t>
            </w:r>
          </w:p>
        </w:tc>
        <w:tc>
          <w:tcPr>
            <w:tcW w:w="992" w:type="dxa"/>
            <w:tcBorders>
              <w:top w:val="single" w:sz="2" w:space="0" w:color="000000"/>
              <w:left w:val="single" w:sz="2" w:space="0" w:color="000000"/>
              <w:bottom w:val="single" w:sz="2" w:space="0" w:color="000000"/>
            </w:tcBorders>
            <w:shd w:val="clear" w:color="auto" w:fill="auto"/>
            <w:vAlign w:val="bottom"/>
          </w:tcPr>
          <w:p w14:paraId="1F39C0A8"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1134" w:type="dxa"/>
            <w:tcBorders>
              <w:top w:val="single" w:sz="2" w:space="0" w:color="000000"/>
              <w:left w:val="single" w:sz="2" w:space="0" w:color="000000"/>
              <w:bottom w:val="single" w:sz="2" w:space="0" w:color="000000"/>
            </w:tcBorders>
            <w:shd w:val="clear" w:color="auto" w:fill="auto"/>
            <w:vAlign w:val="bottom"/>
          </w:tcPr>
          <w:p w14:paraId="05A0BCFC"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čierna</w:t>
            </w:r>
          </w:p>
        </w:tc>
        <w:tc>
          <w:tcPr>
            <w:tcW w:w="850" w:type="dxa"/>
            <w:tcBorders>
              <w:top w:val="single" w:sz="2" w:space="0" w:color="000000"/>
              <w:left w:val="single" w:sz="2" w:space="0" w:color="000000"/>
              <w:bottom w:val="single" w:sz="2" w:space="0" w:color="000000"/>
            </w:tcBorders>
            <w:shd w:val="clear" w:color="auto" w:fill="auto"/>
            <w:vAlign w:val="bottom"/>
          </w:tcPr>
          <w:p w14:paraId="027EBBC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b.m.č.</w:t>
            </w:r>
          </w:p>
        </w:tc>
        <w:tc>
          <w:tcPr>
            <w:tcW w:w="851" w:type="dxa"/>
            <w:tcBorders>
              <w:top w:val="single" w:sz="2" w:space="0" w:color="000000"/>
              <w:left w:val="single" w:sz="2" w:space="0" w:color="000000"/>
              <w:bottom w:val="single" w:sz="2" w:space="0" w:color="000000"/>
            </w:tcBorders>
            <w:shd w:val="clear" w:color="auto" w:fill="auto"/>
            <w:vAlign w:val="bottom"/>
          </w:tcPr>
          <w:p w14:paraId="52F5BB65"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1417" w:type="dxa"/>
            <w:tcBorders>
              <w:top w:val="single" w:sz="2" w:space="0" w:color="000000"/>
              <w:left w:val="single" w:sz="2" w:space="0" w:color="000000"/>
              <w:bottom w:val="single" w:sz="2" w:space="0" w:color="000000"/>
            </w:tcBorders>
            <w:shd w:val="clear" w:color="auto" w:fill="auto"/>
            <w:vAlign w:val="bottom"/>
          </w:tcPr>
          <w:p w14:paraId="3822FB3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701" w:type="dxa"/>
            <w:tcBorders>
              <w:top w:val="single" w:sz="2" w:space="0" w:color="000000"/>
              <w:left w:val="single" w:sz="2" w:space="0" w:color="000000"/>
              <w:bottom w:val="single" w:sz="2" w:space="0" w:color="000000"/>
              <w:right w:val="single" w:sz="18" w:space="0" w:color="000000"/>
            </w:tcBorders>
            <w:shd w:val="clear" w:color="auto" w:fill="auto"/>
            <w:vAlign w:val="bottom"/>
          </w:tcPr>
          <w:p w14:paraId="310B6E0E"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biela</w:t>
            </w:r>
          </w:p>
        </w:tc>
      </w:tr>
      <w:tr w:rsidR="00F73674" w:rsidRPr="00F73674" w14:paraId="4D5695F1" w14:textId="77777777" w:rsidTr="006858B1">
        <w:trPr>
          <w:trHeight w:val="375"/>
        </w:trPr>
        <w:tc>
          <w:tcPr>
            <w:tcW w:w="1903" w:type="dxa"/>
            <w:tcBorders>
              <w:top w:val="single" w:sz="2" w:space="0" w:color="000000"/>
              <w:left w:val="single" w:sz="18" w:space="0" w:color="000000"/>
              <w:bottom w:val="single" w:sz="18" w:space="0" w:color="000000"/>
            </w:tcBorders>
            <w:shd w:val="clear" w:color="auto" w:fill="auto"/>
            <w:vAlign w:val="bottom"/>
          </w:tcPr>
          <w:p w14:paraId="27B48C12"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CD/CC (197x137mm)</w:t>
            </w:r>
          </w:p>
        </w:tc>
        <w:tc>
          <w:tcPr>
            <w:tcW w:w="1500" w:type="dxa"/>
            <w:tcBorders>
              <w:top w:val="single" w:sz="2" w:space="0" w:color="000000"/>
              <w:left w:val="single" w:sz="2" w:space="0" w:color="000000"/>
              <w:bottom w:val="single" w:sz="18" w:space="0" w:color="000000"/>
            </w:tcBorders>
            <w:shd w:val="clear" w:color="auto" w:fill="auto"/>
            <w:vAlign w:val="bottom"/>
          </w:tcPr>
          <w:p w14:paraId="546E531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modrá</w:t>
            </w:r>
          </w:p>
        </w:tc>
        <w:tc>
          <w:tcPr>
            <w:tcW w:w="992" w:type="dxa"/>
            <w:tcBorders>
              <w:top w:val="single" w:sz="2" w:space="0" w:color="000000"/>
              <w:left w:val="single" w:sz="2" w:space="0" w:color="000000"/>
              <w:bottom w:val="single" w:sz="18" w:space="0" w:color="000000"/>
            </w:tcBorders>
            <w:shd w:val="clear" w:color="auto" w:fill="auto"/>
            <w:vAlign w:val="bottom"/>
          </w:tcPr>
          <w:p w14:paraId="2776C7A4"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1134" w:type="dxa"/>
            <w:tcBorders>
              <w:top w:val="single" w:sz="2" w:space="0" w:color="000000"/>
              <w:left w:val="single" w:sz="2" w:space="0" w:color="000000"/>
              <w:bottom w:val="single" w:sz="18" w:space="0" w:color="000000"/>
            </w:tcBorders>
            <w:shd w:val="clear" w:color="auto" w:fill="auto"/>
            <w:vAlign w:val="bottom"/>
          </w:tcPr>
          <w:p w14:paraId="12D5A51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žltá</w:t>
            </w:r>
          </w:p>
        </w:tc>
        <w:tc>
          <w:tcPr>
            <w:tcW w:w="850" w:type="dxa"/>
            <w:tcBorders>
              <w:top w:val="single" w:sz="2" w:space="0" w:color="000000"/>
              <w:left w:val="single" w:sz="2" w:space="0" w:color="000000"/>
              <w:bottom w:val="single" w:sz="18" w:space="0" w:color="000000"/>
            </w:tcBorders>
            <w:shd w:val="clear" w:color="auto" w:fill="auto"/>
            <w:vAlign w:val="bottom"/>
          </w:tcPr>
          <w:p w14:paraId="292B13E9"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w:t>
            </w:r>
          </w:p>
        </w:tc>
        <w:tc>
          <w:tcPr>
            <w:tcW w:w="851" w:type="dxa"/>
            <w:tcBorders>
              <w:top w:val="single" w:sz="2" w:space="0" w:color="000000"/>
              <w:left w:val="single" w:sz="2" w:space="0" w:color="000000"/>
              <w:bottom w:val="single" w:sz="18" w:space="0" w:color="000000"/>
            </w:tcBorders>
            <w:shd w:val="clear" w:color="auto" w:fill="auto"/>
            <w:vAlign w:val="bottom"/>
          </w:tcPr>
          <w:p w14:paraId="74A7A017"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w:t>
            </w:r>
          </w:p>
        </w:tc>
        <w:tc>
          <w:tcPr>
            <w:tcW w:w="1417" w:type="dxa"/>
            <w:tcBorders>
              <w:top w:val="single" w:sz="2" w:space="0" w:color="000000"/>
              <w:left w:val="single" w:sz="2" w:space="0" w:color="000000"/>
              <w:bottom w:val="single" w:sz="18" w:space="0" w:color="000000"/>
            </w:tcBorders>
            <w:shd w:val="clear" w:color="auto" w:fill="auto"/>
            <w:vAlign w:val="bottom"/>
          </w:tcPr>
          <w:p w14:paraId="5DB59960"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w:t>
            </w:r>
          </w:p>
        </w:tc>
        <w:tc>
          <w:tcPr>
            <w:tcW w:w="1701" w:type="dxa"/>
            <w:tcBorders>
              <w:top w:val="single" w:sz="2" w:space="0" w:color="000000"/>
              <w:left w:val="single" w:sz="2" w:space="0" w:color="000000"/>
              <w:bottom w:val="single" w:sz="18" w:space="0" w:color="000000"/>
              <w:right w:val="single" w:sz="18" w:space="0" w:color="000000"/>
            </w:tcBorders>
            <w:shd w:val="clear" w:color="auto" w:fill="auto"/>
            <w:vAlign w:val="bottom"/>
          </w:tcPr>
          <w:p w14:paraId="1AC9DE01" w14:textId="77777777" w:rsidR="00024222" w:rsidRPr="00F73674" w:rsidRDefault="00024222" w:rsidP="006858B1">
            <w:pPr>
              <w:jc w:val="center"/>
              <w:rPr>
                <w:rFonts w:ascii="Arial Narrow" w:hAnsi="Arial Narrow"/>
                <w:sz w:val="22"/>
                <w:szCs w:val="22"/>
              </w:rPr>
            </w:pPr>
            <w:r w:rsidRPr="00F73674">
              <w:rPr>
                <w:rFonts w:ascii="Arial Narrow" w:hAnsi="Arial Narrow" w:cs="Arial"/>
                <w:sz w:val="22"/>
                <w:szCs w:val="22"/>
              </w:rPr>
              <w:t>---</w:t>
            </w:r>
          </w:p>
        </w:tc>
      </w:tr>
    </w:tbl>
    <w:p w14:paraId="0DC326A1" w14:textId="77777777" w:rsidR="00024222" w:rsidRPr="00F73674" w:rsidRDefault="00024222" w:rsidP="00024222">
      <w:pPr>
        <w:widowControl w:val="0"/>
        <w:autoSpaceDE w:val="0"/>
        <w:spacing w:line="268" w:lineRule="atLeast"/>
        <w:jc w:val="both"/>
        <w:rPr>
          <w:rFonts w:ascii="Arial Narrow" w:hAnsi="Arial Narrow" w:cs="Arial"/>
          <w:sz w:val="20"/>
          <w:szCs w:val="20"/>
        </w:rPr>
      </w:pPr>
      <w:r w:rsidRPr="00F73674">
        <w:rPr>
          <w:rFonts w:ascii="Arial Narrow" w:hAnsi="Arial Narrow" w:cs="Arial"/>
          <w:sz w:val="20"/>
          <w:szCs w:val="20"/>
        </w:rPr>
        <w:t>Pozn. b.m.č. – biela, modrá, červená</w:t>
      </w:r>
    </w:p>
    <w:p w14:paraId="12ADAD6E" w14:textId="77777777" w:rsidR="00DD3EA0" w:rsidRPr="00F73674" w:rsidRDefault="00EA4C0B" w:rsidP="00024222">
      <w:pPr>
        <w:widowControl w:val="0"/>
        <w:autoSpaceDE w:val="0"/>
        <w:spacing w:line="268" w:lineRule="atLeast"/>
        <w:jc w:val="both"/>
        <w:rPr>
          <w:rFonts w:ascii="Arial Narrow" w:hAnsi="Arial Narrow" w:cs="Arial"/>
          <w:sz w:val="20"/>
          <w:szCs w:val="20"/>
        </w:rPr>
      </w:pPr>
      <w:r w:rsidRPr="00F73674">
        <w:rPr>
          <w:rFonts w:ascii="Arial Narrow" w:hAnsi="Arial Narrow" w:cs="Arial"/>
          <w:sz w:val="20"/>
          <w:szCs w:val="20"/>
        </w:rPr>
        <w:t>P</w:t>
      </w:r>
      <w:r w:rsidR="00DD3EA0" w:rsidRPr="00F73674">
        <w:rPr>
          <w:rFonts w:ascii="Arial Narrow" w:hAnsi="Arial Narrow" w:cs="Arial"/>
          <w:sz w:val="20"/>
          <w:szCs w:val="20"/>
        </w:rPr>
        <w:t>rípad</w:t>
      </w:r>
      <w:r w:rsidRPr="00F73674">
        <w:rPr>
          <w:rFonts w:ascii="Arial Narrow" w:hAnsi="Arial Narrow" w:cs="Arial"/>
          <w:sz w:val="20"/>
          <w:szCs w:val="20"/>
        </w:rPr>
        <w:t>né</w:t>
      </w:r>
      <w:r w:rsidR="00DD3EA0" w:rsidRPr="00F73674">
        <w:rPr>
          <w:rFonts w:ascii="Arial Narrow" w:hAnsi="Arial Narrow" w:cs="Arial"/>
          <w:sz w:val="20"/>
          <w:szCs w:val="20"/>
        </w:rPr>
        <w:t xml:space="preserve"> doplneni</w:t>
      </w:r>
      <w:r w:rsidRPr="00F73674">
        <w:rPr>
          <w:rFonts w:ascii="Arial Narrow" w:hAnsi="Arial Narrow" w:cs="Arial"/>
          <w:sz w:val="20"/>
          <w:szCs w:val="20"/>
        </w:rPr>
        <w:t>e</w:t>
      </w:r>
      <w:r w:rsidR="00DD3EA0" w:rsidRPr="00F73674">
        <w:rPr>
          <w:rFonts w:ascii="Arial Narrow" w:hAnsi="Arial Narrow" w:cs="Arial"/>
          <w:sz w:val="20"/>
          <w:szCs w:val="20"/>
        </w:rPr>
        <w:t xml:space="preserve"> nového vzoru TEČ v rámci vyššie uvedených typov (napr. doplnenie novej farebnosti a pod.) vykoná verejný obstarávateľ/Objednávateľ písomnou formou.</w:t>
      </w:r>
    </w:p>
    <w:p w14:paraId="2BE31E9E" w14:textId="77777777" w:rsidR="00C47E61" w:rsidRPr="00F73674" w:rsidRDefault="00C47E61" w:rsidP="00C47FAD">
      <w:pPr>
        <w:widowControl w:val="0"/>
        <w:autoSpaceDE w:val="0"/>
        <w:spacing w:before="120" w:after="120"/>
        <w:jc w:val="both"/>
        <w:rPr>
          <w:rFonts w:ascii="Arial Narrow" w:hAnsi="Arial Narrow" w:cs="Arial"/>
          <w:sz w:val="20"/>
          <w:szCs w:val="20"/>
        </w:rPr>
      </w:pPr>
    </w:p>
    <w:p w14:paraId="431A5C14" w14:textId="77777777" w:rsidR="00024222" w:rsidRPr="00F73674" w:rsidRDefault="00024222" w:rsidP="00C47FAD">
      <w:pPr>
        <w:widowControl w:val="0"/>
        <w:autoSpaceDE w:val="0"/>
        <w:spacing w:before="120" w:after="120"/>
        <w:jc w:val="both"/>
        <w:rPr>
          <w:rFonts w:ascii="Arial Narrow" w:hAnsi="Arial Narrow"/>
          <w:sz w:val="22"/>
          <w:szCs w:val="22"/>
        </w:rPr>
      </w:pPr>
      <w:r w:rsidRPr="00F73674">
        <w:rPr>
          <w:rFonts w:ascii="Arial Narrow" w:hAnsi="Arial Narrow" w:cs="Arial"/>
          <w:b/>
          <w:sz w:val="22"/>
          <w:szCs w:val="22"/>
          <w:u w:val="single"/>
        </w:rPr>
        <w:t>1.3. Euro – pole, rozlišovací znak štátnosti “SK“ v Euro-poli a štátny znak SR.</w:t>
      </w:r>
    </w:p>
    <w:p w14:paraId="654B4C72" w14:textId="7A576A46" w:rsidR="00024222" w:rsidRPr="00F73674" w:rsidRDefault="00024222" w:rsidP="00C47FAD">
      <w:pPr>
        <w:pStyle w:val="Zkladntext"/>
        <w:spacing w:before="120" w:after="120"/>
        <w:rPr>
          <w:rFonts w:ascii="Arial Narrow" w:hAnsi="Arial Narrow"/>
          <w:sz w:val="22"/>
          <w:szCs w:val="22"/>
        </w:rPr>
      </w:pPr>
      <w:r w:rsidRPr="00F73674">
        <w:rPr>
          <w:rFonts w:ascii="Arial Narrow" w:hAnsi="Arial Narrow" w:cs="Arial"/>
          <w:bCs/>
          <w:sz w:val="22"/>
          <w:szCs w:val="22"/>
        </w:rPr>
        <w:t>Tabuľky s evidenčným číslom musia mať na ľavej strane vyobrazený znak Európskej únie s rozlišovacím znakom štátnosti Slovenskej republiky “SK“ v súlade s Nariadením rady Európskeh</w:t>
      </w:r>
      <w:r w:rsidR="004E4E91">
        <w:rPr>
          <w:rFonts w:ascii="Arial Narrow" w:hAnsi="Arial Narrow" w:cs="Arial"/>
          <w:bCs/>
          <w:sz w:val="22"/>
          <w:szCs w:val="22"/>
        </w:rPr>
        <w:t>o spoločenstva č. 2411/98 z 3. n</w:t>
      </w:r>
      <w:r w:rsidRPr="00F73674">
        <w:rPr>
          <w:rFonts w:ascii="Arial Narrow" w:hAnsi="Arial Narrow" w:cs="Arial"/>
          <w:bCs/>
          <w:sz w:val="22"/>
          <w:szCs w:val="22"/>
        </w:rPr>
        <w:t>ovembra 1998 o uznávaní rozlišovacieho znaku členských štátov</w:t>
      </w:r>
      <w:r w:rsidR="00E64C3A" w:rsidRPr="00F73674">
        <w:rPr>
          <w:rFonts w:ascii="Arial Narrow" w:hAnsi="Arial Narrow" w:cs="Arial"/>
          <w:bCs/>
          <w:sz w:val="22"/>
          <w:szCs w:val="22"/>
        </w:rPr>
        <w:t>,</w:t>
      </w:r>
      <w:r w:rsidRPr="00F73674">
        <w:rPr>
          <w:rFonts w:ascii="Arial Narrow" w:hAnsi="Arial Narrow" w:cs="Arial"/>
          <w:bCs/>
          <w:sz w:val="22"/>
          <w:szCs w:val="22"/>
        </w:rPr>
        <w:t xml:space="preserve"> v ktorom sú motorové a ich prípojné vozidlá evidované v doprave vo vnútri spoločenstva. Farebné vyhotovenie euro poľa musí zodpovedať nasledujúcim farebným požiadavkám:</w:t>
      </w:r>
    </w:p>
    <w:p w14:paraId="14C0A1CF" w14:textId="77777777" w:rsidR="00024222" w:rsidRPr="00F73674" w:rsidRDefault="00024222" w:rsidP="00C47FAD">
      <w:pPr>
        <w:pStyle w:val="Zkladntext"/>
        <w:numPr>
          <w:ilvl w:val="0"/>
          <w:numId w:val="10"/>
        </w:numPr>
        <w:spacing w:before="120" w:after="120"/>
        <w:ind w:left="426"/>
        <w:rPr>
          <w:rFonts w:ascii="Arial Narrow" w:hAnsi="Arial Narrow"/>
          <w:sz w:val="22"/>
          <w:szCs w:val="22"/>
        </w:rPr>
      </w:pPr>
      <w:r w:rsidRPr="00F73674">
        <w:rPr>
          <w:rFonts w:ascii="Arial Narrow" w:hAnsi="Arial Narrow" w:cs="Arial"/>
          <w:bCs/>
          <w:sz w:val="22"/>
          <w:szCs w:val="22"/>
        </w:rPr>
        <w:t>modrá farba euro poľa vo vyhotovení Pantone Reflex Blue, web palette farebný odtieň RGB 0/51/153</w:t>
      </w:r>
    </w:p>
    <w:p w14:paraId="3D0C475C" w14:textId="77777777" w:rsidR="00024222" w:rsidRPr="00F73674" w:rsidRDefault="00024222" w:rsidP="00C47FAD">
      <w:pPr>
        <w:pStyle w:val="Zkladntext"/>
        <w:numPr>
          <w:ilvl w:val="0"/>
          <w:numId w:val="10"/>
        </w:numPr>
        <w:spacing w:before="120" w:after="120"/>
        <w:ind w:left="426"/>
        <w:rPr>
          <w:rFonts w:ascii="Arial Narrow" w:hAnsi="Arial Narrow"/>
          <w:sz w:val="22"/>
          <w:szCs w:val="22"/>
        </w:rPr>
      </w:pPr>
      <w:r w:rsidRPr="00F73674">
        <w:rPr>
          <w:rFonts w:ascii="Arial Narrow" w:hAnsi="Arial Narrow" w:cs="Arial"/>
          <w:bCs/>
          <w:sz w:val="22"/>
          <w:szCs w:val="22"/>
        </w:rPr>
        <w:t>žltá farba hviezdičiek vo vyhotovení Pantone Yellow, web palette farebný odtieň RGB 255/204/0</w:t>
      </w:r>
      <w:r w:rsidR="00F80255" w:rsidRPr="00F73674">
        <w:rPr>
          <w:rFonts w:ascii="Arial Narrow" w:hAnsi="Arial Narrow" w:cs="Arial"/>
          <w:bCs/>
          <w:sz w:val="22"/>
          <w:szCs w:val="22"/>
        </w:rPr>
        <w:t>.</w:t>
      </w:r>
    </w:p>
    <w:p w14:paraId="5E0808E7" w14:textId="72F1EB14" w:rsidR="003E1D94" w:rsidRPr="00F73674" w:rsidRDefault="003E1D94" w:rsidP="00C47FAD">
      <w:pPr>
        <w:widowControl w:val="0"/>
        <w:autoSpaceDE w:val="0"/>
        <w:spacing w:before="120" w:after="120"/>
        <w:jc w:val="both"/>
        <w:rPr>
          <w:rFonts w:ascii="Arial Narrow" w:hAnsi="Arial Narrow" w:cs="Arial"/>
          <w:sz w:val="22"/>
          <w:szCs w:val="22"/>
          <w:u w:val="single"/>
        </w:rPr>
      </w:pPr>
    </w:p>
    <w:p w14:paraId="754A5FD4" w14:textId="77777777" w:rsidR="00024222" w:rsidRPr="00F73674" w:rsidRDefault="00024222" w:rsidP="00C47FAD">
      <w:pPr>
        <w:widowControl w:val="0"/>
        <w:autoSpaceDE w:val="0"/>
        <w:spacing w:before="120" w:after="120"/>
        <w:jc w:val="both"/>
        <w:rPr>
          <w:rFonts w:ascii="Arial Narrow" w:hAnsi="Arial Narrow"/>
          <w:sz w:val="22"/>
          <w:szCs w:val="22"/>
        </w:rPr>
      </w:pPr>
      <w:r w:rsidRPr="00F73674">
        <w:rPr>
          <w:rFonts w:ascii="Arial Narrow" w:hAnsi="Arial Narrow" w:cs="Arial"/>
          <w:sz w:val="22"/>
          <w:szCs w:val="22"/>
          <w:u w:val="single"/>
        </w:rPr>
        <w:t>1.3.1. Tvar a rozmery Euro-poľa</w:t>
      </w:r>
      <w:r w:rsidRPr="00F73674">
        <w:rPr>
          <w:rFonts w:ascii="Arial Narrow" w:hAnsi="Arial Narrow" w:cs="Arial"/>
          <w:sz w:val="22"/>
          <w:szCs w:val="22"/>
        </w:rPr>
        <w:t xml:space="preserve"> </w:t>
      </w:r>
    </w:p>
    <w:p w14:paraId="414B4705" w14:textId="2103DCEC" w:rsidR="00024222" w:rsidRPr="00F73674" w:rsidRDefault="00024222" w:rsidP="00C47FAD">
      <w:pPr>
        <w:widowControl w:val="0"/>
        <w:autoSpaceDE w:val="0"/>
        <w:spacing w:before="120" w:after="120"/>
        <w:jc w:val="both"/>
        <w:rPr>
          <w:rFonts w:ascii="Arial Narrow" w:hAnsi="Arial Narrow"/>
          <w:sz w:val="22"/>
          <w:szCs w:val="22"/>
        </w:rPr>
      </w:pPr>
      <w:r w:rsidRPr="00F73674">
        <w:rPr>
          <w:rFonts w:ascii="Arial Narrow" w:hAnsi="Arial Narrow" w:cs="Arial"/>
          <w:sz w:val="22"/>
          <w:szCs w:val="22"/>
        </w:rPr>
        <w:t>Euro-pole  je  integrálnou súčasťou  retroreflektívnej  fólie  a</w:t>
      </w:r>
      <w:r w:rsidR="004E4E91">
        <w:rPr>
          <w:rFonts w:ascii="Arial Narrow" w:hAnsi="Arial Narrow" w:cs="Arial"/>
          <w:sz w:val="22"/>
          <w:szCs w:val="22"/>
        </w:rPr>
        <w:t xml:space="preserve"> </w:t>
      </w:r>
      <w:r w:rsidRPr="00F73674">
        <w:rPr>
          <w:rFonts w:ascii="Arial Narrow" w:hAnsi="Arial Narrow" w:cs="Arial"/>
          <w:sz w:val="22"/>
          <w:szCs w:val="22"/>
        </w:rPr>
        <w:t> je vyrobené výrobcom v procese výroby retroreflektívnej fólie tabuľky s evidenčným číslom. Modrá plocha s rozlišovacím znakom “SK“ a hviezdičkami je umiestnená na ľavom okraji tabuľky s evidenčným číslom.</w:t>
      </w:r>
    </w:p>
    <w:p w14:paraId="7FF06028" w14:textId="77777777" w:rsidR="00024222" w:rsidRPr="00F73674" w:rsidRDefault="00024222" w:rsidP="00C47FAD">
      <w:pPr>
        <w:tabs>
          <w:tab w:val="left" w:pos="720"/>
        </w:tabs>
        <w:spacing w:before="120" w:after="120"/>
        <w:jc w:val="both"/>
        <w:rPr>
          <w:rFonts w:ascii="Arial Narrow" w:hAnsi="Arial Narrow"/>
          <w:sz w:val="22"/>
          <w:szCs w:val="22"/>
        </w:rPr>
      </w:pPr>
      <w:r w:rsidRPr="00F73674">
        <w:rPr>
          <w:rFonts w:ascii="Arial Narrow" w:hAnsi="Arial Narrow" w:cs="Arial"/>
          <w:sz w:val="22"/>
          <w:szCs w:val="22"/>
        </w:rPr>
        <w:t>Rozlišovací znak štátnosti Slovenskej republiky “SK“ v Euro-poli  sa skladá z písmen SK bielej farby vysokých najmenej 20,0 mm, so šírkou čiar 4,0 mm. Nad písmenami je 12 žltých hviezdičiek, ktorých stredy ležia na obvode kruhu s polomerom 15,0 mm, vzdialenosť medzi dvoma protiľahlými vrcholmi tej istej hviezdičky je 4,0 až 5,0 mm. Rozlišovací znak a hviezdičky sú vyhotovené na modrej ploche v tvare obdĺžnika vysokého najmenej 98,0 mm a širokého najmenej 40,0 mm, najviac 50,0 mm. Ak sa rozmery modrej plochy na TEČ zmenšia po rozdelení na dva riadky alebo na TEČ určenej pre dvoj alebo trojkolesové vozidlá, sú rozmery rozlišovacieho znaku a hviezdičiek proporcionálne zmenšené.</w:t>
      </w:r>
      <w:r w:rsidRPr="00F73674">
        <w:rPr>
          <w:rFonts w:ascii="Arial Narrow" w:hAnsi="Arial Narrow" w:cs="Arial"/>
          <w:bCs/>
          <w:sz w:val="22"/>
          <w:szCs w:val="22"/>
        </w:rPr>
        <w:t xml:space="preserve">   </w:t>
      </w:r>
    </w:p>
    <w:p w14:paraId="43A5DA76" w14:textId="77777777" w:rsidR="00024222" w:rsidRPr="00F73674" w:rsidRDefault="00024222" w:rsidP="003E1D94">
      <w:pPr>
        <w:spacing w:before="120" w:after="120"/>
        <w:jc w:val="center"/>
        <w:rPr>
          <w:rFonts w:ascii="Arial Narrow" w:hAnsi="Arial Narrow" w:cs="Arial"/>
          <w:bCs/>
          <w:sz w:val="22"/>
          <w:szCs w:val="22"/>
        </w:rPr>
      </w:pPr>
      <w:r w:rsidRPr="00F73674">
        <w:rPr>
          <w:rFonts w:ascii="Arial Narrow" w:hAnsi="Arial Narrow" w:cs="Arial"/>
          <w:b/>
          <w:bCs/>
          <w:sz w:val="22"/>
          <w:szCs w:val="22"/>
        </w:rPr>
        <w:t>Vyobrazenie Euro-poľa s rozlišovacím znakom štátnosti Slovenskej republiky.</w:t>
      </w:r>
      <w:r w:rsidRPr="00F73674">
        <w:rPr>
          <w:rFonts w:ascii="Arial Narrow" w:hAnsi="Arial Narrow" w:cs="Arial"/>
          <w:noProof/>
          <w:sz w:val="22"/>
          <w:szCs w:val="22"/>
          <w:lang w:eastAsia="sk-SK"/>
        </w:rPr>
        <w:drawing>
          <wp:inline distT="0" distB="0" distL="0" distR="0" wp14:anchorId="4F996881" wp14:editId="4B4AEF49">
            <wp:extent cx="2247900" cy="169545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68210"/>
                    <a:stretch>
                      <a:fillRect/>
                    </a:stretch>
                  </pic:blipFill>
                  <pic:spPr bwMode="auto">
                    <a:xfrm>
                      <a:off x="0" y="0"/>
                      <a:ext cx="2247900" cy="1695450"/>
                    </a:xfrm>
                    <a:prstGeom prst="rect">
                      <a:avLst/>
                    </a:prstGeom>
                    <a:solidFill>
                      <a:srgbClr val="FFFFFF"/>
                    </a:solidFill>
                    <a:ln>
                      <a:noFill/>
                    </a:ln>
                  </pic:spPr>
                </pic:pic>
              </a:graphicData>
            </a:graphic>
          </wp:inline>
        </w:drawing>
      </w:r>
    </w:p>
    <w:p w14:paraId="4CBACB7D" w14:textId="77777777" w:rsidR="00024222" w:rsidRPr="00F73674" w:rsidRDefault="00024222" w:rsidP="00024222">
      <w:pPr>
        <w:jc w:val="both"/>
        <w:rPr>
          <w:rFonts w:ascii="Arial" w:hAnsi="Arial" w:cs="Arial"/>
          <w:bCs/>
          <w:sz w:val="22"/>
          <w:szCs w:val="22"/>
        </w:rPr>
      </w:pPr>
    </w:p>
    <w:p w14:paraId="351D6675" w14:textId="77777777" w:rsidR="00024222" w:rsidRPr="00F73674" w:rsidRDefault="00024222" w:rsidP="00C47E61">
      <w:pPr>
        <w:widowControl w:val="0"/>
        <w:autoSpaceDE w:val="0"/>
        <w:spacing w:before="120" w:after="120"/>
        <w:jc w:val="both"/>
        <w:rPr>
          <w:rFonts w:ascii="Arial Narrow" w:hAnsi="Arial Narrow"/>
          <w:sz w:val="22"/>
          <w:szCs w:val="22"/>
        </w:rPr>
      </w:pPr>
      <w:r w:rsidRPr="00F73674">
        <w:rPr>
          <w:rFonts w:ascii="Arial Narrow" w:hAnsi="Arial Narrow" w:cs="Arial"/>
          <w:sz w:val="22"/>
          <w:szCs w:val="22"/>
          <w:u w:val="single"/>
        </w:rPr>
        <w:lastRenderedPageBreak/>
        <w:t>1.3.2.  Tvar a rozmery štátneho znaku Slovenskej republiky.</w:t>
      </w:r>
    </w:p>
    <w:p w14:paraId="43F06D7F" w14:textId="77777777" w:rsidR="00024222" w:rsidRPr="00F73674" w:rsidRDefault="00024222" w:rsidP="00C47E61">
      <w:pPr>
        <w:tabs>
          <w:tab w:val="left" w:pos="540"/>
          <w:tab w:val="left" w:pos="1440"/>
        </w:tabs>
        <w:spacing w:before="120" w:after="120"/>
        <w:jc w:val="both"/>
        <w:rPr>
          <w:rFonts w:ascii="Arial Narrow" w:hAnsi="Arial Narrow"/>
          <w:sz w:val="22"/>
          <w:szCs w:val="22"/>
        </w:rPr>
      </w:pPr>
      <w:r w:rsidRPr="00F73674">
        <w:rPr>
          <w:rFonts w:ascii="Arial Narrow" w:hAnsi="Arial Narrow" w:cs="Arial"/>
          <w:sz w:val="22"/>
          <w:szCs w:val="22"/>
        </w:rPr>
        <w:t>Farebná kombinácia a tvar štátneho znaku SR musia byť v súlade so zákonom NR SR č. 63/1993 Z. z. o štátnych symboloch SR a ich použití v znení neskorších predpisov.</w:t>
      </w:r>
    </w:p>
    <w:p w14:paraId="314B5681" w14:textId="77777777" w:rsidR="00C40ECF" w:rsidRDefault="00024222" w:rsidP="00C40ECF">
      <w:pPr>
        <w:tabs>
          <w:tab w:val="left" w:pos="0"/>
        </w:tabs>
        <w:spacing w:before="120" w:after="120"/>
        <w:jc w:val="both"/>
        <w:rPr>
          <w:rFonts w:ascii="Arial Narrow" w:hAnsi="Arial Narrow" w:cs="Arial"/>
          <w:sz w:val="22"/>
          <w:szCs w:val="22"/>
        </w:rPr>
      </w:pPr>
      <w:r w:rsidRPr="00F73674">
        <w:rPr>
          <w:rFonts w:ascii="Arial Narrow" w:hAnsi="Arial Narrow" w:cs="Arial"/>
          <w:sz w:val="22"/>
          <w:szCs w:val="22"/>
        </w:rPr>
        <w:t>Štátny znak SR   je súčasťou retroreflektívnej fólie a je vyrobený výrobcom v</w:t>
      </w:r>
      <w:r w:rsidR="00C40ECF">
        <w:rPr>
          <w:rFonts w:ascii="Arial Narrow" w:hAnsi="Arial Narrow" w:cs="Arial"/>
          <w:sz w:val="22"/>
          <w:szCs w:val="22"/>
        </w:rPr>
        <w:t> </w:t>
      </w:r>
      <w:r w:rsidRPr="00F73674">
        <w:rPr>
          <w:rFonts w:ascii="Arial Narrow" w:hAnsi="Arial Narrow" w:cs="Arial"/>
          <w:sz w:val="22"/>
          <w:szCs w:val="22"/>
        </w:rPr>
        <w:t>procese</w:t>
      </w:r>
      <w:r w:rsidR="00C40ECF">
        <w:rPr>
          <w:rFonts w:ascii="Arial Narrow" w:hAnsi="Arial Narrow"/>
          <w:sz w:val="22"/>
          <w:szCs w:val="22"/>
        </w:rPr>
        <w:t xml:space="preserve"> </w:t>
      </w:r>
      <w:r w:rsidRPr="00F73674">
        <w:rPr>
          <w:rFonts w:ascii="Arial Narrow" w:hAnsi="Arial Narrow" w:cs="Arial"/>
          <w:sz w:val="22"/>
          <w:szCs w:val="22"/>
        </w:rPr>
        <w:t>výroby retroreflektívnej fólie. Rozmery štátneho znaku SR na jednoriadkovej TEČ sú</w:t>
      </w:r>
      <w:r w:rsidR="00C40ECF">
        <w:rPr>
          <w:rFonts w:ascii="Arial Narrow" w:hAnsi="Arial Narrow" w:cs="Arial"/>
          <w:sz w:val="22"/>
          <w:szCs w:val="22"/>
        </w:rPr>
        <w:t>:</w:t>
      </w:r>
      <w:r w:rsidR="00C40ECF">
        <w:rPr>
          <w:rFonts w:ascii="Arial Narrow" w:hAnsi="Arial Narrow"/>
          <w:sz w:val="22"/>
          <w:szCs w:val="22"/>
        </w:rPr>
        <w:t xml:space="preserve"> </w:t>
      </w:r>
      <w:r w:rsidRPr="00F73674">
        <w:rPr>
          <w:rFonts w:ascii="Arial Narrow" w:hAnsi="Arial Narrow" w:cs="Arial"/>
          <w:sz w:val="22"/>
          <w:szCs w:val="22"/>
        </w:rPr>
        <w:t xml:space="preserve">výška = 48,0 mm +/-0,5 mm a šírka = 39,0 mm +/-0,5 mm. </w:t>
      </w:r>
    </w:p>
    <w:p w14:paraId="4FF65664" w14:textId="3F5B6C02" w:rsidR="00024222" w:rsidRPr="00C40ECF" w:rsidRDefault="00024222" w:rsidP="00C40ECF">
      <w:pPr>
        <w:tabs>
          <w:tab w:val="left" w:pos="0"/>
        </w:tabs>
        <w:spacing w:before="120" w:after="120"/>
        <w:jc w:val="both"/>
        <w:rPr>
          <w:rFonts w:ascii="Arial Narrow" w:hAnsi="Arial Narrow"/>
          <w:sz w:val="22"/>
          <w:szCs w:val="22"/>
        </w:rPr>
      </w:pPr>
      <w:r w:rsidRPr="00F73674">
        <w:rPr>
          <w:rFonts w:ascii="Arial Narrow" w:hAnsi="Arial Narrow" w:cs="Arial"/>
          <w:sz w:val="22"/>
          <w:szCs w:val="22"/>
        </w:rPr>
        <w:t>Ak sa rozmery štátneho</w:t>
      </w:r>
      <w:r w:rsidR="00C40ECF">
        <w:rPr>
          <w:rFonts w:ascii="Arial Narrow" w:hAnsi="Arial Narrow"/>
          <w:sz w:val="22"/>
          <w:szCs w:val="22"/>
        </w:rPr>
        <w:t xml:space="preserve"> </w:t>
      </w:r>
      <w:r w:rsidRPr="00F73674">
        <w:rPr>
          <w:rFonts w:ascii="Arial Narrow" w:hAnsi="Arial Narrow" w:cs="Arial"/>
          <w:sz w:val="22"/>
          <w:szCs w:val="22"/>
        </w:rPr>
        <w:t xml:space="preserve">znaku na TEČ zmenšia po rozdelení na dva riadky alebo na TEČ určenej pre dvoj alebo trojkolesové vozidlá, sú štátneho znaku rozmery proporcionálne zmenšené. </w:t>
      </w:r>
    </w:p>
    <w:p w14:paraId="45A1B8EA" w14:textId="030D25B8" w:rsidR="00024222" w:rsidRPr="00C40ECF" w:rsidRDefault="00024222" w:rsidP="00C40ECF">
      <w:pPr>
        <w:tabs>
          <w:tab w:val="left" w:pos="0"/>
        </w:tabs>
        <w:spacing w:before="120" w:after="120"/>
        <w:jc w:val="both"/>
        <w:rPr>
          <w:rFonts w:ascii="Arial Narrow" w:hAnsi="Arial Narrow" w:cs="Arial"/>
          <w:sz w:val="22"/>
          <w:szCs w:val="22"/>
        </w:rPr>
      </w:pPr>
      <w:r w:rsidRPr="00F73674">
        <w:rPr>
          <w:rFonts w:ascii="Arial Narrow" w:hAnsi="Arial Narrow" w:cs="Arial"/>
          <w:sz w:val="22"/>
          <w:szCs w:val="22"/>
        </w:rPr>
        <w:t>Štátny znak Slovenskej republiky je  integrálnou súčasťou  retroreflektívnej  fólie  a</w:t>
      </w:r>
      <w:r w:rsidR="00C40ECF">
        <w:rPr>
          <w:rFonts w:ascii="Arial Narrow" w:hAnsi="Arial Narrow" w:cs="Arial"/>
          <w:sz w:val="22"/>
          <w:szCs w:val="22"/>
        </w:rPr>
        <w:t xml:space="preserve">  </w:t>
      </w:r>
      <w:r w:rsidRPr="00F73674">
        <w:rPr>
          <w:rFonts w:ascii="Arial Narrow" w:hAnsi="Arial Narrow" w:cs="Arial"/>
          <w:sz w:val="22"/>
          <w:szCs w:val="22"/>
        </w:rPr>
        <w:t>je</w:t>
      </w:r>
      <w:r w:rsidR="00C40ECF">
        <w:rPr>
          <w:rFonts w:ascii="Arial Narrow" w:hAnsi="Arial Narrow" w:cs="Arial"/>
          <w:sz w:val="22"/>
          <w:szCs w:val="22"/>
        </w:rPr>
        <w:t xml:space="preserve"> </w:t>
      </w:r>
      <w:r w:rsidRPr="00F73674">
        <w:rPr>
          <w:rFonts w:ascii="Arial Narrow" w:hAnsi="Arial Narrow" w:cs="Arial"/>
          <w:sz w:val="22"/>
          <w:szCs w:val="22"/>
        </w:rPr>
        <w:t>umiestnený na jednoriadkovej tabuľke s evidenčným číslom za prvou dvojicou písmen označujúci príslušný okres, alebo ak ide o osobitné evidenčné číslo za písmenom P alebo za  prvou dvojicou číslic. Dvojriadkové tabuľky s evidenčným číslom majú štátny znak Slovenskej republiky umiestnený za prvou dvojicou písmen alebo za písmenom C, ak ide o zvláštne evidenčné číslo.</w:t>
      </w:r>
    </w:p>
    <w:p w14:paraId="683FD25B" w14:textId="77777777" w:rsidR="00024222" w:rsidRPr="00F73674" w:rsidRDefault="00024222" w:rsidP="00024222">
      <w:pPr>
        <w:jc w:val="center"/>
        <w:rPr>
          <w:rFonts w:ascii="Arial" w:hAnsi="Arial" w:cs="Arial"/>
          <w:bCs/>
          <w:sz w:val="22"/>
          <w:szCs w:val="22"/>
        </w:rPr>
      </w:pPr>
    </w:p>
    <w:p w14:paraId="7375D5BB" w14:textId="77777777" w:rsidR="00306794" w:rsidRPr="00F73674" w:rsidRDefault="00306794" w:rsidP="00024222">
      <w:pPr>
        <w:jc w:val="center"/>
        <w:rPr>
          <w:rFonts w:ascii="Arial Narrow" w:hAnsi="Arial Narrow" w:cs="Arial"/>
          <w:b/>
          <w:bCs/>
          <w:sz w:val="22"/>
          <w:szCs w:val="22"/>
        </w:rPr>
      </w:pPr>
    </w:p>
    <w:p w14:paraId="0A955DA0" w14:textId="77777777" w:rsidR="00024222" w:rsidRPr="00F73674" w:rsidRDefault="00024222" w:rsidP="00024222">
      <w:pPr>
        <w:jc w:val="center"/>
        <w:rPr>
          <w:rFonts w:ascii="Arial Narrow" w:hAnsi="Arial Narrow"/>
        </w:rPr>
      </w:pPr>
      <w:r w:rsidRPr="00F73674">
        <w:rPr>
          <w:rFonts w:ascii="Arial Narrow" w:hAnsi="Arial Narrow" w:cs="Arial"/>
          <w:b/>
          <w:bCs/>
          <w:sz w:val="22"/>
          <w:szCs w:val="22"/>
        </w:rPr>
        <w:t>Vyobrazenie štátneho znaku Slovenskej republiky.</w:t>
      </w:r>
    </w:p>
    <w:p w14:paraId="1F356BD0" w14:textId="77777777" w:rsidR="00024222" w:rsidRPr="00F73674" w:rsidRDefault="00024222" w:rsidP="00024222">
      <w:pPr>
        <w:tabs>
          <w:tab w:val="left" w:pos="540"/>
          <w:tab w:val="left" w:pos="1440"/>
        </w:tabs>
        <w:jc w:val="center"/>
        <w:rPr>
          <w:rFonts w:ascii="Arial" w:hAnsi="Arial" w:cs="Arial"/>
        </w:rPr>
      </w:pPr>
      <w:r w:rsidRPr="00F73674">
        <w:rPr>
          <w:rFonts w:ascii="Arial" w:hAnsi="Arial" w:cs="Arial"/>
          <w:noProof/>
          <w:sz w:val="28"/>
          <w:szCs w:val="28"/>
          <w:lang w:eastAsia="sk-SK"/>
        </w:rPr>
        <w:drawing>
          <wp:inline distT="0" distB="0" distL="0" distR="0" wp14:anchorId="14CAACDF" wp14:editId="3E56A953">
            <wp:extent cx="3152775" cy="1533525"/>
            <wp:effectExtent l="0" t="0" r="9525"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6311" r="48653"/>
                    <a:stretch>
                      <a:fillRect/>
                    </a:stretch>
                  </pic:blipFill>
                  <pic:spPr bwMode="auto">
                    <a:xfrm>
                      <a:off x="0" y="0"/>
                      <a:ext cx="3152775" cy="1533525"/>
                    </a:xfrm>
                    <a:prstGeom prst="rect">
                      <a:avLst/>
                    </a:prstGeom>
                    <a:solidFill>
                      <a:srgbClr val="FFFFFF"/>
                    </a:solidFill>
                    <a:ln>
                      <a:noFill/>
                    </a:ln>
                  </pic:spPr>
                </pic:pic>
              </a:graphicData>
            </a:graphic>
          </wp:inline>
        </w:drawing>
      </w:r>
    </w:p>
    <w:p w14:paraId="5F75D63D" w14:textId="77777777" w:rsidR="00024222" w:rsidRPr="00F73674" w:rsidRDefault="00024222" w:rsidP="00024222">
      <w:pPr>
        <w:widowControl w:val="0"/>
        <w:autoSpaceDE w:val="0"/>
        <w:spacing w:line="216" w:lineRule="atLeast"/>
        <w:jc w:val="center"/>
        <w:rPr>
          <w:rFonts w:ascii="Arial" w:hAnsi="Arial" w:cs="Arial"/>
        </w:rPr>
      </w:pPr>
    </w:p>
    <w:p w14:paraId="46A8CD88" w14:textId="77777777" w:rsidR="00024222" w:rsidRPr="00F73674" w:rsidRDefault="00024222" w:rsidP="00C47E61">
      <w:pPr>
        <w:widowControl w:val="0"/>
        <w:autoSpaceDE w:val="0"/>
        <w:spacing w:before="120" w:after="120"/>
        <w:jc w:val="both"/>
        <w:rPr>
          <w:rFonts w:ascii="Arial Narrow" w:hAnsi="Arial Narrow"/>
          <w:sz w:val="22"/>
          <w:szCs w:val="22"/>
        </w:rPr>
      </w:pPr>
      <w:r w:rsidRPr="00F73674">
        <w:rPr>
          <w:rFonts w:ascii="Arial Narrow" w:hAnsi="Arial Narrow" w:cs="Arial"/>
          <w:b/>
          <w:sz w:val="22"/>
          <w:szCs w:val="22"/>
          <w:u w:val="single"/>
        </w:rPr>
        <w:t>1.4. Obvodová drážka</w:t>
      </w:r>
    </w:p>
    <w:p w14:paraId="54E1BF69" w14:textId="77777777" w:rsidR="00024222" w:rsidRPr="00F73674" w:rsidRDefault="00024222" w:rsidP="00C47E61">
      <w:pPr>
        <w:spacing w:before="120" w:after="120"/>
        <w:jc w:val="both"/>
        <w:rPr>
          <w:rFonts w:ascii="Arial Narrow" w:hAnsi="Arial Narrow"/>
          <w:sz w:val="22"/>
          <w:szCs w:val="22"/>
        </w:rPr>
      </w:pPr>
      <w:r w:rsidRPr="00F73674">
        <w:rPr>
          <w:rFonts w:ascii="Arial Narrow" w:hAnsi="Arial Narrow" w:cs="Arial"/>
          <w:bCs/>
          <w:sz w:val="22"/>
          <w:szCs w:val="22"/>
        </w:rPr>
        <w:t>Okraj každej TEČ musí byť vystuže</w:t>
      </w:r>
      <w:r w:rsidR="00A11251" w:rsidRPr="00F73674">
        <w:rPr>
          <w:rFonts w:ascii="Arial Narrow" w:hAnsi="Arial Narrow" w:cs="Arial"/>
          <w:bCs/>
          <w:sz w:val="22"/>
          <w:szCs w:val="22"/>
        </w:rPr>
        <w:t xml:space="preserve">ný vylisovanou </w:t>
      </w:r>
      <w:r w:rsidR="00732201" w:rsidRPr="00F73674">
        <w:rPr>
          <w:rFonts w:ascii="Arial Narrow" w:hAnsi="Arial Narrow" w:cs="Arial"/>
          <w:bCs/>
          <w:sz w:val="22"/>
          <w:szCs w:val="22"/>
        </w:rPr>
        <w:t xml:space="preserve">obvodovou </w:t>
      </w:r>
      <w:r w:rsidR="00A11251" w:rsidRPr="00F73674">
        <w:rPr>
          <w:rFonts w:ascii="Arial Narrow" w:hAnsi="Arial Narrow" w:cs="Arial"/>
          <w:bCs/>
          <w:sz w:val="22"/>
          <w:szCs w:val="22"/>
        </w:rPr>
        <w:t>drážkou o šírke 5</w:t>
      </w:r>
      <w:r w:rsidRPr="00F73674">
        <w:rPr>
          <w:rFonts w:ascii="Arial Narrow" w:hAnsi="Arial Narrow" w:cs="Arial"/>
          <w:bCs/>
          <w:sz w:val="22"/>
          <w:szCs w:val="22"/>
        </w:rPr>
        <w:t xml:space="preserve"> mm </w:t>
      </w:r>
      <w:r w:rsidRPr="00F73674">
        <w:rPr>
          <w:rFonts w:ascii="Arial Narrow" w:hAnsi="Arial Narrow" w:cs="Arial"/>
          <w:sz w:val="22"/>
          <w:szCs w:val="22"/>
        </w:rPr>
        <w:t>(+/-1 mm) a výške 2 mm (+/- 0,5 mm )</w:t>
      </w:r>
      <w:r w:rsidRPr="00F73674">
        <w:rPr>
          <w:rFonts w:ascii="Arial Narrow" w:hAnsi="Arial Narrow" w:cs="Arial"/>
          <w:bCs/>
          <w:sz w:val="22"/>
          <w:szCs w:val="22"/>
        </w:rPr>
        <w:t>, vyhotovenú v nereflektívnej farbe. Uhol medzi okrajom vydutej drážky a rovinou TEČ sa môže odchýliť od 90</w:t>
      </w:r>
      <w:r w:rsidRPr="00F73674">
        <w:rPr>
          <w:rFonts w:ascii="Arial Narrow" w:hAnsi="Arial Narrow" w:cs="Arial"/>
          <w:bCs/>
          <w:sz w:val="22"/>
          <w:szCs w:val="22"/>
          <w:vertAlign w:val="superscript"/>
        </w:rPr>
        <w:t>o</w:t>
      </w:r>
      <w:r w:rsidRPr="00F73674">
        <w:rPr>
          <w:rFonts w:ascii="Arial Narrow" w:hAnsi="Arial Narrow" w:cs="Arial"/>
          <w:bCs/>
          <w:sz w:val="22"/>
          <w:szCs w:val="22"/>
        </w:rPr>
        <w:t xml:space="preserve">. </w:t>
      </w:r>
    </w:p>
    <w:p w14:paraId="7378F349" w14:textId="77777777" w:rsidR="00024222" w:rsidRPr="00F73674" w:rsidRDefault="00024222" w:rsidP="00C47E61">
      <w:pPr>
        <w:widowControl w:val="0"/>
        <w:autoSpaceDE w:val="0"/>
        <w:spacing w:before="120" w:after="120"/>
        <w:jc w:val="both"/>
        <w:rPr>
          <w:rFonts w:ascii="Arial Narrow" w:hAnsi="Arial Narrow"/>
          <w:sz w:val="22"/>
          <w:szCs w:val="22"/>
        </w:rPr>
      </w:pPr>
      <w:r w:rsidRPr="00F73674">
        <w:rPr>
          <w:rFonts w:ascii="Arial Narrow" w:hAnsi="Arial Narrow" w:cs="Arial"/>
          <w:sz w:val="22"/>
          <w:szCs w:val="22"/>
        </w:rPr>
        <w:t>Farba obvodovej drážky musí zodpovedať tabuľke farieb uvedenej v bode 1.2.2. tejto Prílohy A.</w:t>
      </w:r>
    </w:p>
    <w:p w14:paraId="021B7C39" w14:textId="77777777" w:rsidR="00C40ECF" w:rsidRDefault="00C40ECF" w:rsidP="00C47E61">
      <w:pPr>
        <w:widowControl w:val="0"/>
        <w:autoSpaceDE w:val="0"/>
        <w:spacing w:before="120" w:after="120"/>
        <w:jc w:val="both"/>
        <w:rPr>
          <w:rFonts w:ascii="Arial Narrow" w:hAnsi="Arial Narrow" w:cs="Arial"/>
          <w:b/>
          <w:sz w:val="22"/>
          <w:szCs w:val="22"/>
          <w:u w:val="single"/>
        </w:rPr>
      </w:pPr>
    </w:p>
    <w:p w14:paraId="6B903153" w14:textId="6876181C" w:rsidR="00C40ECF" w:rsidRPr="00C40ECF" w:rsidRDefault="00024222" w:rsidP="00C47E61">
      <w:pPr>
        <w:widowControl w:val="0"/>
        <w:autoSpaceDE w:val="0"/>
        <w:spacing w:before="120" w:after="120"/>
        <w:jc w:val="both"/>
        <w:rPr>
          <w:rFonts w:ascii="Arial Narrow" w:hAnsi="Arial Narrow"/>
          <w:sz w:val="22"/>
          <w:szCs w:val="22"/>
        </w:rPr>
      </w:pPr>
      <w:r w:rsidRPr="00F73674">
        <w:rPr>
          <w:rFonts w:ascii="Arial Narrow" w:hAnsi="Arial Narrow" w:cs="Arial"/>
          <w:b/>
          <w:sz w:val="22"/>
          <w:szCs w:val="22"/>
          <w:u w:val="single"/>
        </w:rPr>
        <w:t>1.5. Písmená a číslice</w:t>
      </w:r>
    </w:p>
    <w:p w14:paraId="42BEA731" w14:textId="4CD03BBA" w:rsidR="00024222" w:rsidRPr="00F73674" w:rsidRDefault="00024222" w:rsidP="00C47E61">
      <w:pPr>
        <w:widowControl w:val="0"/>
        <w:autoSpaceDE w:val="0"/>
        <w:spacing w:before="120" w:after="120"/>
        <w:jc w:val="both"/>
        <w:rPr>
          <w:rFonts w:ascii="Arial Narrow" w:hAnsi="Arial Narrow"/>
          <w:sz w:val="22"/>
          <w:szCs w:val="22"/>
        </w:rPr>
      </w:pPr>
      <w:r w:rsidRPr="00F73674">
        <w:rPr>
          <w:rFonts w:ascii="Arial Narrow" w:hAnsi="Arial Narrow" w:cs="Arial"/>
          <w:sz w:val="22"/>
          <w:szCs w:val="22"/>
          <w:u w:val="single"/>
        </w:rPr>
        <w:t>1.5.1.  Tvar a rozmery</w:t>
      </w:r>
    </w:p>
    <w:p w14:paraId="2720E8DB" w14:textId="77777777" w:rsidR="00024222" w:rsidRPr="00F73674" w:rsidRDefault="00024222" w:rsidP="00C47E61">
      <w:pPr>
        <w:widowControl w:val="0"/>
        <w:autoSpaceDE w:val="0"/>
        <w:spacing w:before="120" w:after="120"/>
        <w:jc w:val="both"/>
        <w:rPr>
          <w:rFonts w:ascii="Arial Narrow" w:hAnsi="Arial Narrow"/>
          <w:sz w:val="22"/>
          <w:szCs w:val="22"/>
        </w:rPr>
      </w:pPr>
      <w:r w:rsidRPr="00F73674">
        <w:rPr>
          <w:rFonts w:ascii="Arial Narrow" w:hAnsi="Arial Narrow" w:cs="Arial"/>
          <w:sz w:val="22"/>
          <w:szCs w:val="22"/>
        </w:rPr>
        <w:t>Tvar a rozmery písmen a číslic musia byť vyhotovené podľa normy STN EN ISO 3098-1 technické písmo</w:t>
      </w:r>
      <w:r w:rsidR="00E64C3A" w:rsidRPr="00F73674">
        <w:rPr>
          <w:rFonts w:ascii="Arial Narrow" w:hAnsi="Arial Narrow" w:cs="Arial"/>
          <w:sz w:val="22"/>
          <w:szCs w:val="22"/>
        </w:rPr>
        <w:t xml:space="preserve"> alebo ekvivalentnej</w:t>
      </w:r>
      <w:r w:rsidRPr="00F73674">
        <w:rPr>
          <w:rFonts w:ascii="Arial Narrow" w:hAnsi="Arial Narrow" w:cs="Arial"/>
          <w:sz w:val="22"/>
          <w:szCs w:val="22"/>
        </w:rPr>
        <w:t>. Pre špecifické použitie písmen a číslic na TEČ sú tieto vyhotovené s nasledovnými odchýlkami:</w:t>
      </w:r>
    </w:p>
    <w:p w14:paraId="3491F32D" w14:textId="77777777" w:rsidR="00024222" w:rsidRPr="00F73674" w:rsidRDefault="00024222" w:rsidP="00C47E61">
      <w:pPr>
        <w:pStyle w:val="Odsekzoznamu"/>
        <w:widowControl w:val="0"/>
        <w:numPr>
          <w:ilvl w:val="0"/>
          <w:numId w:val="9"/>
        </w:numPr>
        <w:autoSpaceDE w:val="0"/>
        <w:spacing w:before="120" w:after="120"/>
        <w:ind w:left="426"/>
        <w:jc w:val="both"/>
        <w:rPr>
          <w:rFonts w:ascii="Arial Narrow" w:hAnsi="Arial Narrow"/>
          <w:sz w:val="22"/>
          <w:szCs w:val="22"/>
        </w:rPr>
      </w:pPr>
      <w:r w:rsidRPr="00F73674">
        <w:rPr>
          <w:rFonts w:ascii="Arial Narrow" w:hAnsi="Arial Narrow" w:cs="Arial"/>
          <w:sz w:val="22"/>
          <w:szCs w:val="22"/>
        </w:rPr>
        <w:t>medzery medzi písmenami a číslami sú kratšie ako určuje norma STN ISO EN 3098-1</w:t>
      </w:r>
      <w:r w:rsidR="00E64C3A" w:rsidRPr="00F73674">
        <w:rPr>
          <w:rFonts w:ascii="Arial Narrow" w:hAnsi="Arial Narrow" w:cs="Arial"/>
          <w:sz w:val="22"/>
          <w:szCs w:val="22"/>
        </w:rPr>
        <w:t xml:space="preserve"> alebo ekvivalentnej</w:t>
      </w:r>
      <w:r w:rsidRPr="00F73674">
        <w:rPr>
          <w:rFonts w:ascii="Arial Narrow" w:hAnsi="Arial Narrow" w:cs="Arial"/>
          <w:sz w:val="22"/>
          <w:szCs w:val="22"/>
        </w:rPr>
        <w:t xml:space="preserve">, </w:t>
      </w:r>
    </w:p>
    <w:p w14:paraId="5E2AC21D" w14:textId="77777777" w:rsidR="00024222" w:rsidRPr="00F73674" w:rsidRDefault="00024222" w:rsidP="00C47E61">
      <w:pPr>
        <w:pStyle w:val="Odsekzoznamu"/>
        <w:widowControl w:val="0"/>
        <w:numPr>
          <w:ilvl w:val="0"/>
          <w:numId w:val="9"/>
        </w:numPr>
        <w:autoSpaceDE w:val="0"/>
        <w:spacing w:before="120" w:after="120"/>
        <w:ind w:left="426"/>
        <w:jc w:val="both"/>
        <w:rPr>
          <w:rFonts w:ascii="Arial Narrow" w:hAnsi="Arial Narrow"/>
          <w:sz w:val="22"/>
          <w:szCs w:val="22"/>
        </w:rPr>
      </w:pPr>
      <w:r w:rsidRPr="00F73674">
        <w:rPr>
          <w:rFonts w:ascii="Arial Narrow" w:hAnsi="Arial Narrow" w:cs="Arial"/>
          <w:sz w:val="22"/>
          <w:szCs w:val="22"/>
        </w:rPr>
        <w:t xml:space="preserve">tučnota písmen a číslic pre jednotlivé TEČ je popísaná v bode 1.2.2. tejto Prílohy A, </w:t>
      </w:r>
    </w:p>
    <w:p w14:paraId="2965B84A" w14:textId="77777777" w:rsidR="00024222" w:rsidRPr="00F73674" w:rsidRDefault="00024222" w:rsidP="00C47E61">
      <w:pPr>
        <w:pStyle w:val="Odsekzoznamu"/>
        <w:widowControl w:val="0"/>
        <w:numPr>
          <w:ilvl w:val="0"/>
          <w:numId w:val="9"/>
        </w:numPr>
        <w:autoSpaceDE w:val="0"/>
        <w:spacing w:before="120" w:after="120"/>
        <w:ind w:left="426"/>
        <w:jc w:val="both"/>
        <w:rPr>
          <w:rFonts w:ascii="Arial Narrow" w:hAnsi="Arial Narrow"/>
          <w:sz w:val="22"/>
          <w:szCs w:val="22"/>
        </w:rPr>
      </w:pPr>
      <w:r w:rsidRPr="00F73674">
        <w:rPr>
          <w:rFonts w:ascii="Arial Narrow" w:hAnsi="Arial Narrow" w:cs="Arial"/>
          <w:sz w:val="22"/>
          <w:szCs w:val="22"/>
        </w:rPr>
        <w:t xml:space="preserve">farebná kombinácia písmen a číslic sa nachádza v tabuľke farieb na strane 6.   </w:t>
      </w:r>
    </w:p>
    <w:p w14:paraId="3E5BBBFC" w14:textId="77777777" w:rsidR="00C17215" w:rsidRPr="00F73674" w:rsidRDefault="00C17215" w:rsidP="00C47E61">
      <w:pPr>
        <w:widowControl w:val="0"/>
        <w:autoSpaceDE w:val="0"/>
        <w:spacing w:before="120" w:after="120"/>
        <w:jc w:val="center"/>
        <w:rPr>
          <w:rFonts w:ascii="Arial Narrow" w:hAnsi="Arial Narrow" w:cs="Arial"/>
          <w:b/>
          <w:sz w:val="22"/>
          <w:szCs w:val="22"/>
        </w:rPr>
      </w:pPr>
    </w:p>
    <w:p w14:paraId="604788DD" w14:textId="77777777" w:rsidR="00C17215" w:rsidRPr="00F73674" w:rsidRDefault="00C17215" w:rsidP="00C47E61">
      <w:pPr>
        <w:widowControl w:val="0"/>
        <w:autoSpaceDE w:val="0"/>
        <w:spacing w:before="120" w:after="120"/>
        <w:jc w:val="center"/>
        <w:rPr>
          <w:rFonts w:ascii="Arial Narrow" w:hAnsi="Arial Narrow" w:cs="Arial"/>
          <w:b/>
          <w:sz w:val="22"/>
          <w:szCs w:val="22"/>
        </w:rPr>
      </w:pPr>
    </w:p>
    <w:p w14:paraId="335A69B7" w14:textId="77777777" w:rsidR="00C17215" w:rsidRPr="00F73674" w:rsidRDefault="00C17215" w:rsidP="00C47E61">
      <w:pPr>
        <w:widowControl w:val="0"/>
        <w:autoSpaceDE w:val="0"/>
        <w:spacing w:before="120" w:after="120"/>
        <w:jc w:val="center"/>
        <w:rPr>
          <w:rFonts w:ascii="Arial Narrow" w:hAnsi="Arial Narrow" w:cs="Arial"/>
          <w:b/>
          <w:sz w:val="22"/>
          <w:szCs w:val="22"/>
        </w:rPr>
      </w:pPr>
    </w:p>
    <w:p w14:paraId="2E966CBF" w14:textId="5FB5F71F" w:rsidR="00C17215" w:rsidRDefault="00C17215" w:rsidP="00C47E61">
      <w:pPr>
        <w:widowControl w:val="0"/>
        <w:autoSpaceDE w:val="0"/>
        <w:spacing w:before="120" w:after="120"/>
        <w:jc w:val="center"/>
        <w:rPr>
          <w:rFonts w:ascii="Arial Narrow" w:hAnsi="Arial Narrow" w:cs="Arial"/>
          <w:b/>
          <w:sz w:val="22"/>
          <w:szCs w:val="22"/>
        </w:rPr>
      </w:pPr>
    </w:p>
    <w:p w14:paraId="62D65B5E" w14:textId="52696344" w:rsidR="00C40ECF" w:rsidRDefault="00C40ECF" w:rsidP="00C47E61">
      <w:pPr>
        <w:widowControl w:val="0"/>
        <w:autoSpaceDE w:val="0"/>
        <w:spacing w:before="120" w:after="120"/>
        <w:jc w:val="center"/>
        <w:rPr>
          <w:rFonts w:ascii="Arial Narrow" w:hAnsi="Arial Narrow" w:cs="Arial"/>
          <w:b/>
          <w:sz w:val="22"/>
          <w:szCs w:val="22"/>
        </w:rPr>
      </w:pPr>
    </w:p>
    <w:p w14:paraId="0ECE6A46" w14:textId="6B53B570" w:rsidR="00C40ECF" w:rsidRPr="00F73674" w:rsidRDefault="00C40ECF" w:rsidP="00C47E61">
      <w:pPr>
        <w:widowControl w:val="0"/>
        <w:autoSpaceDE w:val="0"/>
        <w:spacing w:before="120" w:after="120"/>
        <w:jc w:val="center"/>
        <w:rPr>
          <w:rFonts w:ascii="Arial Narrow" w:hAnsi="Arial Narrow" w:cs="Arial"/>
          <w:b/>
          <w:sz w:val="22"/>
          <w:szCs w:val="22"/>
        </w:rPr>
      </w:pPr>
    </w:p>
    <w:p w14:paraId="5BD69801" w14:textId="77777777" w:rsidR="00C17215" w:rsidRPr="00F73674" w:rsidRDefault="00C17215" w:rsidP="00C47E61">
      <w:pPr>
        <w:widowControl w:val="0"/>
        <w:autoSpaceDE w:val="0"/>
        <w:spacing w:before="120" w:after="120"/>
        <w:jc w:val="center"/>
        <w:rPr>
          <w:rFonts w:ascii="Arial Narrow" w:hAnsi="Arial Narrow" w:cs="Arial"/>
          <w:b/>
          <w:sz w:val="22"/>
          <w:szCs w:val="22"/>
        </w:rPr>
      </w:pPr>
    </w:p>
    <w:p w14:paraId="5292362E" w14:textId="77777777" w:rsidR="00C17215" w:rsidRPr="00F73674" w:rsidRDefault="00C17215" w:rsidP="00C47E61">
      <w:pPr>
        <w:widowControl w:val="0"/>
        <w:autoSpaceDE w:val="0"/>
        <w:spacing w:before="120" w:after="120"/>
        <w:jc w:val="center"/>
        <w:rPr>
          <w:rFonts w:ascii="Arial Narrow" w:hAnsi="Arial Narrow" w:cs="Arial"/>
          <w:b/>
          <w:sz w:val="22"/>
          <w:szCs w:val="22"/>
        </w:rPr>
      </w:pPr>
    </w:p>
    <w:p w14:paraId="4E35580E" w14:textId="77777777" w:rsidR="00024222" w:rsidRPr="00F73674" w:rsidRDefault="00024222" w:rsidP="00C47E61">
      <w:pPr>
        <w:widowControl w:val="0"/>
        <w:autoSpaceDE w:val="0"/>
        <w:spacing w:before="120" w:after="120"/>
        <w:jc w:val="center"/>
        <w:rPr>
          <w:rFonts w:ascii="Arial Narrow" w:hAnsi="Arial Narrow"/>
          <w:sz w:val="22"/>
          <w:szCs w:val="22"/>
        </w:rPr>
      </w:pPr>
      <w:r w:rsidRPr="00F73674">
        <w:rPr>
          <w:rFonts w:ascii="Arial Narrow" w:hAnsi="Arial Narrow" w:cs="Arial"/>
          <w:b/>
          <w:sz w:val="22"/>
          <w:szCs w:val="22"/>
        </w:rPr>
        <w:t>Vyobrazenie alfanumerických znakov na jednoriadkovej TEČ.</w:t>
      </w:r>
    </w:p>
    <w:p w14:paraId="6F7FE6A7" w14:textId="77777777" w:rsidR="00024222" w:rsidRPr="00F73674" w:rsidRDefault="00024222" w:rsidP="00024222">
      <w:pPr>
        <w:widowControl w:val="0"/>
        <w:autoSpaceDE w:val="0"/>
        <w:spacing w:line="273" w:lineRule="atLeast"/>
        <w:jc w:val="both"/>
        <w:rPr>
          <w:rFonts w:ascii="Arial" w:hAnsi="Arial" w:cs="Arial"/>
        </w:rPr>
      </w:pPr>
      <w:r w:rsidRPr="00F73674">
        <w:rPr>
          <w:rFonts w:ascii="Arial" w:hAnsi="Arial" w:cs="Arial"/>
          <w:noProof/>
          <w:sz w:val="28"/>
          <w:szCs w:val="28"/>
          <w:lang w:eastAsia="sk-SK"/>
        </w:rPr>
        <w:drawing>
          <wp:inline distT="0" distB="0" distL="0" distR="0" wp14:anchorId="1DAAA57A" wp14:editId="369B085F">
            <wp:extent cx="5759450" cy="13017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6" t="-24" r="-6" b="-24"/>
                    <a:stretch>
                      <a:fillRect/>
                    </a:stretch>
                  </pic:blipFill>
                  <pic:spPr bwMode="auto">
                    <a:xfrm>
                      <a:off x="0" y="0"/>
                      <a:ext cx="5759450" cy="1301750"/>
                    </a:xfrm>
                    <a:prstGeom prst="rect">
                      <a:avLst/>
                    </a:prstGeom>
                    <a:solidFill>
                      <a:srgbClr val="FFFFFF"/>
                    </a:solidFill>
                    <a:ln>
                      <a:noFill/>
                    </a:ln>
                  </pic:spPr>
                </pic:pic>
              </a:graphicData>
            </a:graphic>
          </wp:inline>
        </w:drawing>
      </w:r>
    </w:p>
    <w:p w14:paraId="50397CF7" w14:textId="77777777" w:rsidR="00C40ECF" w:rsidRDefault="00C40ECF" w:rsidP="00024222">
      <w:pPr>
        <w:pStyle w:val="Zkladntext"/>
        <w:rPr>
          <w:rFonts w:ascii="Arial Narrow" w:hAnsi="Arial Narrow" w:cs="Arial"/>
          <w:sz w:val="22"/>
          <w:szCs w:val="22"/>
        </w:rPr>
      </w:pPr>
    </w:p>
    <w:p w14:paraId="18C07F25" w14:textId="397ECADE" w:rsidR="00024222" w:rsidRPr="00F73674" w:rsidRDefault="00024222" w:rsidP="00024222">
      <w:pPr>
        <w:pStyle w:val="Zkladntext"/>
        <w:rPr>
          <w:rFonts w:ascii="Arial Narrow" w:hAnsi="Arial Narrow"/>
          <w:sz w:val="22"/>
          <w:szCs w:val="22"/>
        </w:rPr>
      </w:pPr>
      <w:r w:rsidRPr="00F73674">
        <w:rPr>
          <w:rFonts w:ascii="Arial Narrow" w:hAnsi="Arial Narrow" w:cs="Arial"/>
          <w:sz w:val="22"/>
          <w:szCs w:val="22"/>
        </w:rPr>
        <w:t xml:space="preserve">Písmená  a  číslice  sú  konštruované  do  plošnej  štvorcovej  siete. Z  dôvodu    jednoznačnej    rozlíšiteľnosti  (čitateľnosti)  v rámci   technológie majú výnimku z normy STN EN ISO 3098-1 </w:t>
      </w:r>
      <w:r w:rsidR="00E64C3A" w:rsidRPr="00F73674">
        <w:rPr>
          <w:rFonts w:ascii="Arial Narrow" w:hAnsi="Arial Narrow" w:cs="Arial"/>
          <w:sz w:val="22"/>
          <w:szCs w:val="22"/>
        </w:rPr>
        <w:t xml:space="preserve">alebo ekvivalentnej </w:t>
      </w:r>
      <w:r w:rsidRPr="00F73674">
        <w:rPr>
          <w:rFonts w:ascii="Arial Narrow" w:hAnsi="Arial Narrow" w:cs="Arial"/>
          <w:sz w:val="22"/>
          <w:szCs w:val="22"/>
        </w:rPr>
        <w:t>písmená Q, M, W a číslo nula.</w:t>
      </w:r>
    </w:p>
    <w:p w14:paraId="2BDA6644" w14:textId="77777777" w:rsidR="00024222" w:rsidRPr="00F73674" w:rsidRDefault="00024222" w:rsidP="00024222">
      <w:pPr>
        <w:pStyle w:val="Odsekzoznamu1"/>
        <w:spacing w:before="120" w:after="120"/>
        <w:ind w:left="0"/>
        <w:jc w:val="both"/>
        <w:rPr>
          <w:rFonts w:ascii="Arial Narrow" w:hAnsi="Arial Narrow"/>
          <w:sz w:val="22"/>
          <w:szCs w:val="22"/>
        </w:rPr>
      </w:pPr>
      <w:r w:rsidRPr="00F73674">
        <w:rPr>
          <w:rFonts w:ascii="Arial Narrow" w:hAnsi="Arial Narrow" w:cs="Calibri"/>
          <w:sz w:val="22"/>
          <w:szCs w:val="22"/>
        </w:rPr>
        <w:t>Trichromatické súradnice x, z rohov tolerančných oblastí chromatičnosti (kolorimetrické súradnice) pre písmená a číslice musia byť úplne v zhode s požiadavkami STN ISO 7591</w:t>
      </w:r>
      <w:r w:rsidR="00E64C3A" w:rsidRPr="00F73674">
        <w:rPr>
          <w:rFonts w:ascii="Arial Narrow" w:hAnsi="Arial Narrow" w:cs="Calibri"/>
          <w:sz w:val="22"/>
          <w:szCs w:val="22"/>
        </w:rPr>
        <w:t xml:space="preserve"> </w:t>
      </w:r>
      <w:r w:rsidR="00E64C3A" w:rsidRPr="00F73674">
        <w:rPr>
          <w:rFonts w:ascii="Arial Narrow" w:hAnsi="Arial Narrow" w:cs="Arial"/>
          <w:sz w:val="22"/>
          <w:szCs w:val="22"/>
        </w:rPr>
        <w:t>alebo ekvivalentnej</w:t>
      </w:r>
      <w:r w:rsidRPr="00F73674">
        <w:rPr>
          <w:rFonts w:ascii="Arial Narrow" w:hAnsi="Arial Narrow" w:cs="Calibri"/>
          <w:sz w:val="22"/>
          <w:szCs w:val="22"/>
        </w:rPr>
        <w:t>.</w:t>
      </w:r>
    </w:p>
    <w:p w14:paraId="7491FE8A" w14:textId="0E9E31AE" w:rsidR="00306794" w:rsidRDefault="00306794" w:rsidP="00024222">
      <w:pPr>
        <w:pStyle w:val="Zkladntext"/>
        <w:jc w:val="center"/>
        <w:rPr>
          <w:rFonts w:ascii="Arial Narrow" w:hAnsi="Arial Narrow" w:cs="Arial"/>
          <w:b/>
          <w:sz w:val="22"/>
          <w:szCs w:val="22"/>
        </w:rPr>
      </w:pPr>
    </w:p>
    <w:p w14:paraId="65E48B71" w14:textId="77777777" w:rsidR="00C40ECF" w:rsidRPr="00F73674" w:rsidRDefault="00C40ECF" w:rsidP="00024222">
      <w:pPr>
        <w:pStyle w:val="Zkladntext"/>
        <w:jc w:val="center"/>
        <w:rPr>
          <w:rFonts w:ascii="Arial Narrow" w:hAnsi="Arial Narrow" w:cs="Arial"/>
          <w:b/>
          <w:sz w:val="22"/>
          <w:szCs w:val="22"/>
        </w:rPr>
      </w:pPr>
    </w:p>
    <w:p w14:paraId="1FDEEB0C" w14:textId="77777777" w:rsidR="00024222" w:rsidRPr="00F73674" w:rsidRDefault="00024222" w:rsidP="00024222">
      <w:pPr>
        <w:pStyle w:val="Zkladntext"/>
        <w:jc w:val="center"/>
        <w:rPr>
          <w:rFonts w:ascii="Arial Narrow" w:hAnsi="Arial Narrow"/>
          <w:sz w:val="22"/>
          <w:szCs w:val="22"/>
        </w:rPr>
      </w:pPr>
      <w:r w:rsidRPr="00F73674">
        <w:rPr>
          <w:rFonts w:ascii="Arial Narrow" w:hAnsi="Arial Narrow" w:cs="Arial"/>
          <w:b/>
          <w:sz w:val="22"/>
          <w:szCs w:val="22"/>
        </w:rPr>
        <w:t>Vyobrazenie alfanumerických znakov.</w:t>
      </w:r>
    </w:p>
    <w:p w14:paraId="522521B4" w14:textId="3B5E2145" w:rsidR="00A358AC" w:rsidRDefault="00024222" w:rsidP="00A358AC">
      <w:pPr>
        <w:pStyle w:val="Zkladntext"/>
        <w:jc w:val="center"/>
        <w:rPr>
          <w:rFonts w:ascii="Arial" w:hAnsi="Arial" w:cs="Arial"/>
          <w:u w:val="single"/>
        </w:rPr>
      </w:pPr>
      <w:r>
        <w:rPr>
          <w:rFonts w:ascii="Arial" w:hAnsi="Arial" w:cs="Arial"/>
          <w:noProof/>
          <w:sz w:val="24"/>
          <w:lang w:eastAsia="sk-SK"/>
        </w:rPr>
        <w:drawing>
          <wp:inline distT="0" distB="0" distL="0" distR="0" wp14:anchorId="749CF030" wp14:editId="43B74CCF">
            <wp:extent cx="4971364" cy="5052695"/>
            <wp:effectExtent l="0" t="0" r="127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9" t="-6" r="-9" b="-6"/>
                    <a:stretch>
                      <a:fillRect/>
                    </a:stretch>
                  </pic:blipFill>
                  <pic:spPr bwMode="auto">
                    <a:xfrm>
                      <a:off x="0" y="0"/>
                      <a:ext cx="5000729" cy="5082541"/>
                    </a:xfrm>
                    <a:prstGeom prst="rect">
                      <a:avLst/>
                    </a:prstGeom>
                    <a:solidFill>
                      <a:srgbClr val="FFFFFF"/>
                    </a:solidFill>
                    <a:ln>
                      <a:noFill/>
                    </a:ln>
                  </pic:spPr>
                </pic:pic>
              </a:graphicData>
            </a:graphic>
          </wp:inline>
        </w:drawing>
      </w:r>
    </w:p>
    <w:p w14:paraId="0233D757" w14:textId="77777777" w:rsidR="00A358AC" w:rsidRDefault="00A358AC" w:rsidP="00024222">
      <w:pPr>
        <w:widowControl w:val="0"/>
        <w:autoSpaceDE w:val="0"/>
        <w:spacing w:line="230" w:lineRule="atLeast"/>
        <w:jc w:val="both"/>
        <w:rPr>
          <w:rFonts w:ascii="Arial" w:hAnsi="Arial" w:cs="Arial"/>
          <w:u w:val="single"/>
        </w:rPr>
      </w:pPr>
    </w:p>
    <w:p w14:paraId="00EB5ADF" w14:textId="77777777" w:rsidR="00A358AC" w:rsidRDefault="00A358AC" w:rsidP="00726820">
      <w:pPr>
        <w:widowControl w:val="0"/>
        <w:autoSpaceDE w:val="0"/>
        <w:spacing w:before="120" w:after="120"/>
        <w:jc w:val="both"/>
        <w:rPr>
          <w:rFonts w:ascii="Arial Narrow" w:hAnsi="Arial Narrow" w:cs="Arial"/>
          <w:sz w:val="22"/>
          <w:szCs w:val="22"/>
          <w:u w:val="single"/>
        </w:rPr>
      </w:pPr>
    </w:p>
    <w:p w14:paraId="3A003C94" w14:textId="77777777" w:rsidR="00A358AC" w:rsidRDefault="00A358AC" w:rsidP="00726820">
      <w:pPr>
        <w:widowControl w:val="0"/>
        <w:autoSpaceDE w:val="0"/>
        <w:spacing w:before="120" w:after="120"/>
        <w:jc w:val="both"/>
        <w:rPr>
          <w:rFonts w:ascii="Arial Narrow" w:hAnsi="Arial Narrow" w:cs="Arial"/>
          <w:sz w:val="22"/>
          <w:szCs w:val="22"/>
          <w:u w:val="single"/>
        </w:rPr>
      </w:pPr>
    </w:p>
    <w:p w14:paraId="649CC207" w14:textId="14DB3EAD" w:rsidR="00024222" w:rsidRPr="00726820" w:rsidRDefault="00024222" w:rsidP="00726820">
      <w:pPr>
        <w:widowControl w:val="0"/>
        <w:autoSpaceDE w:val="0"/>
        <w:spacing w:before="120" w:after="120"/>
        <w:jc w:val="both"/>
        <w:rPr>
          <w:rFonts w:ascii="Arial Narrow" w:hAnsi="Arial Narrow"/>
          <w:sz w:val="22"/>
          <w:szCs w:val="22"/>
        </w:rPr>
      </w:pPr>
      <w:r w:rsidRPr="00726820">
        <w:rPr>
          <w:rFonts w:ascii="Arial Narrow" w:hAnsi="Arial Narrow" w:cs="Arial"/>
          <w:sz w:val="22"/>
          <w:szCs w:val="22"/>
          <w:u w:val="single"/>
        </w:rPr>
        <w:lastRenderedPageBreak/>
        <w:t>1.5.2.</w:t>
      </w:r>
      <w:r w:rsidRPr="00726820">
        <w:rPr>
          <w:rFonts w:ascii="Arial Narrow" w:hAnsi="Arial Narrow" w:cs="Arial"/>
          <w:sz w:val="22"/>
          <w:szCs w:val="22"/>
          <w:u w:val="single"/>
        </w:rPr>
        <w:tab/>
        <w:t>Farba písmen a číslic</w:t>
      </w:r>
    </w:p>
    <w:p w14:paraId="3BAA3714" w14:textId="04B83525" w:rsidR="00801039" w:rsidRPr="00A358AC" w:rsidRDefault="00024222" w:rsidP="00801039">
      <w:pPr>
        <w:suppressAutoHyphens w:val="0"/>
        <w:jc w:val="both"/>
        <w:rPr>
          <w:rFonts w:ascii="Arial Narrow" w:hAnsi="Arial Narrow" w:cs="Arial"/>
          <w:sz w:val="22"/>
          <w:szCs w:val="22"/>
          <w:lang w:eastAsia="sk-SK"/>
        </w:rPr>
      </w:pPr>
      <w:r w:rsidRPr="00A358AC">
        <w:rPr>
          <w:rFonts w:ascii="Arial Narrow" w:hAnsi="Arial Narrow" w:cs="Arial"/>
          <w:sz w:val="22"/>
          <w:szCs w:val="22"/>
        </w:rPr>
        <w:t xml:space="preserve">Písmená, číslice a obvodová drážka  na TEČ musia byť vyhotovené v  </w:t>
      </w:r>
      <w:r w:rsidR="00F23EF8" w:rsidRPr="00A358AC">
        <w:rPr>
          <w:rFonts w:ascii="Arial Narrow" w:hAnsi="Arial Narrow" w:cs="Arial"/>
          <w:sz w:val="22"/>
          <w:szCs w:val="22"/>
        </w:rPr>
        <w:t xml:space="preserve">nereflektívnom </w:t>
      </w:r>
      <w:r w:rsidR="00801039" w:rsidRPr="00A358AC">
        <w:rPr>
          <w:rFonts w:ascii="Arial Narrow" w:hAnsi="Arial Narrow" w:cs="Arial"/>
          <w:sz w:val="22"/>
          <w:szCs w:val="22"/>
        </w:rPr>
        <w:t xml:space="preserve">farebnom vyhotovení, ktoré je uvedené v </w:t>
      </w:r>
      <w:r w:rsidR="00801039" w:rsidRPr="00A358AC">
        <w:rPr>
          <w:rFonts w:ascii="Arial Narrow" w:hAnsi="Arial Narrow" w:cs="Arial"/>
          <w:sz w:val="22"/>
          <w:szCs w:val="22"/>
          <w:lang w:eastAsia="sk-SK"/>
        </w:rPr>
        <w:t xml:space="preserve">Prílohe č. 1 časť D Rámcovej dohody – Špecifikácia rozmerov, farebného vyhotovenia a ďalších parametrov pre výrobu a dodanie tabuliek s TEČ;  </w:t>
      </w:r>
    </w:p>
    <w:p w14:paraId="5020AD30" w14:textId="77777777" w:rsidR="00726820" w:rsidRPr="00A358AC" w:rsidRDefault="00726820" w:rsidP="00726820">
      <w:pPr>
        <w:widowControl w:val="0"/>
        <w:autoSpaceDE w:val="0"/>
        <w:spacing w:before="120" w:after="120"/>
        <w:jc w:val="both"/>
        <w:rPr>
          <w:rFonts w:ascii="Arial Narrow" w:hAnsi="Arial Narrow" w:cs="Arial"/>
          <w:b/>
          <w:sz w:val="22"/>
          <w:szCs w:val="22"/>
          <w:u w:val="single"/>
        </w:rPr>
      </w:pPr>
    </w:p>
    <w:p w14:paraId="10A0DD89" w14:textId="77777777" w:rsidR="00024222" w:rsidRPr="00726820" w:rsidRDefault="00024222" w:rsidP="00726820">
      <w:pPr>
        <w:widowControl w:val="0"/>
        <w:autoSpaceDE w:val="0"/>
        <w:spacing w:before="120" w:after="120"/>
        <w:jc w:val="both"/>
        <w:rPr>
          <w:rFonts w:ascii="Arial Narrow" w:hAnsi="Arial Narrow"/>
          <w:sz w:val="22"/>
          <w:szCs w:val="22"/>
        </w:rPr>
      </w:pPr>
      <w:r w:rsidRPr="00726820">
        <w:rPr>
          <w:rFonts w:ascii="Arial Narrow" w:hAnsi="Arial Narrow" w:cs="Arial"/>
          <w:b/>
          <w:sz w:val="22"/>
          <w:szCs w:val="22"/>
          <w:u w:val="single"/>
        </w:rPr>
        <w:t>1.6. Znak výrobcu</w:t>
      </w:r>
    </w:p>
    <w:p w14:paraId="065F951C" w14:textId="77777777" w:rsidR="00024222" w:rsidRPr="00726820" w:rsidRDefault="00024222" w:rsidP="00726820">
      <w:pPr>
        <w:tabs>
          <w:tab w:val="left" w:pos="9070"/>
        </w:tabs>
        <w:spacing w:before="120" w:after="120"/>
        <w:ind w:right="-2"/>
        <w:jc w:val="both"/>
        <w:rPr>
          <w:rFonts w:ascii="Arial Narrow" w:hAnsi="Arial Narrow"/>
          <w:sz w:val="22"/>
          <w:szCs w:val="22"/>
        </w:rPr>
      </w:pPr>
      <w:r w:rsidRPr="00726820">
        <w:rPr>
          <w:rFonts w:ascii="Arial Narrow" w:hAnsi="Arial Narrow" w:cs="Arial"/>
          <w:bCs/>
          <w:color w:val="000000"/>
          <w:sz w:val="22"/>
          <w:szCs w:val="22"/>
        </w:rPr>
        <w:t>Keď TEČ vyhovuje požiadavkám noriem uvedených v tejto dokumentácii, tak výrobca potvrdí akosť znakom výrobcu, razeným na zadnú stranu substrátu a/ alebo podkladu tabuľky s evidenčným číslom.</w:t>
      </w:r>
    </w:p>
    <w:p w14:paraId="1BE7F976" w14:textId="77777777" w:rsidR="00024222" w:rsidRPr="00726820" w:rsidRDefault="00024222" w:rsidP="00726820">
      <w:pPr>
        <w:tabs>
          <w:tab w:val="left" w:pos="9070"/>
        </w:tabs>
        <w:spacing w:before="120" w:after="120"/>
        <w:ind w:right="-2"/>
        <w:jc w:val="both"/>
        <w:rPr>
          <w:rFonts w:ascii="Arial Narrow" w:hAnsi="Arial Narrow"/>
          <w:sz w:val="22"/>
          <w:szCs w:val="22"/>
        </w:rPr>
      </w:pPr>
      <w:r w:rsidRPr="00726820">
        <w:rPr>
          <w:rFonts w:ascii="Arial Narrow" w:hAnsi="Arial Narrow" w:cs="Arial"/>
          <w:bCs/>
          <w:color w:val="000000"/>
          <w:sz w:val="22"/>
          <w:szCs w:val="22"/>
        </w:rPr>
        <w:t>Znak výrobcu nemožno odstrániť chemickými alebo mechanickými prostriedkami bez poškodenia substrátu a/ alebo podkladového materiálu.</w:t>
      </w:r>
    </w:p>
    <w:p w14:paraId="2D59F6BD" w14:textId="77777777" w:rsidR="00024222" w:rsidRPr="00726820" w:rsidRDefault="00024222" w:rsidP="00726820">
      <w:pPr>
        <w:widowControl w:val="0"/>
        <w:autoSpaceDE w:val="0"/>
        <w:spacing w:before="120" w:after="120"/>
        <w:jc w:val="both"/>
        <w:rPr>
          <w:rFonts w:ascii="Arial Narrow" w:hAnsi="Arial Narrow"/>
          <w:sz w:val="22"/>
          <w:szCs w:val="22"/>
        </w:rPr>
      </w:pPr>
      <w:r w:rsidRPr="00726820">
        <w:rPr>
          <w:rFonts w:ascii="Arial Narrow" w:hAnsi="Arial Narrow" w:cs="Arial"/>
          <w:sz w:val="22"/>
          <w:szCs w:val="22"/>
        </w:rPr>
        <w:t>Značka s písmenami CD a CC vo vyhotovení samolepiacej retroreflektívnej fólie je bez znaku výrobcu.</w:t>
      </w:r>
    </w:p>
    <w:p w14:paraId="6F5B8673" w14:textId="77777777" w:rsidR="00726820" w:rsidRDefault="00726820" w:rsidP="00726820">
      <w:pPr>
        <w:tabs>
          <w:tab w:val="left" w:pos="540"/>
          <w:tab w:val="left" w:pos="1440"/>
        </w:tabs>
        <w:spacing w:before="120" w:after="120"/>
        <w:jc w:val="both"/>
        <w:rPr>
          <w:rFonts w:ascii="Arial Narrow" w:eastAsia="Arial" w:hAnsi="Arial Narrow" w:cs="Arial"/>
          <w:b/>
          <w:sz w:val="22"/>
          <w:szCs w:val="22"/>
          <w:u w:val="single"/>
        </w:rPr>
      </w:pPr>
    </w:p>
    <w:p w14:paraId="2541E928" w14:textId="77777777" w:rsidR="00024222" w:rsidRPr="00726820" w:rsidRDefault="00024222" w:rsidP="00726820">
      <w:pPr>
        <w:tabs>
          <w:tab w:val="left" w:pos="540"/>
          <w:tab w:val="left" w:pos="1440"/>
        </w:tabs>
        <w:spacing w:before="120" w:after="120"/>
        <w:jc w:val="both"/>
        <w:rPr>
          <w:rFonts w:ascii="Arial Narrow" w:hAnsi="Arial Narrow"/>
          <w:sz w:val="22"/>
          <w:szCs w:val="22"/>
        </w:rPr>
      </w:pPr>
      <w:r w:rsidRPr="00726820">
        <w:rPr>
          <w:rFonts w:ascii="Arial Narrow" w:eastAsia="Arial" w:hAnsi="Arial Narrow" w:cs="Arial"/>
          <w:b/>
          <w:sz w:val="22"/>
          <w:szCs w:val="22"/>
          <w:u w:val="single"/>
        </w:rPr>
        <w:t xml:space="preserve">1.7. </w:t>
      </w:r>
      <w:r w:rsidRPr="00726820">
        <w:rPr>
          <w:rFonts w:ascii="Arial Narrow" w:hAnsi="Arial Narrow" w:cs="Arial"/>
          <w:b/>
          <w:sz w:val="22"/>
          <w:szCs w:val="22"/>
          <w:u w:val="single"/>
        </w:rPr>
        <w:t>Označenie Duplikátu</w:t>
      </w:r>
    </w:p>
    <w:p w14:paraId="6C9A7547" w14:textId="77777777" w:rsidR="00024222" w:rsidRPr="00726820" w:rsidRDefault="00024222" w:rsidP="00726820">
      <w:pPr>
        <w:tabs>
          <w:tab w:val="left" w:pos="720"/>
          <w:tab w:val="left" w:pos="1440"/>
        </w:tabs>
        <w:spacing w:before="120" w:after="120"/>
        <w:jc w:val="both"/>
        <w:rPr>
          <w:rFonts w:ascii="Arial Narrow" w:hAnsi="Arial Narrow"/>
          <w:sz w:val="22"/>
          <w:szCs w:val="22"/>
        </w:rPr>
      </w:pPr>
      <w:r w:rsidRPr="00726820">
        <w:rPr>
          <w:rFonts w:ascii="Arial Narrow" w:hAnsi="Arial Narrow" w:cs="Arial"/>
          <w:sz w:val="22"/>
          <w:szCs w:val="22"/>
        </w:rPr>
        <w:t>Tabuľka s pôvodným evidenčným číslom môže byť vyrobená v podobe Duplikátu. Takáto TEČ - Duplikát sa označuje laserovým popisom v pravom hornom rohu TEČ. Znak Duplikátu tvoria dve sústredné kružnice v ktorých strede je umiestnené číslo duplikátu 1 alebo 2 s fontom písma ARIAL a veľkosťou čísla = 5 mm a s veľkosťou kružníc d1</w:t>
      </w:r>
      <w:r w:rsidR="00F80255" w:rsidRPr="00726820">
        <w:rPr>
          <w:rFonts w:ascii="Arial Narrow" w:hAnsi="Arial Narrow" w:cs="Arial"/>
          <w:sz w:val="22"/>
          <w:szCs w:val="22"/>
        </w:rPr>
        <w:t xml:space="preserve"> </w:t>
      </w:r>
      <w:r w:rsidRPr="00726820">
        <w:rPr>
          <w:rFonts w:ascii="Arial Narrow" w:hAnsi="Arial Narrow" w:cs="Arial"/>
          <w:sz w:val="22"/>
          <w:szCs w:val="22"/>
        </w:rPr>
        <w:t>=</w:t>
      </w:r>
      <w:r w:rsidR="00F80255" w:rsidRPr="00726820">
        <w:rPr>
          <w:rFonts w:ascii="Arial Narrow" w:hAnsi="Arial Narrow" w:cs="Arial"/>
          <w:sz w:val="22"/>
          <w:szCs w:val="22"/>
        </w:rPr>
        <w:t xml:space="preserve"> </w:t>
      </w:r>
      <w:r w:rsidRPr="00726820">
        <w:rPr>
          <w:rFonts w:ascii="Arial Narrow" w:hAnsi="Arial Narrow" w:cs="Arial"/>
          <w:sz w:val="22"/>
          <w:szCs w:val="22"/>
        </w:rPr>
        <w:t>10 mm a d2</w:t>
      </w:r>
      <w:r w:rsidR="00F80255" w:rsidRPr="00726820">
        <w:rPr>
          <w:rFonts w:ascii="Arial Narrow" w:hAnsi="Arial Narrow" w:cs="Arial"/>
          <w:sz w:val="22"/>
          <w:szCs w:val="22"/>
        </w:rPr>
        <w:t xml:space="preserve"> </w:t>
      </w:r>
      <w:r w:rsidRPr="00726820">
        <w:rPr>
          <w:rFonts w:ascii="Arial Narrow" w:hAnsi="Arial Narrow" w:cs="Arial"/>
          <w:sz w:val="22"/>
          <w:szCs w:val="22"/>
        </w:rPr>
        <w:t>=</w:t>
      </w:r>
      <w:r w:rsidR="00F80255" w:rsidRPr="00726820">
        <w:rPr>
          <w:rFonts w:ascii="Arial Narrow" w:hAnsi="Arial Narrow" w:cs="Arial"/>
          <w:sz w:val="22"/>
          <w:szCs w:val="22"/>
        </w:rPr>
        <w:t xml:space="preserve"> </w:t>
      </w:r>
      <w:r w:rsidRPr="00726820">
        <w:rPr>
          <w:rFonts w:ascii="Arial Narrow" w:hAnsi="Arial Narrow" w:cs="Arial"/>
          <w:sz w:val="22"/>
          <w:szCs w:val="22"/>
        </w:rPr>
        <w:t>12mm.</w:t>
      </w:r>
    </w:p>
    <w:p w14:paraId="7C920526" w14:textId="00A1C787" w:rsidR="00024222" w:rsidRPr="00726820" w:rsidRDefault="00024222" w:rsidP="00726820">
      <w:pPr>
        <w:tabs>
          <w:tab w:val="left" w:pos="720"/>
          <w:tab w:val="left" w:pos="1440"/>
        </w:tabs>
        <w:spacing w:before="120" w:after="120"/>
        <w:jc w:val="both"/>
        <w:rPr>
          <w:rFonts w:ascii="Arial Narrow" w:hAnsi="Arial Narrow"/>
          <w:sz w:val="22"/>
          <w:szCs w:val="22"/>
        </w:rPr>
      </w:pPr>
      <w:r w:rsidRPr="00726820">
        <w:rPr>
          <w:rFonts w:ascii="Arial Narrow" w:hAnsi="Arial Narrow" w:cs="Arial"/>
          <w:sz w:val="22"/>
          <w:szCs w:val="22"/>
        </w:rPr>
        <w:t>Označenie duplikátu platí pre všetky TYPY TEČ, t.j. X, X/S, Y, Z1</w:t>
      </w:r>
      <w:r w:rsidR="00801039">
        <w:rPr>
          <w:rFonts w:ascii="Arial Narrow" w:hAnsi="Arial Narrow" w:cs="Arial"/>
          <w:sz w:val="22"/>
          <w:szCs w:val="22"/>
        </w:rPr>
        <w:t>, Z2</w:t>
      </w:r>
      <w:r w:rsidRPr="00726820">
        <w:rPr>
          <w:rFonts w:ascii="Arial Narrow" w:hAnsi="Arial Narrow" w:cs="Arial"/>
          <w:sz w:val="22"/>
          <w:szCs w:val="22"/>
        </w:rPr>
        <w:t xml:space="preserve"> a W podľa platnej legislatívy.</w:t>
      </w:r>
    </w:p>
    <w:p w14:paraId="08DC736D" w14:textId="77777777" w:rsidR="00024222" w:rsidRPr="00726820" w:rsidRDefault="00024222" w:rsidP="00726820">
      <w:pPr>
        <w:tabs>
          <w:tab w:val="left" w:pos="720"/>
          <w:tab w:val="left" w:pos="1440"/>
        </w:tabs>
        <w:spacing w:before="120" w:after="120"/>
        <w:jc w:val="both"/>
        <w:rPr>
          <w:rFonts w:ascii="Arial Narrow" w:hAnsi="Arial Narrow" w:cs="Arial"/>
          <w:sz w:val="22"/>
          <w:szCs w:val="22"/>
        </w:rPr>
      </w:pPr>
    </w:p>
    <w:p w14:paraId="0C44D060" w14:textId="77777777" w:rsidR="00024222" w:rsidRPr="00726820" w:rsidRDefault="00024222" w:rsidP="00726820">
      <w:pPr>
        <w:widowControl w:val="0"/>
        <w:autoSpaceDE w:val="0"/>
        <w:spacing w:before="120" w:after="120"/>
        <w:jc w:val="center"/>
        <w:rPr>
          <w:rFonts w:ascii="Arial Narrow" w:hAnsi="Arial Narrow"/>
          <w:sz w:val="22"/>
          <w:szCs w:val="22"/>
        </w:rPr>
      </w:pPr>
      <w:r w:rsidRPr="00726820">
        <w:rPr>
          <w:rFonts w:ascii="Arial Narrow" w:hAnsi="Arial Narrow" w:cs="Arial"/>
          <w:b/>
          <w:sz w:val="22"/>
          <w:szCs w:val="22"/>
        </w:rPr>
        <w:t>Vyobrazenie označenia Duplikátu TEČ.</w:t>
      </w:r>
    </w:p>
    <w:p w14:paraId="46FABA0F" w14:textId="77777777" w:rsidR="00024222" w:rsidRDefault="00024222" w:rsidP="00024222">
      <w:pPr>
        <w:widowControl w:val="0"/>
        <w:autoSpaceDE w:val="0"/>
        <w:spacing w:line="278" w:lineRule="atLeast"/>
        <w:jc w:val="center"/>
        <w:rPr>
          <w:rFonts w:ascii="Arial" w:hAnsi="Arial" w:cs="Arial"/>
          <w:b/>
        </w:rPr>
      </w:pPr>
      <w:r>
        <w:rPr>
          <w:rFonts w:ascii="Arial" w:hAnsi="Arial" w:cs="Arial"/>
          <w:b/>
          <w:noProof/>
          <w:lang w:eastAsia="sk-SK"/>
        </w:rPr>
        <w:drawing>
          <wp:inline distT="0" distB="0" distL="0" distR="0" wp14:anchorId="6A0A8646" wp14:editId="30CE2CE8">
            <wp:extent cx="1600200" cy="10572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b="52551"/>
                    <a:stretch>
                      <a:fillRect/>
                    </a:stretch>
                  </pic:blipFill>
                  <pic:spPr bwMode="auto">
                    <a:xfrm>
                      <a:off x="0" y="0"/>
                      <a:ext cx="1600200" cy="1057275"/>
                    </a:xfrm>
                    <a:prstGeom prst="rect">
                      <a:avLst/>
                    </a:prstGeom>
                    <a:solidFill>
                      <a:srgbClr val="FFFFFF"/>
                    </a:solidFill>
                    <a:ln>
                      <a:noFill/>
                    </a:ln>
                  </pic:spPr>
                </pic:pic>
              </a:graphicData>
            </a:graphic>
          </wp:inline>
        </w:drawing>
      </w:r>
    </w:p>
    <w:p w14:paraId="1BC09A5B" w14:textId="77777777" w:rsidR="00024222" w:rsidRDefault="00024222" w:rsidP="00024222">
      <w:pPr>
        <w:widowControl w:val="0"/>
        <w:autoSpaceDE w:val="0"/>
        <w:spacing w:line="278" w:lineRule="atLeast"/>
        <w:jc w:val="center"/>
        <w:rPr>
          <w:rFonts w:ascii="Arial" w:hAnsi="Arial" w:cs="Arial"/>
          <w:b/>
        </w:rPr>
      </w:pPr>
    </w:p>
    <w:p w14:paraId="46EE64C8" w14:textId="77777777" w:rsidR="00024222" w:rsidRPr="00726820" w:rsidRDefault="00024222" w:rsidP="00726820">
      <w:pPr>
        <w:tabs>
          <w:tab w:val="left" w:pos="540"/>
          <w:tab w:val="left" w:pos="1440"/>
        </w:tabs>
        <w:spacing w:before="120" w:after="120"/>
        <w:jc w:val="both"/>
        <w:rPr>
          <w:rFonts w:ascii="Arial Narrow" w:hAnsi="Arial Narrow"/>
          <w:sz w:val="22"/>
          <w:szCs w:val="22"/>
        </w:rPr>
      </w:pPr>
      <w:r w:rsidRPr="00726820">
        <w:rPr>
          <w:rFonts w:ascii="Arial Narrow" w:eastAsia="Arial" w:hAnsi="Arial Narrow" w:cs="Arial"/>
          <w:b/>
          <w:sz w:val="22"/>
          <w:szCs w:val="22"/>
          <w:u w:val="single"/>
        </w:rPr>
        <w:t xml:space="preserve">1.8. </w:t>
      </w:r>
      <w:r w:rsidRPr="00726820">
        <w:rPr>
          <w:rFonts w:ascii="Arial Narrow" w:hAnsi="Arial Narrow" w:cs="Arial"/>
          <w:b/>
          <w:sz w:val="22"/>
          <w:szCs w:val="22"/>
          <w:u w:val="single"/>
        </w:rPr>
        <w:t xml:space="preserve">Označenie TEČ určenej </w:t>
      </w:r>
      <w:r w:rsidR="00572935" w:rsidRPr="00726820">
        <w:rPr>
          <w:rFonts w:ascii="Arial Narrow" w:hAnsi="Arial Narrow" w:cs="Arial"/>
          <w:b/>
          <w:sz w:val="22"/>
          <w:szCs w:val="22"/>
          <w:u w:val="single"/>
        </w:rPr>
        <w:t>pre</w:t>
      </w:r>
      <w:r w:rsidRPr="00726820">
        <w:rPr>
          <w:rFonts w:ascii="Arial Narrow" w:hAnsi="Arial Narrow" w:cs="Arial"/>
          <w:b/>
          <w:sz w:val="22"/>
          <w:szCs w:val="22"/>
          <w:u w:val="single"/>
        </w:rPr>
        <w:t xml:space="preserve"> nosič bicyklov</w:t>
      </w:r>
    </w:p>
    <w:p w14:paraId="429D30B0" w14:textId="77777777" w:rsidR="00024222" w:rsidRPr="00726820" w:rsidRDefault="00024222" w:rsidP="00726820">
      <w:pPr>
        <w:tabs>
          <w:tab w:val="left" w:pos="720"/>
          <w:tab w:val="left" w:pos="1440"/>
        </w:tabs>
        <w:spacing w:before="120" w:after="120"/>
        <w:jc w:val="both"/>
        <w:rPr>
          <w:rFonts w:ascii="Arial Narrow" w:hAnsi="Arial Narrow"/>
          <w:sz w:val="22"/>
          <w:szCs w:val="22"/>
        </w:rPr>
      </w:pPr>
      <w:r w:rsidRPr="00726820">
        <w:rPr>
          <w:rFonts w:ascii="Arial Narrow" w:hAnsi="Arial Narrow" w:cs="Arial"/>
          <w:sz w:val="22"/>
          <w:szCs w:val="22"/>
        </w:rPr>
        <w:t xml:space="preserve">Tabuľka s evidenčným číslom určená pre nosič bicyklov musí byť vyrobená len v rozmere 520 x 110 mm a označuje sa  laserovým popisom. Označenie tabuľky s evidenčným číslom určenej </w:t>
      </w:r>
      <w:r w:rsidR="00572935" w:rsidRPr="00726820">
        <w:rPr>
          <w:rFonts w:ascii="Arial Narrow" w:hAnsi="Arial Narrow" w:cs="Arial"/>
          <w:sz w:val="22"/>
          <w:szCs w:val="22"/>
        </w:rPr>
        <w:t>pre</w:t>
      </w:r>
      <w:r w:rsidRPr="00726820">
        <w:rPr>
          <w:rFonts w:ascii="Arial Narrow" w:hAnsi="Arial Narrow" w:cs="Arial"/>
          <w:sz w:val="22"/>
          <w:szCs w:val="22"/>
        </w:rPr>
        <w:t xml:space="preserve"> nosič bicyklov tvorí nápis “NOSIČ“ s fontom písma ARIAL a veľkosťou písmen = 5,50 mm. Nápis je  umiestnený na pravej strane TEČ kolmo na pozdĺžnu os. Nápis je umiestnený  v dvoch obdĺžnikoch, pričom výška vonkajšieho obdĺžnika je  = 35,50 mm a šírka = 11,00 mm (+/- 1mm).</w:t>
      </w:r>
    </w:p>
    <w:p w14:paraId="23619639" w14:textId="77777777" w:rsidR="00024222" w:rsidRPr="00726820" w:rsidRDefault="00024222" w:rsidP="00726820">
      <w:pPr>
        <w:tabs>
          <w:tab w:val="left" w:pos="720"/>
          <w:tab w:val="left" w:pos="1440"/>
        </w:tabs>
        <w:spacing w:before="120" w:after="120"/>
        <w:jc w:val="center"/>
        <w:rPr>
          <w:rFonts w:ascii="Arial Narrow" w:hAnsi="Arial Narrow" w:cs="Arial"/>
          <w:b/>
          <w:sz w:val="22"/>
          <w:szCs w:val="22"/>
        </w:rPr>
      </w:pPr>
    </w:p>
    <w:p w14:paraId="4689645E" w14:textId="7DB18D24" w:rsidR="00C17215" w:rsidRDefault="00C17215" w:rsidP="00A358AC">
      <w:pPr>
        <w:tabs>
          <w:tab w:val="left" w:pos="720"/>
          <w:tab w:val="left" w:pos="1440"/>
        </w:tabs>
        <w:spacing w:before="120" w:after="120"/>
        <w:rPr>
          <w:rFonts w:ascii="Arial Narrow" w:hAnsi="Arial Narrow" w:cs="Arial"/>
          <w:b/>
          <w:sz w:val="22"/>
          <w:szCs w:val="22"/>
        </w:rPr>
      </w:pPr>
    </w:p>
    <w:p w14:paraId="1FDC36CD" w14:textId="77777777" w:rsidR="00024222" w:rsidRPr="00726820" w:rsidRDefault="00024222" w:rsidP="00726820">
      <w:pPr>
        <w:tabs>
          <w:tab w:val="left" w:pos="720"/>
          <w:tab w:val="left" w:pos="1440"/>
        </w:tabs>
        <w:spacing w:before="120" w:after="120"/>
        <w:jc w:val="center"/>
        <w:rPr>
          <w:rFonts w:ascii="Arial Narrow" w:hAnsi="Arial Narrow" w:cs="Arial"/>
          <w:b/>
          <w:sz w:val="22"/>
          <w:szCs w:val="22"/>
        </w:rPr>
      </w:pPr>
      <w:r w:rsidRPr="00726820">
        <w:rPr>
          <w:rFonts w:ascii="Arial Narrow" w:hAnsi="Arial Narrow" w:cs="Arial"/>
          <w:b/>
          <w:sz w:val="22"/>
          <w:szCs w:val="22"/>
        </w:rPr>
        <w:t>Vyobrazenie označenia TEČ určen</w:t>
      </w:r>
      <w:r w:rsidR="00AD7B53" w:rsidRPr="00726820">
        <w:rPr>
          <w:rFonts w:ascii="Arial Narrow" w:hAnsi="Arial Narrow" w:cs="Arial"/>
          <w:b/>
          <w:sz w:val="22"/>
          <w:szCs w:val="22"/>
        </w:rPr>
        <w:t>ej</w:t>
      </w:r>
      <w:r w:rsidRPr="00726820">
        <w:rPr>
          <w:rFonts w:ascii="Arial Narrow" w:hAnsi="Arial Narrow" w:cs="Arial"/>
          <w:b/>
          <w:sz w:val="22"/>
          <w:szCs w:val="22"/>
        </w:rPr>
        <w:t xml:space="preserve"> </w:t>
      </w:r>
      <w:r w:rsidR="00572935" w:rsidRPr="00726820">
        <w:rPr>
          <w:rFonts w:ascii="Arial Narrow" w:hAnsi="Arial Narrow" w:cs="Arial"/>
          <w:b/>
          <w:sz w:val="22"/>
          <w:szCs w:val="22"/>
        </w:rPr>
        <w:t>pre</w:t>
      </w:r>
      <w:r w:rsidRPr="00726820">
        <w:rPr>
          <w:rFonts w:ascii="Arial Narrow" w:hAnsi="Arial Narrow" w:cs="Arial"/>
          <w:b/>
          <w:sz w:val="22"/>
          <w:szCs w:val="22"/>
        </w:rPr>
        <w:t xml:space="preserve"> nosič bicyklov.</w:t>
      </w:r>
    </w:p>
    <w:p w14:paraId="5E2F2958" w14:textId="77777777" w:rsidR="00024222" w:rsidRDefault="00024222" w:rsidP="00024222">
      <w:pPr>
        <w:tabs>
          <w:tab w:val="left" w:pos="720"/>
          <w:tab w:val="left" w:pos="1440"/>
        </w:tabs>
        <w:jc w:val="center"/>
      </w:pPr>
    </w:p>
    <w:p w14:paraId="5251EAC3" w14:textId="77777777" w:rsidR="00024222" w:rsidRDefault="00024222" w:rsidP="00024222">
      <w:pPr>
        <w:tabs>
          <w:tab w:val="left" w:pos="720"/>
          <w:tab w:val="left" w:pos="1440"/>
        </w:tabs>
        <w:jc w:val="center"/>
        <w:rPr>
          <w:rFonts w:ascii="Arial" w:hAnsi="Arial" w:cs="Arial"/>
          <w:b/>
        </w:rPr>
      </w:pPr>
      <w:r>
        <w:rPr>
          <w:rFonts w:ascii="Arial" w:hAnsi="Arial" w:cs="Arial"/>
          <w:b/>
          <w:noProof/>
          <w:lang w:eastAsia="sk-SK"/>
        </w:rPr>
        <w:drawing>
          <wp:inline distT="0" distB="0" distL="0" distR="0" wp14:anchorId="709D9552" wp14:editId="68767135">
            <wp:extent cx="1085850" cy="16478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27" t="-18" r="-27" b="-18"/>
                    <a:stretch>
                      <a:fillRect/>
                    </a:stretch>
                  </pic:blipFill>
                  <pic:spPr bwMode="auto">
                    <a:xfrm>
                      <a:off x="0" y="0"/>
                      <a:ext cx="1085850" cy="1647825"/>
                    </a:xfrm>
                    <a:prstGeom prst="rect">
                      <a:avLst/>
                    </a:prstGeom>
                    <a:solidFill>
                      <a:srgbClr val="FFFFFF"/>
                    </a:solidFill>
                    <a:ln>
                      <a:noFill/>
                    </a:ln>
                  </pic:spPr>
                </pic:pic>
              </a:graphicData>
            </a:graphic>
          </wp:inline>
        </w:drawing>
      </w:r>
    </w:p>
    <w:p w14:paraId="7A140D2F" w14:textId="374339EE" w:rsidR="006D1CC0" w:rsidRDefault="006D1CC0" w:rsidP="00726820">
      <w:pPr>
        <w:tabs>
          <w:tab w:val="left" w:pos="1440"/>
        </w:tabs>
        <w:spacing w:before="120" w:after="120"/>
        <w:rPr>
          <w:rFonts w:ascii="Arial Narrow" w:eastAsia="Calibri" w:hAnsi="Arial Narrow" w:cs="Arial"/>
          <w:b/>
          <w:bCs/>
          <w:sz w:val="22"/>
          <w:szCs w:val="22"/>
          <w:u w:val="single"/>
        </w:rPr>
      </w:pPr>
      <w:bookmarkStart w:id="1" w:name="_Toc530127416"/>
    </w:p>
    <w:p w14:paraId="4ADCB2B2" w14:textId="7B229DFE" w:rsidR="00024222" w:rsidRPr="00726820" w:rsidRDefault="00024222" w:rsidP="00726820">
      <w:pPr>
        <w:tabs>
          <w:tab w:val="left" w:pos="1440"/>
        </w:tabs>
        <w:spacing w:before="120" w:after="120"/>
        <w:rPr>
          <w:rFonts w:ascii="Arial Narrow" w:hAnsi="Arial Narrow"/>
          <w:sz w:val="22"/>
          <w:szCs w:val="22"/>
        </w:rPr>
      </w:pPr>
      <w:r w:rsidRPr="00726820">
        <w:rPr>
          <w:rFonts w:ascii="Arial Narrow" w:eastAsia="Calibri" w:hAnsi="Arial Narrow" w:cs="Arial"/>
          <w:b/>
          <w:bCs/>
          <w:sz w:val="22"/>
          <w:szCs w:val="22"/>
          <w:u w:val="single"/>
        </w:rPr>
        <w:t>1.9.</w:t>
      </w:r>
      <w:r w:rsidRPr="00726820">
        <w:rPr>
          <w:rFonts w:ascii="Arial Narrow" w:eastAsia="Calibri" w:hAnsi="Arial Narrow" w:cs="Calibri"/>
          <w:b/>
          <w:bCs/>
          <w:sz w:val="22"/>
          <w:szCs w:val="22"/>
          <w:u w:val="single"/>
        </w:rPr>
        <w:t xml:space="preserve"> Ďalšie podmienky pre vyhotovenie a výrobu TEČ</w:t>
      </w:r>
      <w:bookmarkStart w:id="2" w:name="_Toc529508787"/>
      <w:bookmarkEnd w:id="1"/>
    </w:p>
    <w:p w14:paraId="0FC020C5" w14:textId="77777777" w:rsidR="00024222" w:rsidRPr="00726820" w:rsidRDefault="00024222" w:rsidP="00726820">
      <w:pPr>
        <w:pStyle w:val="Nadpis3"/>
        <w:numPr>
          <w:ilvl w:val="0"/>
          <w:numId w:val="0"/>
        </w:numPr>
        <w:spacing w:before="120" w:after="120"/>
        <w:rPr>
          <w:rFonts w:ascii="Arial Narrow" w:hAnsi="Arial Narrow"/>
          <w:color w:val="auto"/>
          <w:sz w:val="22"/>
          <w:szCs w:val="22"/>
        </w:rPr>
      </w:pPr>
      <w:bookmarkStart w:id="3" w:name="_Toc530127417"/>
      <w:r w:rsidRPr="00726820">
        <w:rPr>
          <w:rFonts w:ascii="Arial Narrow" w:eastAsia="Calibri" w:hAnsi="Arial Narrow" w:cs="Calibri"/>
          <w:color w:val="auto"/>
          <w:sz w:val="22"/>
          <w:szCs w:val="22"/>
        </w:rPr>
        <w:t xml:space="preserve">Vyhotovenie </w:t>
      </w:r>
      <w:bookmarkEnd w:id="3"/>
      <w:r w:rsidRPr="00726820">
        <w:rPr>
          <w:rFonts w:ascii="Arial Narrow" w:eastAsia="Calibri" w:hAnsi="Arial Narrow" w:cs="Calibri"/>
          <w:color w:val="auto"/>
          <w:sz w:val="22"/>
          <w:szCs w:val="22"/>
        </w:rPr>
        <w:t>TEČ</w:t>
      </w:r>
    </w:p>
    <w:p w14:paraId="58B5F1B1" w14:textId="77777777" w:rsidR="00024222" w:rsidRPr="00726820" w:rsidRDefault="00024222" w:rsidP="00726820">
      <w:pPr>
        <w:spacing w:before="120" w:after="120"/>
        <w:jc w:val="both"/>
        <w:rPr>
          <w:rFonts w:ascii="Arial Narrow" w:hAnsi="Arial Narrow"/>
          <w:sz w:val="22"/>
          <w:szCs w:val="22"/>
        </w:rPr>
      </w:pPr>
      <w:r w:rsidRPr="00726820">
        <w:rPr>
          <w:rFonts w:ascii="Arial Narrow" w:hAnsi="Arial Narrow" w:cs="Calibri"/>
          <w:sz w:val="22"/>
          <w:szCs w:val="22"/>
        </w:rPr>
        <w:t>TEČ nesmú obsahovať žiadne nedostatky. Alfanumerické vyobrazenie na TEČ musí byť vyhotovené tak, aby bolo možné jeho rýchle a jednoznačn</w:t>
      </w:r>
      <w:r w:rsidR="00AD7B53" w:rsidRPr="00726820">
        <w:rPr>
          <w:rFonts w:ascii="Arial Narrow" w:hAnsi="Arial Narrow" w:cs="Calibri"/>
          <w:sz w:val="22"/>
          <w:szCs w:val="22"/>
        </w:rPr>
        <w:t>é</w:t>
      </w:r>
      <w:r w:rsidRPr="00726820">
        <w:rPr>
          <w:rFonts w:ascii="Arial Narrow" w:hAnsi="Arial Narrow" w:cs="Calibri"/>
          <w:sz w:val="22"/>
          <w:szCs w:val="22"/>
        </w:rPr>
        <w:t xml:space="preserve"> verifikovanie bez špeciálneho zariadenia (pohľadom), ako aj zosnímanie TEČ napr. dokumentačnými elektronickými zariadeniami. Preto je potrebné zabezpečiť, aby vyhotovenie TEČ spĺňalo nasledovné podmienky:</w:t>
      </w:r>
    </w:p>
    <w:p w14:paraId="5706021E" w14:textId="77777777" w:rsidR="00024222" w:rsidRPr="00726820" w:rsidRDefault="00024222" w:rsidP="00726820">
      <w:pPr>
        <w:pStyle w:val="Odsekzoznamu1"/>
        <w:numPr>
          <w:ilvl w:val="0"/>
          <w:numId w:val="8"/>
        </w:numPr>
        <w:spacing w:before="120" w:after="120"/>
        <w:jc w:val="both"/>
        <w:rPr>
          <w:rFonts w:ascii="Arial Narrow" w:hAnsi="Arial Narrow"/>
          <w:sz w:val="22"/>
          <w:szCs w:val="22"/>
        </w:rPr>
      </w:pPr>
      <w:r w:rsidRPr="00726820">
        <w:rPr>
          <w:rFonts w:ascii="Arial Narrow" w:hAnsi="Arial Narrow" w:cs="Calibri"/>
          <w:sz w:val="22"/>
          <w:szCs w:val="22"/>
        </w:rPr>
        <w:t>alfanumerické vyobrazenie na TEČ musí byť vo výraznom kontraste s podkladom,</w:t>
      </w:r>
    </w:p>
    <w:p w14:paraId="1C8C2B8B" w14:textId="77777777" w:rsidR="00024222" w:rsidRPr="00726820" w:rsidRDefault="00024222" w:rsidP="00726820">
      <w:pPr>
        <w:pStyle w:val="Odsekzoznamu1"/>
        <w:numPr>
          <w:ilvl w:val="0"/>
          <w:numId w:val="8"/>
        </w:numPr>
        <w:spacing w:before="120" w:after="120"/>
        <w:jc w:val="both"/>
        <w:rPr>
          <w:rFonts w:ascii="Arial Narrow" w:hAnsi="Arial Narrow"/>
          <w:sz w:val="22"/>
          <w:szCs w:val="22"/>
        </w:rPr>
      </w:pPr>
      <w:r w:rsidRPr="00726820">
        <w:rPr>
          <w:rFonts w:ascii="Arial Narrow" w:hAnsi="Arial Narrow" w:cs="Calibri"/>
          <w:sz w:val="22"/>
          <w:szCs w:val="22"/>
        </w:rPr>
        <w:t>pre optimálne verifikovanie a zosnímanie je potrebné, aby sa podkladový materiál tabuľky TEČ nemenil (je konštantný, prípadne mal len minimálny farebný prechod),</w:t>
      </w:r>
    </w:p>
    <w:p w14:paraId="486F2386" w14:textId="77777777" w:rsidR="00024222" w:rsidRPr="00726820" w:rsidRDefault="00024222" w:rsidP="00726820">
      <w:pPr>
        <w:pStyle w:val="Odsekzoznamu1"/>
        <w:numPr>
          <w:ilvl w:val="0"/>
          <w:numId w:val="8"/>
        </w:numPr>
        <w:spacing w:before="120" w:after="120"/>
        <w:jc w:val="both"/>
        <w:rPr>
          <w:rFonts w:ascii="Arial Narrow" w:hAnsi="Arial Narrow"/>
          <w:sz w:val="22"/>
          <w:szCs w:val="22"/>
        </w:rPr>
      </w:pPr>
      <w:r w:rsidRPr="00726820">
        <w:rPr>
          <w:rFonts w:ascii="Arial Narrow" w:hAnsi="Arial Narrow" w:cs="Calibri"/>
          <w:sz w:val="22"/>
          <w:szCs w:val="22"/>
        </w:rPr>
        <w:t xml:space="preserve">do alfanumerického vyobrazenia na TEČ nesmú zasahovať, alebo byť umiestnené bezpečnostné prvky TEČ, ktoré môžu byť umiestnené iba na podklade TEČ,  </w:t>
      </w:r>
    </w:p>
    <w:p w14:paraId="6AB2B613" w14:textId="77777777" w:rsidR="00024222" w:rsidRPr="00726820" w:rsidRDefault="00024222" w:rsidP="00726820">
      <w:pPr>
        <w:pStyle w:val="Odsekzoznamu1"/>
        <w:numPr>
          <w:ilvl w:val="0"/>
          <w:numId w:val="8"/>
        </w:numPr>
        <w:spacing w:before="120" w:after="120"/>
        <w:jc w:val="both"/>
        <w:rPr>
          <w:rFonts w:ascii="Arial Narrow" w:hAnsi="Arial Narrow"/>
          <w:sz w:val="22"/>
          <w:szCs w:val="22"/>
        </w:rPr>
      </w:pPr>
      <w:r w:rsidRPr="00726820">
        <w:rPr>
          <w:rFonts w:ascii="Arial Narrow" w:hAnsi="Arial Narrow" w:cs="Arial"/>
          <w:bCs/>
          <w:color w:val="000000"/>
          <w:sz w:val="22"/>
          <w:szCs w:val="22"/>
        </w:rPr>
        <w:t>TEČ s podkladom vyrobeným zo zmesi polykarbonátu a polyesteru musí vyžarovať svetlo homogénne po celej ploche TEČ, bez viditeľných miest bez osvetlenia,</w:t>
      </w:r>
    </w:p>
    <w:p w14:paraId="64FFF468" w14:textId="77777777" w:rsidR="00024222" w:rsidRPr="00726820" w:rsidRDefault="00024222" w:rsidP="00726820">
      <w:pPr>
        <w:pStyle w:val="Odsekzoznamu1"/>
        <w:numPr>
          <w:ilvl w:val="0"/>
          <w:numId w:val="8"/>
        </w:numPr>
        <w:spacing w:before="120" w:after="120"/>
        <w:jc w:val="both"/>
        <w:rPr>
          <w:rFonts w:ascii="Arial Narrow" w:hAnsi="Arial Narrow"/>
          <w:sz w:val="22"/>
          <w:szCs w:val="22"/>
        </w:rPr>
      </w:pPr>
      <w:r w:rsidRPr="00726820">
        <w:rPr>
          <w:rFonts w:ascii="Arial Narrow" w:hAnsi="Arial Narrow" w:cs="Calibri"/>
          <w:sz w:val="22"/>
          <w:szCs w:val="22"/>
        </w:rPr>
        <w:t>za účelom overenia a preukázania dodržiavania kvality TEČ sa budú  dva krát ročne vykonávať podľa platných noriem skúšky kvality vybraných vzoriek TEČ vo Výskumnom ústave dopravnom, a.s. Veľký Diel 3323, 010 08 Žilina.</w:t>
      </w:r>
    </w:p>
    <w:bookmarkEnd w:id="2"/>
    <w:p w14:paraId="4A501D23" w14:textId="77777777" w:rsidR="00950587" w:rsidRPr="000B1EA0" w:rsidRDefault="00E2238C" w:rsidP="00E2238C">
      <w:pPr>
        <w:pStyle w:val="Nadpis3"/>
        <w:numPr>
          <w:ilvl w:val="0"/>
          <w:numId w:val="0"/>
        </w:numPr>
        <w:tabs>
          <w:tab w:val="left" w:pos="1440"/>
        </w:tabs>
        <w:spacing w:before="120" w:after="120"/>
        <w:jc w:val="left"/>
        <w:rPr>
          <w:rFonts w:ascii="Arial Narrow" w:hAnsi="Arial Narrow"/>
          <w:color w:val="auto"/>
          <w:sz w:val="22"/>
          <w:szCs w:val="22"/>
        </w:rPr>
      </w:pPr>
      <w:r w:rsidRPr="000B1EA0">
        <w:rPr>
          <w:rFonts w:ascii="Arial Narrow" w:hAnsi="Arial Narrow"/>
          <w:color w:val="auto"/>
          <w:sz w:val="22"/>
          <w:szCs w:val="22"/>
        </w:rPr>
        <w:t>Vyhotovenie kartónových obalov</w:t>
      </w:r>
      <w:r w:rsidR="00950587" w:rsidRPr="000B1EA0">
        <w:rPr>
          <w:rFonts w:ascii="Arial Narrow" w:hAnsi="Arial Narrow"/>
          <w:color w:val="auto"/>
          <w:sz w:val="22"/>
          <w:szCs w:val="22"/>
        </w:rPr>
        <w:t>.</w:t>
      </w:r>
    </w:p>
    <w:p w14:paraId="7E7A9C01" w14:textId="37416B03" w:rsidR="00DB46F7" w:rsidRPr="000B1EA0" w:rsidRDefault="00E2238C" w:rsidP="00E2238C">
      <w:pPr>
        <w:widowControl w:val="0"/>
        <w:suppressAutoHyphens w:val="0"/>
        <w:autoSpaceDE w:val="0"/>
        <w:autoSpaceDN w:val="0"/>
        <w:adjustRightInd w:val="0"/>
        <w:jc w:val="both"/>
        <w:rPr>
          <w:rFonts w:ascii="Arial Narrow" w:hAnsi="Arial Narrow"/>
          <w:sz w:val="22"/>
          <w:szCs w:val="22"/>
          <w:lang w:eastAsia="cs-CZ"/>
        </w:rPr>
      </w:pPr>
      <w:r w:rsidRPr="000B1EA0">
        <w:rPr>
          <w:rFonts w:ascii="Arial Narrow" w:hAnsi="Arial Narrow"/>
          <w:sz w:val="22"/>
          <w:szCs w:val="22"/>
          <w:lang w:eastAsia="cs-CZ"/>
        </w:rPr>
        <w:t>K</w:t>
      </w:r>
      <w:r w:rsidR="006858B1" w:rsidRPr="000B1EA0">
        <w:rPr>
          <w:rFonts w:ascii="Arial Narrow" w:hAnsi="Arial Narrow"/>
          <w:sz w:val="22"/>
          <w:szCs w:val="22"/>
          <w:lang w:eastAsia="cs-CZ"/>
        </w:rPr>
        <w:t>aždý kus EČ alebo EČVL spolu s návodom na montáž a ošetrenie TEČ bude zabalený  do pri</w:t>
      </w:r>
      <w:r w:rsidR="00CD40E9">
        <w:rPr>
          <w:rFonts w:ascii="Arial Narrow" w:hAnsi="Arial Narrow"/>
          <w:sz w:val="22"/>
          <w:szCs w:val="22"/>
          <w:lang w:eastAsia="cs-CZ"/>
        </w:rPr>
        <w:t xml:space="preserve">esvitnej  PE fólie a kompletný </w:t>
      </w:r>
      <w:r w:rsidR="006858B1" w:rsidRPr="000B1EA0">
        <w:rPr>
          <w:rFonts w:ascii="Arial Narrow" w:hAnsi="Arial Narrow"/>
          <w:sz w:val="22"/>
          <w:szCs w:val="22"/>
          <w:lang w:eastAsia="cs-CZ"/>
        </w:rPr>
        <w:t xml:space="preserve">zabalený pár </w:t>
      </w:r>
      <w:r w:rsidR="00CD40E9">
        <w:rPr>
          <w:rFonts w:ascii="Arial Narrow" w:hAnsi="Arial Narrow"/>
          <w:sz w:val="22"/>
          <w:szCs w:val="22"/>
          <w:lang w:eastAsia="cs-CZ"/>
        </w:rPr>
        <w:t xml:space="preserve">sa </w:t>
      </w:r>
      <w:r w:rsidR="006858B1" w:rsidRPr="000B1EA0">
        <w:rPr>
          <w:rFonts w:ascii="Arial Narrow" w:hAnsi="Arial Narrow"/>
          <w:sz w:val="22"/>
          <w:szCs w:val="22"/>
          <w:lang w:eastAsia="cs-CZ"/>
        </w:rPr>
        <w:t xml:space="preserve">uloží v nenávratných kartónových obaloch označených skratkou príslušného okresu, sériou a poradovým číslom EČ alebo EČVL. Požiadavka predchádzajúcej vety neplatí pre </w:t>
      </w:r>
      <w:r w:rsidRPr="000B1EA0">
        <w:rPr>
          <w:rFonts w:ascii="Arial Narrow" w:hAnsi="Arial Narrow"/>
          <w:sz w:val="22"/>
          <w:szCs w:val="22"/>
          <w:lang w:eastAsia="cs-CZ"/>
        </w:rPr>
        <w:t>TEČ, ktoré budú doručované do Centra</w:t>
      </w:r>
      <w:r w:rsidR="006858B1" w:rsidRPr="000B1EA0">
        <w:rPr>
          <w:rFonts w:ascii="Arial Narrow" w:hAnsi="Arial Narrow"/>
          <w:sz w:val="22"/>
          <w:szCs w:val="22"/>
          <w:lang w:eastAsia="cs-CZ"/>
        </w:rPr>
        <w:t xml:space="preserve"> logistického zabezpečenia administratívnych činností MV SR (CLZAČ) Slovenská Ľupča, u ktorých je </w:t>
      </w:r>
      <w:r w:rsidRPr="000B1EA0">
        <w:rPr>
          <w:rFonts w:ascii="Arial Narrow" w:hAnsi="Arial Narrow"/>
          <w:sz w:val="22"/>
          <w:szCs w:val="22"/>
          <w:lang w:eastAsia="cs-CZ"/>
        </w:rPr>
        <w:t>potrebné</w:t>
      </w:r>
      <w:r w:rsidR="006858B1" w:rsidRPr="000B1EA0">
        <w:rPr>
          <w:rFonts w:ascii="Arial Narrow" w:hAnsi="Arial Narrow"/>
          <w:sz w:val="22"/>
          <w:szCs w:val="22"/>
          <w:lang w:eastAsia="cs-CZ"/>
        </w:rPr>
        <w:t xml:space="preserve"> každý jednotlivý kus, resp. pár týchto TEČ po vložení do teplom zmrštiteľnej fólie, spolu s podrobným návodom na použitie, zabaliť do samostatného nevratného kartónového obalu so štítkom s vopred stanoveným množstvom údajov a čiarovým kódom umožňujúcim elektronické spracovanie zásielky (najmä alfanumeriku TEČ</w:t>
      </w:r>
      <w:r w:rsidRPr="000B1EA0">
        <w:rPr>
          <w:rFonts w:ascii="Arial Narrow" w:hAnsi="Arial Narrow"/>
          <w:sz w:val="22"/>
          <w:szCs w:val="22"/>
          <w:lang w:eastAsia="cs-CZ"/>
        </w:rPr>
        <w:t>, kód TEČ</w:t>
      </w:r>
      <w:r w:rsidR="006858B1" w:rsidRPr="000B1EA0">
        <w:rPr>
          <w:rFonts w:ascii="Arial Narrow" w:hAnsi="Arial Narrow"/>
          <w:sz w:val="22"/>
          <w:szCs w:val="22"/>
          <w:lang w:eastAsia="cs-CZ"/>
        </w:rPr>
        <w:t xml:space="preserve">),  ktorý znesie viacnásobné zasielanie pozemnou prepravou, tzn. tieto TEČ sa vždy balia jednotlivo v samostatnom nevratnom kartónovom obale. Každý kartónový obal musí byť zalepený </w:t>
      </w:r>
      <w:r w:rsidRPr="000B1EA0">
        <w:rPr>
          <w:rFonts w:ascii="Arial Narrow" w:hAnsi="Arial Narrow"/>
          <w:sz w:val="22"/>
          <w:szCs w:val="22"/>
          <w:lang w:eastAsia="cs-CZ"/>
        </w:rPr>
        <w:t>a</w:t>
      </w:r>
      <w:r w:rsidR="006858B1" w:rsidRPr="000B1EA0">
        <w:rPr>
          <w:rFonts w:ascii="Arial Narrow" w:hAnsi="Arial Narrow"/>
          <w:sz w:val="22"/>
          <w:szCs w:val="22"/>
          <w:lang w:eastAsia="cs-CZ"/>
        </w:rPr>
        <w:t>j dvomi (2) kusmi bezpečnostných nálepiek, chrániacich pred neautorizovanou manipuláciou s TEČ.</w:t>
      </w:r>
      <w:r w:rsidRPr="000B1EA0">
        <w:rPr>
          <w:rFonts w:ascii="Arial Narrow" w:hAnsi="Arial Narrow"/>
          <w:sz w:val="22"/>
          <w:szCs w:val="22"/>
          <w:lang w:eastAsia="cs-CZ"/>
        </w:rPr>
        <w:t xml:space="preserve"> Dva kusy bezpečnostných nálepiek bude vložených do kartónového obalu,  tieto budú slúžiť na opätovné zalepenie kartónového obalu po doručení zásielky adresátov</w:t>
      </w:r>
      <w:r w:rsidR="00DB46F7" w:rsidRPr="000B1EA0">
        <w:rPr>
          <w:rFonts w:ascii="Arial Narrow" w:hAnsi="Arial Narrow"/>
          <w:sz w:val="22"/>
          <w:szCs w:val="22"/>
          <w:lang w:eastAsia="cs-CZ"/>
        </w:rPr>
        <w:t>i a spätné doručenie do CLZAČ Slovenská Ľupča. Ku každému kartónovému obalu bude</w:t>
      </w:r>
      <w:r w:rsidR="00C50112" w:rsidRPr="000B1EA0">
        <w:rPr>
          <w:rFonts w:ascii="Arial Narrow" w:hAnsi="Arial Narrow"/>
          <w:sz w:val="22"/>
          <w:szCs w:val="22"/>
          <w:lang w:eastAsia="cs-CZ"/>
        </w:rPr>
        <w:t xml:space="preserve"> samostatne</w:t>
      </w:r>
      <w:r w:rsidR="00DB46F7" w:rsidRPr="000B1EA0">
        <w:rPr>
          <w:rFonts w:ascii="Arial Narrow" w:hAnsi="Arial Narrow"/>
          <w:sz w:val="22"/>
          <w:szCs w:val="22"/>
          <w:lang w:eastAsia="cs-CZ"/>
        </w:rPr>
        <w:t xml:space="preserve"> dodaný aj 1 kus  </w:t>
      </w:r>
      <w:r w:rsidR="00C50112" w:rsidRPr="000B1EA0">
        <w:rPr>
          <w:rFonts w:ascii="Arial Narrow" w:hAnsi="Arial Narrow"/>
          <w:sz w:val="22"/>
          <w:szCs w:val="22"/>
          <w:lang w:eastAsia="cs-CZ"/>
        </w:rPr>
        <w:t>priehľadnej transportnej listovej obálky C</w:t>
      </w:r>
      <w:r w:rsidR="00DB46F7" w:rsidRPr="000B1EA0">
        <w:rPr>
          <w:rFonts w:ascii="Arial Narrow" w:hAnsi="Arial Narrow"/>
          <w:sz w:val="22"/>
          <w:szCs w:val="22"/>
          <w:lang w:eastAsia="cs-CZ"/>
        </w:rPr>
        <w:t xml:space="preserve"> </w:t>
      </w:r>
      <w:r w:rsidR="00C50112" w:rsidRPr="000B1EA0">
        <w:rPr>
          <w:rFonts w:ascii="Arial Narrow" w:hAnsi="Arial Narrow"/>
          <w:sz w:val="22"/>
          <w:szCs w:val="22"/>
          <w:lang w:eastAsia="cs-CZ"/>
        </w:rPr>
        <w:t>(</w:t>
      </w:r>
      <w:r w:rsidR="00DB46F7" w:rsidRPr="000B1EA0">
        <w:rPr>
          <w:rFonts w:ascii="Arial Narrow" w:hAnsi="Arial Narrow"/>
          <w:sz w:val="22"/>
          <w:szCs w:val="22"/>
          <w:lang w:eastAsia="cs-CZ"/>
        </w:rPr>
        <w:t xml:space="preserve"> rozmer 13</w:t>
      </w:r>
      <w:r w:rsidR="00C50112" w:rsidRPr="000B1EA0">
        <w:rPr>
          <w:rFonts w:ascii="Arial Narrow" w:hAnsi="Arial Narrow"/>
          <w:sz w:val="22"/>
          <w:szCs w:val="22"/>
          <w:lang w:eastAsia="cs-CZ"/>
        </w:rPr>
        <w:t>3</w:t>
      </w:r>
      <w:r w:rsidR="00DB46F7" w:rsidRPr="000B1EA0">
        <w:rPr>
          <w:rFonts w:ascii="Arial Narrow" w:hAnsi="Arial Narrow"/>
          <w:sz w:val="22"/>
          <w:szCs w:val="22"/>
          <w:lang w:eastAsia="cs-CZ"/>
        </w:rPr>
        <w:t xml:space="preserve"> x 12</w:t>
      </w:r>
      <w:r w:rsidR="00C50112" w:rsidRPr="000B1EA0">
        <w:rPr>
          <w:rFonts w:ascii="Arial Narrow" w:hAnsi="Arial Narrow"/>
          <w:sz w:val="22"/>
          <w:szCs w:val="22"/>
          <w:lang w:eastAsia="cs-CZ"/>
        </w:rPr>
        <w:t>0</w:t>
      </w:r>
      <w:r w:rsidR="00DB46F7" w:rsidRPr="000B1EA0">
        <w:rPr>
          <w:rFonts w:ascii="Arial Narrow" w:hAnsi="Arial Narrow"/>
          <w:sz w:val="22"/>
          <w:szCs w:val="22"/>
          <w:lang w:eastAsia="cs-CZ"/>
        </w:rPr>
        <w:t xml:space="preserve"> mm</w:t>
      </w:r>
      <w:r w:rsidR="00C50112" w:rsidRPr="000B1EA0">
        <w:rPr>
          <w:rFonts w:ascii="Arial Narrow" w:hAnsi="Arial Narrow"/>
          <w:sz w:val="22"/>
          <w:szCs w:val="22"/>
          <w:lang w:eastAsia="cs-CZ"/>
        </w:rPr>
        <w:t>)</w:t>
      </w:r>
      <w:r w:rsidR="00DB46F7" w:rsidRPr="000B1EA0">
        <w:rPr>
          <w:rFonts w:ascii="Arial Narrow" w:hAnsi="Arial Narrow"/>
          <w:sz w:val="22"/>
          <w:szCs w:val="22"/>
          <w:lang w:eastAsia="cs-CZ"/>
        </w:rPr>
        <w:t>.</w:t>
      </w:r>
    </w:p>
    <w:p w14:paraId="65B05442" w14:textId="11C2B593" w:rsidR="00CD40E9" w:rsidRDefault="00CD40E9" w:rsidP="00E2238C">
      <w:pPr>
        <w:widowControl w:val="0"/>
        <w:suppressAutoHyphens w:val="0"/>
        <w:autoSpaceDE w:val="0"/>
        <w:autoSpaceDN w:val="0"/>
        <w:adjustRightInd w:val="0"/>
        <w:jc w:val="both"/>
        <w:rPr>
          <w:rFonts w:ascii="Arial Narrow" w:hAnsi="Arial Narrow"/>
          <w:sz w:val="22"/>
          <w:szCs w:val="22"/>
          <w:lang w:eastAsia="cs-CZ"/>
        </w:rPr>
      </w:pPr>
    </w:p>
    <w:p w14:paraId="34791EAB" w14:textId="4EC3430B" w:rsidR="00CD40E9" w:rsidRDefault="00CD40E9" w:rsidP="00E2238C">
      <w:pPr>
        <w:widowControl w:val="0"/>
        <w:suppressAutoHyphens w:val="0"/>
        <w:autoSpaceDE w:val="0"/>
        <w:autoSpaceDN w:val="0"/>
        <w:adjustRightInd w:val="0"/>
        <w:jc w:val="both"/>
        <w:rPr>
          <w:rFonts w:ascii="Arial Narrow" w:hAnsi="Arial Narrow"/>
          <w:sz w:val="22"/>
          <w:szCs w:val="22"/>
          <w:lang w:eastAsia="cs-CZ"/>
        </w:rPr>
      </w:pPr>
    </w:p>
    <w:p w14:paraId="1BFA9F76" w14:textId="77777777" w:rsidR="00DB46F7" w:rsidRPr="000B1EA0" w:rsidRDefault="00DB46F7" w:rsidP="00E2238C">
      <w:pPr>
        <w:widowControl w:val="0"/>
        <w:suppressAutoHyphens w:val="0"/>
        <w:autoSpaceDE w:val="0"/>
        <w:autoSpaceDN w:val="0"/>
        <w:adjustRightInd w:val="0"/>
        <w:jc w:val="both"/>
        <w:rPr>
          <w:rFonts w:ascii="Arial Narrow" w:hAnsi="Arial Narrow"/>
          <w:sz w:val="22"/>
          <w:szCs w:val="22"/>
          <w:lang w:eastAsia="cs-CZ"/>
        </w:rPr>
      </w:pPr>
      <w:r w:rsidRPr="000B1EA0">
        <w:rPr>
          <w:rFonts w:ascii="Arial Narrow" w:hAnsi="Arial Narrow"/>
          <w:sz w:val="22"/>
          <w:szCs w:val="22"/>
          <w:lang w:eastAsia="cs-CZ"/>
        </w:rPr>
        <w:t>Tabuľka rozmerov kart</w:t>
      </w:r>
      <w:r w:rsidR="00F33BDC" w:rsidRPr="000B1EA0">
        <w:rPr>
          <w:rFonts w:ascii="Arial Narrow" w:hAnsi="Arial Narrow"/>
          <w:sz w:val="22"/>
          <w:szCs w:val="22"/>
          <w:lang w:eastAsia="cs-CZ"/>
        </w:rPr>
        <w:t>ón</w:t>
      </w:r>
      <w:r w:rsidRPr="000B1EA0">
        <w:rPr>
          <w:rFonts w:ascii="Arial Narrow" w:hAnsi="Arial Narrow"/>
          <w:sz w:val="22"/>
          <w:szCs w:val="22"/>
          <w:lang w:eastAsia="cs-CZ"/>
        </w:rPr>
        <w:t xml:space="preserve">ových obalov </w:t>
      </w:r>
      <w:r w:rsidR="00F33BDC" w:rsidRPr="000B1EA0">
        <w:rPr>
          <w:rFonts w:ascii="Arial Narrow" w:hAnsi="Arial Narrow"/>
          <w:sz w:val="22"/>
          <w:szCs w:val="22"/>
          <w:lang w:eastAsia="cs-CZ"/>
        </w:rPr>
        <w:t xml:space="preserve">pre jednotlivé rozmery TEČ. </w:t>
      </w:r>
    </w:p>
    <w:tbl>
      <w:tblPr>
        <w:tblW w:w="6326" w:type="dxa"/>
        <w:tblInd w:w="70" w:type="dxa"/>
        <w:tblCellMar>
          <w:left w:w="0" w:type="dxa"/>
          <w:right w:w="0" w:type="dxa"/>
        </w:tblCellMar>
        <w:tblLook w:val="04A0" w:firstRow="1" w:lastRow="0" w:firstColumn="1" w:lastColumn="0" w:noHBand="0" w:noVBand="1"/>
      </w:tblPr>
      <w:tblGrid>
        <w:gridCol w:w="3544"/>
        <w:gridCol w:w="2782"/>
      </w:tblGrid>
      <w:tr w:rsidR="00F33BDC" w:rsidRPr="000B1EA0" w14:paraId="727C7676" w14:textId="77777777" w:rsidTr="00E225B2">
        <w:trPr>
          <w:trHeight w:val="315"/>
        </w:trPr>
        <w:tc>
          <w:tcPr>
            <w:tcW w:w="3544" w:type="dxa"/>
            <w:noWrap/>
            <w:tcMar>
              <w:top w:w="0" w:type="dxa"/>
              <w:left w:w="70" w:type="dxa"/>
              <w:bottom w:w="0" w:type="dxa"/>
              <w:right w:w="70" w:type="dxa"/>
            </w:tcMar>
            <w:vAlign w:val="bottom"/>
            <w:hideMark/>
          </w:tcPr>
          <w:p w14:paraId="78C4245E" w14:textId="77777777" w:rsidR="00F33BDC" w:rsidRPr="000B1EA0" w:rsidRDefault="00F33BDC">
            <w:pPr>
              <w:rPr>
                <w:rFonts w:ascii="Arial Narrow" w:hAnsi="Arial Narrow"/>
                <w:sz w:val="22"/>
                <w:szCs w:val="22"/>
              </w:rPr>
            </w:pPr>
          </w:p>
        </w:tc>
        <w:tc>
          <w:tcPr>
            <w:tcW w:w="2782" w:type="dxa"/>
            <w:noWrap/>
            <w:tcMar>
              <w:top w:w="0" w:type="dxa"/>
              <w:left w:w="70" w:type="dxa"/>
              <w:bottom w:w="0" w:type="dxa"/>
              <w:right w:w="70" w:type="dxa"/>
            </w:tcMar>
            <w:vAlign w:val="bottom"/>
            <w:hideMark/>
          </w:tcPr>
          <w:p w14:paraId="17B41453" w14:textId="77777777" w:rsidR="00F33BDC" w:rsidRPr="000B1EA0" w:rsidRDefault="00F33BDC">
            <w:pPr>
              <w:rPr>
                <w:rFonts w:ascii="Arial Narrow" w:hAnsi="Arial Narrow"/>
                <w:sz w:val="22"/>
                <w:szCs w:val="22"/>
              </w:rPr>
            </w:pPr>
          </w:p>
        </w:tc>
      </w:tr>
      <w:tr w:rsidR="00F33BDC" w:rsidRPr="000B1EA0" w14:paraId="464A11E4" w14:textId="77777777" w:rsidTr="00E225B2">
        <w:trPr>
          <w:trHeight w:val="915"/>
        </w:trPr>
        <w:tc>
          <w:tcPr>
            <w:tcW w:w="3544" w:type="dxa"/>
            <w:tcBorders>
              <w:top w:val="single" w:sz="8" w:space="0" w:color="auto"/>
              <w:left w:val="single" w:sz="8" w:space="0" w:color="auto"/>
              <w:bottom w:val="single" w:sz="8" w:space="0" w:color="auto"/>
              <w:right w:val="nil"/>
            </w:tcBorders>
            <w:tcMar>
              <w:top w:w="0" w:type="dxa"/>
              <w:left w:w="70" w:type="dxa"/>
              <w:bottom w:w="0" w:type="dxa"/>
              <w:right w:w="70" w:type="dxa"/>
            </w:tcMar>
            <w:vAlign w:val="center"/>
            <w:hideMark/>
          </w:tcPr>
          <w:p w14:paraId="2BD9838E" w14:textId="77777777" w:rsidR="00F33BDC" w:rsidRPr="000B1EA0" w:rsidRDefault="00F33BDC">
            <w:pPr>
              <w:jc w:val="center"/>
              <w:rPr>
                <w:rFonts w:ascii="Arial Narrow" w:eastAsiaTheme="minorHAnsi" w:hAnsi="Arial Narrow"/>
                <w:b/>
                <w:bCs/>
                <w:color w:val="000000"/>
                <w:sz w:val="22"/>
                <w:szCs w:val="22"/>
              </w:rPr>
            </w:pPr>
            <w:r w:rsidRPr="000B1EA0">
              <w:rPr>
                <w:rFonts w:ascii="Arial Narrow" w:hAnsi="Arial Narrow"/>
                <w:b/>
                <w:bCs/>
                <w:color w:val="000000"/>
                <w:sz w:val="22"/>
                <w:szCs w:val="22"/>
              </w:rPr>
              <w:t>Rozmer TEČ</w:t>
            </w:r>
          </w:p>
        </w:tc>
        <w:tc>
          <w:tcPr>
            <w:tcW w:w="278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8ADA2" w14:textId="77777777" w:rsidR="00F33BDC" w:rsidRPr="000B1EA0" w:rsidRDefault="00F33BDC">
            <w:pPr>
              <w:jc w:val="center"/>
              <w:rPr>
                <w:rFonts w:ascii="Arial Narrow" w:eastAsiaTheme="minorHAnsi" w:hAnsi="Arial Narrow"/>
                <w:b/>
                <w:bCs/>
                <w:color w:val="000000"/>
                <w:sz w:val="22"/>
                <w:szCs w:val="22"/>
              </w:rPr>
            </w:pPr>
            <w:r w:rsidRPr="000B1EA0">
              <w:rPr>
                <w:rFonts w:ascii="Arial Narrow" w:hAnsi="Arial Narrow"/>
                <w:b/>
                <w:bCs/>
                <w:color w:val="000000"/>
                <w:sz w:val="22"/>
                <w:szCs w:val="22"/>
              </w:rPr>
              <w:t xml:space="preserve">Rozmer kartónového obalu </w:t>
            </w:r>
          </w:p>
        </w:tc>
      </w:tr>
      <w:tr w:rsidR="00F33BDC" w:rsidRPr="000B1EA0" w14:paraId="42DD958D" w14:textId="77777777" w:rsidTr="00E225B2">
        <w:trPr>
          <w:trHeight w:val="315"/>
        </w:trPr>
        <w:tc>
          <w:tcPr>
            <w:tcW w:w="3544" w:type="dxa"/>
            <w:vMerge w:val="restart"/>
            <w:tcBorders>
              <w:top w:val="nil"/>
              <w:left w:val="single" w:sz="8" w:space="0" w:color="auto"/>
              <w:bottom w:val="nil"/>
              <w:right w:val="single" w:sz="8" w:space="0" w:color="auto"/>
            </w:tcBorders>
            <w:tcMar>
              <w:top w:w="0" w:type="dxa"/>
              <w:left w:w="70" w:type="dxa"/>
              <w:bottom w:w="0" w:type="dxa"/>
              <w:right w:w="70" w:type="dxa"/>
            </w:tcMar>
            <w:vAlign w:val="center"/>
            <w:hideMark/>
          </w:tcPr>
          <w:p w14:paraId="229D4334" w14:textId="77777777" w:rsidR="00F33BDC" w:rsidRPr="000B1EA0" w:rsidRDefault="000B1EA0" w:rsidP="000B1EA0">
            <w:pPr>
              <w:jc w:val="center"/>
              <w:rPr>
                <w:rFonts w:ascii="Arial Narrow" w:eastAsiaTheme="minorHAnsi" w:hAnsi="Arial Narrow"/>
                <w:color w:val="000000"/>
                <w:sz w:val="22"/>
                <w:szCs w:val="22"/>
              </w:rPr>
            </w:pPr>
            <w:r>
              <w:rPr>
                <w:rFonts w:ascii="Arial Narrow" w:hAnsi="Arial Narrow"/>
                <w:color w:val="000000"/>
                <w:sz w:val="22"/>
                <w:szCs w:val="22"/>
              </w:rPr>
              <w:t>X </w:t>
            </w:r>
            <w:r w:rsidR="00F33BDC" w:rsidRPr="000B1EA0">
              <w:rPr>
                <w:rFonts w:ascii="Arial Narrow" w:hAnsi="Arial Narrow"/>
                <w:color w:val="000000"/>
                <w:sz w:val="22"/>
                <w:szCs w:val="22"/>
              </w:rPr>
              <w:t> (520 x 110 mm)</w:t>
            </w:r>
          </w:p>
        </w:tc>
        <w:tc>
          <w:tcPr>
            <w:tcW w:w="2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27E089"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524 x 114 x 17 mm</w:t>
            </w:r>
          </w:p>
        </w:tc>
      </w:tr>
      <w:tr w:rsidR="00F33BDC" w:rsidRPr="000B1EA0" w14:paraId="340FAC6C" w14:textId="77777777" w:rsidTr="00E225B2">
        <w:trPr>
          <w:trHeight w:val="315"/>
        </w:trPr>
        <w:tc>
          <w:tcPr>
            <w:tcW w:w="3544" w:type="dxa"/>
            <w:vMerge/>
            <w:tcBorders>
              <w:top w:val="nil"/>
              <w:left w:val="single" w:sz="8" w:space="0" w:color="auto"/>
              <w:bottom w:val="nil"/>
              <w:right w:val="single" w:sz="8" w:space="0" w:color="auto"/>
            </w:tcBorders>
            <w:vAlign w:val="center"/>
            <w:hideMark/>
          </w:tcPr>
          <w:p w14:paraId="49BF1B63" w14:textId="77777777" w:rsidR="00F33BDC" w:rsidRPr="000B1EA0" w:rsidRDefault="00F33BDC" w:rsidP="000B1EA0">
            <w:pPr>
              <w:jc w:val="center"/>
              <w:rPr>
                <w:rFonts w:ascii="Arial Narrow" w:eastAsiaTheme="minorHAnsi" w:hAnsi="Arial Narrow"/>
                <w:color w:val="000000"/>
                <w:sz w:val="22"/>
                <w:szCs w:val="22"/>
              </w:rPr>
            </w:pPr>
          </w:p>
        </w:tc>
        <w:tc>
          <w:tcPr>
            <w:tcW w:w="2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8A84A6"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TEČ 520 x 110 mm</w:t>
            </w:r>
          </w:p>
        </w:tc>
      </w:tr>
      <w:tr w:rsidR="00F33BDC" w:rsidRPr="000B1EA0" w14:paraId="132C55AA" w14:textId="77777777" w:rsidTr="00E225B2">
        <w:trPr>
          <w:trHeight w:val="315"/>
        </w:trPr>
        <w:tc>
          <w:tcPr>
            <w:tcW w:w="3544" w:type="dxa"/>
            <w:vMerge w:val="restart"/>
            <w:tcBorders>
              <w:top w:val="double" w:sz="6" w:space="0" w:color="auto"/>
              <w:left w:val="single" w:sz="8" w:space="0" w:color="auto"/>
              <w:bottom w:val="double" w:sz="6" w:space="0" w:color="000000"/>
              <w:right w:val="single" w:sz="8" w:space="0" w:color="auto"/>
            </w:tcBorders>
            <w:tcMar>
              <w:top w:w="0" w:type="dxa"/>
              <w:left w:w="70" w:type="dxa"/>
              <w:bottom w:w="0" w:type="dxa"/>
              <w:right w:w="70" w:type="dxa"/>
            </w:tcMar>
            <w:vAlign w:val="center"/>
            <w:hideMark/>
          </w:tcPr>
          <w:p w14:paraId="58567616"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y  </w:t>
            </w:r>
            <w:r w:rsidR="000B1EA0" w:rsidRPr="000B1EA0">
              <w:rPr>
                <w:rFonts w:ascii="Arial Narrow" w:hAnsi="Arial Narrow"/>
                <w:color w:val="000000"/>
                <w:sz w:val="22"/>
                <w:szCs w:val="22"/>
              </w:rPr>
              <w:t xml:space="preserve"> </w:t>
            </w:r>
            <w:r w:rsidRPr="000B1EA0">
              <w:rPr>
                <w:rFonts w:ascii="Arial Narrow" w:hAnsi="Arial Narrow"/>
                <w:color w:val="000000"/>
                <w:sz w:val="22"/>
                <w:szCs w:val="22"/>
              </w:rPr>
              <w:t>(340 x 200 mm)</w:t>
            </w:r>
          </w:p>
        </w:tc>
        <w:tc>
          <w:tcPr>
            <w:tcW w:w="2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FD1571"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343 x 203 x 17mm</w:t>
            </w:r>
          </w:p>
        </w:tc>
      </w:tr>
      <w:tr w:rsidR="00F33BDC" w:rsidRPr="000B1EA0" w14:paraId="6534D64E" w14:textId="77777777" w:rsidTr="00E225B2">
        <w:trPr>
          <w:trHeight w:val="315"/>
        </w:trPr>
        <w:tc>
          <w:tcPr>
            <w:tcW w:w="3544" w:type="dxa"/>
            <w:vMerge/>
            <w:tcBorders>
              <w:top w:val="double" w:sz="6" w:space="0" w:color="auto"/>
              <w:left w:val="single" w:sz="8" w:space="0" w:color="auto"/>
              <w:bottom w:val="double" w:sz="6" w:space="0" w:color="000000"/>
              <w:right w:val="single" w:sz="8" w:space="0" w:color="auto"/>
            </w:tcBorders>
            <w:vAlign w:val="center"/>
            <w:hideMark/>
          </w:tcPr>
          <w:p w14:paraId="26DF046B" w14:textId="77777777" w:rsidR="00F33BDC" w:rsidRPr="000B1EA0" w:rsidRDefault="00F33BDC" w:rsidP="000B1EA0">
            <w:pPr>
              <w:jc w:val="right"/>
              <w:rPr>
                <w:rFonts w:ascii="Arial Narrow" w:eastAsiaTheme="minorHAnsi" w:hAnsi="Arial Narrow"/>
                <w:color w:val="000000"/>
                <w:sz w:val="22"/>
                <w:szCs w:val="22"/>
              </w:rPr>
            </w:pPr>
          </w:p>
        </w:tc>
        <w:tc>
          <w:tcPr>
            <w:tcW w:w="2782" w:type="dxa"/>
            <w:tcBorders>
              <w:top w:val="nil"/>
              <w:left w:val="nil"/>
              <w:bottom w:val="double" w:sz="6" w:space="0" w:color="auto"/>
              <w:right w:val="single" w:sz="8" w:space="0" w:color="auto"/>
            </w:tcBorders>
            <w:noWrap/>
            <w:tcMar>
              <w:top w:w="0" w:type="dxa"/>
              <w:left w:w="70" w:type="dxa"/>
              <w:bottom w:w="0" w:type="dxa"/>
              <w:right w:w="70" w:type="dxa"/>
            </w:tcMar>
            <w:vAlign w:val="bottom"/>
            <w:hideMark/>
          </w:tcPr>
          <w:p w14:paraId="54B95669"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TEČ 340 x 200 mm</w:t>
            </w:r>
          </w:p>
        </w:tc>
      </w:tr>
      <w:tr w:rsidR="00F33BDC" w:rsidRPr="000B1EA0" w14:paraId="04C3F5D0" w14:textId="77777777" w:rsidTr="00E225B2">
        <w:trPr>
          <w:trHeight w:val="402"/>
        </w:trPr>
        <w:tc>
          <w:tcPr>
            <w:tcW w:w="3544" w:type="dxa"/>
            <w:vMerge w:val="restart"/>
            <w:tcBorders>
              <w:top w:val="nil"/>
              <w:left w:val="single" w:sz="8" w:space="0" w:color="auto"/>
              <w:bottom w:val="nil"/>
              <w:right w:val="single" w:sz="8" w:space="0" w:color="auto"/>
            </w:tcBorders>
            <w:tcMar>
              <w:top w:w="0" w:type="dxa"/>
              <w:left w:w="70" w:type="dxa"/>
              <w:bottom w:w="0" w:type="dxa"/>
              <w:right w:w="70" w:type="dxa"/>
            </w:tcMar>
            <w:vAlign w:val="center"/>
            <w:hideMark/>
          </w:tcPr>
          <w:p w14:paraId="370E5836"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X + Y   (520 x 110 mm + 340 x 200 mm)</w:t>
            </w:r>
          </w:p>
        </w:tc>
        <w:tc>
          <w:tcPr>
            <w:tcW w:w="2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5ADC58"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524 x 203 x 17 mm</w:t>
            </w:r>
          </w:p>
        </w:tc>
      </w:tr>
      <w:tr w:rsidR="00F33BDC" w:rsidRPr="000B1EA0" w14:paraId="65992590" w14:textId="77777777" w:rsidTr="00E225B2">
        <w:trPr>
          <w:trHeight w:val="402"/>
        </w:trPr>
        <w:tc>
          <w:tcPr>
            <w:tcW w:w="3544" w:type="dxa"/>
            <w:vMerge/>
            <w:tcBorders>
              <w:top w:val="nil"/>
              <w:left w:val="single" w:sz="8" w:space="0" w:color="auto"/>
              <w:bottom w:val="nil"/>
              <w:right w:val="single" w:sz="8" w:space="0" w:color="auto"/>
            </w:tcBorders>
            <w:vAlign w:val="center"/>
            <w:hideMark/>
          </w:tcPr>
          <w:p w14:paraId="6CB9D7DE" w14:textId="77777777" w:rsidR="00F33BDC" w:rsidRPr="000B1EA0" w:rsidRDefault="00F33BDC" w:rsidP="000B1EA0">
            <w:pPr>
              <w:jc w:val="center"/>
              <w:rPr>
                <w:rFonts w:ascii="Arial Narrow" w:eastAsiaTheme="minorHAnsi" w:hAnsi="Arial Narrow"/>
                <w:color w:val="000000"/>
                <w:sz w:val="22"/>
                <w:szCs w:val="22"/>
              </w:rPr>
            </w:pPr>
          </w:p>
        </w:tc>
        <w:tc>
          <w:tcPr>
            <w:tcW w:w="27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9B5F67" w14:textId="77777777" w:rsidR="00E225B2" w:rsidRDefault="00F33BDC" w:rsidP="00E225B2">
            <w:pPr>
              <w:jc w:val="center"/>
              <w:rPr>
                <w:rFonts w:ascii="Arial Narrow" w:hAnsi="Arial Narrow"/>
                <w:color w:val="000000"/>
                <w:sz w:val="22"/>
                <w:szCs w:val="22"/>
              </w:rPr>
            </w:pPr>
            <w:r w:rsidRPr="006C5916">
              <w:rPr>
                <w:rFonts w:ascii="Arial Narrow" w:hAnsi="Arial Narrow"/>
                <w:color w:val="000000"/>
                <w:sz w:val="22"/>
                <w:szCs w:val="22"/>
              </w:rPr>
              <w:t>TEČ 520 x 200 mm</w:t>
            </w:r>
          </w:p>
          <w:p w14:paraId="53A7C0B8" w14:textId="77777777" w:rsidR="00933EDB" w:rsidRPr="00E225B2" w:rsidRDefault="00933EDB" w:rsidP="00E225B2">
            <w:pPr>
              <w:jc w:val="center"/>
              <w:rPr>
                <w:rFonts w:ascii="Arial Narrow" w:hAnsi="Arial Narrow"/>
                <w:color w:val="000000"/>
                <w:sz w:val="22"/>
                <w:szCs w:val="22"/>
              </w:rPr>
            </w:pPr>
            <w:r w:rsidRPr="00723819">
              <w:rPr>
                <w:rFonts w:ascii="Arial Narrow" w:hAnsi="Arial Narrow"/>
                <w:sz w:val="22"/>
                <w:szCs w:val="22"/>
              </w:rPr>
              <w:t>TEČ 340 x 200 mm</w:t>
            </w:r>
          </w:p>
        </w:tc>
      </w:tr>
      <w:tr w:rsidR="00F33BDC" w:rsidRPr="000B1EA0" w14:paraId="4BFF0FC1" w14:textId="77777777" w:rsidTr="00E225B2">
        <w:trPr>
          <w:trHeight w:val="315"/>
        </w:trPr>
        <w:tc>
          <w:tcPr>
            <w:tcW w:w="3544" w:type="dxa"/>
            <w:vMerge w:val="restart"/>
            <w:tcBorders>
              <w:top w:val="double" w:sz="6" w:space="0" w:color="auto"/>
              <w:left w:val="single" w:sz="8" w:space="0" w:color="auto"/>
              <w:bottom w:val="single" w:sz="8" w:space="0" w:color="auto"/>
              <w:right w:val="nil"/>
            </w:tcBorders>
            <w:tcMar>
              <w:top w:w="0" w:type="dxa"/>
              <w:left w:w="70" w:type="dxa"/>
              <w:bottom w:w="0" w:type="dxa"/>
              <w:right w:w="70" w:type="dxa"/>
            </w:tcMar>
            <w:vAlign w:val="center"/>
            <w:hideMark/>
          </w:tcPr>
          <w:p w14:paraId="3F42F388"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Z a W   (240 x 150 mm a</w:t>
            </w:r>
            <w:r w:rsidR="000B1EA0">
              <w:rPr>
                <w:rFonts w:ascii="Arial Narrow" w:eastAsiaTheme="minorHAnsi" w:hAnsi="Arial Narrow"/>
                <w:color w:val="000000"/>
                <w:sz w:val="22"/>
                <w:szCs w:val="22"/>
              </w:rPr>
              <w:t xml:space="preserve"> </w:t>
            </w:r>
            <w:r w:rsidRPr="000B1EA0">
              <w:rPr>
                <w:rFonts w:ascii="Arial Narrow" w:hAnsi="Arial Narrow"/>
                <w:color w:val="000000"/>
                <w:sz w:val="22"/>
                <w:szCs w:val="22"/>
              </w:rPr>
              <w:t>(145 x 110 mm)</w:t>
            </w:r>
          </w:p>
        </w:tc>
        <w:tc>
          <w:tcPr>
            <w:tcW w:w="27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8589AB"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245 x 153 x 17 mm</w:t>
            </w:r>
          </w:p>
        </w:tc>
      </w:tr>
      <w:tr w:rsidR="00F33BDC" w:rsidRPr="00DF629F" w14:paraId="77F9AD10" w14:textId="77777777" w:rsidTr="00E225B2">
        <w:trPr>
          <w:trHeight w:val="300"/>
        </w:trPr>
        <w:tc>
          <w:tcPr>
            <w:tcW w:w="3544" w:type="dxa"/>
            <w:vMerge/>
            <w:tcBorders>
              <w:top w:val="double" w:sz="6" w:space="0" w:color="auto"/>
              <w:left w:val="single" w:sz="8" w:space="0" w:color="auto"/>
              <w:bottom w:val="single" w:sz="8" w:space="0" w:color="auto"/>
              <w:right w:val="nil"/>
            </w:tcBorders>
            <w:vAlign w:val="center"/>
            <w:hideMark/>
          </w:tcPr>
          <w:p w14:paraId="130C4684" w14:textId="77777777" w:rsidR="00F33BDC" w:rsidRPr="000B1EA0" w:rsidRDefault="00F33BDC" w:rsidP="000B1EA0">
            <w:pPr>
              <w:jc w:val="right"/>
              <w:rPr>
                <w:rFonts w:ascii="Arial Narrow" w:eastAsiaTheme="minorHAnsi" w:hAnsi="Arial Narrow"/>
                <w:color w:val="000000"/>
                <w:sz w:val="22"/>
                <w:szCs w:val="22"/>
              </w:rPr>
            </w:pPr>
          </w:p>
        </w:tc>
        <w:tc>
          <w:tcPr>
            <w:tcW w:w="27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FA02E7" w14:textId="77777777" w:rsidR="00F33BDC" w:rsidRPr="000B1EA0"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TEČ 240 x 150 mm</w:t>
            </w:r>
          </w:p>
          <w:p w14:paraId="0A4E46AA" w14:textId="77777777" w:rsidR="00F33BDC" w:rsidRPr="00DF629F" w:rsidRDefault="00F33BDC" w:rsidP="000B1EA0">
            <w:pPr>
              <w:jc w:val="center"/>
              <w:rPr>
                <w:rFonts w:ascii="Arial Narrow" w:eastAsiaTheme="minorHAnsi" w:hAnsi="Arial Narrow"/>
                <w:color w:val="000000"/>
                <w:sz w:val="22"/>
                <w:szCs w:val="22"/>
              </w:rPr>
            </w:pPr>
            <w:r w:rsidRPr="000B1EA0">
              <w:rPr>
                <w:rFonts w:ascii="Arial Narrow" w:hAnsi="Arial Narrow"/>
                <w:color w:val="000000"/>
                <w:sz w:val="22"/>
                <w:szCs w:val="22"/>
              </w:rPr>
              <w:t>TEČ 145 x 110 mm</w:t>
            </w:r>
          </w:p>
        </w:tc>
      </w:tr>
    </w:tbl>
    <w:p w14:paraId="02BAB409" w14:textId="3F8E7769" w:rsidR="006858B1" w:rsidRPr="00950587" w:rsidRDefault="006858B1" w:rsidP="00A358AC">
      <w:pPr>
        <w:spacing w:before="120" w:after="120"/>
        <w:jc w:val="right"/>
        <w:rPr>
          <w:rFonts w:ascii="Arial Narrow" w:hAnsi="Arial Narrow"/>
          <w:color w:val="FF0000"/>
          <w:sz w:val="22"/>
          <w:szCs w:val="22"/>
        </w:rPr>
      </w:pPr>
    </w:p>
    <w:sectPr w:rsidR="006858B1" w:rsidRPr="00950587" w:rsidSect="006858B1">
      <w:headerReference w:type="default" r:id="rId11"/>
      <w:footerReference w:type="default" r:id="rId12"/>
      <w:pgSz w:w="11906" w:h="16838"/>
      <w:pgMar w:top="902" w:right="1418" w:bottom="1077"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F7C65" w14:textId="77777777" w:rsidR="00BC07ED" w:rsidRDefault="00BC07ED">
      <w:r>
        <w:separator/>
      </w:r>
    </w:p>
  </w:endnote>
  <w:endnote w:type="continuationSeparator" w:id="0">
    <w:p w14:paraId="02A53523" w14:textId="77777777" w:rsidR="00BC07ED" w:rsidRDefault="00BC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ont405">
    <w:altName w:val="Times New Roman"/>
    <w:charset w:val="EE"/>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668176"/>
      <w:docPartObj>
        <w:docPartGallery w:val="Page Numbers (Bottom of Page)"/>
        <w:docPartUnique/>
      </w:docPartObj>
    </w:sdtPr>
    <w:sdtEndPr>
      <w:rPr>
        <w:rFonts w:ascii="Arial Narrow" w:hAnsi="Arial Narrow"/>
        <w:sz w:val="18"/>
        <w:szCs w:val="18"/>
      </w:rPr>
    </w:sdtEndPr>
    <w:sdtContent>
      <w:p w14:paraId="10E05E62" w14:textId="41005FD9" w:rsidR="00C40ECF" w:rsidRPr="004870B1" w:rsidRDefault="00C40ECF">
        <w:pPr>
          <w:pStyle w:val="Pta"/>
          <w:jc w:val="right"/>
          <w:rPr>
            <w:rFonts w:ascii="Arial Narrow" w:hAnsi="Arial Narrow"/>
            <w:sz w:val="18"/>
            <w:szCs w:val="18"/>
          </w:rPr>
        </w:pPr>
        <w:r w:rsidRPr="004870B1">
          <w:rPr>
            <w:rFonts w:ascii="Arial Narrow" w:hAnsi="Arial Narrow"/>
            <w:sz w:val="18"/>
            <w:szCs w:val="18"/>
          </w:rPr>
          <w:fldChar w:fldCharType="begin"/>
        </w:r>
        <w:r w:rsidRPr="004870B1">
          <w:rPr>
            <w:rFonts w:ascii="Arial Narrow" w:hAnsi="Arial Narrow"/>
            <w:sz w:val="18"/>
            <w:szCs w:val="18"/>
          </w:rPr>
          <w:instrText>PAGE   \* MERGEFORMAT</w:instrText>
        </w:r>
        <w:r w:rsidRPr="004870B1">
          <w:rPr>
            <w:rFonts w:ascii="Arial Narrow" w:hAnsi="Arial Narrow"/>
            <w:sz w:val="18"/>
            <w:szCs w:val="18"/>
          </w:rPr>
          <w:fldChar w:fldCharType="separate"/>
        </w:r>
        <w:r w:rsidR="00A358AC">
          <w:rPr>
            <w:rFonts w:ascii="Arial Narrow" w:hAnsi="Arial Narrow"/>
            <w:noProof/>
            <w:sz w:val="18"/>
            <w:szCs w:val="18"/>
          </w:rPr>
          <w:t>10</w:t>
        </w:r>
        <w:r w:rsidRPr="004870B1">
          <w:rPr>
            <w:rFonts w:ascii="Arial Narrow" w:hAnsi="Arial Narrow"/>
            <w:sz w:val="18"/>
            <w:szCs w:val="18"/>
          </w:rPr>
          <w:fldChar w:fldCharType="end"/>
        </w:r>
        <w:r>
          <w:rPr>
            <w:rFonts w:ascii="Arial Narrow" w:hAnsi="Arial Narrow"/>
            <w:sz w:val="18"/>
            <w:szCs w:val="18"/>
          </w:rPr>
          <w:t>/1</w:t>
        </w:r>
        <w:r w:rsidR="00A358AC">
          <w:rPr>
            <w:rFonts w:ascii="Arial Narrow" w:hAnsi="Arial Narrow"/>
            <w:sz w:val="18"/>
            <w:szCs w:val="18"/>
          </w:rPr>
          <w:t>0</w:t>
        </w:r>
      </w:p>
    </w:sdtContent>
  </w:sdt>
  <w:p w14:paraId="0A91808A" w14:textId="77777777" w:rsidR="00C40ECF" w:rsidRPr="002C26D9" w:rsidRDefault="00C40ECF" w:rsidP="002C26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1AB87" w14:textId="77777777" w:rsidR="00BC07ED" w:rsidRDefault="00BC07ED">
      <w:r>
        <w:separator/>
      </w:r>
    </w:p>
  </w:footnote>
  <w:footnote w:type="continuationSeparator" w:id="0">
    <w:p w14:paraId="09B6EE3E" w14:textId="77777777" w:rsidR="00BC07ED" w:rsidRDefault="00BC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C993" w14:textId="7266ADC0" w:rsidR="00C40ECF" w:rsidRPr="007C33FC" w:rsidRDefault="00C40ECF" w:rsidP="002C26D9">
    <w:pPr>
      <w:pStyle w:val="Zkladntext"/>
      <w:jc w:val="right"/>
      <w:rPr>
        <w:rFonts w:ascii="Arial Narrow" w:hAnsi="Arial Narrow" w:cs="Arial"/>
        <w:bCs/>
        <w:sz w:val="16"/>
        <w:szCs w:val="16"/>
      </w:rPr>
    </w:pPr>
    <w:r w:rsidRPr="007C33FC">
      <w:rPr>
        <w:rFonts w:ascii="Arial Narrow" w:hAnsi="Arial Narrow" w:cs="Arial"/>
        <w:bCs/>
        <w:sz w:val="16"/>
        <w:szCs w:val="16"/>
      </w:rPr>
      <w:t>Príloha č. 1 časť A</w:t>
    </w:r>
    <w:r>
      <w:rPr>
        <w:rFonts w:ascii="Arial Narrow" w:hAnsi="Arial Narrow" w:cs="Arial"/>
        <w:bCs/>
        <w:sz w:val="16"/>
        <w:szCs w:val="16"/>
      </w:rPr>
      <w:t> Rámcovej dohody</w:t>
    </w:r>
    <w:r w:rsidRPr="007C33FC">
      <w:rPr>
        <w:rFonts w:ascii="Arial Narrow" w:hAnsi="Arial Narrow" w:cs="Arial"/>
        <w:bCs/>
        <w:sz w:val="16"/>
        <w:szCs w:val="16"/>
      </w:rPr>
      <w:t xml:space="preserve"> – Technické požiadavky</w:t>
    </w:r>
  </w:p>
  <w:p w14:paraId="43C499E9" w14:textId="77777777" w:rsidR="00C40ECF" w:rsidRPr="004870B1" w:rsidRDefault="00C40ECF">
    <w:pPr>
      <w:pStyle w:val="Hlavika"/>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809A27EE"/>
    <w:name w:val="WW8Num2"/>
    <w:lvl w:ilvl="0">
      <w:start w:val="1"/>
      <w:numFmt w:val="decimal"/>
      <w:lvlText w:val="%1."/>
      <w:lvlJc w:val="left"/>
      <w:pPr>
        <w:tabs>
          <w:tab w:val="num" w:pos="405"/>
        </w:tabs>
        <w:ind w:left="405" w:hanging="405"/>
      </w:pPr>
      <w:rPr>
        <w:rFonts w:ascii="Arial" w:hAnsi="Arial" w:cs="Arial" w:hint="default"/>
        <w:b w:val="0"/>
        <w:caps/>
      </w:rPr>
    </w:lvl>
    <w:lvl w:ilvl="1">
      <w:start w:val="6"/>
      <w:numFmt w:val="decimal"/>
      <w:lvlText w:val="%1.%2."/>
      <w:lvlJc w:val="left"/>
      <w:pPr>
        <w:tabs>
          <w:tab w:val="num" w:pos="1620"/>
        </w:tabs>
        <w:ind w:left="1620" w:hanging="720"/>
      </w:pPr>
      <w:rPr>
        <w:rFonts w:ascii="Arial Narrow" w:hAnsi="Arial Narrow" w:cs="Arial" w:hint="default"/>
        <w:b w:val="0"/>
        <w:caps/>
        <w:sz w:val="22"/>
        <w:szCs w:val="22"/>
      </w:rPr>
    </w:lvl>
    <w:lvl w:ilvl="2">
      <w:start w:val="1"/>
      <w:numFmt w:val="decimal"/>
      <w:lvlText w:val="%1.%2.%3."/>
      <w:lvlJc w:val="left"/>
      <w:pPr>
        <w:tabs>
          <w:tab w:val="num" w:pos="2520"/>
        </w:tabs>
        <w:ind w:left="2520" w:hanging="720"/>
      </w:pPr>
      <w:rPr>
        <w:rFonts w:hint="default"/>
        <w:caps/>
      </w:rPr>
    </w:lvl>
    <w:lvl w:ilvl="3">
      <w:start w:val="1"/>
      <w:numFmt w:val="decimal"/>
      <w:lvlText w:val="%1.%2.%3.%4."/>
      <w:lvlJc w:val="left"/>
      <w:pPr>
        <w:tabs>
          <w:tab w:val="num" w:pos="3780"/>
        </w:tabs>
        <w:ind w:left="3780" w:hanging="1080"/>
      </w:pPr>
      <w:rPr>
        <w:rFonts w:hint="default"/>
        <w:caps/>
      </w:rPr>
    </w:lvl>
    <w:lvl w:ilvl="4">
      <w:start w:val="1"/>
      <w:numFmt w:val="decimal"/>
      <w:lvlText w:val="%1.%2.%3.%4.%5."/>
      <w:lvlJc w:val="left"/>
      <w:pPr>
        <w:tabs>
          <w:tab w:val="num" w:pos="4680"/>
        </w:tabs>
        <w:ind w:left="4680" w:hanging="1080"/>
      </w:pPr>
      <w:rPr>
        <w:rFonts w:hint="default"/>
        <w:caps/>
      </w:rPr>
    </w:lvl>
    <w:lvl w:ilvl="5">
      <w:start w:val="1"/>
      <w:numFmt w:val="decimal"/>
      <w:lvlText w:val="%1.%2.%3.%4.%5.%6."/>
      <w:lvlJc w:val="left"/>
      <w:pPr>
        <w:tabs>
          <w:tab w:val="num" w:pos="5940"/>
        </w:tabs>
        <w:ind w:left="5940" w:hanging="1440"/>
      </w:pPr>
      <w:rPr>
        <w:rFonts w:hint="default"/>
        <w:caps/>
      </w:rPr>
    </w:lvl>
    <w:lvl w:ilvl="6">
      <w:start w:val="1"/>
      <w:numFmt w:val="decimal"/>
      <w:lvlText w:val="%1.%2.%3.%4.%5.%6.%7."/>
      <w:lvlJc w:val="left"/>
      <w:pPr>
        <w:tabs>
          <w:tab w:val="num" w:pos="6840"/>
        </w:tabs>
        <w:ind w:left="6840" w:hanging="1440"/>
      </w:pPr>
      <w:rPr>
        <w:rFonts w:hint="default"/>
        <w:caps/>
      </w:rPr>
    </w:lvl>
    <w:lvl w:ilvl="7">
      <w:start w:val="1"/>
      <w:numFmt w:val="decimal"/>
      <w:lvlText w:val="%1.%2.%3.%4.%5.%6.%7.%8."/>
      <w:lvlJc w:val="left"/>
      <w:pPr>
        <w:tabs>
          <w:tab w:val="num" w:pos="8100"/>
        </w:tabs>
        <w:ind w:left="8100" w:hanging="1800"/>
      </w:pPr>
      <w:rPr>
        <w:rFonts w:hint="default"/>
        <w:caps/>
      </w:rPr>
    </w:lvl>
    <w:lvl w:ilvl="8">
      <w:start w:val="1"/>
      <w:numFmt w:val="decimal"/>
      <w:lvlText w:val="%1.%2.%3.%4.%5.%6.%7.%8.%9."/>
      <w:lvlJc w:val="left"/>
      <w:pPr>
        <w:tabs>
          <w:tab w:val="num" w:pos="9360"/>
        </w:tabs>
        <w:ind w:left="9360" w:hanging="2160"/>
      </w:pPr>
      <w:rPr>
        <w:rFonts w:hint="default"/>
        <w:caps/>
      </w:rPr>
    </w:lvl>
  </w:abstractNum>
  <w:abstractNum w:abstractNumId="2" w15:restartNumberingAfterBreak="0">
    <w:nsid w:val="00000003"/>
    <w:multiLevelType w:val="multilevel"/>
    <w:tmpl w:val="676C2DA0"/>
    <w:name w:val="WW8Num3"/>
    <w:lvl w:ilvl="0">
      <w:start w:val="1"/>
      <w:numFmt w:val="decimal"/>
      <w:lvlText w:val="%1."/>
      <w:lvlJc w:val="left"/>
      <w:pPr>
        <w:tabs>
          <w:tab w:val="num" w:pos="708"/>
        </w:tabs>
        <w:ind w:left="720" w:hanging="360"/>
      </w:pPr>
      <w:rPr>
        <w:rFonts w:ascii="Arial Narrow" w:eastAsia="Times New Roman" w:hAnsi="Arial Narrow" w:cs="Arial" w:hint="default"/>
        <w:b w:val="0"/>
        <w:sz w:val="22"/>
        <w:szCs w:val="22"/>
      </w:rPr>
    </w:lvl>
    <w:lvl w:ilvl="1">
      <w:start w:val="1"/>
      <w:numFmt w:val="decimal"/>
      <w:lvlText w:val="%1.%2."/>
      <w:lvlJc w:val="left"/>
      <w:pPr>
        <w:tabs>
          <w:tab w:val="num" w:pos="1620"/>
        </w:tabs>
        <w:ind w:left="1620" w:hanging="720"/>
      </w:pPr>
      <w:rPr>
        <w:rFonts w:ascii="Arial Narrow" w:hAnsi="Arial Narrow" w:cs="Arial" w:hint="default"/>
        <w:b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940"/>
        </w:tabs>
        <w:ind w:left="5940" w:hanging="1800"/>
      </w:pPr>
      <w:rPr>
        <w:rFonts w:hint="default"/>
      </w:rPr>
    </w:lvl>
    <w:lvl w:ilvl="8">
      <w:start w:val="1"/>
      <w:numFmt w:val="decimal"/>
      <w:lvlText w:val="%1.%2.%3.%4.%5.%6.%7.%8.%9."/>
      <w:lvlJc w:val="left"/>
      <w:pPr>
        <w:tabs>
          <w:tab w:val="num" w:pos="6840"/>
        </w:tabs>
        <w:ind w:left="6840" w:hanging="2160"/>
      </w:pPr>
      <w:rPr>
        <w:rFonts w:hint="default"/>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420" w:hanging="360"/>
      </w:pPr>
      <w:rPr>
        <w:rFonts w:ascii="Times New Roman" w:hAnsi="Times New Roman" w:cs="Times New Roman" w:hint="default"/>
      </w:rPr>
    </w:lvl>
  </w:abstractNum>
  <w:abstractNum w:abstractNumId="4" w15:restartNumberingAfterBreak="0">
    <w:nsid w:val="00000006"/>
    <w:multiLevelType w:val="singleLevel"/>
    <w:tmpl w:val="35FC768E"/>
    <w:name w:val="WW8Num9"/>
    <w:lvl w:ilvl="0">
      <w:start w:val="1"/>
      <w:numFmt w:val="lowerLetter"/>
      <w:lvlText w:val="%1)"/>
      <w:lvlJc w:val="left"/>
      <w:pPr>
        <w:tabs>
          <w:tab w:val="num" w:pos="420"/>
        </w:tabs>
        <w:ind w:left="420" w:hanging="360"/>
      </w:pPr>
      <w:rPr>
        <w:rFonts w:ascii="Arial Narrow" w:eastAsia="Times New Roman" w:hAnsi="Arial Narrow" w:cs="Arial" w:hint="default"/>
        <w:bCs/>
      </w:rPr>
    </w:lvl>
  </w:abstractNum>
  <w:abstractNum w:abstractNumId="5" w15:restartNumberingAfterBreak="0">
    <w:nsid w:val="13E8603D"/>
    <w:multiLevelType w:val="hybridMultilevel"/>
    <w:tmpl w:val="642685E8"/>
    <w:lvl w:ilvl="0" w:tplc="AFE09BA6">
      <w:start w:val="1"/>
      <w:numFmt w:val="lowerLetter"/>
      <w:lvlText w:val="%1)"/>
      <w:lvlJc w:val="left"/>
      <w:pPr>
        <w:ind w:left="420" w:hanging="360"/>
      </w:pPr>
      <w:rPr>
        <w:rFonts w:ascii="Arial Narrow" w:hAnsi="Arial Narrow" w:cs="Arial"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 w15:restartNumberingAfterBreak="0">
    <w:nsid w:val="28DA5B8D"/>
    <w:multiLevelType w:val="hybridMultilevel"/>
    <w:tmpl w:val="EC226C80"/>
    <w:lvl w:ilvl="0" w:tplc="D4D0B7E8">
      <w:start w:val="1"/>
      <w:numFmt w:val="lowerLetter"/>
      <w:lvlText w:val="%1)"/>
      <w:lvlJc w:val="left"/>
      <w:pPr>
        <w:ind w:left="420" w:hanging="360"/>
      </w:pPr>
      <w:rPr>
        <w:rFonts w:ascii="Arial Narrow" w:hAnsi="Arial Narrow" w:cs="Arial"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15:restartNumberingAfterBreak="0">
    <w:nsid w:val="3AD36890"/>
    <w:multiLevelType w:val="hybridMultilevel"/>
    <w:tmpl w:val="04467122"/>
    <w:lvl w:ilvl="0" w:tplc="86E0A80A">
      <w:start w:val="1"/>
      <w:numFmt w:val="lowerLetter"/>
      <w:lvlText w:val="%1)"/>
      <w:lvlJc w:val="left"/>
      <w:pPr>
        <w:ind w:left="420" w:hanging="360"/>
      </w:pPr>
      <w:rPr>
        <w:rFonts w:ascii="Arial Narrow" w:hAnsi="Arial Narrow" w:cs="Arial"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 w15:restartNumberingAfterBreak="0">
    <w:nsid w:val="4A7C46F2"/>
    <w:multiLevelType w:val="hybridMultilevel"/>
    <w:tmpl w:val="52A88BB4"/>
    <w:lvl w:ilvl="0" w:tplc="0BC49B4E">
      <w:start w:val="1"/>
      <w:numFmt w:val="lowerLetter"/>
      <w:lvlText w:val="%1)"/>
      <w:lvlJc w:val="left"/>
      <w:pPr>
        <w:ind w:left="720" w:hanging="360"/>
      </w:pPr>
      <w:rPr>
        <w:rFonts w:ascii="Arial Narrow" w:hAnsi="Arial Narrow"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DA16E11"/>
    <w:multiLevelType w:val="hybridMultilevel"/>
    <w:tmpl w:val="CA022C40"/>
    <w:lvl w:ilvl="0" w:tplc="C6F66868">
      <w:numFmt w:val="bullet"/>
      <w:lvlText w:val="-"/>
      <w:lvlJc w:val="left"/>
      <w:pPr>
        <w:ind w:left="1080" w:hanging="360"/>
      </w:pPr>
      <w:rPr>
        <w:rFonts w:ascii="Arial Narrow" w:eastAsia="font405" w:hAnsi="Arial Narrow" w:cs="font405"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3122B30"/>
    <w:multiLevelType w:val="hybridMultilevel"/>
    <w:tmpl w:val="8B06F47E"/>
    <w:lvl w:ilvl="0" w:tplc="0CC42CF6">
      <w:start w:val="1"/>
      <w:numFmt w:val="lowerLetter"/>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6361481"/>
    <w:multiLevelType w:val="hybridMultilevel"/>
    <w:tmpl w:val="099AAC62"/>
    <w:lvl w:ilvl="0" w:tplc="CA0E3994">
      <w:start w:val="1"/>
      <w:numFmt w:val="lowerLetter"/>
      <w:lvlText w:val="%1)"/>
      <w:lvlJc w:val="left"/>
      <w:pPr>
        <w:ind w:left="420" w:hanging="360"/>
      </w:pPr>
      <w:rPr>
        <w:rFonts w:ascii="Arial Narrow" w:hAnsi="Arial Narrow" w:cs="Arial"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2" w15:restartNumberingAfterBreak="0">
    <w:nsid w:val="56C92E9D"/>
    <w:multiLevelType w:val="hybridMultilevel"/>
    <w:tmpl w:val="405692D8"/>
    <w:lvl w:ilvl="0" w:tplc="7A2C5B54">
      <w:start w:val="1"/>
      <w:numFmt w:val="lowerLetter"/>
      <w:lvlText w:val="%1)"/>
      <w:lvlJc w:val="left"/>
      <w:pPr>
        <w:ind w:left="712" w:hanging="570"/>
      </w:pPr>
      <w:rPr>
        <w:rFonts w:ascii="Arial" w:eastAsia="font405" w:hAnsi="Arial" w:cs="Calibri"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647115A7"/>
    <w:multiLevelType w:val="hybridMultilevel"/>
    <w:tmpl w:val="9A762ABC"/>
    <w:lvl w:ilvl="0" w:tplc="E4AE63E4">
      <w:start w:val="1"/>
      <w:numFmt w:val="lowerLetter"/>
      <w:lvlText w:val="%1)"/>
      <w:lvlJc w:val="left"/>
      <w:pPr>
        <w:ind w:left="420" w:hanging="360"/>
      </w:pPr>
      <w:rPr>
        <w:rFonts w:ascii="Arial Narrow" w:hAnsi="Arial Narrow" w:cs="Arial"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4" w15:restartNumberingAfterBreak="0">
    <w:nsid w:val="737470EF"/>
    <w:multiLevelType w:val="hybridMultilevel"/>
    <w:tmpl w:val="8556D1C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17B612BE">
      <w:start w:val="1"/>
      <w:numFmt w:val="decimal"/>
      <w:lvlText w:val="%7."/>
      <w:lvlJc w:val="left"/>
      <w:pPr>
        <w:ind w:left="5040" w:hanging="360"/>
      </w:pPr>
      <w:rPr>
        <w:color w:val="auto"/>
      </w:r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53962A1"/>
    <w:multiLevelType w:val="hybridMultilevel"/>
    <w:tmpl w:val="A5D8CDEA"/>
    <w:lvl w:ilvl="0" w:tplc="2D6A9328">
      <w:start w:val="1"/>
      <w:numFmt w:val="lowerLetter"/>
      <w:lvlText w:val="%1)"/>
      <w:lvlJc w:val="left"/>
      <w:pPr>
        <w:ind w:left="420" w:hanging="360"/>
      </w:pPr>
      <w:rPr>
        <w:rFonts w:ascii="Arial Narrow" w:hAnsi="Arial Narrow" w:cs="Arial"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6" w15:restartNumberingAfterBreak="0">
    <w:nsid w:val="75CE2D6B"/>
    <w:multiLevelType w:val="hybridMultilevel"/>
    <w:tmpl w:val="73563B12"/>
    <w:lvl w:ilvl="0" w:tplc="AF98D568">
      <w:start w:val="1"/>
      <w:numFmt w:val="lowerLetter"/>
      <w:lvlText w:val="%1)"/>
      <w:lvlJc w:val="left"/>
      <w:pPr>
        <w:ind w:left="720" w:hanging="360"/>
      </w:pPr>
      <w:rPr>
        <w:rFonts w:ascii="Arial Narrow" w:hAnsi="Arial Narrow"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C495ABF"/>
    <w:multiLevelType w:val="hybridMultilevel"/>
    <w:tmpl w:val="09B274D2"/>
    <w:lvl w:ilvl="0" w:tplc="197E71A6">
      <w:start w:val="1"/>
      <w:numFmt w:val="lowerLetter"/>
      <w:lvlText w:val="%1)"/>
      <w:lvlJc w:val="left"/>
      <w:pPr>
        <w:ind w:left="420" w:hanging="360"/>
      </w:pPr>
      <w:rPr>
        <w:rFonts w:ascii="Arial Narrow" w:hAnsi="Arial Narrow" w:cs="Arial" w:hint="default"/>
        <w:sz w:val="22"/>
        <w:szCs w:val="22"/>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2"/>
  </w:num>
  <w:num w:numId="8">
    <w:abstractNumId w:val="13"/>
  </w:num>
  <w:num w:numId="9">
    <w:abstractNumId w:val="10"/>
  </w:num>
  <w:num w:numId="10">
    <w:abstractNumId w:val="16"/>
  </w:num>
  <w:num w:numId="11">
    <w:abstractNumId w:val="17"/>
  </w:num>
  <w:num w:numId="12">
    <w:abstractNumId w:val="11"/>
  </w:num>
  <w:num w:numId="13">
    <w:abstractNumId w:val="5"/>
  </w:num>
  <w:num w:numId="14">
    <w:abstractNumId w:val="15"/>
  </w:num>
  <w:num w:numId="15">
    <w:abstractNumId w:val="6"/>
  </w:num>
  <w:num w:numId="16">
    <w:abstractNumId w:val="7"/>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92"/>
    <w:rsid w:val="000060DF"/>
    <w:rsid w:val="00024222"/>
    <w:rsid w:val="00042F37"/>
    <w:rsid w:val="00067B2B"/>
    <w:rsid w:val="000B1EA0"/>
    <w:rsid w:val="000D65F2"/>
    <w:rsid w:val="000F0FDE"/>
    <w:rsid w:val="00111D2D"/>
    <w:rsid w:val="0011511E"/>
    <w:rsid w:val="001230E5"/>
    <w:rsid w:val="001543D9"/>
    <w:rsid w:val="00170DDB"/>
    <w:rsid w:val="00183CE3"/>
    <w:rsid w:val="001E6006"/>
    <w:rsid w:val="002707D9"/>
    <w:rsid w:val="0028461A"/>
    <w:rsid w:val="0028684C"/>
    <w:rsid w:val="002C26D9"/>
    <w:rsid w:val="00306794"/>
    <w:rsid w:val="00326DD4"/>
    <w:rsid w:val="00357C68"/>
    <w:rsid w:val="0038309F"/>
    <w:rsid w:val="00397A9E"/>
    <w:rsid w:val="003B487D"/>
    <w:rsid w:val="003C5A0F"/>
    <w:rsid w:val="003E1D94"/>
    <w:rsid w:val="00402FA7"/>
    <w:rsid w:val="00424830"/>
    <w:rsid w:val="00441933"/>
    <w:rsid w:val="004870B1"/>
    <w:rsid w:val="004D528B"/>
    <w:rsid w:val="004E4E91"/>
    <w:rsid w:val="00531F5E"/>
    <w:rsid w:val="00567CF3"/>
    <w:rsid w:val="00572935"/>
    <w:rsid w:val="005C734B"/>
    <w:rsid w:val="00602DB7"/>
    <w:rsid w:val="00607EF1"/>
    <w:rsid w:val="00637FC6"/>
    <w:rsid w:val="00680AEB"/>
    <w:rsid w:val="006858B1"/>
    <w:rsid w:val="00695C62"/>
    <w:rsid w:val="006C5916"/>
    <w:rsid w:val="006D1CC0"/>
    <w:rsid w:val="007170CB"/>
    <w:rsid w:val="00721E36"/>
    <w:rsid w:val="00723819"/>
    <w:rsid w:val="00726820"/>
    <w:rsid w:val="00732201"/>
    <w:rsid w:val="00737E9F"/>
    <w:rsid w:val="00772BE2"/>
    <w:rsid w:val="007B124A"/>
    <w:rsid w:val="007C33FC"/>
    <w:rsid w:val="007C5267"/>
    <w:rsid w:val="00801039"/>
    <w:rsid w:val="00876E95"/>
    <w:rsid w:val="008C692E"/>
    <w:rsid w:val="009015C2"/>
    <w:rsid w:val="00912C79"/>
    <w:rsid w:val="009247DE"/>
    <w:rsid w:val="00926C0C"/>
    <w:rsid w:val="00932055"/>
    <w:rsid w:val="00933EDB"/>
    <w:rsid w:val="00950587"/>
    <w:rsid w:val="009D4D43"/>
    <w:rsid w:val="009F58FF"/>
    <w:rsid w:val="009F6D66"/>
    <w:rsid w:val="00A03292"/>
    <w:rsid w:val="00A11251"/>
    <w:rsid w:val="00A358AC"/>
    <w:rsid w:val="00A360DB"/>
    <w:rsid w:val="00AA3FB8"/>
    <w:rsid w:val="00AB0465"/>
    <w:rsid w:val="00AB4FAB"/>
    <w:rsid w:val="00AD0887"/>
    <w:rsid w:val="00AD7B53"/>
    <w:rsid w:val="00B100A6"/>
    <w:rsid w:val="00B1275F"/>
    <w:rsid w:val="00B20839"/>
    <w:rsid w:val="00B52BEA"/>
    <w:rsid w:val="00B63AA9"/>
    <w:rsid w:val="00B764C6"/>
    <w:rsid w:val="00BB0144"/>
    <w:rsid w:val="00BC07ED"/>
    <w:rsid w:val="00BE26BC"/>
    <w:rsid w:val="00C16670"/>
    <w:rsid w:val="00C17215"/>
    <w:rsid w:val="00C17D21"/>
    <w:rsid w:val="00C274D7"/>
    <w:rsid w:val="00C40ECF"/>
    <w:rsid w:val="00C47E61"/>
    <w:rsid w:val="00C47FAD"/>
    <w:rsid w:val="00C50112"/>
    <w:rsid w:val="00CC6190"/>
    <w:rsid w:val="00CD2AF7"/>
    <w:rsid w:val="00CD40E9"/>
    <w:rsid w:val="00CD69AE"/>
    <w:rsid w:val="00D2492D"/>
    <w:rsid w:val="00D55338"/>
    <w:rsid w:val="00DA4A79"/>
    <w:rsid w:val="00DB46F7"/>
    <w:rsid w:val="00DD3EA0"/>
    <w:rsid w:val="00DD4E68"/>
    <w:rsid w:val="00DF629F"/>
    <w:rsid w:val="00E2238C"/>
    <w:rsid w:val="00E225B2"/>
    <w:rsid w:val="00E31846"/>
    <w:rsid w:val="00E64B96"/>
    <w:rsid w:val="00E64C3A"/>
    <w:rsid w:val="00EA0C9A"/>
    <w:rsid w:val="00EA4C0B"/>
    <w:rsid w:val="00EB01C1"/>
    <w:rsid w:val="00ED5B5E"/>
    <w:rsid w:val="00EE30E9"/>
    <w:rsid w:val="00EE5EEF"/>
    <w:rsid w:val="00F23EF8"/>
    <w:rsid w:val="00F33B83"/>
    <w:rsid w:val="00F33BDC"/>
    <w:rsid w:val="00F37E40"/>
    <w:rsid w:val="00F73674"/>
    <w:rsid w:val="00F80255"/>
    <w:rsid w:val="00F90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4222"/>
    <w:pPr>
      <w:suppressAutoHyphens/>
      <w:spacing w:after="0" w:line="240" w:lineRule="auto"/>
    </w:pPr>
    <w:rPr>
      <w:rFonts w:ascii="Times New Roman" w:eastAsia="Times New Roman" w:hAnsi="Times New Roman" w:cs="Times New Roman"/>
      <w:sz w:val="24"/>
      <w:szCs w:val="24"/>
      <w:lang w:eastAsia="zh-CN"/>
    </w:rPr>
  </w:style>
  <w:style w:type="paragraph" w:styleId="Nadpis3">
    <w:name w:val="heading 3"/>
    <w:basedOn w:val="Normlny"/>
    <w:link w:val="Nadpis3Char"/>
    <w:qFormat/>
    <w:rsid w:val="00024222"/>
    <w:pPr>
      <w:keepNext/>
      <w:keepLines/>
      <w:numPr>
        <w:ilvl w:val="2"/>
        <w:numId w:val="1"/>
      </w:numPr>
      <w:spacing w:before="360" w:after="240"/>
      <w:jc w:val="both"/>
      <w:outlineLvl w:val="2"/>
    </w:pPr>
    <w:rPr>
      <w:rFonts w:ascii="Calibri Light" w:eastAsia="font405" w:hAnsi="Calibri Light" w:cs="font405"/>
      <w:b/>
      <w:bCs/>
      <w:color w:val="8496B0"/>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024222"/>
    <w:rPr>
      <w:rFonts w:ascii="Calibri Light" w:eastAsia="font405" w:hAnsi="Calibri Light" w:cs="font405"/>
      <w:b/>
      <w:bCs/>
      <w:color w:val="8496B0"/>
      <w:sz w:val="26"/>
      <w:szCs w:val="24"/>
      <w:lang w:eastAsia="zh-CN"/>
    </w:rPr>
  </w:style>
  <w:style w:type="paragraph" w:styleId="Zkladntext">
    <w:name w:val="Body Text"/>
    <w:basedOn w:val="Normlny"/>
    <w:link w:val="ZkladntextChar"/>
    <w:rsid w:val="00024222"/>
    <w:pPr>
      <w:jc w:val="both"/>
    </w:pPr>
    <w:rPr>
      <w:sz w:val="32"/>
    </w:rPr>
  </w:style>
  <w:style w:type="character" w:customStyle="1" w:styleId="ZkladntextChar">
    <w:name w:val="Základný text Char"/>
    <w:basedOn w:val="Predvolenpsmoodseku"/>
    <w:link w:val="Zkladntext"/>
    <w:rsid w:val="00024222"/>
    <w:rPr>
      <w:rFonts w:ascii="Times New Roman" w:eastAsia="Times New Roman" w:hAnsi="Times New Roman" w:cs="Times New Roman"/>
      <w:sz w:val="32"/>
      <w:szCs w:val="24"/>
      <w:lang w:eastAsia="zh-CN"/>
    </w:rPr>
  </w:style>
  <w:style w:type="paragraph" w:styleId="Hlavika">
    <w:name w:val="header"/>
    <w:basedOn w:val="Normlny"/>
    <w:link w:val="HlavikaChar"/>
    <w:uiPriority w:val="99"/>
    <w:rsid w:val="00024222"/>
    <w:pPr>
      <w:tabs>
        <w:tab w:val="center" w:pos="4536"/>
        <w:tab w:val="right" w:pos="9072"/>
      </w:tabs>
    </w:pPr>
  </w:style>
  <w:style w:type="character" w:customStyle="1" w:styleId="HlavikaChar">
    <w:name w:val="Hlavička Char"/>
    <w:basedOn w:val="Predvolenpsmoodseku"/>
    <w:link w:val="Hlavika"/>
    <w:uiPriority w:val="99"/>
    <w:rsid w:val="00024222"/>
    <w:rPr>
      <w:rFonts w:ascii="Times New Roman" w:eastAsia="Times New Roman" w:hAnsi="Times New Roman" w:cs="Times New Roman"/>
      <w:sz w:val="24"/>
      <w:szCs w:val="24"/>
      <w:lang w:eastAsia="zh-CN"/>
    </w:rPr>
  </w:style>
  <w:style w:type="paragraph" w:styleId="Pta">
    <w:name w:val="footer"/>
    <w:basedOn w:val="Normlny"/>
    <w:link w:val="PtaChar"/>
    <w:uiPriority w:val="99"/>
    <w:rsid w:val="00024222"/>
    <w:pPr>
      <w:tabs>
        <w:tab w:val="center" w:pos="4536"/>
        <w:tab w:val="right" w:pos="9072"/>
      </w:tabs>
    </w:pPr>
  </w:style>
  <w:style w:type="character" w:customStyle="1" w:styleId="PtaChar">
    <w:name w:val="Päta Char"/>
    <w:basedOn w:val="Predvolenpsmoodseku"/>
    <w:link w:val="Pta"/>
    <w:uiPriority w:val="99"/>
    <w:rsid w:val="00024222"/>
    <w:rPr>
      <w:rFonts w:ascii="Times New Roman" w:eastAsia="Times New Roman" w:hAnsi="Times New Roman" w:cs="Times New Roman"/>
      <w:sz w:val="24"/>
      <w:szCs w:val="24"/>
      <w:lang w:eastAsia="zh-CN"/>
    </w:rPr>
  </w:style>
  <w:style w:type="paragraph" w:styleId="Odsekzoznamu">
    <w:name w:val="List Paragraph"/>
    <w:basedOn w:val="Normlny"/>
    <w:link w:val="OdsekzoznamuChar"/>
    <w:uiPriority w:val="34"/>
    <w:qFormat/>
    <w:rsid w:val="00024222"/>
    <w:pPr>
      <w:ind w:left="720"/>
    </w:pPr>
  </w:style>
  <w:style w:type="paragraph" w:customStyle="1" w:styleId="Odsekzoznamu1">
    <w:name w:val="Odsek zoznamu1"/>
    <w:basedOn w:val="Normlny"/>
    <w:rsid w:val="00024222"/>
    <w:pPr>
      <w:spacing w:after="200"/>
      <w:ind w:left="720"/>
      <w:contextualSpacing/>
    </w:pPr>
  </w:style>
  <w:style w:type="character" w:customStyle="1" w:styleId="OdsekzoznamuChar">
    <w:name w:val="Odsek zoznamu Char"/>
    <w:link w:val="Odsekzoznamu"/>
    <w:uiPriority w:val="34"/>
    <w:qFormat/>
    <w:locked/>
    <w:rsid w:val="00024222"/>
    <w:rPr>
      <w:rFonts w:ascii="Times New Roman" w:eastAsia="Times New Roman" w:hAnsi="Times New Roman" w:cs="Times New Roman"/>
      <w:sz w:val="24"/>
      <w:szCs w:val="24"/>
      <w:lang w:eastAsia="zh-CN"/>
    </w:rPr>
  </w:style>
  <w:style w:type="paragraph" w:styleId="Textbubliny">
    <w:name w:val="Balloon Text"/>
    <w:basedOn w:val="Normlny"/>
    <w:link w:val="TextbublinyChar"/>
    <w:uiPriority w:val="99"/>
    <w:semiHidden/>
    <w:unhideWhenUsed/>
    <w:rsid w:val="0038309F"/>
    <w:rPr>
      <w:rFonts w:ascii="Tahoma" w:hAnsi="Tahoma" w:cs="Tahoma"/>
      <w:sz w:val="16"/>
      <w:szCs w:val="16"/>
    </w:rPr>
  </w:style>
  <w:style w:type="character" w:customStyle="1" w:styleId="TextbublinyChar">
    <w:name w:val="Text bubliny Char"/>
    <w:basedOn w:val="Predvolenpsmoodseku"/>
    <w:link w:val="Textbubliny"/>
    <w:uiPriority w:val="99"/>
    <w:semiHidden/>
    <w:rsid w:val="0038309F"/>
    <w:rPr>
      <w:rFonts w:ascii="Tahoma" w:eastAsia="Times New Roman" w:hAnsi="Tahoma" w:cs="Tahoma"/>
      <w:sz w:val="16"/>
      <w:szCs w:val="16"/>
      <w:lang w:eastAsia="zh-CN"/>
    </w:rPr>
  </w:style>
  <w:style w:type="character" w:styleId="Odkaznakomentr">
    <w:name w:val="annotation reference"/>
    <w:basedOn w:val="Predvolenpsmoodseku"/>
    <w:uiPriority w:val="99"/>
    <w:semiHidden/>
    <w:unhideWhenUsed/>
    <w:rsid w:val="00E64C3A"/>
    <w:rPr>
      <w:sz w:val="16"/>
      <w:szCs w:val="16"/>
    </w:rPr>
  </w:style>
  <w:style w:type="paragraph" w:styleId="Textkomentra">
    <w:name w:val="annotation text"/>
    <w:basedOn w:val="Normlny"/>
    <w:link w:val="TextkomentraChar"/>
    <w:uiPriority w:val="99"/>
    <w:semiHidden/>
    <w:unhideWhenUsed/>
    <w:rsid w:val="00E64C3A"/>
    <w:rPr>
      <w:sz w:val="20"/>
      <w:szCs w:val="20"/>
    </w:rPr>
  </w:style>
  <w:style w:type="character" w:customStyle="1" w:styleId="TextkomentraChar">
    <w:name w:val="Text komentára Char"/>
    <w:basedOn w:val="Predvolenpsmoodseku"/>
    <w:link w:val="Textkomentra"/>
    <w:uiPriority w:val="99"/>
    <w:semiHidden/>
    <w:rsid w:val="00E64C3A"/>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E64C3A"/>
    <w:rPr>
      <w:b/>
      <w:bCs/>
    </w:rPr>
  </w:style>
  <w:style w:type="character" w:customStyle="1" w:styleId="PredmetkomentraChar">
    <w:name w:val="Predmet komentára Char"/>
    <w:basedOn w:val="TextkomentraChar"/>
    <w:link w:val="Predmetkomentra"/>
    <w:uiPriority w:val="99"/>
    <w:semiHidden/>
    <w:rsid w:val="00E64C3A"/>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5880">
      <w:bodyDiv w:val="1"/>
      <w:marLeft w:val="0"/>
      <w:marRight w:val="0"/>
      <w:marTop w:val="0"/>
      <w:marBottom w:val="0"/>
      <w:divBdr>
        <w:top w:val="none" w:sz="0" w:space="0" w:color="auto"/>
        <w:left w:val="none" w:sz="0" w:space="0" w:color="auto"/>
        <w:bottom w:val="none" w:sz="0" w:space="0" w:color="auto"/>
        <w:right w:val="none" w:sz="0" w:space="0" w:color="auto"/>
      </w:divBdr>
    </w:div>
    <w:div w:id="1480656419">
      <w:bodyDiv w:val="1"/>
      <w:marLeft w:val="0"/>
      <w:marRight w:val="0"/>
      <w:marTop w:val="0"/>
      <w:marBottom w:val="0"/>
      <w:divBdr>
        <w:top w:val="none" w:sz="0" w:space="0" w:color="auto"/>
        <w:left w:val="none" w:sz="0" w:space="0" w:color="auto"/>
        <w:bottom w:val="none" w:sz="0" w:space="0" w:color="auto"/>
        <w:right w:val="none" w:sz="0" w:space="0" w:color="auto"/>
      </w:divBdr>
    </w:div>
    <w:div w:id="20278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3345</Words>
  <Characters>19071</Characters>
  <Application>Microsoft Office Word</Application>
  <DocSecurity>0</DocSecurity>
  <Lines>158</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2019-07-12T11:31:00Z</dcterms:created>
  <dcterms:modified xsi:type="dcterms:W3CDTF">2020-10-02T09:24:00Z</dcterms:modified>
</cp:coreProperties>
</file>