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61D83" w14:textId="77777777" w:rsidR="006E1E4E" w:rsidRDefault="006E1E4E" w:rsidP="00DB14B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6D26D84B" w14:textId="77777777" w:rsidR="00EB15CA" w:rsidRPr="00A063DA" w:rsidRDefault="00EB15CA" w:rsidP="00DB14B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A063DA">
        <w:rPr>
          <w:rFonts w:ascii="Arial Narrow" w:hAnsi="Arial Narrow" w:cs="Times New Roman"/>
          <w:b/>
          <w:sz w:val="28"/>
          <w:szCs w:val="28"/>
        </w:rPr>
        <w:t>PODMIENKY ÚČASTI</w:t>
      </w:r>
    </w:p>
    <w:p w14:paraId="0644ADCF" w14:textId="77777777" w:rsidR="00BC2AE9" w:rsidRDefault="00BC2AE9" w:rsidP="001C0E51">
      <w:pPr>
        <w:pStyle w:val="Bezriadkovania"/>
        <w:spacing w:line="276" w:lineRule="auto"/>
        <w:jc w:val="both"/>
        <w:rPr>
          <w:rFonts w:ascii="Arial Narrow" w:eastAsia="Times New Roman" w:hAnsi="Arial Narrow"/>
          <w:b/>
          <w:u w:val="single"/>
          <w:lang w:eastAsia="sk-SK"/>
        </w:rPr>
      </w:pPr>
    </w:p>
    <w:p w14:paraId="13CC9BB8" w14:textId="77777777" w:rsidR="00EB15CA" w:rsidRPr="00A063DA" w:rsidRDefault="00EB15CA" w:rsidP="00A063DA">
      <w:pPr>
        <w:pStyle w:val="Bezriadkovania"/>
        <w:spacing w:before="120" w:after="120"/>
        <w:jc w:val="both"/>
        <w:rPr>
          <w:rFonts w:ascii="Arial Narrow" w:eastAsia="Times New Roman" w:hAnsi="Arial Narrow"/>
          <w:b/>
          <w:u w:val="single"/>
          <w:lang w:eastAsia="sk-SK"/>
        </w:rPr>
      </w:pPr>
      <w:r w:rsidRPr="00A063DA">
        <w:rPr>
          <w:rFonts w:ascii="Arial Narrow" w:eastAsia="Times New Roman" w:hAnsi="Arial Narrow"/>
          <w:b/>
          <w:u w:val="single"/>
          <w:lang w:eastAsia="sk-SK"/>
        </w:rPr>
        <w:t>Osobné postavenie</w:t>
      </w:r>
    </w:p>
    <w:p w14:paraId="2B7E9A31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Verejného obstarávania sa môže zúčastniť hospodársky subjekt, ktorý spĺňa taxatívne určené podmienky účasti týkajúce sa osobného postavenia podľa § 32 ods. 1 zákona.</w:t>
      </w:r>
    </w:p>
    <w:p w14:paraId="32EE140E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Uchádzač preukáže splnenie podmienok účasti týkajúcich sa osobného postavenia podľa § 32 ods. 1 zákona dokladmi podľa § 32 ods. 2, resp. podľa § 32 ods. 4 a 5 zákona.</w:t>
      </w:r>
    </w:p>
    <w:p w14:paraId="72843726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Hospodársky subjekt môže predbežne nahradiť doklady na preukázanie splnenia podmienok účasti jednotným európskym dokumentom podľa § 39 ods. 1 zákona.</w:t>
      </w:r>
    </w:p>
    <w:p w14:paraId="55449361" w14:textId="77777777" w:rsidR="00DD0F5C" w:rsidRPr="00CC168A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 xml:space="preserve">Preukazovanie podmienok účasti je voči verejnému obstarávateľovi účinné aj spôsobom podľa § 152 ods. 4 zákona. </w:t>
      </w:r>
    </w:p>
    <w:p w14:paraId="42D6E3B4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Uchádzač zapísaný v zozname hospodárskych subjektov podľa zákona nie je povinný v procese verejného obstarávania predkladať doklady podľa § 32 ods. 2 zákona.</w:t>
      </w:r>
      <w:r>
        <w:rPr>
          <w:rFonts w:ascii="Arial Narrow" w:hAnsi="Arial Narrow" w:cs="Tahoma"/>
        </w:rPr>
        <w:t xml:space="preserve"> </w:t>
      </w:r>
    </w:p>
    <w:p w14:paraId="48EA46B5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 xml:space="preserve"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 </w:t>
      </w:r>
      <w:r>
        <w:rPr>
          <w:rFonts w:ascii="Arial Narrow" w:hAnsi="Arial Narrow" w:cs="Tahoma"/>
        </w:rPr>
        <w:t xml:space="preserve"> </w:t>
      </w:r>
    </w:p>
    <w:p w14:paraId="5EA7712F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V prípade, že sa verejného obstarávania zúčastní skupina dodávateľov, požaduje sa preukázanie splnenia podmienok účasti týkajúcich sa osobného postavenia za každého člena skupiny osobitne.</w:t>
      </w:r>
      <w:r>
        <w:rPr>
          <w:rFonts w:ascii="Arial Narrow" w:hAnsi="Arial Narrow" w:cs="Tahoma"/>
        </w:rPr>
        <w:t xml:space="preserve"> </w:t>
      </w:r>
    </w:p>
    <w:p w14:paraId="58ADF356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Splnenie podmienky účasti podľa § 32 ods.1 písm. e) zákona preukazuje člen skupiny len vo vzťahu k tej časti predmetu zákazky, ktorú má zabezpečiť.</w:t>
      </w:r>
      <w:r>
        <w:rPr>
          <w:rFonts w:ascii="Arial Narrow" w:hAnsi="Arial Narrow" w:cs="Tahoma"/>
        </w:rPr>
        <w:t xml:space="preserve"> </w:t>
      </w:r>
    </w:p>
    <w:p w14:paraId="245D0D39" w14:textId="5A19E689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/>
        </w:rPr>
        <w:t xml:space="preserve">S ohľadom na to, že z technických dôvodov nie je možné získať údaje alebo výpisy z informačných systémov Generálnej prokuratúry, predkladá uchádzač alebo záujemca doklady podľa § 32 ods. 1 </w:t>
      </w:r>
      <w:r w:rsidR="00DF640D">
        <w:rPr>
          <w:rFonts w:ascii="Arial Narrow" w:hAnsi="Arial Narrow"/>
        </w:rPr>
        <w:t xml:space="preserve">písm. </w:t>
      </w:r>
      <w:r w:rsidRPr="00CC168A">
        <w:rPr>
          <w:rFonts w:ascii="Arial Narrow" w:hAnsi="Arial Narrow"/>
        </w:rPr>
        <w:t xml:space="preserve">a) zákona vo forme </w:t>
      </w:r>
      <w:proofErr w:type="spellStart"/>
      <w:r w:rsidRPr="00CC168A">
        <w:rPr>
          <w:rFonts w:ascii="Arial Narrow" w:hAnsi="Arial Narrow"/>
        </w:rPr>
        <w:t>skenu</w:t>
      </w:r>
      <w:proofErr w:type="spellEnd"/>
      <w:r w:rsidRPr="00CC168A">
        <w:rPr>
          <w:rFonts w:ascii="Arial Narrow" w:hAnsi="Arial Narrow"/>
        </w:rPr>
        <w:t xml:space="preserve"> dokumentu vydaného v listinnej podobe, a to v súlade s ustanovením § 1 ods. 6 zákona č. 177/2018 Z. z. o niektorých opatreniach na znižovanie administratívnej záťaže využívaním informačných systémov verejnej správy a o zmene a doplnení niektorých zákonov (zákon proti byrokracii). </w:t>
      </w:r>
    </w:p>
    <w:p w14:paraId="20D11B86" w14:textId="77777777" w:rsidR="00DD0F5C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Doklady, ktoré sa nepredkladajú:</w:t>
      </w:r>
    </w:p>
    <w:p w14:paraId="1119B907" w14:textId="77777777" w:rsidR="00DD0F5C" w:rsidRPr="00CC168A" w:rsidRDefault="00DD0F5C" w:rsidP="00DD0F5C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CC168A">
        <w:rPr>
          <w:rFonts w:ascii="Arial Narrow" w:hAnsi="Arial Narrow" w:cs="Tahoma"/>
        </w:rPr>
        <w:t>V prípade preukázania splnenia podmienky účasti týkajúcej sa osobného postavenia podľa § 32 ods. 1 písm. e) zákona výpisom z Obchodného registra Slovenskej republiky alebo výpisom zo Živnostenského registra Slovenskej republiky, záujemca/uchádzač nie je povinný v zmysle § 32 ods. 3 zákona tieto doklady predkladať verejnému obstarávateľovi, a to z dôvodu použitia údajov z informačných systémov verejnej správy.</w:t>
      </w:r>
    </w:p>
    <w:p w14:paraId="22DBF0C0" w14:textId="77777777" w:rsidR="00EB15CA" w:rsidRPr="00A063DA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14:paraId="6AAFB9DC" w14:textId="77777777" w:rsidR="00EB15CA" w:rsidRPr="00A063DA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u w:val="single"/>
          <w:lang w:eastAsia="sk-SK"/>
        </w:rPr>
      </w:pPr>
      <w:r w:rsidRPr="00A063DA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spôsobilosť</w:t>
      </w:r>
    </w:p>
    <w:p w14:paraId="727A0B07" w14:textId="77777777" w:rsidR="00EB15CA" w:rsidRPr="00A063DA" w:rsidRDefault="00EB15CA" w:rsidP="00A063DA">
      <w:pPr>
        <w:pStyle w:val="Bezriadkovania"/>
        <w:spacing w:before="120" w:after="120"/>
        <w:jc w:val="both"/>
        <w:rPr>
          <w:rFonts w:ascii="Arial Narrow" w:hAnsi="Arial Narrow"/>
          <w:b/>
          <w:lang w:eastAsia="sk-SK"/>
        </w:rPr>
      </w:pPr>
      <w:r w:rsidRPr="00A063DA">
        <w:rPr>
          <w:rFonts w:ascii="Arial Narrow" w:hAnsi="Arial Narrow"/>
          <w:b/>
          <w:lang w:eastAsia="sk-SK"/>
        </w:rPr>
        <w:t xml:space="preserve">1. Podľa § 34 ods. 1 písm. a) zákona. </w:t>
      </w:r>
    </w:p>
    <w:p w14:paraId="4F061124" w14:textId="77777777" w:rsidR="00EB15CA" w:rsidRPr="00A063DA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A063DA">
        <w:rPr>
          <w:rFonts w:ascii="Arial Narrow" w:eastAsia="Times New Roman" w:hAnsi="Arial Narrow" w:cs="Times New Roman"/>
          <w:b/>
          <w:lang w:eastAsia="sk-SK"/>
        </w:rPr>
        <w:t>Minimálna požadovaná úroveň štandardov</w:t>
      </w:r>
    </w:p>
    <w:p w14:paraId="36CC66D3" w14:textId="77777777" w:rsidR="00933E19" w:rsidRPr="002604C8" w:rsidRDefault="00933E19" w:rsidP="00933E19">
      <w:pPr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  <w:r w:rsidRPr="002604C8">
        <w:rPr>
          <w:rFonts w:ascii="Arial Narrow" w:hAnsi="Arial Narrow" w:cs="Arial"/>
        </w:rPr>
        <w:lastRenderedPageBreak/>
        <w:t>§ 34 ods. 1 písm. a) zákona – verejný obstarávateľ požaduje predložiť zoznam dodávok tovaru za predchádzajúc</w:t>
      </w:r>
      <w:r>
        <w:rPr>
          <w:rFonts w:ascii="Arial Narrow" w:hAnsi="Arial Narrow" w:cs="Arial"/>
        </w:rPr>
        <w:t>e</w:t>
      </w:r>
      <w:r w:rsidRPr="002604C8">
        <w:rPr>
          <w:rFonts w:ascii="Arial Narrow" w:hAnsi="Arial Narrow" w:cs="Arial"/>
        </w:rPr>
        <w:t xml:space="preserve"> 3 roky od vyhlásenia verejného obstarávania s uvedením cien, lehôt dodania a odberateľov; dokladom je referencia, ak odberateľom bol verejný obstarávateľ alebo obstarávateľ podľa zákona. Zoznam dodávok tovaru musí obsahovať aspoň 1 zákazku/ referenciu potvrdzujúcu dodanie tovarov rovnakého alebo obdobného charakteru ako je predmet zákazky.</w:t>
      </w:r>
      <w:r w:rsidRPr="002604C8">
        <w:rPr>
          <w:rFonts w:ascii="Arial Narrow" w:hAnsi="Arial Narrow" w:cs="Arial"/>
          <w:shd w:val="clear" w:color="auto" w:fill="F8F8F8"/>
        </w:rPr>
        <w:t xml:space="preserve"> </w:t>
      </w:r>
    </w:p>
    <w:p w14:paraId="5A9170D6" w14:textId="77777777" w:rsidR="00933E19" w:rsidRPr="002604C8" w:rsidRDefault="00933E19" w:rsidP="00933E19">
      <w:pPr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  <w:r w:rsidRPr="003F0645">
        <w:rPr>
          <w:rFonts w:ascii="Arial Narrow" w:hAnsi="Arial Narrow" w:cs="Arial"/>
        </w:rPr>
        <w:t>Za vyhlásenie verejného obstarávania sa považuje zverejnenie oznámenia o vyhlásení verejného obstarávania v Úradnom vestníku Európskej únie</w:t>
      </w:r>
      <w:r w:rsidRPr="00647977">
        <w:rPr>
          <w:rFonts w:ascii="Arial Narrow" w:hAnsi="Arial Narrow" w:cs="Arial"/>
        </w:rPr>
        <w:t>.</w:t>
      </w:r>
    </w:p>
    <w:p w14:paraId="18A2A6D3" w14:textId="77777777" w:rsidR="00933E19" w:rsidRPr="002604C8" w:rsidRDefault="00933E19" w:rsidP="00933E19">
      <w:pPr>
        <w:spacing w:after="0" w:line="240" w:lineRule="auto"/>
        <w:jc w:val="both"/>
        <w:rPr>
          <w:rFonts w:ascii="Arial Narrow" w:hAnsi="Arial Narrow" w:cs="Arial"/>
        </w:rPr>
      </w:pPr>
    </w:p>
    <w:p w14:paraId="32E6A167" w14:textId="5A83080B" w:rsidR="00933E19" w:rsidRDefault="00933E19" w:rsidP="00933E19">
      <w:pPr>
        <w:spacing w:after="0" w:line="240" w:lineRule="auto"/>
        <w:jc w:val="both"/>
        <w:rPr>
          <w:rFonts w:ascii="Arial Narrow" w:hAnsi="Arial Narrow" w:cs="Arial"/>
        </w:rPr>
      </w:pPr>
      <w:r w:rsidRPr="002604C8">
        <w:rPr>
          <w:rFonts w:ascii="Arial Narrow" w:hAnsi="Arial Narrow" w:cs="Arial"/>
        </w:rPr>
        <w:t xml:space="preserve">Splnenie vyššie uvedeného uchádzač </w:t>
      </w:r>
      <w:r w:rsidRPr="000B38D1">
        <w:rPr>
          <w:rFonts w:ascii="Arial Narrow" w:hAnsi="Arial Narrow" w:cs="Arial"/>
        </w:rPr>
        <w:t xml:space="preserve">preukáže predložením zoznamu dodávok tovaru za predchádzajúce tri roky od vyhlásenia verejného obstarávania, potvrdzujúce dodanie tovaru rovnakého alebo obdobného charakteru ako je požadovaný predmet </w:t>
      </w:r>
      <w:r w:rsidRPr="00EB3A5A">
        <w:rPr>
          <w:rFonts w:ascii="Arial Narrow" w:hAnsi="Arial Narrow" w:cs="Arial"/>
        </w:rPr>
        <w:t>zákazky (</w:t>
      </w:r>
      <w:r w:rsidR="00163DB4">
        <w:rPr>
          <w:rFonts w:ascii="Arial Narrow" w:hAnsi="Arial Narrow" w:cs="Arial"/>
        </w:rPr>
        <w:t xml:space="preserve">časť 1 - </w:t>
      </w:r>
      <w:r w:rsidR="00DA7149" w:rsidRPr="00EB3A5A">
        <w:rPr>
          <w:rFonts w:ascii="Arial Narrow" w:hAnsi="Arial Narrow" w:cs="Arial"/>
        </w:rPr>
        <w:t>kožená obuv</w:t>
      </w:r>
      <w:r w:rsidR="00163DB4">
        <w:rPr>
          <w:rFonts w:ascii="Arial Narrow" w:hAnsi="Arial Narrow" w:cs="Arial"/>
        </w:rPr>
        <w:t xml:space="preserve"> a</w:t>
      </w:r>
      <w:r w:rsidR="00DA7149" w:rsidRPr="00EB3A5A">
        <w:rPr>
          <w:rFonts w:ascii="Arial Narrow" w:hAnsi="Arial Narrow" w:cs="Arial"/>
        </w:rPr>
        <w:t xml:space="preserve"> športová </w:t>
      </w:r>
      <w:r w:rsidR="00B25849" w:rsidRPr="00EB3A5A">
        <w:rPr>
          <w:rFonts w:ascii="Arial Narrow" w:hAnsi="Arial Narrow" w:cs="Arial"/>
        </w:rPr>
        <w:t>obuv</w:t>
      </w:r>
      <w:r w:rsidR="00163DB4">
        <w:rPr>
          <w:rFonts w:ascii="Arial Narrow" w:hAnsi="Arial Narrow" w:cs="Arial"/>
        </w:rPr>
        <w:t xml:space="preserve"> a časť 2 – pracovná obuv</w:t>
      </w:r>
      <w:r w:rsidRPr="00EB3A5A">
        <w:rPr>
          <w:rFonts w:ascii="Arial Narrow" w:hAnsi="Arial Narrow" w:cs="Arial"/>
        </w:rPr>
        <w:t>)</w:t>
      </w:r>
      <w:r w:rsidR="00163DB4">
        <w:rPr>
          <w:rFonts w:ascii="Arial Narrow" w:hAnsi="Arial Narrow" w:cs="Arial"/>
        </w:rPr>
        <w:t>, pre časť 1</w:t>
      </w:r>
      <w:r w:rsidRPr="00EB3A5A">
        <w:rPr>
          <w:rFonts w:ascii="Arial Narrow" w:hAnsi="Arial Narrow" w:cs="Arial"/>
        </w:rPr>
        <w:t xml:space="preserve"> v minimálnej súhrnnej hodnote </w:t>
      </w:r>
      <w:r w:rsidR="00041B32">
        <w:rPr>
          <w:rFonts w:ascii="Arial Narrow" w:hAnsi="Arial Narrow" w:cs="Arial"/>
          <w:b/>
        </w:rPr>
        <w:t>4</w:t>
      </w:r>
      <w:r w:rsidR="00041B32" w:rsidRPr="00F73626">
        <w:rPr>
          <w:rFonts w:ascii="Arial Narrow" w:hAnsi="Arial Narrow" w:cs="Arial"/>
          <w:b/>
          <w:bCs/>
        </w:rPr>
        <w:t xml:space="preserve"> </w:t>
      </w:r>
      <w:r w:rsidRPr="00EB3A5A">
        <w:rPr>
          <w:rFonts w:ascii="Arial Narrow" w:hAnsi="Arial Narrow" w:cs="Arial"/>
          <w:b/>
        </w:rPr>
        <w:t>000 000,00</w:t>
      </w:r>
      <w:r w:rsidRPr="00EB3A5A">
        <w:rPr>
          <w:rFonts w:ascii="Arial Narrow" w:hAnsi="Arial Narrow" w:cs="Arial"/>
        </w:rPr>
        <w:t xml:space="preserve"> EUR bez DPH</w:t>
      </w:r>
      <w:r w:rsidR="00163DB4">
        <w:rPr>
          <w:rFonts w:ascii="Arial Narrow" w:hAnsi="Arial Narrow" w:cs="Arial"/>
        </w:rPr>
        <w:t xml:space="preserve"> a pre časť 2 v </w:t>
      </w:r>
      <w:r w:rsidR="00163DB4" w:rsidRPr="00EB3A5A">
        <w:rPr>
          <w:rFonts w:ascii="Arial Narrow" w:hAnsi="Arial Narrow" w:cs="Arial"/>
        </w:rPr>
        <w:t xml:space="preserve">minimálnej súhrnnej hodnote </w:t>
      </w:r>
      <w:r w:rsidR="00041B32">
        <w:rPr>
          <w:rFonts w:ascii="Arial Narrow" w:hAnsi="Arial Narrow" w:cs="Arial"/>
          <w:b/>
        </w:rPr>
        <w:t>3</w:t>
      </w:r>
      <w:r w:rsidR="00041B32" w:rsidRPr="00EB3A5A">
        <w:rPr>
          <w:rFonts w:ascii="Arial Narrow" w:hAnsi="Arial Narrow" w:cs="Arial"/>
          <w:b/>
        </w:rPr>
        <w:t xml:space="preserve"> </w:t>
      </w:r>
      <w:r w:rsidR="00163DB4" w:rsidRPr="00EB3A5A">
        <w:rPr>
          <w:rFonts w:ascii="Arial Narrow" w:hAnsi="Arial Narrow" w:cs="Arial"/>
          <w:b/>
        </w:rPr>
        <w:t>000 000,00</w:t>
      </w:r>
      <w:r w:rsidR="00163DB4" w:rsidRPr="00EB3A5A">
        <w:rPr>
          <w:rFonts w:ascii="Arial Narrow" w:hAnsi="Arial Narrow" w:cs="Arial"/>
        </w:rPr>
        <w:t xml:space="preserve"> EUR bez DPH</w:t>
      </w:r>
      <w:r w:rsidR="00DA7149" w:rsidRPr="00EB3A5A">
        <w:rPr>
          <w:rFonts w:ascii="Arial Narrow" w:hAnsi="Arial Narrow" w:cs="Arial"/>
        </w:rPr>
        <w:t>.</w:t>
      </w:r>
    </w:p>
    <w:p w14:paraId="54CAC176" w14:textId="77777777" w:rsidR="00933E19" w:rsidRDefault="00933E19" w:rsidP="00933E19">
      <w:pPr>
        <w:spacing w:after="0" w:line="240" w:lineRule="auto"/>
        <w:jc w:val="both"/>
        <w:rPr>
          <w:rFonts w:ascii="Arial Narrow" w:hAnsi="Arial Narrow" w:cs="Arial"/>
        </w:rPr>
      </w:pPr>
    </w:p>
    <w:p w14:paraId="016CABEE" w14:textId="77777777" w:rsidR="001556CE" w:rsidRDefault="001556CE" w:rsidP="001556CE">
      <w:pPr>
        <w:spacing w:after="0" w:line="240" w:lineRule="auto"/>
        <w:jc w:val="both"/>
        <w:rPr>
          <w:rFonts w:ascii="Arial Narrow" w:hAnsi="Arial Narrow" w:cs="Arial"/>
          <w:lang w:eastAsia="sk-SK"/>
        </w:rPr>
      </w:pPr>
      <w:r w:rsidRPr="00A312EF">
        <w:rPr>
          <w:rFonts w:ascii="Arial Narrow" w:hAnsi="Arial Narrow" w:cs="Arial"/>
        </w:rPr>
        <w:t xml:space="preserve">Zo zoznamu </w:t>
      </w:r>
      <w:r>
        <w:rPr>
          <w:rFonts w:ascii="Arial Narrow" w:hAnsi="Arial Narrow" w:cs="Arial"/>
        </w:rPr>
        <w:t>dodávok tovaru</w:t>
      </w:r>
      <w:r w:rsidRPr="00A312EF">
        <w:rPr>
          <w:rFonts w:ascii="Arial Narrow" w:hAnsi="Arial Narrow" w:cs="Arial"/>
        </w:rPr>
        <w:t xml:space="preserve"> predloženého uchádzačom, musia vyplývať vyššie uvedené požiadavky, a to tak po formálnej ako aj obsahovej stránke</w:t>
      </w:r>
      <w:r>
        <w:rPr>
          <w:rFonts w:ascii="Arial Narrow" w:hAnsi="Arial Narrow" w:cs="Arial"/>
        </w:rPr>
        <w:t xml:space="preserve"> (najmä: </w:t>
      </w:r>
      <w:r w:rsidRPr="00417A08">
        <w:rPr>
          <w:rFonts w:ascii="Arial Narrow" w:hAnsi="Arial Narrow" w:cs="Arial"/>
          <w:lang w:eastAsia="sk-SK"/>
        </w:rPr>
        <w:t xml:space="preserve">názov/obchodné meno, sídlo/miesto odberateľa, predmet zmluvy/plnenia </w:t>
      </w:r>
      <w:r>
        <w:rPr>
          <w:rFonts w:ascii="Arial Narrow" w:hAnsi="Arial Narrow" w:cs="Arial"/>
          <w:lang w:eastAsia="sk-SK"/>
        </w:rPr>
        <w:t xml:space="preserve">- </w:t>
      </w:r>
      <w:r w:rsidRPr="00417A08">
        <w:rPr>
          <w:rFonts w:ascii="Arial Narrow" w:hAnsi="Arial Narrow" w:cs="Arial"/>
          <w:lang w:eastAsia="sk-SK"/>
        </w:rPr>
        <w:t>stručný opis predmetu plnenia</w:t>
      </w:r>
      <w:r>
        <w:rPr>
          <w:rFonts w:ascii="Arial Narrow" w:hAnsi="Arial Narrow" w:cs="Arial"/>
          <w:lang w:eastAsia="sk-SK"/>
        </w:rPr>
        <w:t>, zmluvná cena</w:t>
      </w:r>
      <w:r w:rsidRPr="00417A08">
        <w:rPr>
          <w:rFonts w:ascii="Arial Narrow" w:hAnsi="Arial Narrow" w:cs="Arial"/>
          <w:lang w:eastAsia="sk-SK"/>
        </w:rPr>
        <w:t xml:space="preserve"> tovaru v EUR bez DPH</w:t>
      </w:r>
      <w:r>
        <w:rPr>
          <w:rFonts w:ascii="Arial Narrow" w:hAnsi="Arial Narrow" w:cs="Arial"/>
          <w:lang w:eastAsia="sk-SK"/>
        </w:rPr>
        <w:t xml:space="preserve"> a skutočne uhradená cena za dodaný tovar s odôvodnením rozdielu cien</w:t>
      </w:r>
      <w:r>
        <w:rPr>
          <w:rFonts w:ascii="Arial Narrow" w:hAnsi="Arial Narrow" w:cs="Arial"/>
        </w:rPr>
        <w:t xml:space="preserve">, zmluvná lehota dodania a </w:t>
      </w:r>
      <w:r w:rsidRPr="00417A08">
        <w:rPr>
          <w:rFonts w:ascii="Arial Narrow" w:hAnsi="Arial Narrow" w:cs="Arial"/>
          <w:lang w:eastAsia="sk-SK"/>
        </w:rPr>
        <w:t>skutočná lehota dodania</w:t>
      </w:r>
      <w:r>
        <w:rPr>
          <w:rFonts w:ascii="Arial Narrow" w:hAnsi="Arial Narrow" w:cs="Arial"/>
          <w:lang w:eastAsia="sk-SK"/>
        </w:rPr>
        <w:t xml:space="preserve"> s odôvodnením rozdielu lehoty dodania, </w:t>
      </w:r>
      <w:r w:rsidRPr="00417A08">
        <w:rPr>
          <w:rFonts w:ascii="Arial Narrow" w:hAnsi="Arial Narrow" w:cs="Arial"/>
          <w:lang w:eastAsia="sk-SK"/>
        </w:rPr>
        <w:t xml:space="preserve">kontaktná osoba za odberateľa </w:t>
      </w:r>
      <w:r>
        <w:rPr>
          <w:rFonts w:ascii="Arial Narrow" w:hAnsi="Arial Narrow" w:cs="Arial"/>
          <w:lang w:eastAsia="sk-SK"/>
        </w:rPr>
        <w:t xml:space="preserve">- </w:t>
      </w:r>
      <w:r w:rsidRPr="00417A08">
        <w:rPr>
          <w:rFonts w:ascii="Arial Narrow" w:hAnsi="Arial Narrow" w:cs="Arial"/>
          <w:lang w:eastAsia="sk-SK"/>
        </w:rPr>
        <w:t>meno, priezvisko, pozícia, aktuálne telefónne číslo, e-mail za účelom prípadného overenia predkladaných informácií)</w:t>
      </w:r>
      <w:r>
        <w:rPr>
          <w:rFonts w:ascii="Arial Narrow" w:hAnsi="Arial Narrow" w:cs="Arial"/>
          <w:lang w:eastAsia="sk-SK"/>
        </w:rPr>
        <w:t xml:space="preserve">. </w:t>
      </w:r>
    </w:p>
    <w:p w14:paraId="410C77B1" w14:textId="77777777" w:rsidR="001556CE" w:rsidRPr="00A312EF" w:rsidRDefault="001556CE" w:rsidP="001556CE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 Ak odberateľom bol verejný obstarávateľ alebo obstarávateľ podľa tohto zákona, súčasťou zoznamu </w:t>
      </w:r>
      <w:r>
        <w:rPr>
          <w:rFonts w:ascii="Arial Narrow" w:hAnsi="Arial Narrow" w:cs="Arial"/>
        </w:rPr>
        <w:t>dodávok tovaru</w:t>
      </w:r>
      <w:r w:rsidRPr="00A312EF">
        <w:rPr>
          <w:rFonts w:ascii="Arial Narrow" w:hAnsi="Arial Narrow" w:cs="Arial"/>
        </w:rPr>
        <w:t xml:space="preserve"> musia byť referencia/referencie alebo ekvivalentný/ekvivalentné doklad/doklady v súlade so zákonom.</w:t>
      </w:r>
    </w:p>
    <w:p w14:paraId="315C1109" w14:textId="29EC53D6" w:rsidR="00EB15CA" w:rsidRPr="00A063DA" w:rsidRDefault="00041B32" w:rsidP="00A063DA">
      <w:pPr>
        <w:pStyle w:val="Bezriadkovania"/>
        <w:spacing w:before="120" w:after="120"/>
        <w:jc w:val="both"/>
        <w:rPr>
          <w:rFonts w:ascii="Arial Narrow" w:hAnsi="Arial Narrow"/>
          <w:b/>
          <w:lang w:eastAsia="sk-SK"/>
        </w:rPr>
      </w:pPr>
      <w:r>
        <w:rPr>
          <w:rFonts w:ascii="Arial Narrow" w:hAnsi="Arial Narrow"/>
          <w:b/>
          <w:lang w:eastAsia="sk-SK"/>
        </w:rPr>
        <w:t>2</w:t>
      </w:r>
      <w:r w:rsidR="00EB15CA" w:rsidRPr="00A063DA">
        <w:rPr>
          <w:rFonts w:ascii="Arial Narrow" w:hAnsi="Arial Narrow"/>
          <w:b/>
          <w:lang w:eastAsia="sk-SK"/>
        </w:rPr>
        <w:t xml:space="preserve">. Podľa § 34 ods. 1 písm. m) bod 1 a 2 zákona. </w:t>
      </w:r>
    </w:p>
    <w:p w14:paraId="3406430A" w14:textId="77777777" w:rsidR="00EB15CA" w:rsidRPr="00A063DA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A063DA">
        <w:rPr>
          <w:rFonts w:ascii="Arial Narrow" w:eastAsia="Times New Roman" w:hAnsi="Arial Narrow" w:cs="Times New Roman"/>
          <w:b/>
          <w:lang w:eastAsia="sk-SK"/>
        </w:rPr>
        <w:t>Minimálna požadovaná úroveň štandardov</w:t>
      </w:r>
    </w:p>
    <w:p w14:paraId="6F469605" w14:textId="77777777" w:rsidR="00EB15CA" w:rsidRPr="00A063DA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A063DA">
        <w:rPr>
          <w:rFonts w:ascii="Arial Narrow" w:eastAsia="Times New Roman" w:hAnsi="Arial Narrow" w:cs="Times New Roman"/>
          <w:lang w:eastAsia="sk-SK"/>
        </w:rPr>
        <w:t>Verejný obstarávateľ požaduje predloženie:</w:t>
      </w:r>
    </w:p>
    <w:p w14:paraId="01F63149" w14:textId="24D2FD45" w:rsidR="00893D7E" w:rsidRPr="00742589" w:rsidRDefault="00A905B8" w:rsidP="00A063DA">
      <w:pPr>
        <w:spacing w:before="120" w:after="120" w:line="240" w:lineRule="auto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 xml:space="preserve">- </w:t>
      </w:r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súboru </w:t>
      </w:r>
      <w:r w:rsidR="00017E58" w:rsidRPr="00742589">
        <w:rPr>
          <w:rFonts w:ascii="Arial Narrow" w:hAnsi="Arial Narrow" w:cs="Times New Roman"/>
          <w:b/>
          <w:bCs/>
        </w:rPr>
        <w:t xml:space="preserve">fyzických vzoriek overených </w:t>
      </w:r>
      <w:r w:rsidR="00182C3A" w:rsidRPr="00742589">
        <w:rPr>
          <w:rFonts w:ascii="Arial Narrow" w:hAnsi="Arial Narrow" w:cs="Times New Roman"/>
          <w:b/>
          <w:bCs/>
        </w:rPr>
        <w:t xml:space="preserve">orgánmi kontroly kvality alebo </w:t>
      </w:r>
      <w:r w:rsidR="00F90C5A" w:rsidRPr="00742589">
        <w:rPr>
          <w:rFonts w:ascii="Arial Narrow" w:hAnsi="Arial Narrow" w:cs="Times New Roman"/>
          <w:b/>
          <w:bCs/>
        </w:rPr>
        <w:t xml:space="preserve">s určenými </w:t>
      </w:r>
      <w:r w:rsidR="00182C3A" w:rsidRPr="00742589">
        <w:rPr>
          <w:rFonts w:ascii="Arial Narrow" w:hAnsi="Arial Narrow" w:cs="Times New Roman"/>
          <w:b/>
          <w:bCs/>
        </w:rPr>
        <w:t>orgánmi s právomocou posudzovať zhodu, t.j.</w:t>
      </w:r>
      <w:r w:rsidR="00182C3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akreditovaným </w:t>
      </w:r>
      <w:r w:rsidR="00EB15CA" w:rsidRPr="00742589">
        <w:rPr>
          <w:rFonts w:ascii="Arial Narrow" w:hAnsi="Arial Narrow" w:cs="Times New Roman"/>
          <w:b/>
          <w:bCs/>
        </w:rPr>
        <w:t xml:space="preserve">skúšobným laboratóriom </w:t>
      </w:r>
      <w:r w:rsidR="00B2736B" w:rsidRPr="00742589">
        <w:rPr>
          <w:rFonts w:ascii="Arial Narrow" w:hAnsi="Arial Narrow" w:cs="Times New Roman"/>
          <w:b/>
          <w:bCs/>
        </w:rPr>
        <w:t>, a to</w:t>
      </w:r>
    </w:p>
    <w:p w14:paraId="5CCD6D8C" w14:textId="77777777" w:rsidR="00D85D82" w:rsidRPr="00742589" w:rsidRDefault="00B2736B" w:rsidP="00742589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742589">
        <w:rPr>
          <w:rFonts w:ascii="Arial Narrow" w:hAnsi="Arial Narrow" w:cs="Times New Roman"/>
          <w:b/>
          <w:bCs/>
        </w:rPr>
        <w:t>p</w:t>
      </w:r>
      <w:r w:rsidR="00D85D82" w:rsidRPr="00742589">
        <w:rPr>
          <w:rFonts w:ascii="Arial Narrow" w:hAnsi="Arial Narrow" w:cs="Times New Roman"/>
          <w:b/>
          <w:bCs/>
        </w:rPr>
        <w:t>re časť 1</w:t>
      </w:r>
      <w:r w:rsidRPr="00742589">
        <w:rPr>
          <w:rFonts w:ascii="Arial Narrow" w:hAnsi="Arial Narrow" w:cs="Times New Roman"/>
          <w:b/>
          <w:bCs/>
        </w:rPr>
        <w:t>:</w:t>
      </w:r>
    </w:p>
    <w:p w14:paraId="4FF07E42" w14:textId="77777777" w:rsidR="00D61CEB" w:rsidRPr="00337F24" w:rsidRDefault="00D61CEB" w:rsidP="0074258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poltopánok čiernych veľkosti </w:t>
      </w:r>
      <w:r w:rsidR="00D85D82" w:rsidRPr="00337F24">
        <w:rPr>
          <w:rFonts w:ascii="Arial Narrow" w:hAnsi="Arial Narrow"/>
        </w:rPr>
        <w:t>29,5/</w:t>
      </w:r>
      <w:r w:rsidRPr="00337F24">
        <w:rPr>
          <w:rFonts w:ascii="Arial Narrow" w:hAnsi="Arial Narrow"/>
        </w:rPr>
        <w:t>44,</w:t>
      </w:r>
    </w:p>
    <w:p w14:paraId="5828981F" w14:textId="77777777" w:rsidR="00D61CEB" w:rsidRPr="00337F24" w:rsidRDefault="00D61CEB" w:rsidP="0074258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topánok čiernych zimných veľkosti </w:t>
      </w:r>
      <w:r w:rsidR="00D85D82" w:rsidRPr="00337F24">
        <w:rPr>
          <w:rFonts w:ascii="Arial Narrow" w:hAnsi="Arial Narrow"/>
        </w:rPr>
        <w:t>29,5/</w:t>
      </w:r>
      <w:r w:rsidRPr="00337F24">
        <w:rPr>
          <w:rFonts w:ascii="Arial Narrow" w:hAnsi="Arial Narrow"/>
        </w:rPr>
        <w:t>44,</w:t>
      </w:r>
    </w:p>
    <w:p w14:paraId="2860B78D" w14:textId="77777777" w:rsidR="00D61CEB" w:rsidRPr="00337F24" w:rsidRDefault="00D61CEB" w:rsidP="00D61CE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obuvi </w:t>
      </w:r>
      <w:proofErr w:type="spellStart"/>
      <w:r w:rsidRPr="00337F24">
        <w:rPr>
          <w:rFonts w:ascii="Arial Narrow" w:hAnsi="Arial Narrow"/>
        </w:rPr>
        <w:t>trekovej</w:t>
      </w:r>
      <w:proofErr w:type="spellEnd"/>
      <w:r w:rsidRPr="00337F24">
        <w:rPr>
          <w:rFonts w:ascii="Arial Narrow" w:hAnsi="Arial Narrow"/>
        </w:rPr>
        <w:t xml:space="preserve"> veľkosti </w:t>
      </w:r>
      <w:r w:rsidR="00D85D82" w:rsidRPr="00337F24">
        <w:rPr>
          <w:rFonts w:ascii="Arial Narrow" w:hAnsi="Arial Narrow"/>
        </w:rPr>
        <w:t>29,5/</w:t>
      </w:r>
      <w:r w:rsidRPr="00337F24">
        <w:rPr>
          <w:rFonts w:ascii="Arial Narrow" w:hAnsi="Arial Narrow"/>
        </w:rPr>
        <w:t>44,</w:t>
      </w:r>
    </w:p>
    <w:p w14:paraId="216E7158" w14:textId="77777777" w:rsidR="00D61CEB" w:rsidRPr="00337F24" w:rsidRDefault="00D61CEB" w:rsidP="00D61CE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obuvi </w:t>
      </w:r>
      <w:proofErr w:type="spellStart"/>
      <w:r w:rsidRPr="00337F24">
        <w:rPr>
          <w:rFonts w:ascii="Arial Narrow" w:hAnsi="Arial Narrow"/>
        </w:rPr>
        <w:t>trekovej</w:t>
      </w:r>
      <w:proofErr w:type="spellEnd"/>
      <w:r w:rsidRPr="00337F24">
        <w:rPr>
          <w:rFonts w:ascii="Arial Narrow" w:hAnsi="Arial Narrow"/>
        </w:rPr>
        <w:t xml:space="preserve"> zimnej veľkosti </w:t>
      </w:r>
      <w:r w:rsidR="00D85D82" w:rsidRPr="00337F24">
        <w:rPr>
          <w:rFonts w:ascii="Arial Narrow" w:hAnsi="Arial Narrow"/>
        </w:rPr>
        <w:t>29,5/</w:t>
      </w:r>
      <w:r w:rsidRPr="00337F24">
        <w:rPr>
          <w:rFonts w:ascii="Arial Narrow" w:hAnsi="Arial Narrow"/>
        </w:rPr>
        <w:t>44,</w:t>
      </w:r>
    </w:p>
    <w:p w14:paraId="24FEFDA2" w14:textId="77777777" w:rsidR="00D61CEB" w:rsidRPr="00337F24" w:rsidRDefault="00D61CEB" w:rsidP="00D61CE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obuvi športovej bežeckej veľkosti  </w:t>
      </w:r>
      <w:r w:rsidR="00D85D82" w:rsidRPr="00337F24">
        <w:rPr>
          <w:rFonts w:ascii="Arial Narrow" w:hAnsi="Arial Narrow"/>
        </w:rPr>
        <w:t>24/</w:t>
      </w:r>
      <w:r w:rsidRPr="00337F24">
        <w:rPr>
          <w:rFonts w:ascii="Arial Narrow" w:hAnsi="Arial Narrow"/>
        </w:rPr>
        <w:t>37 a</w:t>
      </w:r>
      <w:r w:rsidR="00D85D82" w:rsidRPr="00337F24">
        <w:rPr>
          <w:rFonts w:ascii="Arial Narrow" w:hAnsi="Arial Narrow"/>
        </w:rPr>
        <w:t> 29,5/</w:t>
      </w:r>
      <w:r w:rsidRPr="00337F24">
        <w:rPr>
          <w:rFonts w:ascii="Arial Narrow" w:hAnsi="Arial Narrow"/>
        </w:rPr>
        <w:t>44,</w:t>
      </w:r>
    </w:p>
    <w:p w14:paraId="65550053" w14:textId="77777777" w:rsidR="00742589" w:rsidRDefault="00742589" w:rsidP="00B2736B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14:paraId="08FA4D24" w14:textId="77777777" w:rsidR="00B2736B" w:rsidRDefault="00B2736B" w:rsidP="00B2736B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742589">
        <w:rPr>
          <w:rFonts w:ascii="Arial Narrow" w:hAnsi="Arial Narrow"/>
          <w:b/>
          <w:bCs/>
        </w:rPr>
        <w:t>pre časť 2:</w:t>
      </w:r>
    </w:p>
    <w:p w14:paraId="056E2184" w14:textId="77777777" w:rsidR="00D61CEB" w:rsidRPr="00337F24" w:rsidRDefault="00D61CEB" w:rsidP="00D61CE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obuvi zásahovej nízkej veľkosti </w:t>
      </w:r>
      <w:r w:rsidR="00B2736B" w:rsidRPr="00337F24">
        <w:rPr>
          <w:rFonts w:ascii="Arial Narrow" w:hAnsi="Arial Narrow"/>
        </w:rPr>
        <w:t>29,5/</w:t>
      </w:r>
      <w:r w:rsidRPr="00337F24">
        <w:rPr>
          <w:rFonts w:ascii="Arial Narrow" w:hAnsi="Arial Narrow"/>
        </w:rPr>
        <w:t>44,</w:t>
      </w:r>
    </w:p>
    <w:p w14:paraId="6D088AB5" w14:textId="77777777" w:rsidR="00D61CEB" w:rsidRPr="00337F24" w:rsidRDefault="00D61CEB" w:rsidP="00D61CE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1 pár obuvi zásahovej polovysokej veľkosti </w:t>
      </w:r>
      <w:r w:rsidR="00B2736B" w:rsidRPr="00337F24">
        <w:rPr>
          <w:rFonts w:ascii="Arial Narrow" w:hAnsi="Arial Narrow"/>
        </w:rPr>
        <w:t>29,5/</w:t>
      </w:r>
      <w:r w:rsidRPr="00337F24">
        <w:rPr>
          <w:rFonts w:ascii="Arial Narrow" w:hAnsi="Arial Narrow"/>
        </w:rPr>
        <w:t>44,</w:t>
      </w:r>
    </w:p>
    <w:p w14:paraId="7BBE4613" w14:textId="77777777" w:rsidR="00D61CEB" w:rsidRPr="00337F24" w:rsidRDefault="00D61CEB" w:rsidP="00D61CE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>1 pár obuvi zásahovej vysokej veľkosti</w:t>
      </w:r>
      <w:r w:rsidR="00B2736B" w:rsidRPr="00337F24">
        <w:rPr>
          <w:rFonts w:ascii="Arial Narrow" w:hAnsi="Arial Narrow"/>
        </w:rPr>
        <w:t xml:space="preserve"> 29,5/</w:t>
      </w:r>
      <w:r w:rsidRPr="00337F24">
        <w:rPr>
          <w:rFonts w:ascii="Arial Narrow" w:hAnsi="Arial Narrow"/>
        </w:rPr>
        <w:t>44,</w:t>
      </w:r>
    </w:p>
    <w:p w14:paraId="4D933EB6" w14:textId="77777777" w:rsidR="00742589" w:rsidRDefault="00742589" w:rsidP="00076D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14:paraId="24D9B70B" w14:textId="77777777" w:rsidR="00D45B3C" w:rsidRPr="00337F24" w:rsidRDefault="00776394" w:rsidP="00076D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lang w:eastAsia="sk-SK"/>
        </w:rPr>
      </w:pPr>
      <w:r w:rsidRPr="00337F24">
        <w:rPr>
          <w:rFonts w:ascii="Arial Narrow" w:eastAsia="Times New Roman" w:hAnsi="Arial Narrow" w:cs="Times New Roman"/>
          <w:lang w:eastAsia="sk-SK"/>
        </w:rPr>
        <w:t>pri zohľadnení požiadav</w:t>
      </w:r>
      <w:r w:rsidR="0023200E" w:rsidRPr="00337F24">
        <w:rPr>
          <w:rFonts w:ascii="Arial Narrow" w:eastAsia="Times New Roman" w:hAnsi="Arial Narrow" w:cs="Times New Roman"/>
          <w:lang w:eastAsia="sk-SK"/>
        </w:rPr>
        <w:t>ie</w:t>
      </w:r>
      <w:r w:rsidRPr="00337F24">
        <w:rPr>
          <w:rFonts w:ascii="Arial Narrow" w:eastAsia="Times New Roman" w:hAnsi="Arial Narrow" w:cs="Times New Roman"/>
          <w:lang w:eastAsia="sk-SK"/>
        </w:rPr>
        <w:t>k uveden</w:t>
      </w:r>
      <w:r w:rsidR="0023200E" w:rsidRPr="00337F24">
        <w:rPr>
          <w:rFonts w:ascii="Arial Narrow" w:eastAsia="Times New Roman" w:hAnsi="Arial Narrow" w:cs="Times New Roman"/>
          <w:lang w:eastAsia="sk-SK"/>
        </w:rPr>
        <w:t>ých</w:t>
      </w:r>
      <w:r w:rsidRPr="00337F24">
        <w:rPr>
          <w:rFonts w:ascii="Arial Narrow" w:eastAsia="Times New Roman" w:hAnsi="Arial Narrow" w:cs="Times New Roman"/>
          <w:lang w:eastAsia="sk-SK"/>
        </w:rPr>
        <w:t xml:space="preserve"> v</w:t>
      </w:r>
      <w:r w:rsidR="0023200E" w:rsidRPr="00337F24">
        <w:rPr>
          <w:rFonts w:ascii="Arial Narrow" w:eastAsia="Times New Roman" w:hAnsi="Arial Narrow" w:cs="Times New Roman"/>
          <w:lang w:eastAsia="sk-SK"/>
        </w:rPr>
        <w:t xml:space="preserve"> týchto</w:t>
      </w:r>
      <w:r w:rsidRPr="00337F24">
        <w:rPr>
          <w:rFonts w:ascii="Arial Narrow" w:eastAsia="Times New Roman" w:hAnsi="Arial Narrow" w:cs="Times New Roman"/>
          <w:lang w:eastAsia="sk-SK"/>
        </w:rPr>
        <w:t xml:space="preserve"> súťažných podkladoch, najmä </w:t>
      </w:r>
      <w:r w:rsidR="0023200E" w:rsidRPr="00337F24">
        <w:rPr>
          <w:rFonts w:ascii="Arial Narrow" w:eastAsia="Times New Roman" w:hAnsi="Arial Narrow" w:cs="Times New Roman"/>
          <w:lang w:eastAsia="sk-SK"/>
        </w:rPr>
        <w:t xml:space="preserve">však </w:t>
      </w:r>
      <w:r w:rsidRPr="00337F24">
        <w:rPr>
          <w:rFonts w:ascii="Arial Narrow" w:eastAsia="Times New Roman" w:hAnsi="Arial Narrow" w:cs="Times New Roman"/>
          <w:lang w:eastAsia="sk-SK"/>
        </w:rPr>
        <w:t>v</w:t>
      </w:r>
      <w:r w:rsidR="0023200E" w:rsidRPr="00337F24">
        <w:rPr>
          <w:rFonts w:ascii="Arial Narrow" w:eastAsia="Times New Roman" w:hAnsi="Arial Narrow" w:cs="Times New Roman"/>
          <w:lang w:eastAsia="sk-SK"/>
        </w:rPr>
        <w:t> prílohe č. 1.</w:t>
      </w:r>
      <w:r w:rsidRPr="00337F24">
        <w:rPr>
          <w:rFonts w:ascii="Arial Narrow" w:eastAsia="Times New Roman" w:hAnsi="Arial Narrow" w:cs="Times New Roman"/>
          <w:lang w:eastAsia="sk-SK"/>
        </w:rPr>
        <w:t> </w:t>
      </w:r>
      <w:r w:rsidR="0023200E" w:rsidRPr="00337F24">
        <w:rPr>
          <w:rFonts w:ascii="Arial Narrow" w:eastAsia="Times New Roman" w:hAnsi="Arial Narrow" w:cs="Times New Roman"/>
          <w:lang w:eastAsia="sk-SK"/>
        </w:rPr>
        <w:t>O</w:t>
      </w:r>
      <w:r w:rsidRPr="00337F24">
        <w:rPr>
          <w:rFonts w:ascii="Arial Narrow" w:eastAsia="Times New Roman" w:hAnsi="Arial Narrow" w:cs="Times New Roman"/>
          <w:lang w:eastAsia="sk-SK"/>
        </w:rPr>
        <w:t>pis predmetu zákazky</w:t>
      </w:r>
      <w:r w:rsidR="0023200E" w:rsidRPr="00337F24">
        <w:rPr>
          <w:rFonts w:ascii="Arial Narrow" w:eastAsia="Times New Roman" w:hAnsi="Arial Narrow" w:cs="Times New Roman"/>
          <w:lang w:eastAsia="sk-SK"/>
        </w:rPr>
        <w:t>, technické požiadavky</w:t>
      </w:r>
      <w:r w:rsidR="00B42974" w:rsidRPr="00337F24">
        <w:rPr>
          <w:rFonts w:ascii="Arial Narrow" w:eastAsia="Times New Roman" w:hAnsi="Arial Narrow" w:cs="Times New Roman"/>
          <w:lang w:eastAsia="sk-SK"/>
        </w:rPr>
        <w:t xml:space="preserve"> (v rámci príslušnej časti predmetu zákazky)</w:t>
      </w:r>
      <w:r w:rsidR="0023200E" w:rsidRPr="00337F24">
        <w:rPr>
          <w:rFonts w:ascii="Arial Narrow" w:eastAsia="Times New Roman" w:hAnsi="Arial Narrow" w:cs="Times New Roman"/>
          <w:lang w:eastAsia="sk-SK"/>
        </w:rPr>
        <w:t>,</w:t>
      </w:r>
      <w:r w:rsidRPr="00337F24">
        <w:rPr>
          <w:rFonts w:ascii="Arial Narrow" w:eastAsia="Times New Roman" w:hAnsi="Arial Narrow" w:cs="Times New Roman"/>
          <w:lang w:eastAsia="sk-SK"/>
        </w:rPr>
        <w:t xml:space="preserve"> </w:t>
      </w:r>
      <w:r w:rsidR="00D61CEB" w:rsidRPr="00337F24">
        <w:rPr>
          <w:rFonts w:ascii="Arial Narrow" w:hAnsi="Arial Narrow" w:cs="Times New Roman"/>
          <w:bCs/>
        </w:rPr>
        <w:t xml:space="preserve">pričom overenie týchto vzoriek musí byť vyznačené </w:t>
      </w:r>
      <w:r w:rsidR="00EB684B" w:rsidRPr="00337F24">
        <w:rPr>
          <w:rFonts w:ascii="Arial Narrow" w:hAnsi="Arial Narrow"/>
          <w:color w:val="000000"/>
        </w:rPr>
        <w:t xml:space="preserve">akreditovaným </w:t>
      </w:r>
      <w:r w:rsidR="00182C3A" w:rsidRPr="00337F24">
        <w:rPr>
          <w:rFonts w:ascii="Arial Narrow" w:hAnsi="Arial Narrow"/>
          <w:color w:val="000000"/>
        </w:rPr>
        <w:t>skúšobným</w:t>
      </w:r>
      <w:r w:rsidR="00EB684B" w:rsidRPr="00337F24">
        <w:rPr>
          <w:rFonts w:ascii="Arial Narrow" w:hAnsi="Arial Narrow"/>
          <w:color w:val="000000"/>
        </w:rPr>
        <w:t xml:space="preserve"> </w:t>
      </w:r>
      <w:r w:rsidR="00FC5D13" w:rsidRPr="00337F24">
        <w:rPr>
          <w:rFonts w:ascii="Arial Narrow" w:hAnsi="Arial Narrow"/>
          <w:color w:val="000000"/>
        </w:rPr>
        <w:t>laboratóriom</w:t>
      </w:r>
      <w:r w:rsidR="003106BA" w:rsidRPr="00337F24">
        <w:rPr>
          <w:rFonts w:ascii="Arial Narrow" w:hAnsi="Arial Narrow" w:cs="Arial"/>
          <w:color w:val="000000"/>
          <w:lang w:eastAsia="sk-SK"/>
        </w:rPr>
        <w:t xml:space="preserve"> </w:t>
      </w:r>
      <w:r w:rsidR="00D61CEB" w:rsidRPr="00337F24">
        <w:rPr>
          <w:rFonts w:ascii="Arial Narrow" w:hAnsi="Arial Narrow" w:cs="Times New Roman"/>
          <w:bCs/>
        </w:rPr>
        <w:t>na každej predloženej vzorke</w:t>
      </w:r>
      <w:r w:rsidR="004B060B" w:rsidRPr="00337F24">
        <w:rPr>
          <w:rFonts w:ascii="Arial Narrow" w:hAnsi="Arial Narrow" w:cs="Times New Roman"/>
          <w:bCs/>
        </w:rPr>
        <w:t xml:space="preserve"> </w:t>
      </w:r>
      <w:r w:rsidR="004B060B" w:rsidRPr="00337F24">
        <w:rPr>
          <w:rFonts w:ascii="Arial Narrow" w:hAnsi="Arial Narrow"/>
        </w:rPr>
        <w:t>z dôvodu zabezpečenia identity vzorky s predkladanými výsledkami skúšok (</w:t>
      </w:r>
      <w:r w:rsidR="00101231" w:rsidRPr="007E0CBC">
        <w:rPr>
          <w:rFonts w:ascii="Arial Narrow" w:hAnsi="Arial Narrow"/>
        </w:rPr>
        <w:t>protokol</w:t>
      </w:r>
      <w:r w:rsidR="00101231">
        <w:rPr>
          <w:rFonts w:ascii="Arial Narrow" w:hAnsi="Arial Narrow"/>
        </w:rPr>
        <w:t>mi</w:t>
      </w:r>
      <w:r w:rsidR="00101231" w:rsidRPr="007E0CBC">
        <w:rPr>
          <w:rFonts w:ascii="Arial Narrow" w:hAnsi="Arial Narrow"/>
        </w:rPr>
        <w:t xml:space="preserve"> o skúškach</w:t>
      </w:r>
      <w:r w:rsidR="00101231">
        <w:rPr>
          <w:rFonts w:ascii="Arial Narrow" w:hAnsi="Arial Narrow"/>
        </w:rPr>
        <w:t xml:space="preserve">, </w:t>
      </w:r>
      <w:r w:rsidR="00337F24" w:rsidRPr="00337F24">
        <w:rPr>
          <w:rFonts w:ascii="Arial Narrow" w:hAnsi="Arial Narrow"/>
        </w:rPr>
        <w:t>záverečným</w:t>
      </w:r>
      <w:r w:rsidR="00101231">
        <w:rPr>
          <w:rFonts w:ascii="Arial Narrow" w:hAnsi="Arial Narrow"/>
        </w:rPr>
        <w:t>i</w:t>
      </w:r>
      <w:r w:rsidR="00337F24" w:rsidRPr="00337F24">
        <w:rPr>
          <w:rFonts w:ascii="Arial Narrow" w:hAnsi="Arial Narrow"/>
        </w:rPr>
        <w:t xml:space="preserve"> </w:t>
      </w:r>
      <w:r w:rsidR="004B060B" w:rsidRPr="00337F24">
        <w:rPr>
          <w:rFonts w:ascii="Arial Narrow" w:hAnsi="Arial Narrow"/>
        </w:rPr>
        <w:t>protokolmi</w:t>
      </w:r>
      <w:r w:rsidR="00D45B3C" w:rsidRPr="00337F24">
        <w:rPr>
          <w:rFonts w:ascii="Arial Narrow" w:hAnsi="Arial Narrow"/>
        </w:rPr>
        <w:t xml:space="preserve"> o skúške) alebo</w:t>
      </w:r>
      <w:r w:rsidR="004B060B" w:rsidRPr="00337F24">
        <w:rPr>
          <w:rFonts w:ascii="Arial Narrow" w:hAnsi="Arial Narrow"/>
        </w:rPr>
        <w:t xml:space="preserve"> certifikátmi.</w:t>
      </w:r>
      <w:r w:rsidR="00D45B3C" w:rsidRPr="00337F24">
        <w:rPr>
          <w:rFonts w:ascii="Arial Narrow" w:hAnsi="Arial Narrow"/>
        </w:rPr>
        <w:t xml:space="preserve"> </w:t>
      </w:r>
      <w:r w:rsidR="00D45B3C" w:rsidRPr="00337F24">
        <w:rPr>
          <w:rFonts w:ascii="Arial Narrow" w:hAnsi="Arial Narrow" w:cs="Arial"/>
          <w:color w:val="000000"/>
          <w:lang w:eastAsia="sk-SK"/>
        </w:rPr>
        <w:t xml:space="preserve">Každá predkladaná vzorka musí byť označená </w:t>
      </w:r>
      <w:bookmarkStart w:id="0" w:name="_Hlk15215358"/>
      <w:r w:rsidR="00D45B3C" w:rsidRPr="00337F24">
        <w:rPr>
          <w:rFonts w:ascii="Arial Narrow" w:hAnsi="Arial Narrow"/>
          <w:color w:val="000000"/>
        </w:rPr>
        <w:t xml:space="preserve">akreditovaným </w:t>
      </w:r>
      <w:r w:rsidR="000C55BC" w:rsidRPr="00337F24">
        <w:rPr>
          <w:rFonts w:ascii="Arial Narrow" w:hAnsi="Arial Narrow"/>
          <w:color w:val="000000"/>
        </w:rPr>
        <w:t xml:space="preserve">skúšobným laboratóriom </w:t>
      </w:r>
      <w:bookmarkEnd w:id="0"/>
      <w:r w:rsidR="00D45B3C" w:rsidRPr="00337F24">
        <w:rPr>
          <w:rFonts w:ascii="Arial Narrow" w:hAnsi="Arial Narrow" w:cs="Arial"/>
          <w:color w:val="000000"/>
          <w:lang w:eastAsia="sk-SK"/>
        </w:rPr>
        <w:t>priamo na vzorke s vyznačením čísla certifikátu</w:t>
      </w:r>
      <w:r w:rsidR="00FC5D13" w:rsidRPr="00337F24">
        <w:rPr>
          <w:rFonts w:ascii="Arial Narrow" w:hAnsi="Arial Narrow" w:cs="Arial"/>
          <w:color w:val="000000"/>
          <w:lang w:eastAsia="sk-SK"/>
        </w:rPr>
        <w:t xml:space="preserve"> alebo </w:t>
      </w:r>
      <w:r w:rsidR="00337F24" w:rsidRPr="00337F24">
        <w:rPr>
          <w:rFonts w:ascii="Arial Narrow" w:hAnsi="Arial Narrow" w:cs="Arial"/>
          <w:color w:val="000000"/>
          <w:lang w:eastAsia="sk-SK"/>
        </w:rPr>
        <w:t>záverečného/</w:t>
      </w:r>
      <w:r w:rsidR="00FC5D13" w:rsidRPr="00337F24">
        <w:rPr>
          <w:rFonts w:ascii="Arial Narrow" w:hAnsi="Arial Narrow" w:cs="Arial"/>
          <w:color w:val="000000"/>
          <w:lang w:eastAsia="sk-SK"/>
        </w:rPr>
        <w:t>protokolu o skúške</w:t>
      </w:r>
      <w:r w:rsidR="00D45B3C" w:rsidRPr="00337F24">
        <w:rPr>
          <w:rFonts w:ascii="Arial Narrow" w:hAnsi="Arial Narrow" w:cs="Arial"/>
          <w:color w:val="000000"/>
          <w:lang w:eastAsia="sk-SK"/>
        </w:rPr>
        <w:t xml:space="preserve"> (nie na obale). Zároveň verejný obstarávateľ požaduje, aby označenie </w:t>
      </w:r>
      <w:r w:rsidR="00D45B3C" w:rsidRPr="00337F24">
        <w:rPr>
          <w:rFonts w:ascii="Arial Narrow" w:hAnsi="Arial Narrow"/>
          <w:color w:val="000000"/>
        </w:rPr>
        <w:t xml:space="preserve">akreditovaným </w:t>
      </w:r>
      <w:r w:rsidR="000C55BC" w:rsidRPr="00337F24">
        <w:rPr>
          <w:rFonts w:ascii="Arial Narrow" w:hAnsi="Arial Narrow"/>
          <w:color w:val="000000"/>
        </w:rPr>
        <w:t>skúšobným laboratóriom</w:t>
      </w:r>
      <w:r w:rsidR="00D45B3C" w:rsidRPr="00337F24">
        <w:rPr>
          <w:rFonts w:ascii="Arial Narrow" w:hAnsi="Arial Narrow" w:cs="Arial"/>
          <w:color w:val="000000"/>
          <w:lang w:eastAsia="sk-SK"/>
        </w:rPr>
        <w:t xml:space="preserve"> na každej vzorke bolo pripevnené tak, že ho nie je/nebude možné bez porušenia zameniť. </w:t>
      </w:r>
    </w:p>
    <w:p w14:paraId="4F4FDC30" w14:textId="77777777" w:rsidR="00076DC5" w:rsidRPr="00337F24" w:rsidRDefault="00076DC5" w:rsidP="00076DC5">
      <w:pPr>
        <w:spacing w:after="0" w:line="240" w:lineRule="auto"/>
        <w:rPr>
          <w:rFonts w:ascii="Arial Narrow" w:hAnsi="Arial Narrow"/>
        </w:rPr>
      </w:pPr>
    </w:p>
    <w:p w14:paraId="45BF0A4F" w14:textId="77777777" w:rsidR="004B7E43" w:rsidRPr="00337F24" w:rsidRDefault="004B7E43" w:rsidP="00076DC5">
      <w:pPr>
        <w:spacing w:after="0" w:line="240" w:lineRule="auto"/>
        <w:rPr>
          <w:rFonts w:ascii="Arial Narrow" w:hAnsi="Arial Narrow"/>
        </w:rPr>
      </w:pPr>
      <w:r w:rsidRPr="00337F24">
        <w:rPr>
          <w:rFonts w:ascii="Arial Narrow" w:hAnsi="Arial Narrow"/>
        </w:rPr>
        <w:t>Ku každému modelu obuvi uchádzač ďalej predloží</w:t>
      </w:r>
      <w:r w:rsidR="008B5140">
        <w:rPr>
          <w:rFonts w:ascii="Arial Narrow" w:hAnsi="Arial Narrow"/>
        </w:rPr>
        <w:t xml:space="preserve"> (platí pre obe časti predmetu zákazky)</w:t>
      </w:r>
      <w:r w:rsidRPr="00337F24">
        <w:rPr>
          <w:rFonts w:ascii="Arial Narrow" w:hAnsi="Arial Narrow"/>
        </w:rPr>
        <w:t>:</w:t>
      </w:r>
    </w:p>
    <w:p w14:paraId="4CFB4F9E" w14:textId="77777777" w:rsidR="004B7E43" w:rsidRPr="00337F24" w:rsidRDefault="004B7E43" w:rsidP="00076DC5">
      <w:pPr>
        <w:spacing w:after="0" w:line="240" w:lineRule="auto"/>
        <w:rPr>
          <w:rFonts w:ascii="Arial Narrow" w:hAnsi="Arial Narrow"/>
        </w:rPr>
      </w:pPr>
      <w:r w:rsidRPr="00337F24">
        <w:rPr>
          <w:rFonts w:ascii="Arial Narrow" w:hAnsi="Arial Narrow"/>
        </w:rPr>
        <w:t>-  1 ks formát A5 základný vrchový materiál,</w:t>
      </w:r>
    </w:p>
    <w:p w14:paraId="602A2ED9" w14:textId="77777777" w:rsidR="004B7E43" w:rsidRPr="00337F24" w:rsidRDefault="004B7E43" w:rsidP="00076DC5">
      <w:pPr>
        <w:spacing w:after="0" w:line="240" w:lineRule="auto"/>
        <w:rPr>
          <w:rFonts w:ascii="Arial Narrow" w:hAnsi="Arial Narrow"/>
        </w:rPr>
      </w:pPr>
      <w:r w:rsidRPr="00337F24">
        <w:rPr>
          <w:rFonts w:ascii="Arial Narrow" w:hAnsi="Arial Narrow"/>
        </w:rPr>
        <w:t>-  1 ks formát A5 podšívkový materiál,</w:t>
      </w:r>
    </w:p>
    <w:p w14:paraId="4D541B7D" w14:textId="77777777" w:rsidR="004B7E43" w:rsidRPr="00337F24" w:rsidRDefault="004B7E43" w:rsidP="00076DC5">
      <w:pPr>
        <w:spacing w:after="0" w:line="240" w:lineRule="auto"/>
        <w:rPr>
          <w:rFonts w:ascii="Arial Narrow" w:hAnsi="Arial Narrow"/>
        </w:rPr>
      </w:pPr>
      <w:r w:rsidRPr="00337F24">
        <w:rPr>
          <w:rFonts w:ascii="Arial Narrow" w:hAnsi="Arial Narrow"/>
        </w:rPr>
        <w:lastRenderedPageBreak/>
        <w:t>-  1 ks podošva.</w:t>
      </w:r>
    </w:p>
    <w:p w14:paraId="2EAF7064" w14:textId="77777777" w:rsidR="00017E58" w:rsidRDefault="00017E58" w:rsidP="00017E58">
      <w:pPr>
        <w:pStyle w:val="Nadpis2"/>
        <w:spacing w:before="0" w:line="240" w:lineRule="auto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sk-SK"/>
        </w:rPr>
      </w:pPr>
    </w:p>
    <w:p w14:paraId="1B7767F9" w14:textId="77777777" w:rsidR="00017E58" w:rsidRPr="00742589" w:rsidRDefault="00017E58" w:rsidP="00017E58">
      <w:pPr>
        <w:pStyle w:val="Nadpis2"/>
        <w:spacing w:before="0" w:line="240" w:lineRule="auto"/>
        <w:jc w:val="both"/>
        <w:rPr>
          <w:rFonts w:ascii="Arial Narrow" w:hAnsi="Arial Narrow"/>
          <w:b w:val="0"/>
        </w:rPr>
      </w:pPr>
      <w:r w:rsidRPr="00742589">
        <w:rPr>
          <w:rFonts w:ascii="Arial Narrow" w:hAnsi="Arial Narrow" w:cs="Arial"/>
          <w:color w:val="000000"/>
          <w:sz w:val="22"/>
          <w:szCs w:val="22"/>
          <w:u w:val="single"/>
        </w:rPr>
        <w:t>Fyzická časť ponuky obsahujúca vzorky pre časť 1 a</w:t>
      </w:r>
      <w:r>
        <w:rPr>
          <w:rFonts w:ascii="Arial Narrow" w:hAnsi="Arial Narrow" w:cs="Arial"/>
          <w:color w:val="000000"/>
          <w:sz w:val="22"/>
          <w:szCs w:val="22"/>
          <w:u w:val="single"/>
        </w:rPr>
        <w:t>/alebo</w:t>
      </w:r>
      <w:r w:rsidRPr="00742589">
        <w:rPr>
          <w:rFonts w:ascii="Arial Narrow" w:hAnsi="Arial Narrow" w:cs="Arial"/>
          <w:color w:val="000000"/>
          <w:sz w:val="22"/>
          <w:szCs w:val="22"/>
          <w:u w:val="single"/>
        </w:rPr>
        <w:t xml:space="preserve"> pre časť 2 predmetu zákazky podľa tejto prílohy </w:t>
      </w:r>
      <w:r w:rsidRPr="00742589">
        <w:rPr>
          <w:rFonts w:ascii="Arial Narrow" w:hAnsi="Arial Narrow"/>
          <w:color w:val="auto"/>
          <w:sz w:val="22"/>
          <w:szCs w:val="22"/>
          <w:u w:val="single"/>
        </w:rPr>
        <w:t>súťažných podkladov</w:t>
      </w:r>
      <w:r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  <w:r w:rsidRPr="00017E58">
        <w:rPr>
          <w:rFonts w:ascii="Arial Narrow" w:hAnsi="Arial Narrow" w:cs="Arial"/>
          <w:color w:val="000000"/>
          <w:sz w:val="22"/>
          <w:szCs w:val="22"/>
          <w:u w:val="single"/>
        </w:rPr>
        <w:t>sa predkladá v uzavretom, prípadne zapečatenom obale, zabezpečenom proti nežiaducemu otvoreniu a na ktorom budú uvedené nasledovné údaje:</w:t>
      </w:r>
    </w:p>
    <w:p w14:paraId="4EDC8569" w14:textId="77777777" w:rsidR="00017E58" w:rsidRPr="00742589" w:rsidRDefault="00017E58" w:rsidP="00017E58">
      <w:pPr>
        <w:pStyle w:val="Bezriadkovania"/>
        <w:numPr>
          <w:ilvl w:val="0"/>
          <w:numId w:val="4"/>
        </w:numPr>
        <w:ind w:left="1418" w:hanging="284"/>
        <w:jc w:val="both"/>
        <w:rPr>
          <w:rFonts w:ascii="Arial Narrow" w:hAnsi="Arial Narrow"/>
        </w:rPr>
      </w:pPr>
      <w:r w:rsidRPr="00742589">
        <w:rPr>
          <w:rFonts w:ascii="Arial Narrow" w:hAnsi="Arial Narrow"/>
        </w:rPr>
        <w:t xml:space="preserve">adresa </w:t>
      </w:r>
      <w:r>
        <w:rPr>
          <w:rFonts w:ascii="Arial Narrow" w:hAnsi="Arial Narrow"/>
        </w:rPr>
        <w:t>v</w:t>
      </w:r>
      <w:r w:rsidRPr="00742589">
        <w:rPr>
          <w:rFonts w:ascii="Arial Narrow" w:hAnsi="Arial Narrow"/>
        </w:rPr>
        <w:t>erejného obstarávateľa: Ministerstvo vnútra Slovenskej republiky, Odbor verejného obstarávania, Pribinova 2, 812 72 Bratislava,</w:t>
      </w:r>
    </w:p>
    <w:p w14:paraId="7CF6F1B2" w14:textId="77777777" w:rsidR="00017E58" w:rsidRPr="00742589" w:rsidRDefault="00017E58" w:rsidP="00017E58">
      <w:pPr>
        <w:pStyle w:val="Bezriadkovania"/>
        <w:numPr>
          <w:ilvl w:val="0"/>
          <w:numId w:val="4"/>
        </w:numPr>
        <w:ind w:left="1418" w:hanging="284"/>
        <w:jc w:val="both"/>
        <w:rPr>
          <w:rFonts w:ascii="Arial Narrow" w:hAnsi="Arial Narrow"/>
        </w:rPr>
      </w:pPr>
      <w:r w:rsidRPr="00742589">
        <w:rPr>
          <w:rFonts w:ascii="Arial Narrow" w:hAnsi="Arial Narrow"/>
        </w:rPr>
        <w:t>obchodné meno a sídlo, resp. miesto podnikania uchádzača alebo obchodné mená a sídla, resp. miesta podnikania všetkých členov skupiny dodávateľov,</w:t>
      </w:r>
    </w:p>
    <w:p w14:paraId="28A330BA" w14:textId="77777777" w:rsidR="00017E58" w:rsidRPr="00742589" w:rsidRDefault="00017E58" w:rsidP="00017E58">
      <w:pPr>
        <w:pStyle w:val="Bezriadkovania"/>
        <w:numPr>
          <w:ilvl w:val="0"/>
          <w:numId w:val="4"/>
        </w:numPr>
        <w:ind w:left="1418" w:hanging="284"/>
        <w:jc w:val="both"/>
        <w:rPr>
          <w:rFonts w:ascii="Arial Narrow" w:hAnsi="Arial Narrow"/>
        </w:rPr>
      </w:pPr>
      <w:r w:rsidRPr="00742589">
        <w:rPr>
          <w:rFonts w:ascii="Arial Narrow" w:hAnsi="Arial Narrow"/>
        </w:rPr>
        <w:t>označenie „VEREJNÁ SÚŤAŽ – NEOTVÁRAŤ“,</w:t>
      </w:r>
    </w:p>
    <w:p w14:paraId="17911B2D" w14:textId="77777777" w:rsidR="00017E58" w:rsidRPr="00742589" w:rsidRDefault="00017E58" w:rsidP="00017E58">
      <w:pPr>
        <w:pStyle w:val="Bezriadkovania"/>
        <w:numPr>
          <w:ilvl w:val="0"/>
          <w:numId w:val="4"/>
        </w:numPr>
        <w:ind w:left="1418" w:hanging="284"/>
        <w:jc w:val="both"/>
        <w:rPr>
          <w:rFonts w:ascii="Arial Narrow" w:hAnsi="Arial Narrow"/>
        </w:rPr>
      </w:pPr>
      <w:r w:rsidRPr="00742589">
        <w:rPr>
          <w:rFonts w:ascii="Arial Narrow" w:hAnsi="Arial Narrow"/>
        </w:rPr>
        <w:t xml:space="preserve">označenie heslom súťaže „ </w:t>
      </w:r>
      <w:r>
        <w:rPr>
          <w:rFonts w:ascii="Arial Narrow" w:hAnsi="Arial Narrow"/>
        </w:rPr>
        <w:t>Obuv pre PZ a HaZZ</w:t>
      </w:r>
      <w:r w:rsidRPr="00742589">
        <w:rPr>
          <w:rFonts w:ascii="Arial Narrow" w:hAnsi="Arial Narrow"/>
        </w:rPr>
        <w:t xml:space="preserve">– časť 1“ alebo </w:t>
      </w:r>
      <w:r>
        <w:rPr>
          <w:rFonts w:ascii="Arial Narrow" w:hAnsi="Arial Narrow"/>
        </w:rPr>
        <w:t>Obuv pre PZ</w:t>
      </w:r>
      <w:r w:rsidRPr="00742589">
        <w:rPr>
          <w:rFonts w:ascii="Arial Narrow" w:hAnsi="Arial Narrow"/>
        </w:rPr>
        <w:t xml:space="preserve"> – časť 2“, </w:t>
      </w:r>
    </w:p>
    <w:p w14:paraId="34CC4B64" w14:textId="77777777" w:rsidR="00017E58" w:rsidRPr="00742589" w:rsidRDefault="00017E58" w:rsidP="00017E58">
      <w:pPr>
        <w:pStyle w:val="Bezriadkovania"/>
        <w:numPr>
          <w:ilvl w:val="0"/>
          <w:numId w:val="4"/>
        </w:numPr>
        <w:ind w:left="1418" w:hanging="284"/>
        <w:jc w:val="both"/>
        <w:rPr>
          <w:rFonts w:ascii="Arial Narrow" w:hAnsi="Arial Narrow"/>
        </w:rPr>
      </w:pPr>
      <w:r w:rsidRPr="00742589">
        <w:rPr>
          <w:rFonts w:ascii="Arial Narrow" w:hAnsi="Arial Narrow"/>
        </w:rPr>
        <w:t>Vzorky sa predkladajú pre každú časť samostatne.</w:t>
      </w:r>
    </w:p>
    <w:p w14:paraId="1C74FE17" w14:textId="77777777" w:rsidR="00017E58" w:rsidRDefault="00017E58" w:rsidP="00017E5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Fyzickú časť p</w:t>
      </w:r>
      <w:r w:rsidRPr="00742589">
        <w:rPr>
          <w:rFonts w:ascii="Arial Narrow" w:hAnsi="Arial Narrow"/>
          <w:b/>
          <w:u w:val="single"/>
        </w:rPr>
        <w:t>onuk</w:t>
      </w:r>
      <w:r>
        <w:rPr>
          <w:rFonts w:ascii="Arial Narrow" w:hAnsi="Arial Narrow"/>
          <w:b/>
          <w:u w:val="single"/>
        </w:rPr>
        <w:t>y</w:t>
      </w:r>
      <w:r w:rsidRPr="00742589">
        <w:rPr>
          <w:rFonts w:ascii="Arial Narrow" w:hAnsi="Arial Narrow"/>
          <w:b/>
          <w:u w:val="single"/>
        </w:rPr>
        <w:t xml:space="preserve"> obsahujúcu vzorky je potrebné doručiť v lehote na predkladanie ponúk </w:t>
      </w:r>
      <w:r w:rsidRPr="00742589">
        <w:rPr>
          <w:rFonts w:ascii="Arial Narrow" w:hAnsi="Arial Narrow"/>
          <w:b/>
        </w:rPr>
        <w:t>na adresu: Ministerstvo vnútra Slovenskej republiky, Pribinova 2, 812 72 Bratislava. V prípade osobného doručenia v pracovných dňoch v čase od 09:00 do 15:00 hod.</w:t>
      </w:r>
    </w:p>
    <w:p w14:paraId="4F448C20" w14:textId="77777777" w:rsidR="00017E58" w:rsidRDefault="00017E58" w:rsidP="00017E5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</w:p>
    <w:p w14:paraId="13C08450" w14:textId="1FB5BC40" w:rsidR="00EB15CA" w:rsidRPr="00742589" w:rsidRDefault="00A905B8" w:rsidP="00076DC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 xml:space="preserve">- </w:t>
      </w:r>
      <w:bookmarkStart w:id="1" w:name="_GoBack"/>
      <w:bookmarkEnd w:id="1"/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 certifikátov alebo </w:t>
      </w:r>
      <w:r w:rsidR="009827BF" w:rsidRPr="00742589">
        <w:rPr>
          <w:rFonts w:ascii="Arial Narrow" w:eastAsia="Times New Roman" w:hAnsi="Arial Narrow" w:cs="Times New Roman"/>
          <w:b/>
          <w:bCs/>
          <w:lang w:eastAsia="sk-SK"/>
        </w:rPr>
        <w:t>potvrden</w:t>
      </w:r>
      <w:r w:rsidR="00017E58">
        <w:rPr>
          <w:rFonts w:ascii="Arial Narrow" w:eastAsia="Times New Roman" w:hAnsi="Arial Narrow" w:cs="Times New Roman"/>
          <w:b/>
          <w:bCs/>
          <w:lang w:eastAsia="sk-SK"/>
        </w:rPr>
        <w:t>í</w:t>
      </w:r>
      <w:r w:rsidR="009827BF" w:rsidRPr="00742589">
        <w:rPr>
          <w:rFonts w:ascii="Arial Narrow" w:eastAsia="Times New Roman" w:hAnsi="Arial Narrow" w:cs="Times New Roman"/>
          <w:b/>
          <w:bCs/>
          <w:lang w:eastAsia="sk-SK"/>
        </w:rPr>
        <w:t>, t.j. záverečný</w:t>
      </w:r>
      <w:r w:rsidR="00017E58">
        <w:rPr>
          <w:rFonts w:ascii="Arial Narrow" w:eastAsia="Times New Roman" w:hAnsi="Arial Narrow" w:cs="Times New Roman"/>
          <w:b/>
          <w:bCs/>
          <w:lang w:eastAsia="sk-SK"/>
        </w:rPr>
        <w:t>ch</w:t>
      </w:r>
      <w:r w:rsidR="009827BF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protokolov o skúške vydaných akreditovaným skúšobným laboratóriom, ktorými sa potvrdí súlad predložených vzoriek podľa </w:t>
      </w:r>
      <w:r w:rsidR="00F829A0" w:rsidRPr="00742589">
        <w:rPr>
          <w:rFonts w:ascii="Arial Narrow" w:eastAsia="Times New Roman" w:hAnsi="Arial Narrow" w:cs="Times New Roman"/>
          <w:b/>
          <w:bCs/>
          <w:lang w:eastAsia="sk-SK"/>
        </w:rPr>
        <w:t>(i) noriem a</w:t>
      </w:r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 (ii) požiadav</w:t>
      </w:r>
      <w:r w:rsidR="00F829A0" w:rsidRPr="00742589">
        <w:rPr>
          <w:rFonts w:ascii="Arial Narrow" w:eastAsia="Times New Roman" w:hAnsi="Arial Narrow" w:cs="Times New Roman"/>
          <w:b/>
          <w:bCs/>
          <w:lang w:eastAsia="sk-SK"/>
        </w:rPr>
        <w:t>ie</w:t>
      </w:r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>k uvedený</w:t>
      </w:r>
      <w:r w:rsidR="00F829A0" w:rsidRPr="00742589">
        <w:rPr>
          <w:rFonts w:ascii="Arial Narrow" w:eastAsia="Times New Roman" w:hAnsi="Arial Narrow" w:cs="Times New Roman"/>
          <w:b/>
          <w:bCs/>
          <w:lang w:eastAsia="sk-SK"/>
        </w:rPr>
        <w:t>ch</w:t>
      </w:r>
      <w:r w:rsidR="00EB15CA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 v opise predmetu zákazky</w:t>
      </w:r>
      <w:r w:rsidR="004D0605" w:rsidRPr="00742589">
        <w:rPr>
          <w:rFonts w:ascii="Arial Narrow" w:eastAsia="Times New Roman" w:hAnsi="Arial Narrow" w:cs="Times New Roman"/>
          <w:b/>
          <w:bCs/>
          <w:lang w:eastAsia="sk-SK"/>
        </w:rPr>
        <w:t xml:space="preserve">, t.j. uchádzač predloží </w:t>
      </w:r>
    </w:p>
    <w:p w14:paraId="5BA0BEFD" w14:textId="77777777" w:rsidR="000C7047" w:rsidRDefault="000C7047" w:rsidP="00076DC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</w:p>
    <w:p w14:paraId="40CBC627" w14:textId="77777777" w:rsidR="004D0605" w:rsidRPr="00337F24" w:rsidRDefault="004D0605" w:rsidP="00076DC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337F24">
        <w:rPr>
          <w:rFonts w:ascii="Arial Narrow" w:eastAsia="Times New Roman" w:hAnsi="Arial Narrow" w:cs="Times New Roman"/>
          <w:b/>
          <w:bCs/>
          <w:lang w:eastAsia="sk-SK"/>
        </w:rPr>
        <w:t>pre časti 1:</w:t>
      </w:r>
    </w:p>
    <w:p w14:paraId="647DA2A1" w14:textId="77777777" w:rsidR="0014046D" w:rsidRPr="00337F24" w:rsidRDefault="002919B9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>-</w:t>
      </w:r>
      <w:r w:rsidR="0014046D" w:rsidRPr="00337F24">
        <w:rPr>
          <w:rFonts w:ascii="Arial Narrow" w:hAnsi="Arial Narrow"/>
        </w:rPr>
        <w:t xml:space="preserve"> </w:t>
      </w:r>
      <w:r w:rsidR="00076DC5" w:rsidRPr="00337F24">
        <w:rPr>
          <w:rFonts w:ascii="Arial Narrow" w:hAnsi="Arial Narrow"/>
        </w:rPr>
        <w:tab/>
      </w:r>
      <w:r w:rsidR="0014046D" w:rsidRPr="00337F24">
        <w:rPr>
          <w:rFonts w:ascii="Arial Narrow" w:hAnsi="Arial Narrow"/>
        </w:rPr>
        <w:t>vyhlásenie zhody pre poltopánky čierne, topánky čierne zimné a obuv športovú bežeckú,</w:t>
      </w:r>
    </w:p>
    <w:p w14:paraId="42D4D9DF" w14:textId="77777777" w:rsidR="0014046D" w:rsidRPr="00337F24" w:rsidRDefault="002919B9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>-</w:t>
      </w:r>
      <w:r w:rsidR="0014046D" w:rsidRPr="00337F24">
        <w:rPr>
          <w:rFonts w:ascii="Arial Narrow" w:hAnsi="Arial Narrow"/>
        </w:rPr>
        <w:t xml:space="preserve"> </w:t>
      </w:r>
      <w:r w:rsidR="00076DC5" w:rsidRPr="00337F24">
        <w:rPr>
          <w:rFonts w:ascii="Arial Narrow" w:hAnsi="Arial Narrow"/>
        </w:rPr>
        <w:tab/>
      </w:r>
      <w:r w:rsidR="0014046D" w:rsidRPr="00337F24">
        <w:rPr>
          <w:rFonts w:ascii="Arial Narrow" w:hAnsi="Arial Narrow"/>
        </w:rPr>
        <w:t xml:space="preserve">EU vyhlásenie zhody pre obuv </w:t>
      </w:r>
      <w:proofErr w:type="spellStart"/>
      <w:r w:rsidR="0014046D" w:rsidRPr="00337F24">
        <w:rPr>
          <w:rFonts w:ascii="Arial Narrow" w:hAnsi="Arial Narrow"/>
        </w:rPr>
        <w:t>trekovú</w:t>
      </w:r>
      <w:proofErr w:type="spellEnd"/>
      <w:r w:rsidR="0014046D" w:rsidRPr="00337F24">
        <w:rPr>
          <w:rFonts w:ascii="Arial Narrow" w:hAnsi="Arial Narrow"/>
        </w:rPr>
        <w:t xml:space="preserve">, obuv </w:t>
      </w:r>
      <w:proofErr w:type="spellStart"/>
      <w:r w:rsidR="0014046D" w:rsidRPr="00337F24">
        <w:rPr>
          <w:rFonts w:ascii="Arial Narrow" w:hAnsi="Arial Narrow"/>
        </w:rPr>
        <w:t>trekovú</w:t>
      </w:r>
      <w:proofErr w:type="spellEnd"/>
      <w:r w:rsidR="0014046D" w:rsidRPr="00337F24">
        <w:rPr>
          <w:rFonts w:ascii="Arial Narrow" w:hAnsi="Arial Narrow"/>
        </w:rPr>
        <w:t xml:space="preserve"> zimnú, </w:t>
      </w:r>
    </w:p>
    <w:p w14:paraId="7AB7229D" w14:textId="77777777" w:rsidR="0014046D" w:rsidRPr="00337F24" w:rsidRDefault="00790DE7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>-</w:t>
      </w:r>
      <w:r w:rsidR="0014046D" w:rsidRPr="00337F24">
        <w:rPr>
          <w:rFonts w:ascii="Arial Narrow" w:hAnsi="Arial Narrow"/>
        </w:rPr>
        <w:t xml:space="preserve"> </w:t>
      </w:r>
      <w:r w:rsidR="00076DC5" w:rsidRPr="00337F24">
        <w:rPr>
          <w:rFonts w:ascii="Arial Narrow" w:hAnsi="Arial Narrow"/>
        </w:rPr>
        <w:tab/>
      </w:r>
      <w:r w:rsidR="0014046D" w:rsidRPr="00337F24">
        <w:rPr>
          <w:rFonts w:ascii="Arial Narrow" w:hAnsi="Arial Narrow"/>
        </w:rPr>
        <w:t>certifikát  pre poltopánky čierne, topánky čierne zimné a obuv športovú bežeckú,</w:t>
      </w:r>
    </w:p>
    <w:p w14:paraId="5EB7E2BC" w14:textId="77777777" w:rsidR="0014046D" w:rsidRPr="00337F24" w:rsidRDefault="00790DE7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- </w:t>
      </w:r>
      <w:r w:rsidR="00076DC5" w:rsidRPr="00337F24">
        <w:rPr>
          <w:rFonts w:ascii="Arial Narrow" w:hAnsi="Arial Narrow"/>
        </w:rPr>
        <w:tab/>
      </w:r>
      <w:r w:rsidR="0014046D" w:rsidRPr="00337F24">
        <w:rPr>
          <w:rFonts w:ascii="Arial Narrow" w:hAnsi="Arial Narrow"/>
        </w:rPr>
        <w:t xml:space="preserve">ES certifikát typu alebo certifikát EU skúšky typu pre obuv </w:t>
      </w:r>
      <w:proofErr w:type="spellStart"/>
      <w:r w:rsidR="0014046D" w:rsidRPr="00337F24">
        <w:rPr>
          <w:rFonts w:ascii="Arial Narrow" w:hAnsi="Arial Narrow"/>
        </w:rPr>
        <w:t>trekovú</w:t>
      </w:r>
      <w:proofErr w:type="spellEnd"/>
      <w:r w:rsidR="0014046D" w:rsidRPr="00337F24">
        <w:rPr>
          <w:rFonts w:ascii="Arial Narrow" w:hAnsi="Arial Narrow"/>
        </w:rPr>
        <w:t xml:space="preserve">, obuv </w:t>
      </w:r>
      <w:proofErr w:type="spellStart"/>
      <w:r w:rsidR="0014046D" w:rsidRPr="00337F24">
        <w:rPr>
          <w:rFonts w:ascii="Arial Narrow" w:hAnsi="Arial Narrow"/>
        </w:rPr>
        <w:t>trekovú</w:t>
      </w:r>
      <w:proofErr w:type="spellEnd"/>
      <w:r w:rsidR="0014046D" w:rsidRPr="00337F24">
        <w:rPr>
          <w:rFonts w:ascii="Arial Narrow" w:hAnsi="Arial Narrow"/>
        </w:rPr>
        <w:t xml:space="preserve"> zimnú, </w:t>
      </w:r>
    </w:p>
    <w:p w14:paraId="4F823052" w14:textId="77777777" w:rsidR="0014046D" w:rsidRPr="00076DC5" w:rsidRDefault="00790DE7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 w:rsidRPr="00337F24">
        <w:rPr>
          <w:rFonts w:ascii="Arial Narrow" w:hAnsi="Arial Narrow"/>
        </w:rPr>
        <w:t xml:space="preserve">- </w:t>
      </w:r>
      <w:r w:rsidR="00076DC5" w:rsidRPr="00337F24">
        <w:rPr>
          <w:rFonts w:ascii="Arial Narrow" w:hAnsi="Arial Narrow"/>
        </w:rPr>
        <w:tab/>
      </w:r>
      <w:r w:rsidR="0014046D" w:rsidRPr="00337F24">
        <w:rPr>
          <w:rFonts w:ascii="Arial Narrow" w:hAnsi="Arial Narrow"/>
        </w:rPr>
        <w:t>záverečný protokol pre všetky</w:t>
      </w:r>
      <w:r w:rsidR="0014046D" w:rsidRPr="00076DC5">
        <w:rPr>
          <w:rFonts w:ascii="Arial Narrow" w:hAnsi="Arial Narrow"/>
        </w:rPr>
        <w:t xml:space="preserve"> druhy obuvi preukázateľne sa vzťahujúce k predkladaným vzorkám.</w:t>
      </w:r>
    </w:p>
    <w:p w14:paraId="50849474" w14:textId="77777777" w:rsidR="004D0605" w:rsidRPr="00076DC5" w:rsidRDefault="008B5140" w:rsidP="00076DC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</w:t>
      </w:r>
      <w:r w:rsidR="004D0605" w:rsidRPr="00076DC5">
        <w:rPr>
          <w:rFonts w:ascii="Arial Narrow" w:eastAsia="Times New Roman" w:hAnsi="Arial Narrow" w:cs="Times New Roman"/>
          <w:b/>
          <w:bCs/>
          <w:lang w:eastAsia="sk-SK"/>
        </w:rPr>
        <w:t>re časť 2:</w:t>
      </w:r>
    </w:p>
    <w:p w14:paraId="093FF7BE" w14:textId="77777777" w:rsidR="0014046D" w:rsidRPr="00560524" w:rsidRDefault="002919B9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14046D" w:rsidRPr="00560524">
        <w:rPr>
          <w:rFonts w:ascii="Arial Narrow" w:hAnsi="Arial Narrow"/>
        </w:rPr>
        <w:t xml:space="preserve"> </w:t>
      </w:r>
      <w:r w:rsidR="00076DC5">
        <w:rPr>
          <w:rFonts w:ascii="Arial Narrow" w:hAnsi="Arial Narrow"/>
        </w:rPr>
        <w:tab/>
      </w:r>
      <w:r w:rsidR="0014046D" w:rsidRPr="00560524">
        <w:rPr>
          <w:rFonts w:ascii="Arial Narrow" w:hAnsi="Arial Narrow"/>
        </w:rPr>
        <w:t xml:space="preserve">EU vyhlásenie zhody pre obuv zásahovú nízku, obuv zásahovú polovysokú, obuv zásahovú vysokú, </w:t>
      </w:r>
    </w:p>
    <w:p w14:paraId="760FE014" w14:textId="77777777" w:rsidR="0014046D" w:rsidRPr="00560524" w:rsidRDefault="00191CF9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14046D" w:rsidRPr="00560524">
        <w:rPr>
          <w:rFonts w:ascii="Arial Narrow" w:hAnsi="Arial Narrow"/>
        </w:rPr>
        <w:t xml:space="preserve"> </w:t>
      </w:r>
      <w:r w:rsidR="00076DC5">
        <w:rPr>
          <w:rFonts w:ascii="Arial Narrow" w:hAnsi="Arial Narrow"/>
        </w:rPr>
        <w:tab/>
      </w:r>
      <w:r w:rsidR="0014046D" w:rsidRPr="00560524">
        <w:rPr>
          <w:rFonts w:ascii="Arial Narrow" w:hAnsi="Arial Narrow"/>
        </w:rPr>
        <w:t>ES certifikát typu alebo certifikát EU skúšky typu pre obuv zásahovú nízku, obuv zásahovú polovysokú, obuv zásahovú vysokú,</w:t>
      </w:r>
    </w:p>
    <w:p w14:paraId="5A1457F9" w14:textId="77777777" w:rsidR="0014046D" w:rsidRPr="00560524" w:rsidRDefault="00191CF9" w:rsidP="00076DC5">
      <w:pPr>
        <w:spacing w:after="0" w:line="240" w:lineRule="auto"/>
        <w:ind w:left="993" w:hanging="285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14046D" w:rsidRPr="00560524">
        <w:rPr>
          <w:rFonts w:ascii="Arial Narrow" w:hAnsi="Arial Narrow"/>
        </w:rPr>
        <w:t xml:space="preserve"> </w:t>
      </w:r>
      <w:r w:rsidR="00076DC5">
        <w:rPr>
          <w:rFonts w:ascii="Arial Narrow" w:hAnsi="Arial Narrow"/>
        </w:rPr>
        <w:tab/>
      </w:r>
      <w:r w:rsidR="0014046D" w:rsidRPr="00560524">
        <w:rPr>
          <w:rFonts w:ascii="Arial Narrow" w:hAnsi="Arial Narrow"/>
        </w:rPr>
        <w:t>záverečný protokol pre všetky druhy obuvi preukázateľne sa vzťahujúce k predkladaným vzorkám.</w:t>
      </w:r>
    </w:p>
    <w:p w14:paraId="597FDD46" w14:textId="77777777" w:rsidR="008B5140" w:rsidRDefault="008B5140" w:rsidP="00076DC5">
      <w:pPr>
        <w:spacing w:after="0" w:line="240" w:lineRule="auto"/>
        <w:jc w:val="both"/>
        <w:rPr>
          <w:rFonts w:ascii="Arial Narrow" w:hAnsi="Arial Narrow"/>
        </w:rPr>
      </w:pPr>
    </w:p>
    <w:p w14:paraId="19589CE6" w14:textId="77777777" w:rsidR="0014046D" w:rsidRDefault="0014046D" w:rsidP="00076DC5">
      <w:pPr>
        <w:spacing w:after="0" w:line="240" w:lineRule="auto"/>
        <w:jc w:val="both"/>
        <w:rPr>
          <w:rFonts w:ascii="Arial Narrow" w:hAnsi="Arial Narrow"/>
        </w:rPr>
      </w:pPr>
      <w:r w:rsidRPr="00560524">
        <w:rPr>
          <w:rFonts w:ascii="Arial Narrow" w:hAnsi="Arial Narrow"/>
        </w:rPr>
        <w:t xml:space="preserve">Záverečný protokol s výsledkami skúšok jednotlivých </w:t>
      </w:r>
      <w:r w:rsidRPr="009827BF">
        <w:rPr>
          <w:rFonts w:ascii="Arial Narrow" w:hAnsi="Arial Narrow"/>
        </w:rPr>
        <w:t>parametrov z</w:t>
      </w:r>
      <w:r w:rsidR="009827BF" w:rsidRPr="009827BF">
        <w:rPr>
          <w:rFonts w:ascii="Arial Narrow" w:hAnsi="Arial Narrow"/>
        </w:rPr>
        <w:t> </w:t>
      </w:r>
      <w:r w:rsidRPr="009827BF">
        <w:rPr>
          <w:rFonts w:ascii="Arial Narrow" w:hAnsi="Arial Narrow"/>
        </w:rPr>
        <w:t>akreditovan</w:t>
      </w:r>
      <w:r w:rsidR="009827BF" w:rsidRPr="009827BF">
        <w:rPr>
          <w:rFonts w:ascii="Arial Narrow" w:hAnsi="Arial Narrow"/>
        </w:rPr>
        <w:t>ého skúšobného laboratória</w:t>
      </w:r>
      <w:r w:rsidRPr="00560524">
        <w:rPr>
          <w:rFonts w:ascii="Arial Narrow" w:hAnsi="Arial Narrow"/>
        </w:rPr>
        <w:t>, certifikát  a vyhlásenie zhody sa musia preukázate</w:t>
      </w:r>
      <w:r>
        <w:rPr>
          <w:rFonts w:ascii="Arial Narrow" w:hAnsi="Arial Narrow"/>
        </w:rPr>
        <w:t>ľne vzťahovať k predmetu zákazky.</w:t>
      </w:r>
    </w:p>
    <w:p w14:paraId="7787EE8E" w14:textId="77777777" w:rsidR="00076DC5" w:rsidRPr="00560524" w:rsidRDefault="00076DC5" w:rsidP="00076DC5">
      <w:pPr>
        <w:spacing w:after="0" w:line="240" w:lineRule="auto"/>
        <w:jc w:val="both"/>
        <w:rPr>
          <w:rFonts w:ascii="Arial Narrow" w:hAnsi="Arial Narrow"/>
          <w:strike/>
        </w:rPr>
      </w:pPr>
    </w:p>
    <w:p w14:paraId="34D7B6F9" w14:textId="77777777" w:rsidR="0014046D" w:rsidRDefault="0014046D" w:rsidP="00076DC5">
      <w:pPr>
        <w:tabs>
          <w:tab w:val="left" w:pos="1980"/>
        </w:tabs>
        <w:spacing w:after="0" w:line="240" w:lineRule="auto"/>
        <w:jc w:val="both"/>
        <w:rPr>
          <w:rFonts w:ascii="Arial Narrow" w:hAnsi="Arial Narrow"/>
        </w:rPr>
      </w:pPr>
      <w:r w:rsidRPr="00B56184">
        <w:rPr>
          <w:rFonts w:ascii="Arial Narrow" w:hAnsi="Arial Narrow"/>
        </w:rPr>
        <w:t xml:space="preserve">Posúdenie zhody </w:t>
      </w:r>
      <w:r>
        <w:rPr>
          <w:rFonts w:ascii="Arial Narrow" w:hAnsi="Arial Narrow"/>
        </w:rPr>
        <w:t xml:space="preserve">u určených výrobkov </w:t>
      </w:r>
      <w:r w:rsidRPr="00B56184">
        <w:rPr>
          <w:rFonts w:ascii="Arial Narrow" w:hAnsi="Arial Narrow"/>
        </w:rPr>
        <w:t xml:space="preserve">je nutné urobiť podľa Nariadenia Európskeho parlamentu a Rady (EU) č. 2016/425 </w:t>
      </w:r>
      <w:r>
        <w:rPr>
          <w:rFonts w:ascii="Arial Narrow" w:hAnsi="Arial Narrow"/>
        </w:rPr>
        <w:t xml:space="preserve">z 9. marca 2016 </w:t>
      </w:r>
      <w:r w:rsidRPr="00B56184">
        <w:rPr>
          <w:rFonts w:ascii="Arial Narrow" w:hAnsi="Arial Narrow"/>
        </w:rPr>
        <w:t xml:space="preserve">v rozsahu </w:t>
      </w:r>
      <w:r>
        <w:rPr>
          <w:rFonts w:ascii="Arial Narrow" w:hAnsi="Arial Narrow"/>
        </w:rPr>
        <w:t>z</w:t>
      </w:r>
      <w:r w:rsidRPr="00B56184">
        <w:rPr>
          <w:rFonts w:ascii="Arial Narrow" w:hAnsi="Arial Narrow"/>
        </w:rPr>
        <w:t>ákladných a dodatočných požiadaviek stanovených v EN ISO 20347:2012, ako aj noriem uvedených v</w:t>
      </w:r>
      <w:r>
        <w:rPr>
          <w:rFonts w:ascii="Arial Narrow" w:hAnsi="Arial Narrow"/>
        </w:rPr>
        <w:t> </w:t>
      </w:r>
      <w:r w:rsidRPr="00B56184">
        <w:rPr>
          <w:rFonts w:ascii="Arial Narrow" w:hAnsi="Arial Narrow"/>
        </w:rPr>
        <w:t>ďalšom</w:t>
      </w:r>
      <w:r>
        <w:rPr>
          <w:rFonts w:ascii="Arial Narrow" w:hAnsi="Arial Narrow"/>
        </w:rPr>
        <w:t xml:space="preserve"> a zákona č. 56/2018 o posudzovaní zhody výrobku, sprístupňovaní určeného výrobku na trhu a o zmene a doplnení niektorých zákonov. </w:t>
      </w:r>
      <w:r w:rsidRPr="00B56184">
        <w:rPr>
          <w:rFonts w:ascii="Arial Narrow" w:hAnsi="Arial Narrow"/>
        </w:rPr>
        <w:t>Všetky materiály, ako aj obuv mus</w:t>
      </w:r>
      <w:r w:rsidR="00017E58">
        <w:rPr>
          <w:rFonts w:ascii="Arial Narrow" w:hAnsi="Arial Narrow"/>
        </w:rPr>
        <w:t>ia</w:t>
      </w:r>
      <w:r w:rsidRPr="00B56184">
        <w:rPr>
          <w:rFonts w:ascii="Arial Narrow" w:hAnsi="Arial Narrow"/>
        </w:rPr>
        <w:t xml:space="preserve"> splniť okrem požiadaviek stanovených touto špecifikáciou aj základné požiadavky normy EN ISO 20347:2012</w:t>
      </w:r>
      <w:r>
        <w:rPr>
          <w:rFonts w:ascii="Arial Narrow" w:hAnsi="Arial Narrow"/>
        </w:rPr>
        <w:t>.</w:t>
      </w:r>
    </w:p>
    <w:p w14:paraId="52932BD3" w14:textId="77777777" w:rsidR="00742589" w:rsidRDefault="00742589" w:rsidP="00076DC5">
      <w:pPr>
        <w:tabs>
          <w:tab w:val="left" w:pos="1980"/>
        </w:tabs>
        <w:spacing w:after="0" w:line="240" w:lineRule="auto"/>
        <w:jc w:val="both"/>
        <w:rPr>
          <w:rFonts w:ascii="Arial Narrow" w:hAnsi="Arial Narrow"/>
        </w:rPr>
      </w:pPr>
    </w:p>
    <w:p w14:paraId="73050E6C" w14:textId="77777777" w:rsidR="00742589" w:rsidRPr="00742589" w:rsidRDefault="00742589" w:rsidP="000C7047">
      <w:pPr>
        <w:spacing w:after="0" w:line="240" w:lineRule="auto"/>
        <w:jc w:val="both"/>
        <w:rPr>
          <w:rFonts w:ascii="Arial Narrow" w:hAnsi="Arial Narrow"/>
        </w:rPr>
      </w:pPr>
    </w:p>
    <w:p w14:paraId="24073E19" w14:textId="77777777" w:rsidR="0014046D" w:rsidRDefault="0014046D" w:rsidP="00742589">
      <w:pPr>
        <w:spacing w:after="0" w:line="240" w:lineRule="auto"/>
        <w:jc w:val="both"/>
        <w:rPr>
          <w:rFonts w:ascii="Arial Narrow" w:hAnsi="Arial Narrow"/>
        </w:rPr>
      </w:pPr>
    </w:p>
    <w:p w14:paraId="44E5F81C" w14:textId="77777777" w:rsidR="001A0F44" w:rsidRPr="00742589" w:rsidRDefault="001A0F44" w:rsidP="0074258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Vzorky, certifikáty, potvrdenia a protokoly o skúške, predložené za účelom preukázania splnenia podmienok účasti, tiež budú následne, v rámci hodnotenia ponúk podľa § 53 zákona, použité za účelom posúdenia splnenia požiadaviek verejného obstarávateľa na predmet zákazky.</w:t>
      </w:r>
    </w:p>
    <w:p w14:paraId="456C1866" w14:textId="77777777" w:rsidR="00631C66" w:rsidRPr="00A063DA" w:rsidRDefault="00EB15CA" w:rsidP="00A063DA">
      <w:pPr>
        <w:widowControl w:val="0"/>
        <w:autoSpaceDE w:val="0"/>
        <w:spacing w:before="120" w:after="120" w:line="240" w:lineRule="auto"/>
        <w:jc w:val="both"/>
        <w:rPr>
          <w:rFonts w:ascii="Arial Narrow" w:hAnsi="Arial Narrow" w:cs="Arial"/>
          <w:color w:val="FF0000"/>
        </w:rPr>
      </w:pPr>
      <w:r w:rsidRPr="00A063DA">
        <w:rPr>
          <w:rFonts w:ascii="Arial Narrow" w:eastAsia="Times New Roman" w:hAnsi="Arial Narrow" w:cs="Times New Roman"/>
          <w:lang w:eastAsia="sk-SK"/>
        </w:rPr>
        <w:t xml:space="preserve">V prípade, že uchádzač využije na preukázanie technickej spôsobilosti alebo odbornej spôsobilosti technické a odborné kapacity inej osoby, bez ohľadu na ich právny vzťah v čase podania ponuky, je uchádzač povinný verejnému obstarávateľovi </w:t>
      </w:r>
      <w:r w:rsidRPr="00A65318">
        <w:rPr>
          <w:rFonts w:ascii="Arial Narrow" w:eastAsia="Times New Roman" w:hAnsi="Arial Narrow" w:cs="Times New Roman"/>
          <w:lang w:eastAsia="sk-SK"/>
        </w:rPr>
        <w:t xml:space="preserve">preukázať, že pri plnení </w:t>
      </w:r>
      <w:r w:rsidR="0015149B">
        <w:rPr>
          <w:rFonts w:ascii="Arial Narrow" w:eastAsia="Times New Roman" w:hAnsi="Arial Narrow" w:cs="Times New Roman"/>
          <w:lang w:eastAsia="sk-SK"/>
        </w:rPr>
        <w:t xml:space="preserve">rámcovej dohody, resp. </w:t>
      </w:r>
      <w:r w:rsidR="00017E58">
        <w:rPr>
          <w:rFonts w:ascii="Arial Narrow" w:eastAsia="Times New Roman" w:hAnsi="Arial Narrow" w:cs="Times New Roman"/>
          <w:lang w:eastAsia="sk-SK"/>
        </w:rPr>
        <w:t xml:space="preserve">kúpnej </w:t>
      </w:r>
      <w:r w:rsidRPr="00A65318">
        <w:rPr>
          <w:rFonts w:ascii="Arial Narrow" w:eastAsia="Times New Roman" w:hAnsi="Arial Narrow" w:cs="Times New Roman"/>
          <w:lang w:eastAsia="sk-SK"/>
        </w:rPr>
        <w:t>zml</w:t>
      </w:r>
      <w:r w:rsidR="00883DEE" w:rsidRPr="00A65318">
        <w:rPr>
          <w:rFonts w:ascii="Arial Narrow" w:eastAsia="Times New Roman" w:hAnsi="Arial Narrow" w:cs="Times New Roman"/>
          <w:lang w:eastAsia="sk-SK"/>
        </w:rPr>
        <w:t>u</w:t>
      </w:r>
      <w:r w:rsidRPr="00A65318">
        <w:rPr>
          <w:rFonts w:ascii="Arial Narrow" w:eastAsia="Times New Roman" w:hAnsi="Arial Narrow" w:cs="Times New Roman"/>
          <w:lang w:eastAsia="sk-SK"/>
        </w:rPr>
        <w:t>v</w:t>
      </w:r>
      <w:r w:rsidR="00883DEE" w:rsidRPr="00A65318">
        <w:rPr>
          <w:rFonts w:ascii="Arial Narrow" w:eastAsia="Times New Roman" w:hAnsi="Arial Narrow" w:cs="Times New Roman"/>
          <w:lang w:eastAsia="sk-SK"/>
        </w:rPr>
        <w:t>y</w:t>
      </w:r>
      <w:r w:rsidR="0015149B">
        <w:rPr>
          <w:rFonts w:ascii="Arial Narrow" w:eastAsia="Times New Roman" w:hAnsi="Arial Narrow" w:cs="Times New Roman"/>
          <w:lang w:eastAsia="sk-SK"/>
        </w:rPr>
        <w:t>/zmlúv</w:t>
      </w:r>
      <w:r w:rsidRPr="00A65318">
        <w:rPr>
          <w:rFonts w:ascii="Arial Narrow" w:eastAsia="Times New Roman" w:hAnsi="Arial Narrow" w:cs="Times New Roman"/>
          <w:lang w:eastAsia="sk-SK"/>
        </w:rPr>
        <w:t xml:space="preserve"> bude </w:t>
      </w:r>
      <w:r w:rsidRPr="00A063DA">
        <w:rPr>
          <w:rFonts w:ascii="Arial Narrow" w:eastAsia="Times New Roman" w:hAnsi="Arial Narrow" w:cs="Times New Roman"/>
          <w:lang w:eastAsia="sk-SK"/>
        </w:rPr>
        <w:t xml:space="preserve">skutočne používať kapacity osoby, ktorej spôsobilosť využíva na preukázanie technickej spôsobilosti alebo odbornej spôsobilosti. Túto skutočnosť preukáže uchádzač písomnou zmluvou uzavretou s touto osobou, obsahujúcou záväzok osoby, ktorej technickými a odbornými kapacitami mieni preukázať svoju technickú spôsobilosť alebo odbornú spôsobilosť, že táto osoba poskytne svoje kapacity počas celého trvania zmluvného vzťahu. Osoba, </w:t>
      </w:r>
      <w:r w:rsidRPr="00A063DA">
        <w:rPr>
          <w:rFonts w:ascii="Arial Narrow" w:eastAsia="Times New Roman" w:hAnsi="Arial Narrow" w:cs="Times New Roman"/>
          <w:lang w:eastAsia="sk-SK"/>
        </w:rPr>
        <w:lastRenderedPageBreak/>
        <w:t>ktorej kapacity majú byť použité na preukázanie technickej alebo odbornej spôsobilosti</w:t>
      </w:r>
      <w:r w:rsidR="00856EE0">
        <w:rPr>
          <w:rFonts w:ascii="Arial Narrow" w:eastAsia="Times New Roman" w:hAnsi="Arial Narrow" w:cs="Times New Roman"/>
          <w:lang w:eastAsia="sk-SK"/>
        </w:rPr>
        <w:t>,</w:t>
      </w:r>
      <w:r w:rsidRPr="00A063DA">
        <w:rPr>
          <w:rFonts w:ascii="Arial Narrow" w:eastAsia="Times New Roman" w:hAnsi="Arial Narrow" w:cs="Times New Roman"/>
          <w:lang w:eastAsia="sk-SK"/>
        </w:rPr>
        <w:t xml:space="preserve"> musí preukázať splnenie podmienok účasti týkajúce sa osobného postavenia a nesmú u nej existovať dôvody na vylúčenie podľa § 40 ods. 6 písm. a) až h) a ods. 7 zákona; </w:t>
      </w:r>
      <w:r w:rsidRPr="007545E5">
        <w:rPr>
          <w:rFonts w:ascii="Arial Narrow" w:eastAsia="Times New Roman" w:hAnsi="Arial Narrow" w:cs="Times New Roman"/>
          <w:lang w:eastAsia="sk-SK"/>
        </w:rPr>
        <w:t xml:space="preserve">oprávnenie dodávať </w:t>
      </w:r>
      <w:r w:rsidRPr="00337F24">
        <w:rPr>
          <w:rFonts w:ascii="Arial Narrow" w:eastAsia="Times New Roman" w:hAnsi="Arial Narrow" w:cs="Times New Roman"/>
          <w:lang w:eastAsia="sk-SK"/>
        </w:rPr>
        <w:t>tovar preukazuje vo vzťahu k tej časti predmetu zákazky, na ktorú boli kapacity uchádzačovi poskytnuté</w:t>
      </w:r>
      <w:r w:rsidR="004F1CBA">
        <w:rPr>
          <w:rFonts w:ascii="Arial Narrow" w:eastAsia="Times New Roman" w:hAnsi="Arial Narrow" w:cs="Times New Roman"/>
          <w:lang w:eastAsia="sk-SK"/>
        </w:rPr>
        <w:t xml:space="preserve"> v rámci príslušnej časti predmetu zákazky</w:t>
      </w:r>
      <w:r w:rsidRPr="00337F24">
        <w:rPr>
          <w:rFonts w:ascii="Arial Narrow" w:eastAsia="Times New Roman" w:hAnsi="Arial Narrow" w:cs="Times New Roman"/>
          <w:lang w:eastAsia="sk-SK"/>
        </w:rPr>
        <w:t>.</w:t>
      </w:r>
      <w:r w:rsidR="00631C66" w:rsidRPr="00A063DA">
        <w:rPr>
          <w:rFonts w:ascii="Arial Narrow" w:eastAsia="Times New Roman" w:hAnsi="Arial Narrow" w:cs="Times New Roman"/>
          <w:lang w:eastAsia="sk-SK"/>
        </w:rPr>
        <w:t xml:space="preserve"> </w:t>
      </w:r>
    </w:p>
    <w:p w14:paraId="5EF0CCCE" w14:textId="77777777" w:rsidR="00EB15CA" w:rsidRPr="00A65318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A063DA">
        <w:rPr>
          <w:rFonts w:ascii="Arial Narrow" w:eastAsia="Times New Roman" w:hAnsi="Arial Narrow" w:cs="Times New Roman"/>
          <w:lang w:eastAsia="sk-SK"/>
        </w:rPr>
        <w:t xml:space="preserve">V prípade uchádzača, ktorého tvorí skupina dodávateľov zúčastnená na verejnom obstarávaní, sa požaduje preukázanie splnenia podmienok účasti podľa tohto bodu oznámenia o vyhlásení verejného obstarávania za </w:t>
      </w:r>
      <w:r w:rsidRPr="00A65318">
        <w:rPr>
          <w:rFonts w:ascii="Arial Narrow" w:eastAsia="Times New Roman" w:hAnsi="Arial Narrow" w:cs="Times New Roman"/>
          <w:lang w:eastAsia="sk-SK"/>
        </w:rPr>
        <w:t xml:space="preserve">všetkých členov skupiny spoločne. </w:t>
      </w:r>
    </w:p>
    <w:p w14:paraId="56EDED2D" w14:textId="77777777" w:rsidR="00D80D6C" w:rsidRPr="00A65318" w:rsidRDefault="00D80D6C" w:rsidP="00A063DA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A65318">
        <w:rPr>
          <w:rFonts w:ascii="Arial Narrow" w:hAnsi="Arial Narrow" w:cs="Arial"/>
        </w:rPr>
        <w:t>Pri prepočte inej meny na menu euro sa použije kurz Európskej centrálnej banky platný v deň odoslania tohto oznámenia o vyhlásení verejného obstarávania na uverejnenie v Úradnom vestníku EÚ.</w:t>
      </w:r>
    </w:p>
    <w:p w14:paraId="00B0B83C" w14:textId="77777777" w:rsidR="00EB15CA" w:rsidRPr="00A65318" w:rsidRDefault="00EB15CA" w:rsidP="00A063D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A65318">
        <w:rPr>
          <w:rFonts w:ascii="Arial Narrow" w:eastAsia="Times New Roman" w:hAnsi="Arial Narrow" w:cs="Times New Roman"/>
          <w:lang w:eastAsia="sk-SK"/>
        </w:rPr>
        <w:t>Uchádzačom predkladané doklady musia byť v rovnakej, alebo ekvivalentnej forme podľa uvedenej požiadavky verejného obstarávateľa, pričom z týchto dokladov preukazujúcich spôsobilosť podľa § 34 zákona musí byť zrejmé splnenie vyššie identifikovaných minimálnych úrovní požadovaných verejným obstarávateľom a rovnako musí byť zrejmé, že preukazovanie sa týka osoby uchádzača.</w:t>
      </w:r>
    </w:p>
    <w:p w14:paraId="169883F5" w14:textId="77777777" w:rsidR="00FA384D" w:rsidRPr="006E1E4E" w:rsidRDefault="006A0172" w:rsidP="00A063DA">
      <w:pPr>
        <w:autoSpaceDE w:val="0"/>
        <w:autoSpaceDN w:val="0"/>
        <w:adjustRightInd w:val="0"/>
        <w:spacing w:before="120" w:after="12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65318">
        <w:rPr>
          <w:rStyle w:val="Jemnzvraznenie"/>
          <w:rFonts w:ascii="Arial Narrow" w:hAnsi="Arial Narrow" w:cs="Arial"/>
          <w:b w:val="0"/>
          <w:iCs/>
          <w:sz w:val="22"/>
        </w:rPr>
        <w:t xml:space="preserve">Hospodársky </w:t>
      </w:r>
      <w:r w:rsidRPr="006E1E4E">
        <w:rPr>
          <w:rStyle w:val="Jemnzvraznenie"/>
          <w:rFonts w:ascii="Arial Narrow" w:hAnsi="Arial Narrow" w:cs="Arial"/>
          <w:b w:val="0"/>
          <w:iCs/>
          <w:sz w:val="22"/>
        </w:rPr>
        <w:t xml:space="preserve">subjekt môže predbežne nahradiť doklady na preukázanie splnenia podmienok účasti jednotným európskym dokumentom podľa § 39 </w:t>
      </w:r>
      <w:r w:rsidR="004F58B6" w:rsidRPr="006E1E4E">
        <w:rPr>
          <w:rFonts w:ascii="Arial Narrow" w:hAnsi="Arial Narrow"/>
          <w:lang w:eastAsia="sk-SK"/>
        </w:rPr>
        <w:t>zákona.</w:t>
      </w:r>
      <w:r w:rsidR="00FA384D" w:rsidRPr="006E1E4E">
        <w:rPr>
          <w:rFonts w:ascii="Arial Narrow" w:hAnsi="Arial Narrow"/>
          <w:lang w:eastAsia="sk-SK"/>
        </w:rPr>
        <w:t xml:space="preserve"> </w:t>
      </w:r>
      <w:r w:rsidR="00FA384D" w:rsidRPr="006E1E4E">
        <w:rPr>
          <w:rStyle w:val="Jemnzvraznenie"/>
          <w:rFonts w:ascii="Arial Narrow" w:hAnsi="Arial Narrow" w:cs="Arial"/>
          <w:b w:val="0"/>
          <w:iCs/>
          <w:sz w:val="22"/>
        </w:rPr>
        <w:t>Bližšie informácie sú uvedené v bode 16.2 predmetných súťažných podkladoch.</w:t>
      </w:r>
    </w:p>
    <w:p w14:paraId="740AFD48" w14:textId="77777777" w:rsidR="004373C3" w:rsidRPr="00A65318" w:rsidRDefault="004373C3" w:rsidP="00A063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Arial"/>
        </w:rPr>
      </w:pPr>
      <w:bookmarkStart w:id="2" w:name="_Hlk522974925"/>
      <w:r w:rsidRPr="006E1E4E">
        <w:rPr>
          <w:rFonts w:ascii="Arial Narrow" w:hAnsi="Arial Narrow"/>
        </w:rPr>
        <w:t>Ak uchádzač nevyužije na preukázanie splnenia podmienok účasti jednotný európsky dokument podľa § 39 zákona a bodu 16.2 predmetných súťažných podkladov, v takom prípade v rámci svojej ponuky predkladá naskenované originály alebo úradne overené kópie dokladov na preukázanie splnenia podmienok účasti vo formáte .</w:t>
      </w:r>
      <w:proofErr w:type="spellStart"/>
      <w:r w:rsidRPr="006E1E4E">
        <w:rPr>
          <w:rFonts w:ascii="Arial Narrow" w:hAnsi="Arial Narrow"/>
        </w:rPr>
        <w:t>pdf</w:t>
      </w:r>
      <w:proofErr w:type="spellEnd"/>
      <w:r w:rsidRPr="006E1E4E">
        <w:rPr>
          <w:rFonts w:ascii="Arial Narrow" w:hAnsi="Arial Narrow"/>
        </w:rPr>
        <w:t xml:space="preserve">, </w:t>
      </w:r>
      <w:bookmarkStart w:id="3" w:name="_Hlk534973602"/>
      <w:r w:rsidRPr="006E1E4E">
        <w:rPr>
          <w:rFonts w:ascii="Arial Narrow" w:hAnsi="Arial Narrow"/>
        </w:rPr>
        <w:t>alebo</w:t>
      </w:r>
      <w:r w:rsidRPr="006E1E4E">
        <w:rPr>
          <w:rFonts w:ascii="Arial Narrow" w:hAnsi="Arial Narrow" w:cs="Arial"/>
          <w:bCs/>
        </w:rPr>
        <w:t xml:space="preserve"> </w:t>
      </w:r>
      <w:r w:rsidRPr="006E1E4E">
        <w:rPr>
          <w:rFonts w:ascii="Arial Narrow" w:hAnsi="Arial Narrow"/>
        </w:rPr>
        <w:t>v pôvodnej elektronickej podobe podľa bodu 10.3  týchto súťažných podkladov</w:t>
      </w:r>
      <w:bookmarkEnd w:id="3"/>
      <w:r w:rsidRPr="006E1E4E">
        <w:rPr>
          <w:rFonts w:ascii="Arial Narrow" w:hAnsi="Arial Narrow"/>
        </w:rPr>
        <w:t xml:space="preserve"> a vložené do ponuky</w:t>
      </w:r>
      <w:r w:rsidRPr="006E1E4E">
        <w:rPr>
          <w:rFonts w:ascii="Arial Narrow" w:hAnsi="Arial Narrow" w:cs="Arial"/>
          <w:shd w:val="clear" w:color="auto" w:fill="F8F8F8"/>
        </w:rPr>
        <w:t>.</w:t>
      </w:r>
    </w:p>
    <w:p w14:paraId="64A3B019" w14:textId="77777777" w:rsidR="004373C3" w:rsidRPr="00A063DA" w:rsidRDefault="004373C3" w:rsidP="00A063D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color w:val="FF0000"/>
          <w:lang w:val="sk-SK"/>
        </w:rPr>
      </w:pPr>
    </w:p>
    <w:p w14:paraId="76A797C1" w14:textId="77777777" w:rsidR="004373C3" w:rsidRPr="00A063DA" w:rsidRDefault="004373C3" w:rsidP="00A063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Arial"/>
        </w:rPr>
      </w:pPr>
    </w:p>
    <w:bookmarkEnd w:id="2"/>
    <w:p w14:paraId="1675BDCD" w14:textId="77777777" w:rsidR="00273C7E" w:rsidRPr="00A063DA" w:rsidRDefault="00273C7E" w:rsidP="00A063DA">
      <w:pPr>
        <w:spacing w:before="120" w:after="120" w:line="240" w:lineRule="auto"/>
        <w:rPr>
          <w:rFonts w:ascii="Arial Narrow" w:hAnsi="Arial Narrow"/>
        </w:rPr>
      </w:pPr>
    </w:p>
    <w:sectPr w:rsidR="00273C7E" w:rsidRPr="00A063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5A568C" w15:done="0"/>
  <w15:commentEx w15:paraId="52B6E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EEF06" w14:textId="77777777" w:rsidR="00AA6363" w:rsidRDefault="00AA6363">
      <w:pPr>
        <w:spacing w:after="0" w:line="240" w:lineRule="auto"/>
      </w:pPr>
      <w:r>
        <w:separator/>
      </w:r>
    </w:p>
  </w:endnote>
  <w:endnote w:type="continuationSeparator" w:id="0">
    <w:p w14:paraId="4D41FBB7" w14:textId="77777777" w:rsidR="00AA6363" w:rsidRDefault="00AA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505540"/>
      <w:docPartObj>
        <w:docPartGallery w:val="Page Numbers (Bottom of Page)"/>
        <w:docPartUnique/>
      </w:docPartObj>
    </w:sdtPr>
    <w:sdtEndPr/>
    <w:sdtContent>
      <w:p w14:paraId="170C13F3" w14:textId="3852DC4F" w:rsidR="00D604BF" w:rsidRDefault="00D604B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5B8">
          <w:rPr>
            <w:noProof/>
          </w:rPr>
          <w:t>3</w:t>
        </w:r>
        <w:r>
          <w:fldChar w:fldCharType="end"/>
        </w:r>
      </w:p>
    </w:sdtContent>
  </w:sdt>
  <w:p w14:paraId="45661F6D" w14:textId="77777777" w:rsidR="00273C7E" w:rsidRDefault="00273C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E108" w14:textId="77777777" w:rsidR="00AA6363" w:rsidRDefault="00AA6363">
      <w:pPr>
        <w:spacing w:after="0" w:line="240" w:lineRule="auto"/>
      </w:pPr>
      <w:r>
        <w:separator/>
      </w:r>
    </w:p>
  </w:footnote>
  <w:footnote w:type="continuationSeparator" w:id="0">
    <w:p w14:paraId="1F971698" w14:textId="77777777" w:rsidR="00AA6363" w:rsidRDefault="00AA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02C8D" w14:textId="77777777" w:rsidR="00DB14B8" w:rsidRPr="006E1E4E" w:rsidRDefault="00DB14B8" w:rsidP="006E1E4E">
    <w:pPr>
      <w:spacing w:after="0" w:line="240" w:lineRule="auto"/>
      <w:jc w:val="right"/>
      <w:rPr>
        <w:rFonts w:ascii="Arial Narrow" w:hAnsi="Arial Narrow" w:cs="Times New Roman"/>
        <w:sz w:val="20"/>
        <w:szCs w:val="20"/>
      </w:rPr>
    </w:pPr>
    <w:r w:rsidRPr="006E1E4E">
      <w:rPr>
        <w:rFonts w:ascii="Arial Narrow" w:hAnsi="Arial Narrow" w:cs="Times New Roman"/>
        <w:sz w:val="20"/>
        <w:szCs w:val="20"/>
      </w:rPr>
      <w:t>Príloha č. 5 súťažných podkladov</w:t>
    </w:r>
  </w:p>
  <w:p w14:paraId="7DB9E719" w14:textId="77777777" w:rsidR="00DB14B8" w:rsidRPr="006E1E4E" w:rsidRDefault="00DB14B8" w:rsidP="006E1E4E">
    <w:pPr>
      <w:spacing w:after="0" w:line="240" w:lineRule="auto"/>
      <w:jc w:val="right"/>
      <w:rPr>
        <w:rFonts w:ascii="Arial Narrow" w:hAnsi="Arial Narrow" w:cs="Times New Roman"/>
        <w:sz w:val="20"/>
        <w:szCs w:val="20"/>
      </w:rPr>
    </w:pPr>
    <w:r w:rsidRPr="006E1E4E">
      <w:rPr>
        <w:rFonts w:ascii="Arial Narrow" w:hAnsi="Arial Narrow" w:cs="Times New Roman"/>
        <w:sz w:val="20"/>
        <w:szCs w:val="20"/>
      </w:rPr>
      <w:t>Podmienky účasti</w:t>
    </w:r>
  </w:p>
  <w:p w14:paraId="5FE3AE07" w14:textId="77777777" w:rsidR="006E1E4E" w:rsidRPr="006E1E4E" w:rsidRDefault="006E1E4E" w:rsidP="006E1E4E">
    <w:pPr>
      <w:spacing w:after="0" w:line="240" w:lineRule="auto"/>
      <w:jc w:val="right"/>
      <w:rPr>
        <w:rFonts w:ascii="Arial Narrow" w:hAnsi="Arial Narrow"/>
        <w:bCs/>
        <w:sz w:val="20"/>
        <w:szCs w:val="20"/>
      </w:rPr>
    </w:pPr>
    <w:r w:rsidRPr="006E1E4E">
      <w:rPr>
        <w:rFonts w:ascii="Arial Narrow" w:hAnsi="Arial Narrow"/>
        <w:sz w:val="20"/>
        <w:szCs w:val="20"/>
      </w:rPr>
      <w:t xml:space="preserve">Časť 1 - </w:t>
    </w:r>
    <w:r w:rsidRPr="006E1E4E">
      <w:rPr>
        <w:rFonts w:ascii="Arial Narrow" w:hAnsi="Arial Narrow"/>
        <w:bCs/>
        <w:sz w:val="20"/>
        <w:szCs w:val="20"/>
      </w:rPr>
      <w:t xml:space="preserve">Topánky, poltopánky, </w:t>
    </w:r>
    <w:proofErr w:type="spellStart"/>
    <w:r w:rsidRPr="006E1E4E">
      <w:rPr>
        <w:rFonts w:ascii="Arial Narrow" w:hAnsi="Arial Narrow"/>
        <w:bCs/>
        <w:sz w:val="20"/>
        <w:szCs w:val="20"/>
      </w:rPr>
      <w:t>treková</w:t>
    </w:r>
    <w:proofErr w:type="spellEnd"/>
    <w:r w:rsidRPr="006E1E4E">
      <w:rPr>
        <w:rFonts w:ascii="Arial Narrow" w:hAnsi="Arial Narrow"/>
        <w:bCs/>
        <w:sz w:val="20"/>
        <w:szCs w:val="20"/>
      </w:rPr>
      <w:t xml:space="preserve"> a športová obuv pre príslušníkov</w:t>
    </w:r>
  </w:p>
  <w:p w14:paraId="3C983DCD" w14:textId="77777777" w:rsidR="006E1E4E" w:rsidRPr="006E1E4E" w:rsidRDefault="006E1E4E" w:rsidP="006E1E4E">
    <w:pPr>
      <w:spacing w:after="0" w:line="240" w:lineRule="auto"/>
      <w:jc w:val="right"/>
      <w:rPr>
        <w:rFonts w:ascii="Arial Narrow" w:hAnsi="Arial Narrow"/>
        <w:bCs/>
        <w:sz w:val="20"/>
        <w:szCs w:val="20"/>
      </w:rPr>
    </w:pPr>
    <w:r w:rsidRPr="006E1E4E">
      <w:rPr>
        <w:rFonts w:ascii="Arial Narrow" w:hAnsi="Arial Narrow"/>
        <w:bCs/>
        <w:sz w:val="20"/>
        <w:szCs w:val="20"/>
      </w:rPr>
      <w:t>Policajného zboru a príslušníkov Hasičského a záchranného zboru</w:t>
    </w:r>
  </w:p>
  <w:p w14:paraId="3787B398" w14:textId="77777777" w:rsidR="00DB14B8" w:rsidRDefault="006E1E4E" w:rsidP="006E1E4E">
    <w:pPr>
      <w:spacing w:after="0" w:line="240" w:lineRule="auto"/>
      <w:jc w:val="right"/>
    </w:pPr>
    <w:r w:rsidRPr="006E1E4E">
      <w:rPr>
        <w:rFonts w:ascii="Arial Narrow" w:hAnsi="Arial Narrow"/>
        <w:bCs/>
        <w:sz w:val="20"/>
        <w:szCs w:val="20"/>
      </w:rPr>
      <w:t>Časť 2 - Zásahová obuv pre príslušníkov Policajného zboru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924"/>
    <w:multiLevelType w:val="hybridMultilevel"/>
    <w:tmpl w:val="596AC9FE"/>
    <w:lvl w:ilvl="0" w:tplc="1B840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3C2780"/>
    <w:multiLevelType w:val="multilevel"/>
    <w:tmpl w:val="220EE54C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color w:val="000000"/>
        <w:u w:val="single"/>
      </w:rPr>
    </w:lvl>
  </w:abstractNum>
  <w:abstractNum w:abstractNumId="2">
    <w:nsid w:val="5E0B087A"/>
    <w:multiLevelType w:val="multilevel"/>
    <w:tmpl w:val="1260422A"/>
    <w:lvl w:ilvl="0">
      <w:start w:val="3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Times New Roman" w:hint="default"/>
      </w:rPr>
    </w:lvl>
  </w:abstractNum>
  <w:abstractNum w:abstractNumId="3">
    <w:nsid w:val="6282729D"/>
    <w:multiLevelType w:val="hybridMultilevel"/>
    <w:tmpl w:val="76C4C0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17AE1"/>
    <w:multiLevelType w:val="hybridMultilevel"/>
    <w:tmpl w:val="B0A88F76"/>
    <w:lvl w:ilvl="0" w:tplc="1AAEDFD8"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B1"/>
    <w:rsid w:val="000060DF"/>
    <w:rsid w:val="00017E58"/>
    <w:rsid w:val="00024FCD"/>
    <w:rsid w:val="00040ECB"/>
    <w:rsid w:val="00041B32"/>
    <w:rsid w:val="00073BBF"/>
    <w:rsid w:val="00074D9D"/>
    <w:rsid w:val="00076DC5"/>
    <w:rsid w:val="000A13A7"/>
    <w:rsid w:val="000B3F15"/>
    <w:rsid w:val="000C55BC"/>
    <w:rsid w:val="000C7047"/>
    <w:rsid w:val="000E37B1"/>
    <w:rsid w:val="000F324F"/>
    <w:rsid w:val="00100852"/>
    <w:rsid w:val="00101231"/>
    <w:rsid w:val="0011511E"/>
    <w:rsid w:val="00116DEF"/>
    <w:rsid w:val="00124BC5"/>
    <w:rsid w:val="00131921"/>
    <w:rsid w:val="00140047"/>
    <w:rsid w:val="0014046D"/>
    <w:rsid w:val="0015149B"/>
    <w:rsid w:val="001556CE"/>
    <w:rsid w:val="00163DB4"/>
    <w:rsid w:val="001705F0"/>
    <w:rsid w:val="00182C3A"/>
    <w:rsid w:val="00190C77"/>
    <w:rsid w:val="00191CF9"/>
    <w:rsid w:val="001A03A1"/>
    <w:rsid w:val="001A0F44"/>
    <w:rsid w:val="001C0E51"/>
    <w:rsid w:val="001C5F19"/>
    <w:rsid w:val="001E55B5"/>
    <w:rsid w:val="001E6995"/>
    <w:rsid w:val="001F377F"/>
    <w:rsid w:val="002058CC"/>
    <w:rsid w:val="00217F95"/>
    <w:rsid w:val="0023200E"/>
    <w:rsid w:val="00257465"/>
    <w:rsid w:val="0026725C"/>
    <w:rsid w:val="002707D9"/>
    <w:rsid w:val="00271209"/>
    <w:rsid w:val="00273C7E"/>
    <w:rsid w:val="00280573"/>
    <w:rsid w:val="0028682C"/>
    <w:rsid w:val="002919B9"/>
    <w:rsid w:val="002B63AA"/>
    <w:rsid w:val="00304791"/>
    <w:rsid w:val="00310550"/>
    <w:rsid w:val="003106BA"/>
    <w:rsid w:val="003149EF"/>
    <w:rsid w:val="00315F95"/>
    <w:rsid w:val="00331BB3"/>
    <w:rsid w:val="00336875"/>
    <w:rsid w:val="00337F24"/>
    <w:rsid w:val="00370185"/>
    <w:rsid w:val="00373F6B"/>
    <w:rsid w:val="00381751"/>
    <w:rsid w:val="003A24F5"/>
    <w:rsid w:val="003A5704"/>
    <w:rsid w:val="003B4592"/>
    <w:rsid w:val="00422459"/>
    <w:rsid w:val="00425E7A"/>
    <w:rsid w:val="004373C3"/>
    <w:rsid w:val="00455F8D"/>
    <w:rsid w:val="004875C2"/>
    <w:rsid w:val="004A0005"/>
    <w:rsid w:val="004A1B4D"/>
    <w:rsid w:val="004B060B"/>
    <w:rsid w:val="004B3958"/>
    <w:rsid w:val="004B7E43"/>
    <w:rsid w:val="004D0605"/>
    <w:rsid w:val="004F1CBA"/>
    <w:rsid w:val="004F58B6"/>
    <w:rsid w:val="00521A35"/>
    <w:rsid w:val="00532D14"/>
    <w:rsid w:val="00540BF3"/>
    <w:rsid w:val="005509F7"/>
    <w:rsid w:val="00553F3C"/>
    <w:rsid w:val="00562415"/>
    <w:rsid w:val="005B2262"/>
    <w:rsid w:val="005C6545"/>
    <w:rsid w:val="005C692B"/>
    <w:rsid w:val="005D762E"/>
    <w:rsid w:val="005E2ECA"/>
    <w:rsid w:val="005F470A"/>
    <w:rsid w:val="0060357A"/>
    <w:rsid w:val="00613DFE"/>
    <w:rsid w:val="00631C66"/>
    <w:rsid w:val="00634B07"/>
    <w:rsid w:val="00652B00"/>
    <w:rsid w:val="0067773A"/>
    <w:rsid w:val="006A0172"/>
    <w:rsid w:val="006B7EDC"/>
    <w:rsid w:val="006D55FE"/>
    <w:rsid w:val="006D7F0D"/>
    <w:rsid w:val="006E1E4E"/>
    <w:rsid w:val="006F0D0B"/>
    <w:rsid w:val="006F3A33"/>
    <w:rsid w:val="00742589"/>
    <w:rsid w:val="007545E5"/>
    <w:rsid w:val="00776394"/>
    <w:rsid w:val="00787A78"/>
    <w:rsid w:val="00790DE7"/>
    <w:rsid w:val="007B1D46"/>
    <w:rsid w:val="007C1331"/>
    <w:rsid w:val="007C5277"/>
    <w:rsid w:val="007C663C"/>
    <w:rsid w:val="007D7016"/>
    <w:rsid w:val="007D760D"/>
    <w:rsid w:val="00803254"/>
    <w:rsid w:val="008101A8"/>
    <w:rsid w:val="00811BCC"/>
    <w:rsid w:val="00826470"/>
    <w:rsid w:val="00826C84"/>
    <w:rsid w:val="008320BC"/>
    <w:rsid w:val="00842BBC"/>
    <w:rsid w:val="00856EE0"/>
    <w:rsid w:val="00872943"/>
    <w:rsid w:val="00883DEE"/>
    <w:rsid w:val="0088420D"/>
    <w:rsid w:val="00893D7E"/>
    <w:rsid w:val="008B5140"/>
    <w:rsid w:val="008C6985"/>
    <w:rsid w:val="00933E19"/>
    <w:rsid w:val="00934537"/>
    <w:rsid w:val="00966FD0"/>
    <w:rsid w:val="009716ED"/>
    <w:rsid w:val="009827BF"/>
    <w:rsid w:val="00997729"/>
    <w:rsid w:val="009C1C93"/>
    <w:rsid w:val="009E2473"/>
    <w:rsid w:val="00A04956"/>
    <w:rsid w:val="00A063DA"/>
    <w:rsid w:val="00A0646D"/>
    <w:rsid w:val="00A06D5C"/>
    <w:rsid w:val="00A214D5"/>
    <w:rsid w:val="00A32037"/>
    <w:rsid w:val="00A504A0"/>
    <w:rsid w:val="00A52F28"/>
    <w:rsid w:val="00A65318"/>
    <w:rsid w:val="00A70422"/>
    <w:rsid w:val="00A71B8B"/>
    <w:rsid w:val="00A7746D"/>
    <w:rsid w:val="00A84345"/>
    <w:rsid w:val="00A905B8"/>
    <w:rsid w:val="00A93B19"/>
    <w:rsid w:val="00AA6363"/>
    <w:rsid w:val="00AC065C"/>
    <w:rsid w:val="00AC4968"/>
    <w:rsid w:val="00AC6297"/>
    <w:rsid w:val="00AC6B8D"/>
    <w:rsid w:val="00AC776E"/>
    <w:rsid w:val="00AF0F3A"/>
    <w:rsid w:val="00B06517"/>
    <w:rsid w:val="00B25849"/>
    <w:rsid w:val="00B2736B"/>
    <w:rsid w:val="00B42974"/>
    <w:rsid w:val="00B46369"/>
    <w:rsid w:val="00B63AA9"/>
    <w:rsid w:val="00B74EEF"/>
    <w:rsid w:val="00B77391"/>
    <w:rsid w:val="00B80DCA"/>
    <w:rsid w:val="00B81BC2"/>
    <w:rsid w:val="00B82688"/>
    <w:rsid w:val="00B854C0"/>
    <w:rsid w:val="00BB6810"/>
    <w:rsid w:val="00BC2AE9"/>
    <w:rsid w:val="00C057E6"/>
    <w:rsid w:val="00C25A6B"/>
    <w:rsid w:val="00C44F7C"/>
    <w:rsid w:val="00C47822"/>
    <w:rsid w:val="00C47A15"/>
    <w:rsid w:val="00C65D06"/>
    <w:rsid w:val="00C70917"/>
    <w:rsid w:val="00C71CB1"/>
    <w:rsid w:val="00C72A43"/>
    <w:rsid w:val="00C73330"/>
    <w:rsid w:val="00C844B4"/>
    <w:rsid w:val="00CB7707"/>
    <w:rsid w:val="00CC6190"/>
    <w:rsid w:val="00CD2942"/>
    <w:rsid w:val="00CE691F"/>
    <w:rsid w:val="00D12EFE"/>
    <w:rsid w:val="00D15910"/>
    <w:rsid w:val="00D412CA"/>
    <w:rsid w:val="00D45B3C"/>
    <w:rsid w:val="00D604BF"/>
    <w:rsid w:val="00D61CEB"/>
    <w:rsid w:val="00D73B2D"/>
    <w:rsid w:val="00D80D6C"/>
    <w:rsid w:val="00D81B33"/>
    <w:rsid w:val="00D85D82"/>
    <w:rsid w:val="00D91A8F"/>
    <w:rsid w:val="00DA4A79"/>
    <w:rsid w:val="00DA5498"/>
    <w:rsid w:val="00DA7149"/>
    <w:rsid w:val="00DB14B8"/>
    <w:rsid w:val="00DD0F5C"/>
    <w:rsid w:val="00DD26A7"/>
    <w:rsid w:val="00DD71FB"/>
    <w:rsid w:val="00DE2B05"/>
    <w:rsid w:val="00DF56B7"/>
    <w:rsid w:val="00DF640D"/>
    <w:rsid w:val="00E009FE"/>
    <w:rsid w:val="00E16734"/>
    <w:rsid w:val="00E17449"/>
    <w:rsid w:val="00E3793D"/>
    <w:rsid w:val="00E37E66"/>
    <w:rsid w:val="00E53B90"/>
    <w:rsid w:val="00E55C8C"/>
    <w:rsid w:val="00E618C3"/>
    <w:rsid w:val="00E73F5E"/>
    <w:rsid w:val="00E87970"/>
    <w:rsid w:val="00E87F4F"/>
    <w:rsid w:val="00E93F30"/>
    <w:rsid w:val="00E97FC7"/>
    <w:rsid w:val="00EA0C9A"/>
    <w:rsid w:val="00EA2316"/>
    <w:rsid w:val="00EB15CA"/>
    <w:rsid w:val="00EB3A5A"/>
    <w:rsid w:val="00EB684B"/>
    <w:rsid w:val="00ED339B"/>
    <w:rsid w:val="00EF08F4"/>
    <w:rsid w:val="00EF6E0D"/>
    <w:rsid w:val="00F27FAE"/>
    <w:rsid w:val="00F35C65"/>
    <w:rsid w:val="00F44824"/>
    <w:rsid w:val="00F61B4A"/>
    <w:rsid w:val="00F71134"/>
    <w:rsid w:val="00F73626"/>
    <w:rsid w:val="00F76020"/>
    <w:rsid w:val="00F829A0"/>
    <w:rsid w:val="00F90C5A"/>
    <w:rsid w:val="00F94F03"/>
    <w:rsid w:val="00FA0D9B"/>
    <w:rsid w:val="00FA384D"/>
    <w:rsid w:val="00FB56AF"/>
    <w:rsid w:val="00F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63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15CA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42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15CA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EB15CA"/>
    <w:pPr>
      <w:ind w:left="720"/>
      <w:contextualSpacing/>
    </w:pPr>
    <w:rPr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B15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15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15CA"/>
    <w:rPr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EB15CA"/>
    <w:rPr>
      <w:sz w:val="24"/>
    </w:rPr>
  </w:style>
  <w:style w:type="paragraph" w:styleId="Bezriadkovania">
    <w:name w:val="No Spacing"/>
    <w:uiPriority w:val="1"/>
    <w:qFormat/>
    <w:rsid w:val="00EB15CA"/>
    <w:pPr>
      <w:spacing w:after="0" w:line="240" w:lineRule="auto"/>
    </w:pPr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15CA"/>
  </w:style>
  <w:style w:type="paragraph" w:styleId="Textbubliny">
    <w:name w:val="Balloon Text"/>
    <w:basedOn w:val="Normlny"/>
    <w:link w:val="TextbublinyChar"/>
    <w:uiPriority w:val="99"/>
    <w:semiHidden/>
    <w:unhideWhenUsed/>
    <w:rsid w:val="00EB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5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73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69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698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C6985"/>
    <w:pPr>
      <w:spacing w:after="0" w:line="240" w:lineRule="auto"/>
    </w:pPr>
  </w:style>
  <w:style w:type="character" w:styleId="Jemnzvraznenie">
    <w:name w:val="Subtle Emphasis"/>
    <w:aliases w:val="klasika"/>
    <w:uiPriority w:val="19"/>
    <w:qFormat/>
    <w:rsid w:val="00131921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A0172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0172"/>
    <w:rPr>
      <w:rFonts w:ascii="Calibri" w:eastAsia="Calibri" w:hAnsi="Calibri" w:cs="Times New Roman"/>
      <w:lang w:val="x-none"/>
    </w:rPr>
  </w:style>
  <w:style w:type="character" w:customStyle="1" w:styleId="Nadpis2Char">
    <w:name w:val="Nadpis 2 Char"/>
    <w:basedOn w:val="Predvolenpsmoodseku"/>
    <w:link w:val="Nadpis2"/>
    <w:uiPriority w:val="9"/>
    <w:rsid w:val="007425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15CA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42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15CA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EB15CA"/>
    <w:pPr>
      <w:ind w:left="720"/>
      <w:contextualSpacing/>
    </w:pPr>
    <w:rPr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B15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15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15CA"/>
    <w:rPr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EB15CA"/>
    <w:rPr>
      <w:sz w:val="24"/>
    </w:rPr>
  </w:style>
  <w:style w:type="paragraph" w:styleId="Bezriadkovania">
    <w:name w:val="No Spacing"/>
    <w:uiPriority w:val="1"/>
    <w:qFormat/>
    <w:rsid w:val="00EB15CA"/>
    <w:pPr>
      <w:spacing w:after="0" w:line="240" w:lineRule="auto"/>
    </w:pPr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15CA"/>
  </w:style>
  <w:style w:type="paragraph" w:styleId="Textbubliny">
    <w:name w:val="Balloon Text"/>
    <w:basedOn w:val="Normlny"/>
    <w:link w:val="TextbublinyChar"/>
    <w:uiPriority w:val="99"/>
    <w:semiHidden/>
    <w:unhideWhenUsed/>
    <w:rsid w:val="00EB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5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73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69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698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C6985"/>
    <w:pPr>
      <w:spacing w:after="0" w:line="240" w:lineRule="auto"/>
    </w:pPr>
  </w:style>
  <w:style w:type="character" w:styleId="Jemnzvraznenie">
    <w:name w:val="Subtle Emphasis"/>
    <w:aliases w:val="klasika"/>
    <w:uiPriority w:val="19"/>
    <w:qFormat/>
    <w:rsid w:val="00131921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A0172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0172"/>
    <w:rPr>
      <w:rFonts w:ascii="Calibri" w:eastAsia="Calibri" w:hAnsi="Calibri" w:cs="Times New Roman"/>
      <w:lang w:val="x-none"/>
    </w:rPr>
  </w:style>
  <w:style w:type="character" w:customStyle="1" w:styleId="Nadpis2Char">
    <w:name w:val="Nadpis 2 Char"/>
    <w:basedOn w:val="Predvolenpsmoodseku"/>
    <w:link w:val="Nadpis2"/>
    <w:uiPriority w:val="9"/>
    <w:rsid w:val="007425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1741</Words>
  <Characters>9926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2019-10-21T07:03:00Z</dcterms:created>
  <dcterms:modified xsi:type="dcterms:W3CDTF">2019-11-12T13:15:00Z</dcterms:modified>
</cp:coreProperties>
</file>