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376ED880" w:rsidR="008E1443" w:rsidRPr="00F52961" w:rsidRDefault="008E285B" w:rsidP="008E285B">
      <w:pPr>
        <w:pStyle w:val="Zkladntext31"/>
        <w:tabs>
          <w:tab w:val="center" w:pos="4657"/>
          <w:tab w:val="left" w:pos="8340"/>
        </w:tabs>
        <w:jc w:val="lef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  <w:r w:rsidR="008E1443" w:rsidRPr="00F5296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ab/>
      </w:r>
    </w:p>
    <w:p w14:paraId="01AC9B6E" w14:textId="5F9B7144" w:rsidR="008E285B" w:rsidRPr="00EC2537" w:rsidRDefault="008E285B" w:rsidP="008E28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  <w:r w:rsidRPr="005704B7">
        <w:rPr>
          <w:rFonts w:ascii="Arial Narrow" w:hAnsi="Arial Narrow" w:cs="Arial"/>
          <w:b/>
          <w:smallCaps/>
          <w:sz w:val="24"/>
        </w:rPr>
        <w:t>opis predmetu zákazky</w:t>
      </w:r>
    </w:p>
    <w:p w14:paraId="393E2EC0" w14:textId="77777777" w:rsidR="008E285B" w:rsidRDefault="008E285B" w:rsidP="008B1490">
      <w:pPr>
        <w:jc w:val="both"/>
        <w:rPr>
          <w:rFonts w:ascii="Arial Narrow" w:hAnsi="Arial Narrow"/>
        </w:rPr>
      </w:pPr>
    </w:p>
    <w:p w14:paraId="4E8313DE" w14:textId="77777777" w:rsidR="008E285B" w:rsidRDefault="008E285B" w:rsidP="008B1490">
      <w:pPr>
        <w:jc w:val="both"/>
        <w:rPr>
          <w:rFonts w:ascii="Arial Narrow" w:hAnsi="Arial Narrow"/>
        </w:rPr>
      </w:pPr>
    </w:p>
    <w:p w14:paraId="51FE042A" w14:textId="420B47B6" w:rsidR="00417641" w:rsidRPr="006B628F" w:rsidRDefault="00073153" w:rsidP="008B1490">
      <w:pPr>
        <w:jc w:val="both"/>
        <w:rPr>
          <w:rFonts w:ascii="Arial Narrow" w:hAnsi="Arial Narrow"/>
        </w:rPr>
      </w:pPr>
      <w:r w:rsidRPr="00603601">
        <w:rPr>
          <w:rFonts w:ascii="Arial Narrow" w:hAnsi="Arial Narrow" w:cs="Arial"/>
          <w:szCs w:val="22"/>
        </w:rPr>
        <w:t>Predmetom zákazky je poskytovanie pozáručného autorizovaného servisu, služby technickej podpory, údržby a prevádzkových činností pre softvérové komponenty zabezpečujúce prevádzku IT systémov verejného obstarávateľa v oblasti service management, security management, infrastructure management, API management a integračné komponenty prevádzkovaných systémov verejného obstarávateľa</w:t>
      </w:r>
      <w:r w:rsidRPr="006B628F">
        <w:rPr>
          <w:rFonts w:ascii="Arial Narrow" w:hAnsi="Arial Narrow"/>
        </w:rPr>
        <w:t xml:space="preserve">. Požadovaná </w:t>
      </w:r>
      <w:r>
        <w:rPr>
          <w:rFonts w:ascii="Arial Narrow" w:hAnsi="Arial Narrow"/>
        </w:rPr>
        <w:t>dĺžka poskytovania služieb je 36</w:t>
      </w:r>
      <w:r w:rsidRPr="006B628F">
        <w:rPr>
          <w:rFonts w:ascii="Arial Narrow" w:hAnsi="Arial Narrow"/>
        </w:rPr>
        <w:t xml:space="preserve"> mesiacov</w:t>
      </w:r>
      <w:r w:rsidR="00417641" w:rsidRPr="006B628F">
        <w:rPr>
          <w:rFonts w:ascii="Arial Narrow" w:hAnsi="Arial Narrow"/>
        </w:rPr>
        <w:t>.</w:t>
      </w:r>
    </w:p>
    <w:p w14:paraId="18F29DAC" w14:textId="77777777" w:rsidR="004F511A" w:rsidRPr="00ED716C" w:rsidRDefault="004F511A" w:rsidP="004F511A">
      <w:pPr>
        <w:jc w:val="both"/>
        <w:rPr>
          <w:rFonts w:cs="Arial"/>
          <w:sz w:val="16"/>
          <w:szCs w:val="16"/>
        </w:rPr>
      </w:pPr>
    </w:p>
    <w:p w14:paraId="102A77BD" w14:textId="77777777" w:rsidR="00762BE5" w:rsidRDefault="00762BE5" w:rsidP="00746B98">
      <w:pPr>
        <w:jc w:val="both"/>
        <w:rPr>
          <w:rFonts w:cs="Arial"/>
          <w:b/>
          <w:sz w:val="16"/>
          <w:szCs w:val="16"/>
        </w:rPr>
      </w:pPr>
      <w:bookmarkStart w:id="0" w:name="opis"/>
      <w:bookmarkEnd w:id="0"/>
    </w:p>
    <w:p w14:paraId="6F70CF3B" w14:textId="6C00799E" w:rsidR="00BE2948" w:rsidRPr="005B1AF7" w:rsidRDefault="00F34209" w:rsidP="00BE294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="00BE2948" w:rsidRPr="005B1AF7">
        <w:rPr>
          <w:rFonts w:ascii="Arial Narrow" w:hAnsi="Arial Narrow"/>
        </w:rPr>
        <w:t xml:space="preserve">zabezpečuje podporu prevádzky IT prostredníctvom viacerých </w:t>
      </w:r>
      <w:r w:rsidR="001A41B2">
        <w:rPr>
          <w:rFonts w:ascii="Arial Narrow" w:hAnsi="Arial Narrow"/>
        </w:rPr>
        <w:t xml:space="preserve">SW </w:t>
      </w:r>
      <w:r w:rsidR="00BE2948" w:rsidRPr="005B1AF7">
        <w:rPr>
          <w:rFonts w:ascii="Arial Narrow" w:hAnsi="Arial Narrow"/>
        </w:rPr>
        <w:t>aplikácií CA Technologies. Na zabezpečenie ich bezproblémového chodu je potrebné obstarať služby podpory a údržby, prostredníctvom ktorých sa  zabezpečí vysoká úroveň</w:t>
      </w:r>
      <w:r w:rsidR="00BE2948">
        <w:rPr>
          <w:rFonts w:ascii="Arial Narrow" w:hAnsi="Arial Narrow"/>
        </w:rPr>
        <w:t xml:space="preserve"> systémov </w:t>
      </w:r>
      <w:r w:rsidR="00BE2948" w:rsidRPr="005B1AF7">
        <w:rPr>
          <w:rFonts w:ascii="Arial Narrow" w:hAnsi="Arial Narrow"/>
        </w:rPr>
        <w:t xml:space="preserve"> prevádzky IT, </w:t>
      </w:r>
      <w:r w:rsidR="00BE2948">
        <w:rPr>
          <w:rFonts w:ascii="Arial Narrow" w:hAnsi="Arial Narrow"/>
        </w:rPr>
        <w:t xml:space="preserve">ich </w:t>
      </w:r>
      <w:r w:rsidR="00BE2948" w:rsidRPr="005B1AF7">
        <w:rPr>
          <w:rFonts w:ascii="Arial Narrow" w:hAnsi="Arial Narrow"/>
        </w:rPr>
        <w:t>spoľahlivosť a tiež aktuálnosť.</w:t>
      </w:r>
      <w:r w:rsidR="008B1490" w:rsidRPr="008B1490">
        <w:rPr>
          <w:rFonts w:ascii="Arial Narrow" w:hAnsi="Arial Narrow"/>
        </w:rPr>
        <w:t xml:space="preserve"> </w:t>
      </w:r>
      <w:r w:rsidR="008B1490">
        <w:rPr>
          <w:rFonts w:ascii="Arial Narrow" w:hAnsi="Arial Narrow"/>
        </w:rPr>
        <w:t>C</w:t>
      </w:r>
      <w:r w:rsidR="008B1490" w:rsidRPr="008B1490">
        <w:rPr>
          <w:rFonts w:ascii="Arial Narrow" w:hAnsi="Arial Narrow"/>
        </w:rPr>
        <w:t>ieľom</w:t>
      </w:r>
      <w:r w:rsidR="008B1490">
        <w:rPr>
          <w:rFonts w:ascii="Arial Narrow" w:hAnsi="Arial Narrow"/>
        </w:rPr>
        <w:t xml:space="preserve"> je </w:t>
      </w:r>
      <w:r w:rsidR="008B1490" w:rsidRPr="008B1490">
        <w:rPr>
          <w:rFonts w:ascii="Arial Narrow" w:hAnsi="Arial Narrow"/>
        </w:rPr>
        <w:t xml:space="preserve">dosiahnuť vyššiu spoľahlivosť, bezpečnosť a kvalitu implementovaných </w:t>
      </w:r>
      <w:r w:rsidR="008B1490">
        <w:rPr>
          <w:rFonts w:ascii="Arial Narrow" w:hAnsi="Arial Narrow"/>
        </w:rPr>
        <w:t xml:space="preserve">SW </w:t>
      </w:r>
      <w:r w:rsidR="008B1490" w:rsidRPr="008B1490">
        <w:rPr>
          <w:rFonts w:ascii="Arial Narrow" w:hAnsi="Arial Narrow"/>
        </w:rPr>
        <w:t>aplikácií</w:t>
      </w:r>
      <w:r w:rsidR="008B1490">
        <w:rPr>
          <w:rFonts w:ascii="Arial Narrow" w:hAnsi="Arial Narrow"/>
        </w:rPr>
        <w:t xml:space="preserve"> CA Technologies</w:t>
      </w:r>
      <w:r w:rsidR="008B1490" w:rsidRPr="008B1490">
        <w:rPr>
          <w:rFonts w:ascii="Arial Narrow" w:hAnsi="Arial Narrow"/>
        </w:rPr>
        <w:t>, ale aj trvalé</w:t>
      </w:r>
      <w:r w:rsidR="008B1490">
        <w:rPr>
          <w:rFonts w:ascii="Arial Narrow" w:hAnsi="Arial Narrow"/>
        </w:rPr>
        <w:t xml:space="preserve"> </w:t>
      </w:r>
      <w:r w:rsidR="008B1490" w:rsidRPr="008B1490">
        <w:rPr>
          <w:rFonts w:ascii="Arial Narrow" w:hAnsi="Arial Narrow"/>
        </w:rPr>
        <w:t>zvyšovanie efektivity investícií vkladaných do predmetných aplikácií</w:t>
      </w:r>
      <w:r w:rsidR="008B1490">
        <w:rPr>
          <w:rFonts w:ascii="Arial Narrow" w:hAnsi="Arial Narrow"/>
        </w:rPr>
        <w:t>.</w:t>
      </w:r>
    </w:p>
    <w:p w14:paraId="11C12A13" w14:textId="3A77DF8A" w:rsidR="00F34209" w:rsidRDefault="00F34209" w:rsidP="00BE2948">
      <w:pPr>
        <w:rPr>
          <w:rFonts w:ascii="Arial Narrow" w:hAnsi="Arial Narrow"/>
        </w:rPr>
      </w:pPr>
    </w:p>
    <w:p w14:paraId="23C7734C" w14:textId="5653CA00" w:rsidR="00F34209" w:rsidRPr="00F34209" w:rsidRDefault="00F34209" w:rsidP="00BE2948">
      <w:pPr>
        <w:rPr>
          <w:rFonts w:ascii="Arial Narrow" w:hAnsi="Arial Narrow"/>
          <w:u w:val="single"/>
        </w:rPr>
      </w:pPr>
      <w:r w:rsidRPr="00F34209">
        <w:rPr>
          <w:rFonts w:ascii="Arial Narrow" w:hAnsi="Arial Narrow"/>
          <w:u w:val="single"/>
        </w:rPr>
        <w:t>Popis informačných systémov</w:t>
      </w:r>
      <w:r w:rsidR="006B628F">
        <w:rPr>
          <w:rFonts w:ascii="Arial Narrow" w:hAnsi="Arial Narrow"/>
          <w:u w:val="single"/>
        </w:rPr>
        <w:t xml:space="preserve"> a súvisiacich softvérových komponentov, </w:t>
      </w:r>
      <w:r>
        <w:rPr>
          <w:rFonts w:ascii="Arial Narrow" w:hAnsi="Arial Narrow"/>
          <w:u w:val="single"/>
        </w:rPr>
        <w:t xml:space="preserve">na ktoré sa bude </w:t>
      </w:r>
      <w:r w:rsidR="006B628F">
        <w:rPr>
          <w:rFonts w:ascii="Arial Narrow" w:hAnsi="Arial Narrow"/>
          <w:u w:val="single"/>
        </w:rPr>
        <w:t xml:space="preserve">podpora </w:t>
      </w:r>
      <w:r>
        <w:rPr>
          <w:rFonts w:ascii="Arial Narrow" w:hAnsi="Arial Narrow"/>
          <w:u w:val="single"/>
        </w:rPr>
        <w:t xml:space="preserve">vzťahovať </w:t>
      </w:r>
      <w:r w:rsidRPr="00F34209">
        <w:rPr>
          <w:rFonts w:ascii="Arial Narrow" w:hAnsi="Arial Narrow"/>
          <w:u w:val="single"/>
        </w:rPr>
        <w:t>:</w:t>
      </w:r>
    </w:p>
    <w:p w14:paraId="4B11D42D" w14:textId="77777777" w:rsidR="00F34209" w:rsidRDefault="00F34209" w:rsidP="00BE2948">
      <w:pPr>
        <w:rPr>
          <w:rFonts w:ascii="Arial Narrow" w:hAnsi="Arial Narrow"/>
        </w:rPr>
      </w:pPr>
    </w:p>
    <w:p w14:paraId="6E1A2E60" w14:textId="5FAF7A26" w:rsidR="00BE2948" w:rsidRPr="006B628F" w:rsidRDefault="00BE2948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Podpora a údržba bude poskytovateľom poskytovaná pre</w:t>
      </w:r>
      <w:r w:rsidR="006B628F">
        <w:rPr>
          <w:rFonts w:ascii="Arial Narrow" w:hAnsi="Arial Narrow"/>
        </w:rPr>
        <w:t xml:space="preserve"> softvérové a</w:t>
      </w:r>
      <w:r w:rsidRPr="006B628F">
        <w:rPr>
          <w:rFonts w:ascii="Arial Narrow" w:hAnsi="Arial Narrow"/>
        </w:rPr>
        <w:t xml:space="preserve">plikácie výrobcu CA Technologies vo vlastníctve </w:t>
      </w:r>
      <w:r w:rsidR="00484E24">
        <w:rPr>
          <w:rFonts w:ascii="Arial Narrow" w:hAnsi="Arial Narrow"/>
        </w:rPr>
        <w:t>verejného obstarávateľa</w:t>
      </w:r>
      <w:r w:rsidRPr="006B628F">
        <w:rPr>
          <w:rFonts w:ascii="Arial Narrow" w:hAnsi="Arial Narrow"/>
        </w:rPr>
        <w:t xml:space="preserve"> v oblastiach:</w:t>
      </w:r>
    </w:p>
    <w:p w14:paraId="1C169327" w14:textId="77777777" w:rsidR="00BE2948" w:rsidRPr="00E21C57" w:rsidRDefault="00BE2948" w:rsidP="009E367E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bookmarkStart w:id="1" w:name="_Hlk498591359"/>
      <w:r w:rsidRPr="00E21C57">
        <w:rPr>
          <w:rFonts w:ascii="Arial Narrow" w:hAnsi="Arial Narrow"/>
        </w:rPr>
        <w:t xml:space="preserve">Service Management, </w:t>
      </w:r>
    </w:p>
    <w:p w14:paraId="2917FA70" w14:textId="77777777" w:rsidR="00BE2948" w:rsidRPr="00E21C57" w:rsidRDefault="00BE2948" w:rsidP="009E367E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E21C57">
        <w:rPr>
          <w:rFonts w:ascii="Arial Narrow" w:hAnsi="Arial Narrow"/>
        </w:rPr>
        <w:t>Infrastructure Management</w:t>
      </w:r>
    </w:p>
    <w:p w14:paraId="17EF682B" w14:textId="6C8865DA" w:rsidR="00BE2948" w:rsidRDefault="00BE2948" w:rsidP="009E367E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E21C57">
        <w:rPr>
          <w:rFonts w:ascii="Arial Narrow" w:hAnsi="Arial Narrow"/>
        </w:rPr>
        <w:t>Security Management.</w:t>
      </w:r>
    </w:p>
    <w:p w14:paraId="6A2CD462" w14:textId="5EC71893" w:rsidR="006B628F" w:rsidRDefault="006B628F" w:rsidP="006B628F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API Management</w:t>
      </w:r>
    </w:p>
    <w:p w14:paraId="1706A0F6" w14:textId="221686BA" w:rsidR="006B628F" w:rsidRPr="008B1490" w:rsidRDefault="006B628F" w:rsidP="006B628F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8B1490">
        <w:rPr>
          <w:rFonts w:ascii="Arial Narrow" w:hAnsi="Arial Narrow"/>
        </w:rPr>
        <w:t>Príslušné intregračné kompon</w:t>
      </w:r>
      <w:r w:rsidR="000E7080">
        <w:rPr>
          <w:rFonts w:ascii="Arial Narrow" w:hAnsi="Arial Narrow"/>
        </w:rPr>
        <w:t>en</w:t>
      </w:r>
      <w:r w:rsidRPr="008B1490">
        <w:rPr>
          <w:rFonts w:ascii="Arial Narrow" w:hAnsi="Arial Narrow"/>
        </w:rPr>
        <w:t>ty</w:t>
      </w:r>
    </w:p>
    <w:bookmarkEnd w:id="1"/>
    <w:p w14:paraId="1AA73731" w14:textId="5309DD92" w:rsidR="007B4CE1" w:rsidRDefault="007B4CE1" w:rsidP="00BE2948">
      <w:pPr>
        <w:rPr>
          <w:rFonts w:ascii="Arial Narrow" w:hAnsi="Arial Narrow"/>
          <w:b/>
          <w:u w:val="single"/>
        </w:rPr>
      </w:pPr>
      <w:r w:rsidRPr="007B4CE1">
        <w:rPr>
          <w:rFonts w:ascii="Arial Narrow" w:hAnsi="Arial Narrow"/>
        </w:rPr>
        <w:t xml:space="preserve">Podpora sa </w:t>
      </w:r>
      <w:r>
        <w:rPr>
          <w:rFonts w:ascii="Arial Narrow" w:hAnsi="Arial Narrow"/>
        </w:rPr>
        <w:t xml:space="preserve">bude </w:t>
      </w:r>
      <w:r w:rsidRPr="007B4CE1">
        <w:rPr>
          <w:rFonts w:ascii="Arial Narrow" w:hAnsi="Arial Narrow"/>
        </w:rPr>
        <w:t>vzťah</w:t>
      </w:r>
      <w:r>
        <w:rPr>
          <w:rFonts w:ascii="Arial Narrow" w:hAnsi="Arial Narrow"/>
        </w:rPr>
        <w:t>ovať</w:t>
      </w:r>
      <w:r w:rsidRPr="007B4CE1">
        <w:rPr>
          <w:rFonts w:ascii="Arial Narrow" w:hAnsi="Arial Narrow"/>
        </w:rPr>
        <w:t xml:space="preserve"> na</w:t>
      </w:r>
      <w:r w:rsidR="008B1490">
        <w:rPr>
          <w:rFonts w:ascii="Arial Narrow" w:hAnsi="Arial Narrow"/>
        </w:rPr>
        <w:t xml:space="preserve"> príslušné</w:t>
      </w:r>
      <w:r w:rsidRPr="007B4CE1">
        <w:rPr>
          <w:rFonts w:ascii="Arial Narrow" w:hAnsi="Arial Narrow"/>
        </w:rPr>
        <w:t xml:space="preserve"> produkčné aj tes</w:t>
      </w:r>
      <w:r w:rsidR="008B1490">
        <w:rPr>
          <w:rFonts w:ascii="Arial Narrow" w:hAnsi="Arial Narrow"/>
        </w:rPr>
        <w:t>t</w:t>
      </w:r>
      <w:r w:rsidRPr="007B4CE1">
        <w:rPr>
          <w:rFonts w:ascii="Arial Narrow" w:hAnsi="Arial Narrow"/>
        </w:rPr>
        <w:t>ovacie prostredi</w:t>
      </w:r>
      <w:r w:rsidR="008B1490">
        <w:rPr>
          <w:rFonts w:ascii="Arial Narrow" w:hAnsi="Arial Narrow"/>
        </w:rPr>
        <w:t>a</w:t>
      </w:r>
      <w:r w:rsidRPr="007B4CE1">
        <w:rPr>
          <w:rFonts w:ascii="Arial Narrow" w:hAnsi="Arial Narrow"/>
        </w:rPr>
        <w:t xml:space="preserve"> verejného obstarávateľa</w:t>
      </w:r>
      <w:r w:rsidR="008B1490">
        <w:rPr>
          <w:rFonts w:ascii="Arial Narrow" w:hAnsi="Arial Narrow"/>
        </w:rPr>
        <w:t xml:space="preserve">, na ktorých sú prevádzkované IS a ktorých prevádzka je podporovaná SW komponentami CA Technologies. </w:t>
      </w:r>
    </w:p>
    <w:p w14:paraId="59A0CD04" w14:textId="77777777" w:rsidR="007B4CE1" w:rsidRDefault="007B4CE1" w:rsidP="00BE2948">
      <w:pPr>
        <w:rPr>
          <w:rFonts w:ascii="Arial Narrow" w:hAnsi="Arial Narrow"/>
          <w:b/>
          <w:u w:val="single"/>
        </w:rPr>
      </w:pPr>
    </w:p>
    <w:p w14:paraId="05366D0A" w14:textId="77777777" w:rsidR="00BE466B" w:rsidRDefault="00BE466B">
      <w:pPr>
        <w:spacing w:after="200" w:line="276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</w:p>
    <w:p w14:paraId="1FF948C8" w14:textId="7E7C0DB4" w:rsidR="00BE2948" w:rsidRPr="008A515F" w:rsidRDefault="00BE2948" w:rsidP="0084370A">
      <w:pPr>
        <w:pStyle w:val="Odsekzoznamu"/>
        <w:numPr>
          <w:ilvl w:val="0"/>
          <w:numId w:val="45"/>
        </w:numPr>
        <w:ind w:left="709" w:hanging="709"/>
        <w:rPr>
          <w:rFonts w:ascii="Arial Narrow" w:hAnsi="Arial Narrow"/>
          <w:b/>
          <w:sz w:val="28"/>
          <w:szCs w:val="28"/>
          <w:u w:val="single"/>
        </w:rPr>
      </w:pPr>
      <w:r w:rsidRPr="008A515F">
        <w:rPr>
          <w:rFonts w:ascii="Arial Narrow" w:hAnsi="Arial Narrow"/>
          <w:b/>
          <w:sz w:val="28"/>
          <w:szCs w:val="28"/>
          <w:u w:val="single"/>
        </w:rPr>
        <w:lastRenderedPageBreak/>
        <w:t>Popis predmetných oblast</w:t>
      </w:r>
      <w:r w:rsidR="00852795" w:rsidRPr="008A515F">
        <w:rPr>
          <w:rFonts w:ascii="Arial Narrow" w:hAnsi="Arial Narrow"/>
          <w:b/>
          <w:sz w:val="28"/>
          <w:szCs w:val="28"/>
          <w:u w:val="single"/>
        </w:rPr>
        <w:t>í</w:t>
      </w:r>
      <w:r w:rsidRPr="008A515F">
        <w:rPr>
          <w:rFonts w:ascii="Arial Narrow" w:hAnsi="Arial Narrow"/>
          <w:b/>
          <w:sz w:val="28"/>
          <w:szCs w:val="28"/>
          <w:u w:val="single"/>
        </w:rPr>
        <w:t xml:space="preserve">: </w:t>
      </w:r>
    </w:p>
    <w:p w14:paraId="71362807" w14:textId="77777777" w:rsidR="00BE2948" w:rsidRPr="00E21C57" w:rsidRDefault="00BE2948" w:rsidP="00BE2948">
      <w:pPr>
        <w:pStyle w:val="Default"/>
        <w:rPr>
          <w:sz w:val="22"/>
          <w:szCs w:val="22"/>
        </w:rPr>
      </w:pPr>
    </w:p>
    <w:p w14:paraId="45AA7BB8" w14:textId="77777777" w:rsidR="00BE2948" w:rsidRPr="009F3656" w:rsidRDefault="00BE2948" w:rsidP="00BE2948">
      <w:pPr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Service Managemet </w:t>
      </w:r>
    </w:p>
    <w:p w14:paraId="6F6DB7AC" w14:textId="77777777" w:rsidR="009F3656" w:rsidRDefault="009F3656" w:rsidP="00BE2948">
      <w:pPr>
        <w:rPr>
          <w:rFonts w:ascii="Arial Narrow" w:hAnsi="Arial Narrow"/>
        </w:rPr>
      </w:pPr>
    </w:p>
    <w:p w14:paraId="45141B54" w14:textId="77777777" w:rsidR="00852795" w:rsidRDefault="00BE2948" w:rsidP="00BE2948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Riadenie a poskytovanie služieb ICT (Informačno - komunikačných technológií). Service Management sa zaoberá celým životným cyklom služby</w:t>
      </w:r>
      <w:r>
        <w:rPr>
          <w:rFonts w:ascii="Arial Narrow" w:hAnsi="Arial Narrow"/>
        </w:rPr>
        <w:t>,</w:t>
      </w:r>
      <w:r w:rsidRPr="00E21C57">
        <w:rPr>
          <w:rFonts w:ascii="Arial Narrow" w:hAnsi="Arial Narrow"/>
        </w:rPr>
        <w:t xml:space="preserve">  stratégiu, návrh, prechod služby</w:t>
      </w:r>
      <w:r>
        <w:rPr>
          <w:rFonts w:ascii="Arial Narrow" w:hAnsi="Arial Narrow"/>
        </w:rPr>
        <w:t xml:space="preserve"> do prevádzky</w:t>
      </w:r>
      <w:r w:rsidRPr="00E21C5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riadenie prevádzky</w:t>
      </w:r>
      <w:r w:rsidRPr="00E21C57">
        <w:rPr>
          <w:rFonts w:ascii="Arial Narrow" w:hAnsi="Arial Narrow"/>
        </w:rPr>
        <w:t xml:space="preserve"> slu</w:t>
      </w:r>
      <w:r>
        <w:rPr>
          <w:rFonts w:ascii="Arial Narrow" w:hAnsi="Arial Narrow"/>
        </w:rPr>
        <w:t>žieb a zvyšovanie kvality služieb.</w:t>
      </w:r>
      <w:r w:rsidRPr="00E21C57">
        <w:rPr>
          <w:rFonts w:ascii="Arial Narrow" w:hAnsi="Arial Narrow"/>
        </w:rPr>
        <w:t xml:space="preserve"> Poskytuje riešenia v oblasti riadenia procesov podpory ICT služieb, podpory stratégie, plánovania a finančného riadenia ICT služieb. </w:t>
      </w:r>
    </w:p>
    <w:p w14:paraId="74EF695F" w14:textId="77777777" w:rsidR="00852795" w:rsidRDefault="00852795" w:rsidP="00BE2948">
      <w:pPr>
        <w:rPr>
          <w:rFonts w:ascii="Arial Narrow" w:hAnsi="Arial Narrow"/>
        </w:rPr>
      </w:pPr>
    </w:p>
    <w:p w14:paraId="484F9415" w14:textId="2F6947AC" w:rsidR="006B628F" w:rsidRPr="00E21C57" w:rsidRDefault="00BE2948" w:rsidP="00BE2948">
      <w:pPr>
        <w:rPr>
          <w:rFonts w:ascii="Arial Narrow" w:hAnsi="Arial Narrow"/>
        </w:rPr>
      </w:pPr>
      <w:r w:rsidRPr="00E21C57">
        <w:rPr>
          <w:rFonts w:ascii="Arial Narrow" w:hAnsi="Arial Narrow"/>
        </w:rPr>
        <w:t xml:space="preserve">Centrálnym miestom poskytovania takýchto služieb je kontaktné centrum ServiceDesk. </w:t>
      </w:r>
    </w:p>
    <w:p w14:paraId="4E3A123A" w14:textId="29BBEBB6" w:rsidR="00BE2948" w:rsidRPr="00E21C57" w:rsidRDefault="00BE2948" w:rsidP="00BE2948">
      <w:pPr>
        <w:rPr>
          <w:rFonts w:ascii="Arial Narrow" w:hAnsi="Arial Narrow"/>
          <w:b/>
        </w:rPr>
      </w:pPr>
      <w:r w:rsidRPr="00E21C57">
        <w:rPr>
          <w:rFonts w:ascii="Arial Narrow" w:hAnsi="Arial Narrow"/>
          <w:b/>
        </w:rPr>
        <w:t>Uvedenú oblasť pokrývajú nasledovné aplikácie CA Technologies</w:t>
      </w:r>
      <w:r w:rsidR="005970D1">
        <w:rPr>
          <w:rFonts w:ascii="Arial Narrow" w:hAnsi="Arial Narrow"/>
          <w:b/>
        </w:rPr>
        <w:t xml:space="preserve"> vo vlastníctve verejného obstarávateľa</w:t>
      </w:r>
      <w:r w:rsidRPr="00E21C57">
        <w:rPr>
          <w:rFonts w:ascii="Arial Narrow" w:hAnsi="Arial Narrow"/>
          <w:b/>
        </w:rPr>
        <w:t>:</w:t>
      </w:r>
    </w:p>
    <w:p w14:paraId="24DA2180" w14:textId="2D5C49BC" w:rsidR="00BE2948" w:rsidRPr="00852795" w:rsidRDefault="00BE2948" w:rsidP="00BE2948">
      <w:pPr>
        <w:rPr>
          <w:rFonts w:ascii="Arial Narrow" w:hAnsi="Arial Narrow"/>
          <w:i/>
          <w:u w:val="single"/>
        </w:rPr>
      </w:pPr>
      <w:r w:rsidRPr="00852795">
        <w:rPr>
          <w:rFonts w:ascii="Arial Narrow" w:hAnsi="Arial Narrow"/>
          <w:i/>
          <w:u w:val="single"/>
        </w:rPr>
        <w:t>CA Service Desk Manager</w:t>
      </w:r>
    </w:p>
    <w:p w14:paraId="28BEFAD7" w14:textId="77777777" w:rsidR="001306B5" w:rsidRDefault="001306B5" w:rsidP="006B628F">
      <w:pPr>
        <w:rPr>
          <w:rFonts w:ascii="Arial Narrow" w:hAnsi="Arial Narrow"/>
        </w:rPr>
      </w:pPr>
    </w:p>
    <w:p w14:paraId="58860594" w14:textId="1ECA2189" w:rsidR="00852795" w:rsidRDefault="00852795" w:rsidP="006B628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Ďalšou oblasťou, ktorá je zaradená pod Service management je </w:t>
      </w:r>
      <w:r w:rsidR="006B628F" w:rsidRPr="00E21C57">
        <w:rPr>
          <w:rFonts w:ascii="Arial Narrow" w:hAnsi="Arial Narrow"/>
        </w:rPr>
        <w:t>správ</w:t>
      </w:r>
      <w:r>
        <w:rPr>
          <w:rFonts w:ascii="Arial Narrow" w:hAnsi="Arial Narrow"/>
        </w:rPr>
        <w:t>a</w:t>
      </w:r>
      <w:r w:rsidR="006B628F" w:rsidRPr="00E21C57">
        <w:rPr>
          <w:rFonts w:ascii="Arial Narrow" w:hAnsi="Arial Narrow"/>
        </w:rPr>
        <w:t xml:space="preserve"> služieb, projektov, produktov, ľudských zdrojov a financií. </w:t>
      </w:r>
    </w:p>
    <w:p w14:paraId="6AF5DAD1" w14:textId="18A74F43" w:rsidR="00852795" w:rsidRPr="00E21C57" w:rsidRDefault="00852795" w:rsidP="00852795">
      <w:pPr>
        <w:rPr>
          <w:rFonts w:ascii="Arial Narrow" w:hAnsi="Arial Narrow"/>
          <w:b/>
        </w:rPr>
      </w:pPr>
      <w:r w:rsidRPr="00E21C57">
        <w:rPr>
          <w:rFonts w:ascii="Arial Narrow" w:hAnsi="Arial Narrow"/>
          <w:b/>
        </w:rPr>
        <w:t>Uvedenú oblasť pokrývajú nasledovné aplikácie CA Technologies</w:t>
      </w:r>
      <w:r w:rsidR="005970D1">
        <w:rPr>
          <w:rFonts w:ascii="Arial Narrow" w:hAnsi="Arial Narrow"/>
          <w:b/>
        </w:rPr>
        <w:t xml:space="preserve"> vo vlastníctve verejného obstarávateľa</w:t>
      </w:r>
      <w:r w:rsidRPr="00E21C57">
        <w:rPr>
          <w:rFonts w:ascii="Arial Narrow" w:hAnsi="Arial Narrow"/>
          <w:b/>
        </w:rPr>
        <w:t>:</w:t>
      </w:r>
    </w:p>
    <w:p w14:paraId="4B753818" w14:textId="2CBCEC80" w:rsidR="00852795" w:rsidRPr="00852795" w:rsidRDefault="00852795" w:rsidP="006B628F">
      <w:pPr>
        <w:rPr>
          <w:rFonts w:ascii="Arial Narrow" w:hAnsi="Arial Narrow"/>
          <w:i/>
          <w:u w:val="single"/>
        </w:rPr>
      </w:pPr>
      <w:r w:rsidRPr="00852795">
        <w:rPr>
          <w:rFonts w:ascii="Arial Narrow" w:hAnsi="Arial Narrow"/>
          <w:i/>
          <w:u w:val="single"/>
        </w:rPr>
        <w:t>CA Clarity PPM</w:t>
      </w:r>
    </w:p>
    <w:p w14:paraId="7E8D5EEF" w14:textId="599E6F49" w:rsidR="006B628F" w:rsidRPr="00E21C57" w:rsidRDefault="006B628F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Poskytuje</w:t>
      </w:r>
      <w:r w:rsidR="00852795">
        <w:rPr>
          <w:rFonts w:ascii="Arial Narrow" w:hAnsi="Arial Narrow"/>
        </w:rPr>
        <w:t xml:space="preserve"> </w:t>
      </w:r>
      <w:r w:rsidRPr="00E21C57">
        <w:rPr>
          <w:rFonts w:ascii="Arial Narrow" w:hAnsi="Arial Narrow"/>
        </w:rPr>
        <w:t>v reálnom čase podrobný prehľad o investíciách a prostriedkoch organizácie. Podporuje procesy</w:t>
      </w:r>
    </w:p>
    <w:p w14:paraId="107FEEDD" w14:textId="77777777" w:rsidR="006B628F" w:rsidRPr="00E21C57" w:rsidRDefault="006B628F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v oblasti správy IT, vývoja nových produktov, správy rizík, kontrolných mechanizmov a správy</w:t>
      </w:r>
    </w:p>
    <w:p w14:paraId="16FB4777" w14:textId="77777777" w:rsidR="006B628F" w:rsidRPr="00E21C57" w:rsidRDefault="006B628F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celopodnikových projektov. Zahŕňa v sebe: riadenie portfólia služieb, projektový manažment, idea</w:t>
      </w:r>
    </w:p>
    <w:p w14:paraId="40F15607" w14:textId="77777777" w:rsidR="006B628F" w:rsidRPr="00E21C57" w:rsidRDefault="006B628F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manažment , requirement manažment , issue a change manažment, contract manažment, manažment</w:t>
      </w:r>
    </w:p>
    <w:p w14:paraId="057E346C" w14:textId="77777777" w:rsidR="006B628F" w:rsidRPr="00E21C57" w:rsidRDefault="006B628F" w:rsidP="006B628F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ľudských zdrojov, finančný manažment, manažment rizík a report manažment.</w:t>
      </w:r>
    </w:p>
    <w:p w14:paraId="5F43EA97" w14:textId="77777777" w:rsidR="00BE2948" w:rsidRPr="00E21C57" w:rsidRDefault="00BE2948" w:rsidP="00BE2948">
      <w:pPr>
        <w:rPr>
          <w:rFonts w:ascii="Arial Narrow" w:hAnsi="Arial Narrow"/>
        </w:rPr>
      </w:pPr>
    </w:p>
    <w:p w14:paraId="4B8B7A72" w14:textId="5F2C2AD5" w:rsidR="00BE2948" w:rsidRDefault="00BE2948" w:rsidP="00BE2948">
      <w:pPr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Security Management </w:t>
      </w:r>
      <w:r w:rsidR="006B628F" w:rsidRPr="009F3656">
        <w:rPr>
          <w:rFonts w:ascii="Arial Narrow" w:hAnsi="Arial Narrow"/>
          <w:b/>
          <w:caps/>
        </w:rPr>
        <w:t>a API Management</w:t>
      </w:r>
    </w:p>
    <w:p w14:paraId="3C741634" w14:textId="77777777" w:rsidR="009F3656" w:rsidRPr="009F3656" w:rsidRDefault="009F3656" w:rsidP="00BE2948">
      <w:pPr>
        <w:rPr>
          <w:rFonts w:ascii="Arial Narrow" w:hAnsi="Arial Narrow"/>
          <w:b/>
          <w:caps/>
        </w:rPr>
      </w:pPr>
    </w:p>
    <w:p w14:paraId="40E54E37" w14:textId="76FAAA9E" w:rsidR="00BE2948" w:rsidRPr="00E21C57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E21C57">
        <w:rPr>
          <w:rFonts w:ascii="Arial Narrow" w:hAnsi="Arial Narrow" w:cstheme="minorBidi"/>
          <w:color w:val="auto"/>
          <w:sz w:val="22"/>
          <w:szCs w:val="22"/>
        </w:rPr>
        <w:t>Riadenie bezpečnosti ICT infraštruktúry, proces plánovania a riadenia definovanej úrovne bezpečnosti poskytovaných IT služieb. Medzi oblasti security managementu patrí správa bezpečnostných incidentov a ich vyhodnocovanie, riadenie prístupu a autorizácie pri prístupe k ICT službám, identity management</w:t>
      </w:r>
      <w:r>
        <w:rPr>
          <w:rFonts w:ascii="Arial Narrow" w:hAnsi="Arial Narrow" w:cstheme="minorBidi"/>
          <w:color w:val="auto"/>
          <w:sz w:val="22"/>
          <w:szCs w:val="22"/>
        </w:rPr>
        <w:t>, monitorovanie bezpečnosti, zabezpečenie prístupu tretích strán k API, adresárové služby a pod.</w:t>
      </w:r>
      <w:r w:rsidRPr="00E21C57">
        <w:rPr>
          <w:rFonts w:ascii="Arial Narrow" w:hAnsi="Arial Narrow" w:cstheme="minorBidi"/>
          <w:color w:val="auto"/>
          <w:sz w:val="22"/>
          <w:szCs w:val="22"/>
        </w:rPr>
        <w:t xml:space="preserve"> Security Management umožňuje a zaisťuje, že sú implementované a udržiavané poskytované IT služby v súlade s bezpečnostnými  politikami. </w:t>
      </w:r>
    </w:p>
    <w:p w14:paraId="37F675EA" w14:textId="4A13CF61" w:rsidR="00BE2948" w:rsidRPr="00E21C57" w:rsidRDefault="00BE2948" w:rsidP="00BE2948">
      <w:pPr>
        <w:rPr>
          <w:rFonts w:ascii="Arial Narrow" w:hAnsi="Arial Narrow"/>
          <w:b/>
        </w:rPr>
      </w:pPr>
      <w:r w:rsidRPr="00E21C57">
        <w:rPr>
          <w:rFonts w:ascii="Arial Narrow" w:hAnsi="Arial Narrow"/>
          <w:b/>
        </w:rPr>
        <w:t>Uvedenú oblasť pokrývajú nasledovné aplikácie CA Technologies</w:t>
      </w:r>
      <w:r w:rsidR="005970D1">
        <w:rPr>
          <w:rFonts w:ascii="Arial Narrow" w:hAnsi="Arial Narrow"/>
          <w:b/>
        </w:rPr>
        <w:t xml:space="preserve"> vo vlastníctve verejného obstarávateľa</w:t>
      </w:r>
      <w:r w:rsidRPr="00E21C57">
        <w:rPr>
          <w:rFonts w:ascii="Arial Narrow" w:hAnsi="Arial Narrow"/>
          <w:b/>
        </w:rPr>
        <w:t>:</w:t>
      </w:r>
    </w:p>
    <w:p w14:paraId="44C77CF3" w14:textId="77777777" w:rsidR="00BE2948" w:rsidRPr="00E21C57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i/>
          <w:color w:val="auto"/>
          <w:sz w:val="22"/>
          <w:szCs w:val="22"/>
        </w:rPr>
      </w:pPr>
      <w:r w:rsidRPr="00E21C57">
        <w:rPr>
          <w:rFonts w:ascii="Arial Narrow" w:hAnsi="Arial Narrow" w:cstheme="minorBidi"/>
          <w:i/>
          <w:color w:val="auto"/>
          <w:sz w:val="22"/>
          <w:szCs w:val="22"/>
        </w:rPr>
        <w:t>CA Identity Manager</w:t>
      </w:r>
    </w:p>
    <w:p w14:paraId="15CE50FF" w14:textId="77777777" w:rsidR="00BE2948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i/>
          <w:color w:val="auto"/>
          <w:sz w:val="22"/>
          <w:szCs w:val="22"/>
        </w:rPr>
      </w:pPr>
      <w:r w:rsidRPr="00E21C57">
        <w:rPr>
          <w:rFonts w:ascii="Arial Narrow" w:hAnsi="Arial Narrow" w:cstheme="minorBidi"/>
          <w:i/>
          <w:color w:val="auto"/>
          <w:sz w:val="22"/>
          <w:szCs w:val="22"/>
        </w:rPr>
        <w:t xml:space="preserve">CA API Gateway SOA </w:t>
      </w:r>
    </w:p>
    <w:p w14:paraId="27061251" w14:textId="77777777" w:rsidR="00BE2948" w:rsidRPr="00E21C57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i/>
          <w:color w:val="auto"/>
          <w:sz w:val="22"/>
          <w:szCs w:val="22"/>
        </w:rPr>
      </w:pPr>
      <w:r>
        <w:rPr>
          <w:rFonts w:ascii="Arial Narrow" w:hAnsi="Arial Narrow" w:cstheme="minorBidi"/>
          <w:i/>
          <w:color w:val="auto"/>
          <w:sz w:val="22"/>
          <w:szCs w:val="22"/>
        </w:rPr>
        <w:t>CA Directory</w:t>
      </w:r>
    </w:p>
    <w:p w14:paraId="2EF97270" w14:textId="77777777" w:rsidR="00BE2948" w:rsidRPr="00E21C57" w:rsidRDefault="00BE2948" w:rsidP="00BE2948">
      <w:pPr>
        <w:pStyle w:val="Default"/>
        <w:ind w:left="19"/>
        <w:rPr>
          <w:b/>
          <w:bCs/>
          <w:i/>
          <w:iCs/>
          <w:color w:val="auto"/>
          <w:sz w:val="22"/>
          <w:szCs w:val="22"/>
        </w:rPr>
      </w:pPr>
    </w:p>
    <w:p w14:paraId="32A7F154" w14:textId="50DBC83F" w:rsidR="00BE2948" w:rsidRDefault="00BE2948" w:rsidP="00BE2948">
      <w:pPr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Infrastructure Management </w:t>
      </w:r>
    </w:p>
    <w:p w14:paraId="1A9DFD38" w14:textId="77777777" w:rsidR="009F3656" w:rsidRPr="009F3656" w:rsidRDefault="009F3656" w:rsidP="00BE2948">
      <w:pPr>
        <w:rPr>
          <w:rFonts w:ascii="Arial Narrow" w:hAnsi="Arial Narrow"/>
          <w:b/>
          <w:caps/>
        </w:rPr>
      </w:pPr>
    </w:p>
    <w:p w14:paraId="6FE1F7A8" w14:textId="77777777" w:rsidR="00BE2948" w:rsidRPr="00E21C57" w:rsidRDefault="00BE2948" w:rsidP="00BE2948">
      <w:pPr>
        <w:rPr>
          <w:rFonts w:ascii="Arial Narrow" w:hAnsi="Arial Narrow"/>
        </w:rPr>
      </w:pPr>
      <w:r w:rsidRPr="00E21C57">
        <w:rPr>
          <w:rFonts w:ascii="Arial Narrow" w:hAnsi="Arial Narrow"/>
        </w:rPr>
        <w:t>Správa infraštruktúry ICT (Informačno - komunikačných technológií). Zaoberá sa riadením infraštruktúry ICT (monitorovanie, správa konfigurácií a vyhodnocovanie dostupnosti služieb) a pokrýva jej správu a</w:t>
      </w:r>
      <w:r>
        <w:rPr>
          <w:rFonts w:ascii="Arial Narrow" w:hAnsi="Arial Narrow"/>
        </w:rPr>
        <w:t> </w:t>
      </w:r>
      <w:r w:rsidRPr="00E21C57">
        <w:rPr>
          <w:rFonts w:ascii="Arial Narrow" w:hAnsi="Arial Narrow"/>
        </w:rPr>
        <w:t>administráciu</w:t>
      </w:r>
      <w:r>
        <w:rPr>
          <w:rFonts w:ascii="Arial Narrow" w:hAnsi="Arial Narrow"/>
        </w:rPr>
        <w:t xml:space="preserve"> a procesy zálohovania a obnovy. Oblasť zabezpečuje vyhodnocovanie dostupnosti služieb, výkonových parametrov služieb a monitorovanie reálnej odozvy z pohľadu koncového používateľa.</w:t>
      </w:r>
      <w:r w:rsidRPr="00E21C57">
        <w:rPr>
          <w:rFonts w:ascii="Arial Narrow" w:hAnsi="Arial Narrow"/>
        </w:rPr>
        <w:t xml:space="preserve"> </w:t>
      </w:r>
    </w:p>
    <w:p w14:paraId="77016938" w14:textId="118BA97C" w:rsidR="005970D1" w:rsidRPr="005970D1" w:rsidRDefault="005970D1" w:rsidP="005970D1">
      <w:pPr>
        <w:rPr>
          <w:rFonts w:ascii="Arial Narrow" w:hAnsi="Arial Narrow"/>
          <w:b/>
        </w:rPr>
      </w:pPr>
      <w:r w:rsidRPr="00E21C57">
        <w:rPr>
          <w:rFonts w:ascii="Arial Narrow" w:hAnsi="Arial Narrow"/>
          <w:b/>
        </w:rPr>
        <w:t>Uvedenú oblasť pokrývajú nasledovné aplikácie CA Technologies</w:t>
      </w:r>
      <w:r>
        <w:rPr>
          <w:rFonts w:ascii="Arial Narrow" w:hAnsi="Arial Narrow"/>
          <w:b/>
        </w:rPr>
        <w:t xml:space="preserve"> vo vlastníctve verejného obstarávateľa</w:t>
      </w:r>
      <w:r w:rsidRPr="00E21C57">
        <w:rPr>
          <w:rFonts w:ascii="Arial Narrow" w:hAnsi="Arial Narrow"/>
          <w:b/>
        </w:rPr>
        <w:t>:</w:t>
      </w:r>
    </w:p>
    <w:p w14:paraId="4AE6E78F" w14:textId="517B01D0" w:rsidR="00BE2948" w:rsidRPr="00E21C57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i/>
          <w:color w:val="auto"/>
          <w:sz w:val="22"/>
          <w:szCs w:val="22"/>
        </w:rPr>
      </w:pPr>
      <w:r w:rsidRPr="00E21C57">
        <w:rPr>
          <w:rFonts w:ascii="Arial Narrow" w:hAnsi="Arial Narrow" w:cstheme="minorBidi"/>
          <w:i/>
          <w:color w:val="auto"/>
          <w:sz w:val="22"/>
          <w:szCs w:val="22"/>
        </w:rPr>
        <w:t>CA Spectrum Device Based Suite</w:t>
      </w:r>
    </w:p>
    <w:p w14:paraId="174E38C9" w14:textId="77777777" w:rsidR="00BE2948" w:rsidRPr="00E21C57" w:rsidRDefault="00BE2948" w:rsidP="00BE2948">
      <w:pPr>
        <w:pStyle w:val="Default"/>
        <w:ind w:left="9" w:right="4"/>
        <w:jc w:val="both"/>
        <w:rPr>
          <w:rFonts w:ascii="Arial Narrow" w:hAnsi="Arial Narrow" w:cstheme="minorBidi"/>
          <w:i/>
          <w:color w:val="auto"/>
          <w:sz w:val="22"/>
          <w:szCs w:val="22"/>
        </w:rPr>
      </w:pPr>
      <w:r w:rsidRPr="00E21C57">
        <w:rPr>
          <w:rFonts w:ascii="Arial Narrow" w:hAnsi="Arial Narrow" w:cstheme="minorBidi"/>
          <w:i/>
          <w:color w:val="auto"/>
          <w:sz w:val="22"/>
          <w:szCs w:val="22"/>
        </w:rPr>
        <w:t>CA Application Performance Manager</w:t>
      </w:r>
    </w:p>
    <w:p w14:paraId="2EE536B6" w14:textId="77777777" w:rsidR="00BE2948" w:rsidRDefault="00BE2948" w:rsidP="00BE2948">
      <w:pPr>
        <w:rPr>
          <w:rFonts w:ascii="Arial Narrow" w:hAnsi="Arial Narrow"/>
        </w:rPr>
      </w:pPr>
      <w:r w:rsidRPr="00EA1D21">
        <w:rPr>
          <w:rFonts w:ascii="Arial Narrow" w:hAnsi="Arial Narrow"/>
          <w:i/>
        </w:rPr>
        <w:t>Arcserve UDP Premium Edition</w:t>
      </w:r>
    </w:p>
    <w:p w14:paraId="7AE04A14" w14:textId="77777777" w:rsidR="006B628F" w:rsidRDefault="006B628F" w:rsidP="00BE2948">
      <w:pPr>
        <w:rPr>
          <w:rFonts w:ascii="Arial Narrow" w:hAnsi="Arial Narrow"/>
          <w:b/>
        </w:rPr>
      </w:pPr>
    </w:p>
    <w:p w14:paraId="2A70A6BB" w14:textId="3B33DB28" w:rsidR="00BE2948" w:rsidRPr="00765062" w:rsidRDefault="00852795" w:rsidP="00BE2948">
      <w:pPr>
        <w:rPr>
          <w:rFonts w:ascii="Arial Narrow" w:hAnsi="Arial Narrow"/>
          <w:b/>
          <w:caps/>
        </w:rPr>
      </w:pPr>
      <w:r w:rsidRPr="00765062">
        <w:rPr>
          <w:rFonts w:ascii="Arial Narrow" w:hAnsi="Arial Narrow"/>
          <w:b/>
          <w:caps/>
        </w:rPr>
        <w:t xml:space="preserve">oblasť </w:t>
      </w:r>
      <w:r w:rsidR="009F3656" w:rsidRPr="00765062">
        <w:rPr>
          <w:rFonts w:ascii="Arial Narrow" w:hAnsi="Arial Narrow"/>
          <w:b/>
          <w:caps/>
        </w:rPr>
        <w:t>integračné sw komponenty</w:t>
      </w:r>
    </w:p>
    <w:p w14:paraId="4F6B6785" w14:textId="6C10F278" w:rsidR="00852795" w:rsidRPr="00765062" w:rsidRDefault="00852795" w:rsidP="00BE2948">
      <w:pPr>
        <w:rPr>
          <w:rFonts w:ascii="Arial Narrow" w:hAnsi="Arial Narrow"/>
          <w:b/>
          <w:caps/>
        </w:rPr>
      </w:pPr>
    </w:p>
    <w:p w14:paraId="6132D5FC" w14:textId="6537EC14" w:rsidR="00852795" w:rsidRPr="00765062" w:rsidRDefault="00852795" w:rsidP="00BE2948">
      <w:pPr>
        <w:rPr>
          <w:rFonts w:ascii="Arial Narrow" w:hAnsi="Arial Narrow"/>
        </w:rPr>
      </w:pPr>
      <w:r w:rsidRPr="00765062">
        <w:rPr>
          <w:rFonts w:ascii="Arial Narrow" w:hAnsi="Arial Narrow"/>
        </w:rPr>
        <w:t>Pod túto oblasť spadajú</w:t>
      </w:r>
      <w:r w:rsidR="00765062">
        <w:rPr>
          <w:rFonts w:ascii="Arial Narrow" w:hAnsi="Arial Narrow"/>
        </w:rPr>
        <w:t>:</w:t>
      </w:r>
    </w:p>
    <w:p w14:paraId="53E7AD3E" w14:textId="24DC0AF9" w:rsidR="00852795" w:rsidRPr="00765062" w:rsidRDefault="00852795" w:rsidP="00BE2948">
      <w:pPr>
        <w:rPr>
          <w:rFonts w:ascii="Arial Narrow" w:hAnsi="Arial Narrow"/>
          <w:b/>
          <w:caps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7427"/>
      </w:tblGrid>
      <w:tr w:rsidR="00BE2948" w:rsidRPr="00765062" w14:paraId="4D4E3A87" w14:textId="77777777" w:rsidTr="00BE466B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919C4" w14:textId="77777777" w:rsidR="00BE2948" w:rsidRPr="00765062" w:rsidRDefault="00BE2948" w:rsidP="00BE466B">
            <w:pPr>
              <w:rPr>
                <w:rFonts w:ascii="Arial Narrow" w:hAnsi="Arial Narrow"/>
                <w:b/>
              </w:rPr>
            </w:pPr>
            <w:r w:rsidRPr="00765062">
              <w:rPr>
                <w:rFonts w:ascii="Arial Narrow" w:hAnsi="Arial Narrow"/>
                <w:b/>
              </w:rPr>
              <w:t xml:space="preserve">SW CA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1E5921" w14:textId="3EAFCF2A" w:rsidR="00BE2948" w:rsidRPr="00765062" w:rsidRDefault="009F3656" w:rsidP="00BE466B">
            <w:pPr>
              <w:rPr>
                <w:rFonts w:ascii="Arial Narrow" w:hAnsi="Arial Narrow"/>
                <w:b/>
              </w:rPr>
            </w:pPr>
            <w:r w:rsidRPr="00765062">
              <w:rPr>
                <w:rFonts w:ascii="Arial Narrow" w:hAnsi="Arial Narrow"/>
                <w:b/>
              </w:rPr>
              <w:t>Popis komponentu</w:t>
            </w:r>
            <w:r w:rsidR="00BE2948" w:rsidRPr="00765062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BE2948" w:rsidRPr="00765062" w14:paraId="4C54F54A" w14:textId="77777777" w:rsidTr="00BE466B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A54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Service Desk 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B7D4" w14:textId="45919B1B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Integračné rozhranie medzi Servise Deskom  MVSR  a Service Deskami dodávateľov </w:t>
            </w:r>
            <w:r w:rsidR="005D3BA3" w:rsidRPr="00765062">
              <w:rPr>
                <w:rFonts w:ascii="Arial Narrow" w:hAnsi="Arial Narrow"/>
              </w:rPr>
              <w:t>zabezpečpejúce synchronizáciu incidentov, príloh a ostatných objektov.</w:t>
            </w:r>
          </w:p>
        </w:tc>
      </w:tr>
      <w:tr w:rsidR="00BE2948" w:rsidRPr="00765062" w14:paraId="1A11F201" w14:textId="77777777" w:rsidTr="008E285B">
        <w:trPr>
          <w:trHeight w:val="34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757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AE2D" w14:textId="38F74A42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Rozhranie pre integráciu medzi ServiceDesk systémom a Identity Management systémom</w:t>
            </w:r>
            <w:r w:rsidR="005D3BA3" w:rsidRPr="00765062">
              <w:rPr>
                <w:rFonts w:ascii="Arial Narrow" w:hAnsi="Arial Narrow"/>
              </w:rPr>
              <w:t xml:space="preserve"> zabezpečujúce integráciu pre spracovanie požiadaviek, požiadaviek na zmenu a synchronizáciu rolí.</w:t>
            </w:r>
          </w:p>
        </w:tc>
      </w:tr>
      <w:tr w:rsidR="00BE2948" w:rsidRPr="00765062" w14:paraId="09EFED5B" w14:textId="77777777" w:rsidTr="008E285B">
        <w:trPr>
          <w:trHeight w:val="41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DB5E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782C" w14:textId="1AFD50B3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Rozhranie pre spracovanie zmenových dávok zo SAP organizačného managementu</w:t>
            </w:r>
            <w:r w:rsidR="005D3BA3" w:rsidRPr="00765062">
              <w:rPr>
                <w:rFonts w:ascii="Arial Narrow" w:hAnsi="Arial Narrow"/>
              </w:rPr>
              <w:t>, riadenie organizačnej štruktúry, spracovanie modelu rolí na organizačnej štruktrúry.</w:t>
            </w:r>
          </w:p>
        </w:tc>
      </w:tr>
      <w:tr w:rsidR="00BE2948" w:rsidRPr="00765062" w14:paraId="272C37AC" w14:textId="77777777" w:rsidTr="008E285B">
        <w:trPr>
          <w:trHeight w:val="39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678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lastRenderedPageBreak/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C18" w14:textId="114F5C6F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Konektor na LDAP 2M projektu eID</w:t>
            </w:r>
            <w:r w:rsidR="005D3BA3" w:rsidRPr="00765062">
              <w:rPr>
                <w:rFonts w:ascii="Arial Narrow" w:hAnsi="Arial Narrow"/>
              </w:rPr>
              <w:t xml:space="preserve"> pre riadenie životného cyklu interných identít a B2B účtov, riadenie modelu rolí pre naviazané systémy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765062" w14:paraId="38113328" w14:textId="77777777" w:rsidTr="00BE466B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8BD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0E6" w14:textId="6D6DE51D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Rozhranie pre spracovanie procesu aktivácie, modifikácie, blokovania používateľa a integrácia medzi ServiceDesk systémom a Identity Management systémom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765062" w14:paraId="1935E40D" w14:textId="77777777" w:rsidTr="00BE466B">
        <w:trPr>
          <w:trHeight w:val="38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9F0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EF4" w14:textId="4460BFB6" w:rsidR="00BE2948" w:rsidRPr="00765062" w:rsidRDefault="005D3BA3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Konektor IDM systému pre prostredie Fabasoft. Správa organizačných jednotiek, riadenie identít a prístupových oprávnení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765062" w14:paraId="46B6DDC3" w14:textId="77777777" w:rsidTr="00BE466B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7D0C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349" w14:textId="6339A249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Rozhranie pre spracovanie zmien z</w:t>
            </w:r>
            <w:r w:rsidR="005D3BA3" w:rsidRPr="00765062">
              <w:rPr>
                <w:rFonts w:ascii="Arial Narrow" w:hAnsi="Arial Narrow"/>
              </w:rPr>
              <w:t> autoritatívneho zdroja informácii o zamestnancoch SAP HR, riadenie procesu nástupu, odchodu a zmeny organizačného zaradenia.</w:t>
            </w:r>
          </w:p>
        </w:tc>
      </w:tr>
      <w:tr w:rsidR="005D3BA3" w:rsidRPr="00765062" w14:paraId="21E4CE84" w14:textId="77777777" w:rsidTr="005D3BA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AD18" w14:textId="77777777" w:rsidR="005D3BA3" w:rsidRPr="00765062" w:rsidRDefault="005D3BA3" w:rsidP="005D3BA3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76F" w14:textId="32405BA2" w:rsidR="005D3BA3" w:rsidRPr="00765062" w:rsidRDefault="005D3BA3" w:rsidP="005D3BA3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Riešenie pre publikovanie aktuálnej organizačnej štruktúry a</w:t>
            </w:r>
            <w:r w:rsidR="00765062">
              <w:rPr>
                <w:rFonts w:ascii="Arial Narrow" w:hAnsi="Arial Narrow"/>
              </w:rPr>
              <w:t> </w:t>
            </w:r>
            <w:r w:rsidRPr="00765062">
              <w:rPr>
                <w:rFonts w:ascii="Arial Narrow" w:hAnsi="Arial Narrow"/>
              </w:rPr>
              <w:t>používateľov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765062" w14:paraId="3D0E47E1" w14:textId="77777777" w:rsidTr="00BE466B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903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CA IDM 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BF8" w14:textId="7F642424" w:rsidR="00BE2948" w:rsidRPr="00765062" w:rsidRDefault="005D3BA3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Konektory do systémov patriacich pod projekt ESIPSZ</w:t>
            </w:r>
            <w:r w:rsidR="00745FAC" w:rsidRPr="00765062">
              <w:rPr>
                <w:rFonts w:ascii="Arial Narrow" w:hAnsi="Arial Narrow"/>
              </w:rPr>
              <w:t xml:space="preserve"> pre riadenie identít, autorizačného modelu a organizačnej štruktúry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765062" w14:paraId="2E1E4BC8" w14:textId="77777777" w:rsidTr="00BE466B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32D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SSG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B018" w14:textId="17C238E0" w:rsidR="00BE2948" w:rsidRPr="00765062" w:rsidRDefault="00745FAC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Publikovanie a integrácia rozhrania pre CA ServiceDesk zabezpečujúce transformáciu API a spracovanie autentizačného modelu</w:t>
            </w:r>
            <w:r w:rsidR="00765062">
              <w:rPr>
                <w:rFonts w:ascii="Arial Narrow" w:hAnsi="Arial Narrow"/>
              </w:rPr>
              <w:t>.</w:t>
            </w:r>
          </w:p>
        </w:tc>
      </w:tr>
      <w:tr w:rsidR="00BE2948" w:rsidRPr="00E21C57" w14:paraId="2D7C6358" w14:textId="77777777" w:rsidTr="00BE466B">
        <w:trPr>
          <w:trHeight w:val="4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7566" w14:textId="77777777" w:rsidR="00BE2948" w:rsidRPr="00765062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CA Spectrum</w:t>
            </w:r>
          </w:p>
        </w:tc>
        <w:tc>
          <w:tcPr>
            <w:tcW w:w="7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D605" w14:textId="7B42E80F" w:rsidR="00BE2948" w:rsidRPr="004538D0" w:rsidRDefault="00BE2948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 xml:space="preserve">Integračné rozhranie medzi </w:t>
            </w:r>
            <w:r w:rsidR="00745FAC" w:rsidRPr="00765062">
              <w:rPr>
                <w:rFonts w:ascii="Arial Narrow" w:hAnsi="Arial Narrow"/>
              </w:rPr>
              <w:t>monitorovacím systémom a ServiceDesk riešením pre spracovanie modelu dostupnosti služieb</w:t>
            </w:r>
            <w:r w:rsidR="00765062">
              <w:rPr>
                <w:rFonts w:ascii="Arial Narrow" w:hAnsi="Arial Narrow"/>
              </w:rPr>
              <w:t>.</w:t>
            </w:r>
          </w:p>
        </w:tc>
      </w:tr>
    </w:tbl>
    <w:p w14:paraId="17FC0588" w14:textId="77777777" w:rsidR="00BE2948" w:rsidRDefault="00BE2948" w:rsidP="00BE2948">
      <w:pPr>
        <w:rPr>
          <w:rFonts w:ascii="Arial Narrow" w:hAnsi="Arial Narrow"/>
        </w:rPr>
      </w:pPr>
    </w:p>
    <w:p w14:paraId="000F1184" w14:textId="17906319" w:rsidR="00BE2948" w:rsidRDefault="00BE2948" w:rsidP="00765062">
      <w:pPr>
        <w:spacing w:after="200" w:line="276" w:lineRule="auto"/>
        <w:rPr>
          <w:rFonts w:ascii="Arial Narrow" w:hAnsi="Arial Narrow"/>
          <w:b/>
          <w:sz w:val="28"/>
          <w:szCs w:val="28"/>
          <w:u w:val="single"/>
        </w:rPr>
      </w:pPr>
      <w:r w:rsidRPr="00781321">
        <w:rPr>
          <w:rFonts w:ascii="Arial Narrow" w:hAnsi="Arial Narrow"/>
          <w:b/>
          <w:sz w:val="28"/>
          <w:szCs w:val="28"/>
          <w:u w:val="single"/>
        </w:rPr>
        <w:t xml:space="preserve">Popis služieb podpory a údržby </w:t>
      </w:r>
    </w:p>
    <w:p w14:paraId="04424614" w14:textId="7D8720BD" w:rsidR="0076510B" w:rsidRDefault="0076510B" w:rsidP="000768BE">
      <w:pPr>
        <w:rPr>
          <w:rFonts w:ascii="Arial Narrow" w:hAnsi="Arial Narrow"/>
          <w:b/>
          <w:sz w:val="28"/>
          <w:szCs w:val="28"/>
          <w:u w:val="single"/>
        </w:rPr>
      </w:pPr>
    </w:p>
    <w:p w14:paraId="245940F2" w14:textId="38B60753" w:rsidR="00BE2948" w:rsidRDefault="004E5FD2" w:rsidP="004E5FD2">
      <w:pPr>
        <w:pStyle w:val="Odsekzoznamu"/>
        <w:numPr>
          <w:ilvl w:val="0"/>
          <w:numId w:val="35"/>
        </w:numPr>
        <w:rPr>
          <w:rFonts w:ascii="Arial Narrow" w:hAnsi="Arial Narrow"/>
          <w:b/>
          <w:caps/>
        </w:rPr>
      </w:pPr>
      <w:bookmarkStart w:id="2" w:name="_Hlk483919473"/>
      <w:r w:rsidRPr="004E5FD2">
        <w:rPr>
          <w:rFonts w:ascii="Arial Narrow" w:hAnsi="Arial Narrow"/>
          <w:b/>
          <w:caps/>
        </w:rPr>
        <w:t xml:space="preserve">Služby </w:t>
      </w:r>
      <w:r w:rsidR="00134155">
        <w:rPr>
          <w:rFonts w:ascii="Arial Narrow" w:hAnsi="Arial Narrow"/>
          <w:b/>
          <w:caps/>
        </w:rPr>
        <w:t>Pozáruč</w:t>
      </w:r>
      <w:r w:rsidR="00326C19">
        <w:rPr>
          <w:rFonts w:ascii="Arial Narrow" w:hAnsi="Arial Narrow"/>
          <w:b/>
          <w:caps/>
        </w:rPr>
        <w:t>NÝ</w:t>
      </w:r>
      <w:r w:rsidR="00134155">
        <w:rPr>
          <w:rFonts w:ascii="Arial Narrow" w:hAnsi="Arial Narrow"/>
          <w:b/>
          <w:caps/>
        </w:rPr>
        <w:t xml:space="preserve"> autorizovaný servis</w:t>
      </w:r>
      <w:r w:rsidR="00391D24">
        <w:rPr>
          <w:rFonts w:ascii="Arial Narrow" w:hAnsi="Arial Narrow"/>
          <w:b/>
          <w:caps/>
        </w:rPr>
        <w:t xml:space="preserve"> </w:t>
      </w:r>
      <w:r w:rsidR="0057719A">
        <w:rPr>
          <w:rFonts w:ascii="Arial Narrow" w:hAnsi="Arial Narrow"/>
          <w:b/>
          <w:caps/>
        </w:rPr>
        <w:t>–</w:t>
      </w:r>
      <w:r w:rsidR="00391D24">
        <w:rPr>
          <w:rFonts w:ascii="Arial Narrow" w:hAnsi="Arial Narrow"/>
          <w:b/>
          <w:caps/>
        </w:rPr>
        <w:t xml:space="preserve"> Maintenance</w:t>
      </w:r>
    </w:p>
    <w:p w14:paraId="3CEC5186" w14:textId="77777777" w:rsidR="0057719A" w:rsidRDefault="0057719A" w:rsidP="0057719A">
      <w:pPr>
        <w:rPr>
          <w:rFonts w:ascii="Arial Narrow" w:hAnsi="Arial Narrow"/>
        </w:rPr>
      </w:pPr>
    </w:p>
    <w:p w14:paraId="44D2AF80" w14:textId="46926A3A" w:rsidR="0057719A" w:rsidRPr="0028645E" w:rsidRDefault="0028645E" w:rsidP="0057719A">
      <w:pPr>
        <w:rPr>
          <w:rFonts w:ascii="Arial Narrow" w:hAnsi="Arial Narrow"/>
        </w:rPr>
      </w:pPr>
      <w:r>
        <w:rPr>
          <w:rFonts w:ascii="Arial Narrow" w:hAnsi="Arial Narrow"/>
          <w:i/>
        </w:rPr>
        <w:t>Odmena</w:t>
      </w:r>
      <w:r w:rsidR="0057719A" w:rsidRPr="0028645E">
        <w:rPr>
          <w:rFonts w:ascii="Arial Narrow" w:hAnsi="Arial Narrow"/>
          <w:i/>
        </w:rPr>
        <w:t xml:space="preserve"> za poskytovanie </w:t>
      </w:r>
      <w:r w:rsidR="00B42F8A">
        <w:rPr>
          <w:rFonts w:ascii="Arial Narrow" w:hAnsi="Arial Narrow"/>
          <w:i/>
        </w:rPr>
        <w:t>Slu</w:t>
      </w:r>
      <w:r w:rsidR="00B42F8A">
        <w:rPr>
          <w:rFonts w:cs="Arial"/>
          <w:i/>
        </w:rPr>
        <w:t>žieb p</w:t>
      </w:r>
      <w:r w:rsidR="0057719A" w:rsidRPr="0028645E">
        <w:rPr>
          <w:rFonts w:ascii="Arial Narrow" w:hAnsi="Arial Narrow"/>
          <w:i/>
        </w:rPr>
        <w:t>ozáručného autorizovaného servisu bude stanovená</w:t>
      </w:r>
      <w:r w:rsidR="00FD3200" w:rsidRPr="0028645E">
        <w:rPr>
          <w:rFonts w:ascii="Arial Narrow" w:hAnsi="Arial Narrow"/>
          <w:i/>
        </w:rPr>
        <w:t xml:space="preserve"> vopred na 12 mesiacov</w:t>
      </w:r>
      <w:r w:rsidR="0057719A" w:rsidRPr="0028645E">
        <w:rPr>
          <w:rFonts w:ascii="Arial Narrow" w:hAnsi="Arial Narrow"/>
          <w:i/>
        </w:rPr>
        <w:t xml:space="preserve"> vo forme ročnej platby</w:t>
      </w:r>
      <w:r w:rsidR="00FD3200" w:rsidRPr="0028645E">
        <w:rPr>
          <w:rFonts w:ascii="Arial Narrow" w:hAnsi="Arial Narrow"/>
          <w:i/>
        </w:rPr>
        <w:t xml:space="preserve">. </w:t>
      </w:r>
      <w:r w:rsidR="0057719A" w:rsidRPr="0028645E">
        <w:rPr>
          <w:rFonts w:ascii="Arial Narrow" w:hAnsi="Arial Narrow"/>
        </w:rPr>
        <w:t xml:space="preserve"> </w:t>
      </w:r>
    </w:p>
    <w:p w14:paraId="0775D742" w14:textId="77777777" w:rsidR="0057719A" w:rsidRPr="0057719A" w:rsidRDefault="0057719A" w:rsidP="0057719A">
      <w:pPr>
        <w:rPr>
          <w:rFonts w:ascii="Arial Narrow" w:hAnsi="Arial Narrow"/>
        </w:rPr>
      </w:pPr>
    </w:p>
    <w:p w14:paraId="2607CE82" w14:textId="3E360098" w:rsidR="00781321" w:rsidRPr="00D13374" w:rsidRDefault="00781321" w:rsidP="007813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Sl</w:t>
      </w:r>
      <w:r w:rsidRPr="00D13374">
        <w:rPr>
          <w:rFonts w:ascii="Arial Narrow" w:hAnsi="Arial Narrow"/>
        </w:rPr>
        <w:t>už</w:t>
      </w:r>
      <w:r>
        <w:rPr>
          <w:rFonts w:ascii="Arial Narrow" w:hAnsi="Arial Narrow"/>
        </w:rPr>
        <w:t xml:space="preserve">by </w:t>
      </w:r>
      <w:r w:rsidRPr="00D13374">
        <w:rPr>
          <w:rFonts w:ascii="Arial Narrow" w:hAnsi="Arial Narrow"/>
        </w:rPr>
        <w:t xml:space="preserve">štandardnej podpory a údržby softvérových komponentov a udržiavania prevádzky IS aj </w:t>
      </w:r>
      <w:r>
        <w:rPr>
          <w:rFonts w:ascii="Arial Narrow" w:hAnsi="Arial Narrow"/>
        </w:rPr>
        <w:t>údržba SW komponentov 3. strán</w:t>
      </w:r>
      <w:r w:rsidRPr="00D13374">
        <w:rPr>
          <w:rFonts w:ascii="Arial Narrow" w:hAnsi="Arial Narrow"/>
        </w:rPr>
        <w:t xml:space="preserve"> (maintenance)  k softvéru vo vlastníctve verejného obstarávateľa pre oblasť:  </w:t>
      </w:r>
    </w:p>
    <w:p w14:paraId="148A1950" w14:textId="1EFCA21A" w:rsidR="00781321" w:rsidRPr="00E21C57" w:rsidRDefault="00781321" w:rsidP="00781321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E21C57">
        <w:rPr>
          <w:rFonts w:ascii="Arial Narrow" w:hAnsi="Arial Narrow"/>
        </w:rPr>
        <w:t>Service Management</w:t>
      </w:r>
    </w:p>
    <w:p w14:paraId="10F9BB80" w14:textId="77777777" w:rsidR="00781321" w:rsidRPr="00E21C57" w:rsidRDefault="00781321" w:rsidP="00781321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E21C57">
        <w:rPr>
          <w:rFonts w:ascii="Arial Narrow" w:hAnsi="Arial Narrow"/>
        </w:rPr>
        <w:t>Infrastructure Management</w:t>
      </w:r>
    </w:p>
    <w:p w14:paraId="579AE222" w14:textId="5CE38FFE" w:rsidR="00781321" w:rsidRDefault="00781321" w:rsidP="00781321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 w:rsidRPr="00E21C57">
        <w:rPr>
          <w:rFonts w:ascii="Arial Narrow" w:hAnsi="Arial Narrow"/>
        </w:rPr>
        <w:t>Security Management</w:t>
      </w:r>
    </w:p>
    <w:p w14:paraId="6BE21AE0" w14:textId="77777777" w:rsidR="00781321" w:rsidRPr="00EB191A" w:rsidRDefault="00781321" w:rsidP="00781321">
      <w:pPr>
        <w:pStyle w:val="Odsekzoznamu"/>
        <w:numPr>
          <w:ilvl w:val="0"/>
          <w:numId w:val="28"/>
        </w:numPr>
        <w:rPr>
          <w:rFonts w:ascii="Arial Narrow" w:hAnsi="Arial Narrow"/>
        </w:rPr>
      </w:pPr>
      <w:r>
        <w:rPr>
          <w:rFonts w:ascii="Arial Narrow" w:hAnsi="Arial Narrow"/>
        </w:rPr>
        <w:t>API Management</w:t>
      </w:r>
    </w:p>
    <w:p w14:paraId="5C2DEC20" w14:textId="77777777" w:rsidR="00781321" w:rsidRPr="00D13374" w:rsidRDefault="00781321" w:rsidP="00781321">
      <w:pPr>
        <w:pStyle w:val="Odsekzoznamu"/>
        <w:ind w:left="1068"/>
        <w:rPr>
          <w:rFonts w:ascii="Arial Narrow" w:hAnsi="Arial Narrow"/>
        </w:rPr>
      </w:pPr>
    </w:p>
    <w:p w14:paraId="68C85F10" w14:textId="45B73D1E" w:rsidR="00781321" w:rsidRDefault="00781321" w:rsidP="00781321">
      <w:pPr>
        <w:jc w:val="both"/>
        <w:rPr>
          <w:rFonts w:ascii="Arial Narrow" w:hAnsi="Arial Narrow"/>
        </w:rPr>
      </w:pPr>
      <w:r w:rsidRPr="00D13374">
        <w:rPr>
          <w:rFonts w:ascii="Arial Narrow" w:hAnsi="Arial Narrow"/>
        </w:rPr>
        <w:t>Prostredníctvom maintenancu k</w:t>
      </w:r>
      <w:r>
        <w:rPr>
          <w:rFonts w:ascii="Arial Narrow" w:hAnsi="Arial Narrow"/>
        </w:rPr>
        <w:t> SW komponentom 3. strán</w:t>
      </w:r>
      <w:r w:rsidRPr="00D13374">
        <w:rPr>
          <w:rFonts w:ascii="Arial Narrow" w:hAnsi="Arial Narrow"/>
        </w:rPr>
        <w:t xml:space="preserve"> dosiahne </w:t>
      </w:r>
      <w:r>
        <w:rPr>
          <w:rFonts w:ascii="Arial Narrow" w:hAnsi="Arial Narrow"/>
        </w:rPr>
        <w:t>verejný obstarávateľ</w:t>
      </w:r>
      <w:r w:rsidRPr="00D13374">
        <w:rPr>
          <w:rFonts w:ascii="Arial Narrow" w:hAnsi="Arial Narrow"/>
        </w:rPr>
        <w:t xml:space="preserve"> zabezpečenie dostupnosti k najnovším verziám softvéru, a tým možnosť optimalizácie a prispôsobenia k najnovším verziám operačných systémov a komponentov sw infraštruktúry nasadených na technických platformách </w:t>
      </w:r>
      <w:r>
        <w:rPr>
          <w:rFonts w:ascii="Arial Narrow" w:hAnsi="Arial Narrow"/>
        </w:rPr>
        <w:t xml:space="preserve">verejného obstarávateľa. Predmetom maintenance </w:t>
      </w:r>
      <w:r w:rsidRPr="00B01F2A">
        <w:rPr>
          <w:rFonts w:ascii="Arial Narrow" w:hAnsi="Arial Narrow"/>
        </w:rPr>
        <w:t xml:space="preserve"> je poskytovanie nových verzií zabezpečujúcich odstraňovanie vád v SW komponentoch 3. strany a/alebo poskytovanie nových verzií obsahujúcich nové funkcie.  </w:t>
      </w:r>
    </w:p>
    <w:p w14:paraId="7DE31DE1" w14:textId="77777777" w:rsidR="00781321" w:rsidRDefault="00781321" w:rsidP="00781321">
      <w:pPr>
        <w:jc w:val="both"/>
        <w:rPr>
          <w:rFonts w:ascii="Arial Narrow" w:hAnsi="Arial Narrow"/>
          <w:b/>
        </w:rPr>
      </w:pPr>
    </w:p>
    <w:p w14:paraId="69F3E80A" w14:textId="4F47505F" w:rsidR="00781321" w:rsidRPr="00D13374" w:rsidRDefault="00781321" w:rsidP="00781321">
      <w:pPr>
        <w:jc w:val="both"/>
        <w:rPr>
          <w:rFonts w:ascii="Arial Narrow" w:hAnsi="Arial Narrow"/>
          <w:b/>
        </w:rPr>
      </w:pPr>
      <w:bookmarkStart w:id="3" w:name="_Hlk499031933"/>
      <w:r w:rsidRPr="00D13374">
        <w:rPr>
          <w:rFonts w:ascii="Arial Narrow" w:hAnsi="Arial Narrow"/>
          <w:b/>
        </w:rPr>
        <w:t xml:space="preserve">Zoznam </w:t>
      </w:r>
      <w:r>
        <w:rPr>
          <w:rFonts w:ascii="Arial Narrow" w:hAnsi="Arial Narrow"/>
          <w:b/>
        </w:rPr>
        <w:t>SW komponentov 3. strán vo vlastníctve verejného obstarávateľa na ktoré sa vzťahuje podpora:</w:t>
      </w:r>
    </w:p>
    <w:tbl>
      <w:tblPr>
        <w:tblW w:w="87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40"/>
        <w:gridCol w:w="1120"/>
        <w:gridCol w:w="1540"/>
        <w:gridCol w:w="1540"/>
      </w:tblGrid>
      <w:tr w:rsidR="00781321" w:rsidRPr="00D13374" w14:paraId="1F44B1AC" w14:textId="77777777" w:rsidTr="00FD3200">
        <w:trPr>
          <w:trHeight w:val="645"/>
        </w:trPr>
        <w:tc>
          <w:tcPr>
            <w:tcW w:w="600" w:type="dxa"/>
            <w:shd w:val="clear" w:color="auto" w:fill="D9D9D9" w:themeFill="background1" w:themeFillShade="D9"/>
            <w:noWrap/>
            <w:vAlign w:val="bottom"/>
            <w:hideMark/>
          </w:tcPr>
          <w:p w14:paraId="4D19B1CE" w14:textId="77777777" w:rsidR="00781321" w:rsidRPr="00D13374" w:rsidRDefault="00781321" w:rsidP="00BE466B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D13374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P. č. </w:t>
            </w:r>
          </w:p>
        </w:tc>
        <w:tc>
          <w:tcPr>
            <w:tcW w:w="3940" w:type="dxa"/>
            <w:shd w:val="clear" w:color="auto" w:fill="D9D9D9" w:themeFill="background1" w:themeFillShade="D9"/>
            <w:noWrap/>
            <w:vAlign w:val="bottom"/>
            <w:hideMark/>
          </w:tcPr>
          <w:p w14:paraId="6DC7146F" w14:textId="77777777" w:rsidR="00781321" w:rsidRPr="00D13374" w:rsidRDefault="00781321" w:rsidP="00BE466B">
            <w:pPr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D13374">
              <w:rPr>
                <w:rFonts w:ascii="Arial Narrow" w:hAnsi="Arial Narrow"/>
                <w:b/>
                <w:bCs/>
                <w:color w:val="000000"/>
                <w:sz w:val="24"/>
              </w:rPr>
              <w:t>Názov licencie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bottom"/>
            <w:hideMark/>
          </w:tcPr>
          <w:p w14:paraId="0967D60C" w14:textId="77777777" w:rsidR="00781321" w:rsidRPr="00D13374" w:rsidRDefault="00781321" w:rsidP="00BE466B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D13374">
              <w:rPr>
                <w:rFonts w:ascii="Arial Narrow" w:hAnsi="Arial Narrow"/>
                <w:b/>
                <w:bCs/>
                <w:color w:val="000000"/>
                <w:sz w:val="24"/>
              </w:rPr>
              <w:t>Počet licencií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bottom"/>
            <w:hideMark/>
          </w:tcPr>
          <w:p w14:paraId="6F8B373D" w14:textId="77777777" w:rsidR="00781321" w:rsidRPr="00D13374" w:rsidRDefault="00781321" w:rsidP="00BE466B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D13374">
              <w:rPr>
                <w:rFonts w:ascii="Arial Narrow" w:hAnsi="Arial Narrow"/>
                <w:b/>
                <w:bCs/>
                <w:color w:val="000000"/>
                <w:sz w:val="24"/>
              </w:rPr>
              <w:t>Typ licencie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4AD317CB" w14:textId="77777777" w:rsidR="00781321" w:rsidRPr="00D13374" w:rsidRDefault="00781321" w:rsidP="00BE466B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Oblasť</w:t>
            </w:r>
          </w:p>
        </w:tc>
      </w:tr>
      <w:tr w:rsidR="00781321" w:rsidRPr="00D13374" w14:paraId="13DC3269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60CEAE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01E5AFB9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392FCC2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18F7934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6CDA758A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781321" w:rsidRPr="00D13374" w14:paraId="78015C41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86A29E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25192AEB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1903098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23A5178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0F84E2E6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781321" w:rsidRPr="00D13374" w14:paraId="3454D5C8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3D2D7C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106E243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022F39D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07E8AE9F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047FC27D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781321" w:rsidRPr="00D13374" w14:paraId="7BE318C9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9A1F1E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4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74A883FB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Mobile Gateway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FDC3C53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3F033E01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7A6E7DF5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781321" w:rsidRPr="00D13374" w14:paraId="3452A55F" w14:textId="77777777" w:rsidTr="00FD3200">
        <w:trPr>
          <w:trHeight w:val="6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3ACFBA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5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5400463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SPECTRUM Infrastructure Manager Device Based Suite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3F5206E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1500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1DEA0D54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370E229D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781321" w:rsidRPr="00D13374" w14:paraId="19D9DBDE" w14:textId="77777777" w:rsidTr="00FD3200">
        <w:trPr>
          <w:trHeight w:val="600"/>
        </w:trPr>
        <w:tc>
          <w:tcPr>
            <w:tcW w:w="600" w:type="dxa"/>
            <w:shd w:val="clear" w:color="auto" w:fill="auto"/>
            <w:noWrap/>
            <w:vAlign w:val="bottom"/>
          </w:tcPr>
          <w:p w14:paraId="619EFA29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6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2AEFF021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Directory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1DBF7C8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7EBD8CA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48CA743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Security Managemnet</w:t>
            </w:r>
          </w:p>
        </w:tc>
      </w:tr>
      <w:tr w:rsidR="00781321" w:rsidRPr="00D13374" w14:paraId="13E1C9AE" w14:textId="77777777" w:rsidTr="00FD3200">
        <w:trPr>
          <w:trHeight w:val="6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D4A4B8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59C01536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Identity Manager for Business Users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8FAA7D0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8500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03049F52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6360CE93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Security Managemnet</w:t>
            </w:r>
          </w:p>
        </w:tc>
      </w:tr>
      <w:tr w:rsidR="00781321" w:rsidRPr="00D13374" w14:paraId="3F287B7F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436184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10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4A00B0B6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Service Desk Manager Full License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78812F5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116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5A4BF680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2F3C80DD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</w:t>
            </w:r>
          </w:p>
        </w:tc>
      </w:tr>
      <w:tr w:rsidR="00781321" w:rsidRPr="00D13374" w14:paraId="31ECF437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168F7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6F8B1B13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Service Desk Manager Full License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69AAD59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36F91C81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0DC74D4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</w:t>
            </w:r>
          </w:p>
        </w:tc>
      </w:tr>
      <w:tr w:rsidR="00781321" w:rsidRPr="00D13374" w14:paraId="325240F0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619DC5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lastRenderedPageBreak/>
              <w:t>1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DEE8CD2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Application Performance Management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39D309B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405E5565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7DFEC82C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781321" w:rsidRPr="00D13374" w14:paraId="1A281163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9201E5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45F6557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Virtual Assurance for Infrastructure Management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ABF8875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32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30E2BFC7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05E415E1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781321" w:rsidRPr="00D13374" w14:paraId="1CD3B447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</w:tcPr>
          <w:p w14:paraId="0E2FC2BB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594E4983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Arcserve UDP Premium Edition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B670EAB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2BAA7510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4559B078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781321" w:rsidRPr="00D13374" w14:paraId="193DAB00" w14:textId="77777777" w:rsidTr="00FD3200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B7C29E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24B1CB11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PPM server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3C81056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3D278B52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3118A34E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  <w:tr w:rsidR="00781321" w:rsidRPr="00D13374" w14:paraId="3B7E9820" w14:textId="77777777" w:rsidTr="00FD3200">
        <w:trPr>
          <w:trHeight w:val="648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D5D34C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3F180292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PPM Manager Users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7276D8A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5EA1FA15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0703E541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  <w:tr w:rsidR="00781321" w:rsidRPr="00D13374" w14:paraId="357FB462" w14:textId="77777777" w:rsidTr="00FD3200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</w:tcPr>
          <w:p w14:paraId="029ECF3B" w14:textId="2E7B01C4" w:rsidR="00781321" w:rsidRPr="00EB191A" w:rsidRDefault="00FD3200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940" w:type="dxa"/>
            <w:shd w:val="clear" w:color="auto" w:fill="auto"/>
            <w:vAlign w:val="bottom"/>
          </w:tcPr>
          <w:p w14:paraId="2180C87A" w14:textId="77777777" w:rsidR="00781321" w:rsidRPr="00EB191A" w:rsidRDefault="00781321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 xml:space="preserve">CA PPM </w:t>
            </w:r>
            <w:r>
              <w:rPr>
                <w:rFonts w:ascii="Arial Narrow" w:hAnsi="Arial Narrow"/>
              </w:rPr>
              <w:t>Team</w:t>
            </w:r>
            <w:r w:rsidRPr="00EB191A">
              <w:rPr>
                <w:rFonts w:ascii="Arial Narrow" w:hAnsi="Arial Narrow"/>
              </w:rPr>
              <w:t xml:space="preserve"> Users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497B315" w14:textId="77777777" w:rsidR="00781321" w:rsidRPr="00EB191A" w:rsidRDefault="00781321" w:rsidP="00BE46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2ABE1767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shd w:val="clear" w:color="auto" w:fill="auto"/>
          </w:tcPr>
          <w:p w14:paraId="59949E09" w14:textId="77777777" w:rsidR="00781321" w:rsidRPr="00EB191A" w:rsidRDefault="00781321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  <w:bookmarkEnd w:id="3"/>
    </w:tbl>
    <w:p w14:paraId="2AF6A014" w14:textId="5267DA9C" w:rsidR="00F93476" w:rsidRDefault="00F93476" w:rsidP="00781321">
      <w:pPr>
        <w:rPr>
          <w:rFonts w:ascii="Arial Narrow" w:hAnsi="Arial Narrow"/>
          <w:b/>
          <w:caps/>
        </w:rPr>
      </w:pPr>
    </w:p>
    <w:p w14:paraId="753A671D" w14:textId="77777777" w:rsidR="00F93476" w:rsidRDefault="00F93476" w:rsidP="00781321">
      <w:pPr>
        <w:rPr>
          <w:rFonts w:ascii="Arial Narrow" w:hAnsi="Arial Narrow"/>
          <w:b/>
          <w:caps/>
        </w:rPr>
      </w:pPr>
    </w:p>
    <w:p w14:paraId="4BBF5293" w14:textId="77777777" w:rsidR="00781321" w:rsidRDefault="00781321" w:rsidP="00781321">
      <w:pPr>
        <w:rPr>
          <w:rFonts w:ascii="Arial Narrow" w:hAnsi="Arial Narrow"/>
          <w:b/>
        </w:rPr>
      </w:pPr>
      <w:bookmarkStart w:id="4" w:name="_Hlk483827437"/>
      <w:bookmarkEnd w:id="2"/>
    </w:p>
    <w:p w14:paraId="6F35E9D2" w14:textId="071B8F70" w:rsidR="00781321" w:rsidRPr="00781321" w:rsidRDefault="00781321" w:rsidP="00781321">
      <w:pPr>
        <w:pStyle w:val="Odsekzoznamu"/>
        <w:numPr>
          <w:ilvl w:val="0"/>
          <w:numId w:val="35"/>
        </w:numPr>
        <w:rPr>
          <w:rFonts w:ascii="Arial Narrow" w:hAnsi="Arial Narrow"/>
          <w:b/>
          <w:caps/>
        </w:rPr>
      </w:pPr>
      <w:bookmarkStart w:id="5" w:name="_Hlk498606796"/>
      <w:r w:rsidRPr="000A3301">
        <w:rPr>
          <w:rFonts w:ascii="Arial Narrow" w:hAnsi="Arial Narrow"/>
          <w:b/>
          <w:caps/>
        </w:rPr>
        <w:t xml:space="preserve">Služby </w:t>
      </w:r>
      <w:r>
        <w:rPr>
          <w:rFonts w:ascii="Arial Narrow" w:hAnsi="Arial Narrow"/>
          <w:b/>
          <w:caps/>
        </w:rPr>
        <w:t>prevádzkovej</w:t>
      </w:r>
      <w:r w:rsidR="001A41B2">
        <w:rPr>
          <w:rFonts w:ascii="Arial Narrow" w:hAnsi="Arial Narrow"/>
          <w:b/>
          <w:caps/>
        </w:rPr>
        <w:t xml:space="preserve"> podpory </w:t>
      </w:r>
      <w:r w:rsidR="00F27D1A">
        <w:rPr>
          <w:rFonts w:ascii="Arial Narrow" w:hAnsi="Arial Narrow"/>
          <w:b/>
          <w:caps/>
        </w:rPr>
        <w:t>a údržby</w:t>
      </w:r>
      <w:r w:rsidR="001A41B2">
        <w:rPr>
          <w:rFonts w:ascii="Arial Narrow" w:hAnsi="Arial Narrow"/>
          <w:b/>
          <w:caps/>
        </w:rPr>
        <w:t>– PAUŠAL mesaČný</w:t>
      </w:r>
    </w:p>
    <w:bookmarkEnd w:id="5"/>
    <w:p w14:paraId="6FC8BEA7" w14:textId="0B416775" w:rsidR="00BE2948" w:rsidRPr="0028645E" w:rsidRDefault="0028645E" w:rsidP="00BE2948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Odmena</w:t>
      </w:r>
      <w:r w:rsidR="00BE2948" w:rsidRPr="0028645E">
        <w:rPr>
          <w:rFonts w:ascii="Arial Narrow" w:hAnsi="Arial Narrow" w:cs="Arial"/>
          <w:i/>
        </w:rPr>
        <w:t xml:space="preserve"> za poskytnut</w:t>
      </w:r>
      <w:r w:rsidR="00C17933" w:rsidRPr="0028645E">
        <w:rPr>
          <w:rFonts w:ascii="Arial Narrow" w:hAnsi="Arial Narrow" w:cs="Arial"/>
          <w:i/>
        </w:rPr>
        <w:t>é</w:t>
      </w:r>
      <w:r w:rsidR="00BE2948" w:rsidRPr="0028645E">
        <w:rPr>
          <w:rFonts w:ascii="Arial Narrow" w:hAnsi="Arial Narrow" w:cs="Arial"/>
          <w:i/>
        </w:rPr>
        <w:t xml:space="preserve"> služb</w:t>
      </w:r>
      <w:r w:rsidR="00C17933" w:rsidRPr="0028645E">
        <w:rPr>
          <w:rFonts w:ascii="Arial Narrow" w:hAnsi="Arial Narrow" w:cs="Arial"/>
          <w:i/>
        </w:rPr>
        <w:t>y</w:t>
      </w:r>
      <w:r w:rsidR="00BE2948" w:rsidRPr="0028645E">
        <w:rPr>
          <w:rFonts w:ascii="Arial Narrow" w:hAnsi="Arial Narrow" w:cs="Arial"/>
          <w:i/>
        </w:rPr>
        <w:t xml:space="preserve"> bude stanovená paušálne za každý kalendárny mesiac.</w:t>
      </w:r>
    </w:p>
    <w:bookmarkEnd w:id="4"/>
    <w:p w14:paraId="5E4C3F17" w14:textId="77777777" w:rsidR="00C17933" w:rsidRDefault="00C17933" w:rsidP="00BE2948">
      <w:pPr>
        <w:rPr>
          <w:rFonts w:ascii="Arial Narrow" w:hAnsi="Arial Narrow" w:cs="Arial"/>
          <w:i/>
          <w:color w:val="000000"/>
          <w:u w:val="single"/>
        </w:rPr>
      </w:pPr>
    </w:p>
    <w:p w14:paraId="5D850E60" w14:textId="5E07A989" w:rsidR="007B4CE1" w:rsidRPr="007B4CE1" w:rsidRDefault="007B4CE1" w:rsidP="00BE2948">
      <w:pPr>
        <w:rPr>
          <w:rFonts w:ascii="Arial Narrow" w:hAnsi="Arial Narrow"/>
          <w:b/>
        </w:rPr>
      </w:pPr>
      <w:r w:rsidRPr="007B4CE1">
        <w:rPr>
          <w:rFonts w:ascii="Arial Narrow" w:hAnsi="Arial Narrow"/>
          <w:b/>
        </w:rPr>
        <w:t>Incident a problem management</w:t>
      </w:r>
    </w:p>
    <w:p w14:paraId="0346F5A6" w14:textId="6773B8CA" w:rsidR="00BE2948" w:rsidRPr="00602CBE" w:rsidRDefault="00BE2948" w:rsidP="00602CBE">
      <w:pPr>
        <w:pStyle w:val="Odsekzoznamu"/>
        <w:numPr>
          <w:ilvl w:val="0"/>
          <w:numId w:val="38"/>
        </w:numPr>
        <w:rPr>
          <w:i/>
          <w:u w:val="single"/>
        </w:rPr>
      </w:pPr>
      <w:r w:rsidRPr="00602CBE">
        <w:rPr>
          <w:rFonts w:ascii="Arial Narrow" w:hAnsi="Arial Narrow" w:cs="Arial"/>
          <w:i/>
          <w:color w:val="000000"/>
          <w:u w:val="single"/>
        </w:rPr>
        <w:t>Poskytovanie služieb analýzy  a reportingu incidentov, resp. problémov  IS a</w:t>
      </w:r>
      <w:r w:rsidR="009F3656" w:rsidRPr="00602CBE">
        <w:rPr>
          <w:rFonts w:ascii="Arial Narrow" w:hAnsi="Arial Narrow" w:cs="Arial"/>
          <w:i/>
          <w:color w:val="000000"/>
          <w:u w:val="single"/>
        </w:rPr>
        <w:t> súvisiacich softvérových komponentov</w:t>
      </w:r>
      <w:r w:rsidRPr="00602CBE">
        <w:rPr>
          <w:rFonts w:ascii="Arial Narrow" w:hAnsi="Arial Narrow" w:cs="Arial"/>
          <w:i/>
          <w:color w:val="000000"/>
          <w:u w:val="single"/>
        </w:rPr>
        <w:t xml:space="preserve">  a návrh eskalačných procedúr – </w:t>
      </w:r>
      <w:r w:rsidR="001A41B2" w:rsidRPr="00602CBE">
        <w:rPr>
          <w:rFonts w:ascii="Arial Narrow" w:hAnsi="Arial Narrow" w:cs="Arial"/>
          <w:i/>
          <w:color w:val="000000"/>
          <w:u w:val="single"/>
        </w:rPr>
        <w:t>Help</w:t>
      </w:r>
      <w:r w:rsidRPr="00602CBE">
        <w:rPr>
          <w:rFonts w:ascii="Arial Narrow" w:hAnsi="Arial Narrow" w:cs="Arial"/>
          <w:i/>
          <w:color w:val="000000"/>
          <w:u w:val="single"/>
        </w:rPr>
        <w:t>Desk</w:t>
      </w:r>
    </w:p>
    <w:p w14:paraId="544A80D9" w14:textId="434CE9C3" w:rsidR="00BE2948" w:rsidRDefault="00BE2948" w:rsidP="00602CBE">
      <w:pPr>
        <w:ind w:left="708"/>
        <w:rPr>
          <w:rFonts w:ascii="Arial Narrow" w:hAnsi="Arial Narrow" w:cs="Arial"/>
          <w:color w:val="000000"/>
        </w:rPr>
      </w:pPr>
      <w:r w:rsidRPr="00107297">
        <w:rPr>
          <w:rFonts w:ascii="Arial Narrow" w:hAnsi="Arial Narrow" w:cs="Arial"/>
          <w:color w:val="000000"/>
        </w:rPr>
        <w:t>V rámci tejto služby bude zabezpečená analýz</w:t>
      </w:r>
      <w:r w:rsidR="00FD3200">
        <w:rPr>
          <w:rFonts w:ascii="Arial Narrow" w:hAnsi="Arial Narrow" w:cs="Arial"/>
          <w:color w:val="000000"/>
        </w:rPr>
        <w:t>a</w:t>
      </w:r>
      <w:r w:rsidRPr="00107297">
        <w:rPr>
          <w:rFonts w:ascii="Arial Narrow" w:hAnsi="Arial Narrow" w:cs="Arial"/>
          <w:color w:val="000000"/>
        </w:rPr>
        <w:t xml:space="preserve"> incidentov</w:t>
      </w:r>
      <w:r>
        <w:rPr>
          <w:rFonts w:ascii="Arial Narrow" w:hAnsi="Arial Narrow" w:cs="Arial"/>
          <w:color w:val="000000"/>
        </w:rPr>
        <w:t xml:space="preserve"> a problémov</w:t>
      </w:r>
      <w:r w:rsidRPr="00107297">
        <w:rPr>
          <w:rFonts w:ascii="Arial Narrow" w:hAnsi="Arial Narrow" w:cs="Arial"/>
          <w:color w:val="000000"/>
        </w:rPr>
        <w:t xml:space="preserve">, ich príčin a aj dopadov. </w:t>
      </w:r>
      <w:r w:rsidRPr="00105B5E">
        <w:rPr>
          <w:rFonts w:ascii="Arial Narrow" w:hAnsi="Arial Narrow" w:cs="Arial"/>
          <w:color w:val="000000"/>
        </w:rPr>
        <w:t>Analytická služba zabezpečujú</w:t>
      </w:r>
      <w:r>
        <w:rPr>
          <w:rFonts w:ascii="Arial Narrow" w:hAnsi="Arial Narrow" w:cs="Arial"/>
          <w:color w:val="000000"/>
        </w:rPr>
        <w:t xml:space="preserve">ca identifikáciu príčiny vzniku </w:t>
      </w:r>
      <w:r w:rsidRPr="00105B5E">
        <w:rPr>
          <w:rFonts w:ascii="Arial Narrow" w:hAnsi="Arial Narrow" w:cs="Arial"/>
          <w:color w:val="000000"/>
        </w:rPr>
        <w:t>incidentu v súvislosti s aktualizáciou verzie aplikácie</w:t>
      </w:r>
      <w:r>
        <w:rPr>
          <w:rFonts w:ascii="Arial Narrow" w:hAnsi="Arial Narrow" w:cs="Arial"/>
          <w:color w:val="000000"/>
        </w:rPr>
        <w:t xml:space="preserve">, prípadne iných plánovaných zásahov. </w:t>
      </w:r>
      <w:r w:rsidRPr="00107297">
        <w:rPr>
          <w:rFonts w:ascii="Arial Narrow" w:hAnsi="Arial Narrow" w:cs="Arial"/>
          <w:color w:val="000000"/>
        </w:rPr>
        <w:t xml:space="preserve">Súčasťou služby je návrh eskalačných procedúr, prostredníctvom ktorých sa zabezpečí obnovenie normálneho stavu </w:t>
      </w:r>
      <w:r>
        <w:rPr>
          <w:rFonts w:ascii="Arial Narrow" w:hAnsi="Arial Narrow" w:cs="Arial"/>
          <w:color w:val="000000"/>
        </w:rPr>
        <w:t>IS</w:t>
      </w:r>
      <w:r w:rsidRPr="00107297">
        <w:rPr>
          <w:rFonts w:ascii="Arial Narrow" w:hAnsi="Arial Narrow" w:cs="Arial"/>
          <w:color w:val="000000"/>
        </w:rPr>
        <w:t>, identifikujú sa dopady na súvisiace IS a vypracuje sa postup pre odstránenie dopadov a príčin incidentu.</w:t>
      </w:r>
    </w:p>
    <w:p w14:paraId="493DF0BB" w14:textId="77777777" w:rsidR="00BE2948" w:rsidRPr="00602CBE" w:rsidRDefault="00BE2948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i/>
          <w:color w:val="000000"/>
          <w:u w:val="single"/>
        </w:rPr>
      </w:pPr>
      <w:r w:rsidRPr="00602CBE">
        <w:rPr>
          <w:rFonts w:ascii="Arial Narrow" w:hAnsi="Arial Narrow" w:cs="Arial"/>
          <w:i/>
          <w:color w:val="000000"/>
          <w:u w:val="single"/>
        </w:rPr>
        <w:t>Riešenie incidentov, resp. problémov  prostredníctvom servisných zásahov v súlade so schválenými eskalačnými</w:t>
      </w:r>
      <w:r w:rsidRPr="00602CBE">
        <w:rPr>
          <w:rFonts w:ascii="Arial Narrow" w:hAnsi="Arial Narrow" w:cs="Arial"/>
          <w:color w:val="000000"/>
        </w:rPr>
        <w:t xml:space="preserve"> </w:t>
      </w:r>
      <w:r w:rsidRPr="00602CBE">
        <w:rPr>
          <w:rFonts w:ascii="Arial Narrow" w:hAnsi="Arial Narrow" w:cs="Arial"/>
          <w:i/>
          <w:color w:val="000000"/>
          <w:u w:val="single"/>
        </w:rPr>
        <w:t>procedúrami</w:t>
      </w:r>
    </w:p>
    <w:p w14:paraId="684915FD" w14:textId="73F59199" w:rsidR="00BE2948" w:rsidRDefault="00BE2948" w:rsidP="00602CBE">
      <w:pPr>
        <w:ind w:left="708"/>
        <w:rPr>
          <w:rFonts w:ascii="Arial Narrow" w:hAnsi="Arial Narrow" w:cs="Arial"/>
          <w:color w:val="000000"/>
        </w:rPr>
      </w:pPr>
      <w:r w:rsidRPr="00107297">
        <w:rPr>
          <w:rFonts w:ascii="Arial Narrow" w:hAnsi="Arial Narrow" w:cs="Arial"/>
          <w:color w:val="000000"/>
        </w:rPr>
        <w:t>V rámci tejto služby sa realizuje samotné odstránenie incidentov</w:t>
      </w:r>
      <w:r>
        <w:rPr>
          <w:rFonts w:ascii="Arial Narrow" w:hAnsi="Arial Narrow" w:cs="Arial"/>
          <w:color w:val="000000"/>
        </w:rPr>
        <w:t xml:space="preserve"> a problémov</w:t>
      </w:r>
      <w:r w:rsidRPr="00107297">
        <w:rPr>
          <w:rFonts w:ascii="Arial Narrow" w:hAnsi="Arial Narrow" w:cs="Arial"/>
          <w:color w:val="000000"/>
        </w:rPr>
        <w:t xml:space="preserve"> alebo podpora pri odstraňovaní incidentov na základe</w:t>
      </w:r>
      <w:r>
        <w:rPr>
          <w:rFonts w:ascii="Arial Narrow" w:hAnsi="Arial Narrow" w:cs="Arial"/>
          <w:color w:val="000000"/>
        </w:rPr>
        <w:t xml:space="preserve"> schválených</w:t>
      </w:r>
      <w:r w:rsidRPr="00107297">
        <w:rPr>
          <w:rFonts w:ascii="Arial Narrow" w:hAnsi="Arial Narrow" w:cs="Arial"/>
          <w:color w:val="000000"/>
        </w:rPr>
        <w:t xml:space="preserve"> eskalačných procedúr.</w:t>
      </w:r>
    </w:p>
    <w:p w14:paraId="494E95F4" w14:textId="77777777" w:rsidR="007B4CE1" w:rsidRPr="00602CBE" w:rsidRDefault="007B4CE1" w:rsidP="00602CBE">
      <w:pPr>
        <w:pStyle w:val="Odsekzoznamu"/>
        <w:numPr>
          <w:ilvl w:val="0"/>
          <w:numId w:val="38"/>
        </w:numPr>
        <w:rPr>
          <w:rFonts w:ascii="Arial Narrow" w:hAnsi="Arial Narrow"/>
          <w:i/>
          <w:u w:val="single"/>
        </w:rPr>
      </w:pPr>
      <w:r w:rsidRPr="00602CBE">
        <w:rPr>
          <w:rFonts w:ascii="Arial Narrow" w:hAnsi="Arial Narrow"/>
          <w:i/>
          <w:u w:val="single"/>
        </w:rPr>
        <w:t>Konzultácie pre objasňovanie chybových hlásení v súvislosti s príslušným APV, resp. IS</w:t>
      </w:r>
    </w:p>
    <w:p w14:paraId="08914D49" w14:textId="46EBFEA1" w:rsidR="007B4CE1" w:rsidRPr="007B4CE1" w:rsidRDefault="007B4CE1" w:rsidP="00602CBE">
      <w:pPr>
        <w:ind w:left="708"/>
        <w:rPr>
          <w:rFonts w:ascii="Arial Narrow" w:hAnsi="Arial Narrow"/>
        </w:rPr>
      </w:pPr>
      <w:r w:rsidRPr="005B715E">
        <w:rPr>
          <w:rFonts w:ascii="Arial Narrow" w:hAnsi="Arial Narrow"/>
        </w:rPr>
        <w:t xml:space="preserve">Poskytnutie konzultácií (telefonicky a e-mailom prostredníctvom </w:t>
      </w:r>
      <w:r>
        <w:rPr>
          <w:rFonts w:ascii="Arial Narrow" w:hAnsi="Arial Narrow"/>
        </w:rPr>
        <w:t>Centrálneho Help</w:t>
      </w:r>
      <w:r w:rsidRPr="005B715E">
        <w:rPr>
          <w:rFonts w:ascii="Arial Narrow" w:hAnsi="Arial Narrow"/>
        </w:rPr>
        <w:t>Desku) pre objasňovanie, upresňovanie a vysve</w:t>
      </w:r>
      <w:r>
        <w:rPr>
          <w:rFonts w:ascii="Arial Narrow" w:hAnsi="Arial Narrow"/>
        </w:rPr>
        <w:t xml:space="preserve">tľovanie otázok používateľov IS a pracovníkov ServiceDesku klienta. </w:t>
      </w:r>
    </w:p>
    <w:p w14:paraId="56DD85DE" w14:textId="77777777" w:rsidR="00BE2948" w:rsidRPr="00602CBE" w:rsidRDefault="00BE2948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i/>
          <w:color w:val="000000"/>
          <w:u w:val="single"/>
        </w:rPr>
      </w:pPr>
      <w:r w:rsidRPr="00602CBE">
        <w:rPr>
          <w:rFonts w:ascii="Arial Narrow" w:hAnsi="Arial Narrow" w:cs="Arial"/>
          <w:i/>
          <w:color w:val="000000"/>
          <w:u w:val="single"/>
        </w:rPr>
        <w:t>Služby podpory SW komponentov tretích strán.</w:t>
      </w:r>
    </w:p>
    <w:p w14:paraId="0B657243" w14:textId="5B45BDC8" w:rsidR="00BE2948" w:rsidRDefault="00BE2948" w:rsidP="00602CBE">
      <w:pPr>
        <w:ind w:left="708"/>
        <w:rPr>
          <w:rFonts w:ascii="Arial Narrow" w:hAnsi="Arial Narrow" w:cs="Arial"/>
          <w:color w:val="000000"/>
        </w:rPr>
      </w:pPr>
      <w:r w:rsidRPr="007B4CE1">
        <w:rPr>
          <w:rFonts w:ascii="Arial Narrow" w:hAnsi="Arial Narrow" w:cs="Arial"/>
          <w:color w:val="000000"/>
        </w:rPr>
        <w:t>V rámci tejto služby bude zabezpečená analýzy incidentov a problémov a návrh riešenia. Asistencia pri odstraňovanie akýchkoľvek vád SW komponentov tretích strán, tzn. komunikácia s</w:t>
      </w:r>
      <w:r w:rsidR="00FD3200">
        <w:rPr>
          <w:rFonts w:ascii="Arial Narrow" w:hAnsi="Arial Narrow" w:cs="Arial"/>
          <w:color w:val="000000"/>
        </w:rPr>
        <w:t> výrobcom/dodávateľom</w:t>
      </w:r>
      <w:r w:rsidRPr="007B4CE1">
        <w:rPr>
          <w:rFonts w:ascii="Arial Narrow" w:hAnsi="Arial Narrow" w:cs="Arial"/>
          <w:color w:val="000000"/>
        </w:rPr>
        <w:t xml:space="preserve"> SW, založenie „tiketu“, návrh a prípadná realizácia odporúčaného riešenia.</w:t>
      </w:r>
    </w:p>
    <w:p w14:paraId="4DDD3B4C" w14:textId="77777777" w:rsidR="00BE2948" w:rsidRPr="00602CBE" w:rsidRDefault="00BE2948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i/>
          <w:color w:val="000000"/>
          <w:u w:val="single"/>
        </w:rPr>
      </w:pPr>
      <w:r w:rsidRPr="00602CBE">
        <w:rPr>
          <w:rFonts w:ascii="Arial Narrow" w:hAnsi="Arial Narrow" w:cs="Arial"/>
          <w:i/>
          <w:color w:val="000000"/>
          <w:u w:val="single"/>
        </w:rPr>
        <w:t xml:space="preserve">Prevádzková dokumentácia </w:t>
      </w:r>
    </w:p>
    <w:p w14:paraId="3B38ACF9" w14:textId="77777777" w:rsidR="00BE2948" w:rsidRPr="0079268C" w:rsidRDefault="00BE2948" w:rsidP="00602CBE">
      <w:pPr>
        <w:ind w:left="708"/>
        <w:rPr>
          <w:rFonts w:ascii="Arial Narrow" w:hAnsi="Arial Narrow" w:cs="Arial"/>
          <w:color w:val="000000"/>
        </w:rPr>
      </w:pPr>
      <w:r w:rsidRPr="0079268C">
        <w:rPr>
          <w:rFonts w:ascii="Arial Narrow" w:hAnsi="Arial Narrow" w:cs="Arial"/>
          <w:color w:val="000000"/>
        </w:rPr>
        <w:t xml:space="preserve">Cieľom tejto služby je </w:t>
      </w:r>
      <w:r>
        <w:rPr>
          <w:rFonts w:ascii="Arial Narrow" w:hAnsi="Arial Narrow" w:cs="Arial"/>
          <w:color w:val="000000"/>
        </w:rPr>
        <w:t xml:space="preserve">údržba informácií o konfiguračných položkách IS a príslušného APV, dokumentovanie zmien a zásahov súvisiacich s odstraňovaním chýb, aktualizácia používateľskej príručky. </w:t>
      </w:r>
    </w:p>
    <w:p w14:paraId="122C1890" w14:textId="40B70AE1" w:rsidR="00C17933" w:rsidRDefault="00C17933" w:rsidP="00BE2948">
      <w:pPr>
        <w:rPr>
          <w:rFonts w:ascii="Arial Narrow" w:hAnsi="Arial Narrow" w:cs="Arial"/>
          <w:i/>
          <w:color w:val="000000"/>
          <w:u w:val="single"/>
        </w:rPr>
      </w:pPr>
    </w:p>
    <w:p w14:paraId="4AC6BC4B" w14:textId="77777777" w:rsidR="00C17933" w:rsidRPr="00365359" w:rsidRDefault="00C17933" w:rsidP="00C17933">
      <w:pPr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>Systémová podpora a patchovanie</w:t>
      </w:r>
    </w:p>
    <w:p w14:paraId="39E1EB39" w14:textId="77777777" w:rsidR="00C17933" w:rsidRPr="00602CBE" w:rsidRDefault="00C17933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  <w:u w:val="single"/>
        </w:rPr>
        <w:t>Poskytovanie služieb nasadzovania aktualizácií, záplat a opráv IS a príslušného APV, ktoré zahŕňa</w:t>
      </w:r>
      <w:r w:rsidRPr="00602CBE">
        <w:rPr>
          <w:rFonts w:ascii="Arial Narrow" w:hAnsi="Arial Narrow" w:cs="Arial"/>
          <w:color w:val="000000"/>
        </w:rPr>
        <w:t>:</w:t>
      </w:r>
    </w:p>
    <w:p w14:paraId="2B09C92B" w14:textId="1DF42798" w:rsidR="00C17933" w:rsidRPr="00602CBE" w:rsidRDefault="00C17933" w:rsidP="00602CBE">
      <w:pPr>
        <w:ind w:left="720"/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</w:rPr>
        <w:t>Plánovanie nasadzovania aktualizácií, záplat a opráv, ktoré zohľadní aj dopady a závislosti na iné súvisiace IS</w:t>
      </w:r>
      <w:r w:rsidR="00602CBE">
        <w:rPr>
          <w:rFonts w:ascii="Arial Narrow" w:hAnsi="Arial Narrow" w:cs="Arial"/>
          <w:color w:val="000000"/>
        </w:rPr>
        <w:t>.</w:t>
      </w:r>
    </w:p>
    <w:p w14:paraId="317739D5" w14:textId="77777777" w:rsidR="00C17933" w:rsidRPr="00602CBE" w:rsidRDefault="00C17933" w:rsidP="00602CBE">
      <w:pPr>
        <w:ind w:left="720"/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</w:rPr>
        <w:t>Poskytnutie technickej a metodickej podpory zamestnancov, pri testovaní aktualizácií, záplat a opráv IS a príslušného APV. Podpora zahŕňa popis správneho postupu realizácie testovacích scenárov, popis požadovaných konfigurácií a pod.</w:t>
      </w:r>
    </w:p>
    <w:p w14:paraId="45F27798" w14:textId="0AF46D72" w:rsidR="00C17933" w:rsidRPr="00602CBE" w:rsidRDefault="00C17933" w:rsidP="00602CBE">
      <w:pPr>
        <w:ind w:left="720"/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</w:rPr>
        <w:t>Podpora realizácie inštalácie a konfigurácie príslušných IS a APV, v prípade nasadzovania zmien, pri zmenách systémovej infraštruktúry, zmenách HW a migrácii systémov</w:t>
      </w:r>
      <w:r w:rsidR="00602CBE">
        <w:rPr>
          <w:rFonts w:ascii="Arial Narrow" w:hAnsi="Arial Narrow" w:cs="Arial"/>
          <w:color w:val="000000"/>
        </w:rPr>
        <w:t>.</w:t>
      </w:r>
    </w:p>
    <w:p w14:paraId="492926EA" w14:textId="77777777" w:rsidR="00C17933" w:rsidRPr="00DA003D" w:rsidRDefault="00C17933" w:rsidP="00BE2948">
      <w:pPr>
        <w:rPr>
          <w:rFonts w:ascii="Arial Narrow" w:hAnsi="Arial Narrow" w:cs="Arial"/>
          <w:i/>
          <w:color w:val="000000"/>
          <w:u w:val="single"/>
        </w:rPr>
      </w:pPr>
    </w:p>
    <w:p w14:paraId="47A22FCE" w14:textId="77777777" w:rsidR="00C17933" w:rsidRPr="0048705D" w:rsidRDefault="00C17933" w:rsidP="00C17933">
      <w:pPr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 xml:space="preserve">Profylaktika </w:t>
      </w:r>
    </w:p>
    <w:p w14:paraId="77CE0051" w14:textId="77777777" w:rsidR="00602CBE" w:rsidRPr="00602CBE" w:rsidRDefault="00C17933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  <w:u w:val="single"/>
        </w:rPr>
        <w:t>Poskytovanie služieb podpory realizácie preventívnych zásahov na úrovni APV,  IS a súvisiacej systémovej infraštruktúry</w:t>
      </w:r>
      <w:r w:rsidRPr="00602CBE">
        <w:rPr>
          <w:rFonts w:ascii="Arial Narrow" w:hAnsi="Arial Narrow" w:cs="Arial"/>
          <w:color w:val="000000"/>
        </w:rPr>
        <w:t xml:space="preserve">. </w:t>
      </w:r>
    </w:p>
    <w:p w14:paraId="02098D0B" w14:textId="1714109C" w:rsidR="00C17933" w:rsidRDefault="00C17933" w:rsidP="00602CBE">
      <w:pPr>
        <w:ind w:left="708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t>Súčasťou služby je napríklad kontrola nastavení chybových hlásení, behu procesov, preventívne zásahy a operácie, kontrola výkonu CA aplikácií v zaznamenaných logoch.</w:t>
      </w:r>
    </w:p>
    <w:p w14:paraId="373BF954" w14:textId="77777777" w:rsidR="00602CBE" w:rsidRDefault="00C17933" w:rsidP="00602CBE">
      <w:pPr>
        <w:pStyle w:val="Odsekzoznamu"/>
        <w:numPr>
          <w:ilvl w:val="0"/>
          <w:numId w:val="38"/>
        </w:numPr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  <w:u w:val="single"/>
        </w:rPr>
        <w:t>Poskytovanie služieb procesnej a analytickej podpory IS</w:t>
      </w:r>
      <w:r w:rsidRPr="00602CBE">
        <w:rPr>
          <w:rFonts w:ascii="Arial Narrow" w:hAnsi="Arial Narrow" w:cs="Arial"/>
          <w:color w:val="000000"/>
        </w:rPr>
        <w:t xml:space="preserve">. </w:t>
      </w:r>
    </w:p>
    <w:p w14:paraId="43748DD4" w14:textId="74A34932" w:rsidR="00C17933" w:rsidRPr="00602CBE" w:rsidRDefault="00C17933" w:rsidP="00602CBE">
      <w:pPr>
        <w:pStyle w:val="Odsekzoznamu"/>
        <w:rPr>
          <w:rFonts w:ascii="Arial Narrow" w:hAnsi="Arial Narrow" w:cs="Arial"/>
          <w:color w:val="000000"/>
        </w:rPr>
      </w:pPr>
      <w:r w:rsidRPr="00602CBE">
        <w:rPr>
          <w:rFonts w:ascii="Arial Narrow" w:hAnsi="Arial Narrow" w:cs="Arial"/>
          <w:color w:val="000000"/>
        </w:rPr>
        <w:t>Služba predstavuje spracovanie udalostí a stavov, zaznamenané monitorovacím nástrojom a následné nastavenie včasnej eskalácie problémov, resp. inicializácia preventívnych zásahov.</w:t>
      </w:r>
    </w:p>
    <w:p w14:paraId="472A823B" w14:textId="77777777" w:rsidR="000A3301" w:rsidRDefault="000A3301" w:rsidP="00365359">
      <w:pPr>
        <w:rPr>
          <w:rFonts w:ascii="Arial Narrow" w:hAnsi="Arial Narrow"/>
          <w:b/>
        </w:rPr>
      </w:pPr>
    </w:p>
    <w:p w14:paraId="42C5349D" w14:textId="6F9059EB" w:rsidR="001A41B2" w:rsidRPr="001A41B2" w:rsidRDefault="001A41B2" w:rsidP="001A41B2">
      <w:pPr>
        <w:pStyle w:val="Odsekzoznamu"/>
        <w:numPr>
          <w:ilvl w:val="0"/>
          <w:numId w:val="35"/>
        </w:numPr>
        <w:rPr>
          <w:rFonts w:ascii="Arial Narrow" w:hAnsi="Arial Narrow"/>
          <w:b/>
          <w:caps/>
        </w:rPr>
      </w:pPr>
      <w:r w:rsidRPr="001A41B2">
        <w:rPr>
          <w:rFonts w:ascii="Arial Narrow" w:hAnsi="Arial Narrow"/>
          <w:b/>
          <w:caps/>
        </w:rPr>
        <w:t>SLUŽBY PREVÁDZKOVEJ PODPORY</w:t>
      </w:r>
      <w:r w:rsidR="00F27D1A">
        <w:rPr>
          <w:rFonts w:ascii="Arial Narrow" w:hAnsi="Arial Narrow"/>
          <w:b/>
          <w:caps/>
        </w:rPr>
        <w:t xml:space="preserve"> a údržby</w:t>
      </w:r>
      <w:r w:rsidRPr="001A41B2">
        <w:rPr>
          <w:rFonts w:ascii="Arial Narrow" w:hAnsi="Arial Narrow"/>
          <w:b/>
          <w:caps/>
        </w:rPr>
        <w:t xml:space="preserve"> –</w:t>
      </w:r>
      <w:r w:rsidR="00FF14B2">
        <w:rPr>
          <w:rFonts w:ascii="Arial Narrow" w:hAnsi="Arial Narrow"/>
          <w:b/>
          <w:caps/>
        </w:rPr>
        <w:t xml:space="preserve"> </w:t>
      </w:r>
      <w:r w:rsidRPr="001A41B2">
        <w:rPr>
          <w:rFonts w:ascii="Arial Narrow" w:hAnsi="Arial Narrow"/>
          <w:b/>
          <w:caps/>
        </w:rPr>
        <w:t xml:space="preserve"> PAUŠ</w:t>
      </w:r>
      <w:r w:rsidR="00391D24">
        <w:rPr>
          <w:rFonts w:ascii="Arial Narrow" w:hAnsi="Arial Narrow"/>
          <w:b/>
          <w:caps/>
        </w:rPr>
        <w:t>á</w:t>
      </w:r>
      <w:r w:rsidRPr="001A41B2">
        <w:rPr>
          <w:rFonts w:ascii="Arial Narrow" w:hAnsi="Arial Narrow"/>
          <w:b/>
          <w:caps/>
        </w:rPr>
        <w:t xml:space="preserve">L </w:t>
      </w:r>
      <w:r>
        <w:rPr>
          <w:rFonts w:ascii="Arial Narrow" w:hAnsi="Arial Narrow"/>
          <w:b/>
          <w:caps/>
        </w:rPr>
        <w:t>ŠTVRŤročný</w:t>
      </w:r>
    </w:p>
    <w:p w14:paraId="7F32C8D6" w14:textId="3FF6643B" w:rsidR="00C17933" w:rsidRPr="00C17933" w:rsidRDefault="00C17933" w:rsidP="00C17933">
      <w:pPr>
        <w:rPr>
          <w:rFonts w:ascii="Arial Narrow" w:hAnsi="Arial Narrow"/>
          <w:b/>
          <w:caps/>
          <w:color w:val="FF0000"/>
        </w:rPr>
      </w:pPr>
      <w:r w:rsidRPr="0028645E">
        <w:rPr>
          <w:rFonts w:ascii="Arial Narrow" w:hAnsi="Arial Narrow" w:cs="Arial"/>
          <w:i/>
        </w:rPr>
        <w:t>Odmena za poskytnutú službu bude stanovená paušálne za štvrťrok, pričom objem nevyčerpaných hodín</w:t>
      </w:r>
      <w:r w:rsidR="005970D1" w:rsidRPr="0028645E">
        <w:rPr>
          <w:rFonts w:ascii="Arial Narrow" w:hAnsi="Arial Narrow" w:cs="Arial"/>
          <w:i/>
        </w:rPr>
        <w:t>/človekodní</w:t>
      </w:r>
      <w:r w:rsidRPr="0028645E">
        <w:rPr>
          <w:rFonts w:ascii="Arial Narrow" w:hAnsi="Arial Narrow" w:cs="Arial"/>
          <w:i/>
        </w:rPr>
        <w:t xml:space="preserve"> za konkrétny kvartál bude možné preniesť do nasledujúceho kvartálu.</w:t>
      </w:r>
      <w:r w:rsidR="005970D1" w:rsidRPr="0028645E">
        <w:rPr>
          <w:rFonts w:ascii="Arial Narrow" w:hAnsi="Arial Narrow" w:cs="Arial"/>
          <w:i/>
        </w:rPr>
        <w:t xml:space="preserve"> Nevyčerpané hodiny/človekodn</w:t>
      </w:r>
      <w:r w:rsidR="00803EEB" w:rsidRPr="0028645E">
        <w:rPr>
          <w:rFonts w:ascii="Arial Narrow" w:hAnsi="Arial Narrow" w:cs="Arial"/>
          <w:i/>
        </w:rPr>
        <w:t>i</w:t>
      </w:r>
      <w:r w:rsidR="005970D1" w:rsidRPr="0028645E">
        <w:rPr>
          <w:rFonts w:ascii="Arial Narrow" w:hAnsi="Arial Narrow" w:cs="Arial"/>
          <w:i/>
        </w:rPr>
        <w:t xml:space="preserve"> nebude možné prenášať do ďalšieho roka trvania podpory. </w:t>
      </w:r>
    </w:p>
    <w:p w14:paraId="6FE4C7DA" w14:textId="5BE1A68B" w:rsidR="00BE2948" w:rsidRDefault="00BE2948" w:rsidP="00BE2948">
      <w:pPr>
        <w:rPr>
          <w:rFonts w:ascii="Arial Narrow" w:hAnsi="Arial Narrow" w:cs="Arial"/>
          <w:color w:val="000000"/>
        </w:rPr>
      </w:pPr>
    </w:p>
    <w:p w14:paraId="01D8FBDC" w14:textId="45807B87" w:rsidR="004E5FD2" w:rsidRDefault="004E5FD2" w:rsidP="004E5FD2">
      <w:pPr>
        <w:rPr>
          <w:rFonts w:ascii="Arial Narrow" w:hAnsi="Arial Narrow"/>
          <w:b/>
        </w:rPr>
      </w:pPr>
      <w:r w:rsidRPr="004E5FD2">
        <w:rPr>
          <w:rFonts w:ascii="Arial Narrow" w:hAnsi="Arial Narrow"/>
          <w:b/>
        </w:rPr>
        <w:t xml:space="preserve">Implementácia </w:t>
      </w:r>
      <w:r w:rsidR="002726AE">
        <w:rPr>
          <w:rFonts w:ascii="Arial Narrow" w:hAnsi="Arial Narrow"/>
          <w:b/>
        </w:rPr>
        <w:t>úprav</w:t>
      </w:r>
      <w:r w:rsidRPr="004E5FD2">
        <w:rPr>
          <w:rFonts w:ascii="Arial Narrow" w:hAnsi="Arial Narrow"/>
          <w:b/>
        </w:rPr>
        <w:t xml:space="preserve"> nevyhnutných na podporu riadenia prevádzky IT</w:t>
      </w:r>
    </w:p>
    <w:p w14:paraId="452A9D9B" w14:textId="5E84D807" w:rsidR="00602CBE" w:rsidRDefault="004E5FD2" w:rsidP="00602CBE">
      <w:pPr>
        <w:pStyle w:val="Odsekzoznamu"/>
        <w:numPr>
          <w:ilvl w:val="0"/>
          <w:numId w:val="38"/>
        </w:numPr>
        <w:spacing w:after="160" w:line="259" w:lineRule="auto"/>
        <w:rPr>
          <w:rFonts w:ascii="Arial Narrow" w:hAnsi="Arial Narrow"/>
        </w:rPr>
      </w:pPr>
      <w:r w:rsidRPr="00602CBE">
        <w:rPr>
          <w:rFonts w:ascii="Arial Narrow" w:hAnsi="Arial Narrow"/>
          <w:u w:val="single"/>
        </w:rPr>
        <w:t xml:space="preserve">Implementácia </w:t>
      </w:r>
      <w:r w:rsidR="002726AE">
        <w:rPr>
          <w:rFonts w:ascii="Arial Narrow" w:hAnsi="Arial Narrow"/>
          <w:u w:val="single"/>
        </w:rPr>
        <w:t>úprav</w:t>
      </w:r>
      <w:r w:rsidRPr="00602CBE">
        <w:rPr>
          <w:rFonts w:ascii="Arial Narrow" w:hAnsi="Arial Narrow"/>
          <w:u w:val="single"/>
        </w:rPr>
        <w:t xml:space="preserve"> systémov na podporu riadenia prevádzky IT a súvisiacich aplikácií CA Technologies a úprava technickej a užívateľskej dokumentácie</w:t>
      </w:r>
      <w:r w:rsidRPr="00602CBE">
        <w:rPr>
          <w:rFonts w:ascii="Arial Narrow" w:hAnsi="Arial Narrow"/>
        </w:rPr>
        <w:t xml:space="preserve">. </w:t>
      </w:r>
    </w:p>
    <w:p w14:paraId="63F50DEB" w14:textId="2D50F3E0" w:rsidR="00602CBE" w:rsidRDefault="004E5FD2" w:rsidP="00F954F7">
      <w:pPr>
        <w:pStyle w:val="Odsekzoznamu"/>
        <w:spacing w:after="160" w:line="259" w:lineRule="auto"/>
        <w:rPr>
          <w:rFonts w:ascii="Arial Narrow" w:hAnsi="Arial Narrow"/>
        </w:rPr>
      </w:pPr>
      <w:r w:rsidRPr="00602CBE">
        <w:rPr>
          <w:rFonts w:ascii="Arial Narrow" w:hAnsi="Arial Narrow"/>
        </w:rPr>
        <w:t xml:space="preserve">Pôjde o zmeny, ktorých implementácia je nevyhnutná vzhľadom na zabezpečenie bezproblémového chodu prevádzky ako napríklad zmeny súvisiace s legislatívnymi zmenami, integračnými prácami v prípade potreby zabezpečenia spolupráce s inými systémami prevádzky, zmeny v súvislosti s potrebou aktualizácie užívateľov, nastavení  rolí a práv v IDM, SD, zmeny v súvislosti s úpravami konfigurácie v SD a pod. </w:t>
      </w:r>
    </w:p>
    <w:p w14:paraId="07CDE44B" w14:textId="77777777" w:rsidR="00BE2948" w:rsidRPr="00365359" w:rsidRDefault="00BE2948" w:rsidP="00365359">
      <w:pPr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>Dátové operácie a opravné zásahy</w:t>
      </w:r>
    </w:p>
    <w:p w14:paraId="4F3FDF5B" w14:textId="77777777" w:rsidR="00602CBE" w:rsidRPr="00602CBE" w:rsidRDefault="00BE2948" w:rsidP="00602CBE">
      <w:pPr>
        <w:pStyle w:val="Odsekzoznamu"/>
        <w:numPr>
          <w:ilvl w:val="0"/>
          <w:numId w:val="39"/>
        </w:numPr>
        <w:rPr>
          <w:rFonts w:ascii="Arial Narrow" w:hAnsi="Arial Narrow"/>
          <w:u w:val="single"/>
        </w:rPr>
      </w:pPr>
      <w:r w:rsidRPr="00602CBE">
        <w:rPr>
          <w:rFonts w:ascii="Arial Narrow" w:hAnsi="Arial Narrow"/>
          <w:u w:val="single"/>
        </w:rPr>
        <w:t xml:space="preserve">Služba zahŕňa odstraňovanie chýb, ktoré boli spôsobené nekorektným zásahom používateľov. </w:t>
      </w:r>
    </w:p>
    <w:p w14:paraId="749D9BCF" w14:textId="0FFAA906" w:rsidR="00BE2948" w:rsidRDefault="00602CBE" w:rsidP="00602CBE">
      <w:pPr>
        <w:ind w:left="708"/>
        <w:rPr>
          <w:rFonts w:ascii="Arial Narrow" w:hAnsi="Arial Narrow"/>
        </w:rPr>
      </w:pPr>
      <w:r>
        <w:rPr>
          <w:rFonts w:ascii="Arial Narrow" w:hAnsi="Arial Narrow"/>
        </w:rPr>
        <w:t xml:space="preserve">Služba zahŕňa okrem iného aj </w:t>
      </w:r>
      <w:r w:rsidR="00BE2948" w:rsidRPr="00D53F31">
        <w:rPr>
          <w:rFonts w:ascii="Arial Narrow" w:hAnsi="Arial Narrow"/>
        </w:rPr>
        <w:t>manuáln</w:t>
      </w:r>
      <w:r>
        <w:rPr>
          <w:rFonts w:ascii="Arial Narrow" w:hAnsi="Arial Narrow"/>
        </w:rPr>
        <w:t>u</w:t>
      </w:r>
      <w:r w:rsidR="00BE2948" w:rsidRPr="00D53F31">
        <w:rPr>
          <w:rFonts w:ascii="Arial Narrow" w:hAnsi="Arial Narrow"/>
        </w:rPr>
        <w:t xml:space="preserve"> oprava nesprávnych dát, na základe požiadavky klienta, jednorazové reporty, predpis na </w:t>
      </w:r>
      <w:r w:rsidR="00BE2948">
        <w:rPr>
          <w:rFonts w:ascii="Arial Narrow" w:hAnsi="Arial Narrow"/>
        </w:rPr>
        <w:t xml:space="preserve">výber dát. </w:t>
      </w:r>
    </w:p>
    <w:p w14:paraId="5D6F4F28" w14:textId="77777777" w:rsidR="00BE2948" w:rsidRDefault="00BE2948" w:rsidP="00BE2948">
      <w:pPr>
        <w:rPr>
          <w:rFonts w:ascii="Arial Narrow" w:hAnsi="Arial Narrow"/>
        </w:rPr>
      </w:pPr>
    </w:p>
    <w:p w14:paraId="123C8E38" w14:textId="58C07877" w:rsidR="00BE2948" w:rsidRPr="00326C19" w:rsidRDefault="00803EEB" w:rsidP="00365359">
      <w:pPr>
        <w:rPr>
          <w:rFonts w:ascii="Arial Narrow" w:hAnsi="Arial Narrow"/>
          <w:b/>
        </w:rPr>
      </w:pPr>
      <w:r w:rsidRPr="00326C19">
        <w:rPr>
          <w:rFonts w:ascii="Arial Narrow" w:hAnsi="Arial Narrow"/>
          <w:b/>
        </w:rPr>
        <w:t>Analýzy, k</w:t>
      </w:r>
      <w:r w:rsidR="00BE2948" w:rsidRPr="00326C19">
        <w:rPr>
          <w:rFonts w:ascii="Arial Narrow" w:hAnsi="Arial Narrow"/>
          <w:b/>
        </w:rPr>
        <w:t xml:space="preserve">onzultácie a školenia </w:t>
      </w:r>
    </w:p>
    <w:p w14:paraId="10F0778C" w14:textId="45B29C97" w:rsidR="00803EEB" w:rsidRPr="00326C19" w:rsidRDefault="00803EEB" w:rsidP="00602CBE">
      <w:pPr>
        <w:pStyle w:val="Odsekzoznamu"/>
        <w:numPr>
          <w:ilvl w:val="0"/>
          <w:numId w:val="39"/>
        </w:numPr>
        <w:rPr>
          <w:rFonts w:ascii="Arial Narrow" w:hAnsi="Arial Narrow" w:cs="Arial"/>
          <w:color w:val="000000"/>
          <w:u w:val="single"/>
        </w:rPr>
      </w:pPr>
      <w:r w:rsidRPr="00326C19">
        <w:rPr>
          <w:rFonts w:ascii="Arial Narrow" w:hAnsi="Arial Narrow" w:cs="Arial"/>
          <w:color w:val="000000"/>
          <w:u w:val="single"/>
        </w:rPr>
        <w:t>Vypracovanie analýz</w:t>
      </w:r>
    </w:p>
    <w:p w14:paraId="702E1F33" w14:textId="1313E734" w:rsidR="00803EEB" w:rsidRPr="00803EEB" w:rsidRDefault="00326C19" w:rsidP="00803EEB">
      <w:pPr>
        <w:pStyle w:val="Odsekzoznamu"/>
        <w:rPr>
          <w:rFonts w:ascii="Arial Narrow" w:hAnsi="Arial Narrow"/>
        </w:rPr>
      </w:pPr>
      <w:r>
        <w:rPr>
          <w:rFonts w:ascii="Arial Narrow" w:hAnsi="Arial Narrow"/>
        </w:rPr>
        <w:t>Spracovanie analýz pre implementáciu nevyhnutných úprav, spracovanie analýzy dopadov a definovanie spôsobu realizácie riešenia.</w:t>
      </w:r>
    </w:p>
    <w:p w14:paraId="4EDF1429" w14:textId="42214212" w:rsidR="00BE2948" w:rsidRPr="00602CBE" w:rsidRDefault="00BE2948" w:rsidP="00602CBE">
      <w:pPr>
        <w:pStyle w:val="Odsekzoznamu"/>
        <w:numPr>
          <w:ilvl w:val="0"/>
          <w:numId w:val="39"/>
        </w:numPr>
        <w:rPr>
          <w:rFonts w:ascii="Arial Narrow" w:hAnsi="Arial Narrow" w:cs="Arial"/>
          <w:color w:val="000000"/>
          <w:u w:val="single"/>
        </w:rPr>
      </w:pPr>
      <w:r w:rsidRPr="00602CBE">
        <w:rPr>
          <w:rFonts w:ascii="Arial Narrow" w:hAnsi="Arial Narrow"/>
          <w:u w:val="single"/>
        </w:rPr>
        <w:t>Všeobecné konzultácie</w:t>
      </w:r>
    </w:p>
    <w:p w14:paraId="3A254B36" w14:textId="6A1B4391" w:rsidR="007B4CE1" w:rsidRPr="0027412E" w:rsidRDefault="007B4CE1" w:rsidP="0027412E">
      <w:pPr>
        <w:ind w:left="708"/>
        <w:rPr>
          <w:rFonts w:ascii="Arial Narrow" w:hAnsi="Arial Narrow"/>
        </w:rPr>
      </w:pPr>
      <w:r w:rsidRPr="0027412E">
        <w:rPr>
          <w:rFonts w:ascii="Arial Narrow" w:hAnsi="Arial Narrow"/>
        </w:rPr>
        <w:t>Konzultácie pre objasňovanie chybových hlásení v súvislosti s príslušným APV, resp. IS</w:t>
      </w:r>
    </w:p>
    <w:p w14:paraId="43C3267E" w14:textId="483A1B0F" w:rsidR="007B4CE1" w:rsidRDefault="007B4CE1" w:rsidP="00602CBE">
      <w:pPr>
        <w:ind w:left="708"/>
        <w:rPr>
          <w:rFonts w:ascii="Arial Narrow" w:hAnsi="Arial Narrow"/>
        </w:rPr>
      </w:pPr>
      <w:r w:rsidRPr="005B715E">
        <w:rPr>
          <w:rFonts w:ascii="Arial Narrow" w:hAnsi="Arial Narrow"/>
        </w:rPr>
        <w:t>Poskytnutie konzultácií (telefonicky</w:t>
      </w:r>
      <w:r w:rsidR="0027412E">
        <w:rPr>
          <w:rFonts w:ascii="Arial Narrow" w:hAnsi="Arial Narrow"/>
        </w:rPr>
        <w:t xml:space="preserve">,, resp. </w:t>
      </w:r>
      <w:r w:rsidRPr="005B715E">
        <w:rPr>
          <w:rFonts w:ascii="Arial Narrow" w:hAnsi="Arial Narrow"/>
        </w:rPr>
        <w:t xml:space="preserve">e-mailom prostredníctvom </w:t>
      </w:r>
      <w:r w:rsidR="0027412E">
        <w:rPr>
          <w:rFonts w:ascii="Arial Narrow" w:hAnsi="Arial Narrow"/>
        </w:rPr>
        <w:t>c</w:t>
      </w:r>
      <w:r>
        <w:rPr>
          <w:rFonts w:ascii="Arial Narrow" w:hAnsi="Arial Narrow"/>
        </w:rPr>
        <w:t>entrálneho Help</w:t>
      </w:r>
      <w:r w:rsidRPr="005B715E">
        <w:rPr>
          <w:rFonts w:ascii="Arial Narrow" w:hAnsi="Arial Narrow"/>
        </w:rPr>
        <w:t>Desku) pre objasňovanie, upresňovanie a vysve</w:t>
      </w:r>
      <w:r>
        <w:rPr>
          <w:rFonts w:ascii="Arial Narrow" w:hAnsi="Arial Narrow"/>
        </w:rPr>
        <w:t xml:space="preserve">tľovanie otázok používateľov IS a pracovníkov ServiceDesku klienta. </w:t>
      </w:r>
    </w:p>
    <w:p w14:paraId="782CE42A" w14:textId="6B538115" w:rsidR="0027412E" w:rsidRPr="0027412E" w:rsidRDefault="0027412E" w:rsidP="0027412E">
      <w:pPr>
        <w:pStyle w:val="Odsekzoznamu"/>
        <w:numPr>
          <w:ilvl w:val="0"/>
          <w:numId w:val="39"/>
        </w:numPr>
        <w:rPr>
          <w:rFonts w:ascii="Arial Narrow" w:hAnsi="Arial Narrow"/>
          <w:u w:val="single"/>
        </w:rPr>
      </w:pPr>
      <w:r w:rsidRPr="0027412E">
        <w:rPr>
          <w:rFonts w:ascii="Arial Narrow" w:hAnsi="Arial Narrow"/>
          <w:u w:val="single"/>
        </w:rPr>
        <w:t xml:space="preserve">Účasť na stretnutiach a posudzovanie  materiálov. </w:t>
      </w:r>
    </w:p>
    <w:p w14:paraId="2CEEC9B3" w14:textId="77777777" w:rsidR="00BE2948" w:rsidRPr="00602CBE" w:rsidRDefault="00BE2948" w:rsidP="00602CBE">
      <w:pPr>
        <w:pStyle w:val="Odsekzoznamu"/>
        <w:numPr>
          <w:ilvl w:val="0"/>
          <w:numId w:val="39"/>
        </w:numPr>
        <w:rPr>
          <w:rFonts w:ascii="Arial Narrow" w:hAnsi="Arial Narrow"/>
          <w:u w:val="single"/>
        </w:rPr>
      </w:pPr>
      <w:r w:rsidRPr="00602CBE">
        <w:rPr>
          <w:rFonts w:ascii="Arial Narrow" w:hAnsi="Arial Narrow"/>
          <w:u w:val="single"/>
        </w:rPr>
        <w:t xml:space="preserve">Školenia </w:t>
      </w:r>
    </w:p>
    <w:p w14:paraId="7D1809E2" w14:textId="44FEAA43" w:rsidR="00BE2948" w:rsidRDefault="00BE2948" w:rsidP="00602CBE">
      <w:pPr>
        <w:ind w:left="708"/>
        <w:rPr>
          <w:rFonts w:ascii="Arial Narrow" w:hAnsi="Arial Narrow"/>
        </w:rPr>
      </w:pPr>
      <w:r>
        <w:rPr>
          <w:rFonts w:ascii="Arial Narrow" w:hAnsi="Arial Narrow"/>
        </w:rPr>
        <w:t xml:space="preserve">Poskytnutie školení pracovníkov prevádzky. Služba zabezpečujúca školenia používateľov aplikácií v súvislosti s aktualizáciou softvérového balíka a informovanie o nových verziách softvéru. </w:t>
      </w:r>
    </w:p>
    <w:p w14:paraId="398924D1" w14:textId="77777777" w:rsidR="0076510B" w:rsidRDefault="0076510B" w:rsidP="0076510B">
      <w:pPr>
        <w:rPr>
          <w:rFonts w:ascii="Arial Narrow" w:hAnsi="Arial Narrow"/>
          <w:b/>
          <w:sz w:val="28"/>
          <w:szCs w:val="28"/>
          <w:highlight w:val="lightGray"/>
          <w:u w:val="single"/>
        </w:rPr>
      </w:pPr>
    </w:p>
    <w:p w14:paraId="0B6C1697" w14:textId="77777777" w:rsidR="0076510B" w:rsidRDefault="0076510B" w:rsidP="004A07D9">
      <w:pPr>
        <w:rPr>
          <w:rFonts w:ascii="Arial Narrow" w:hAnsi="Arial Narrow"/>
        </w:rPr>
      </w:pPr>
    </w:p>
    <w:p w14:paraId="40F5C79D" w14:textId="05F332FA" w:rsidR="004A07D9" w:rsidRPr="0027412E" w:rsidRDefault="00134155" w:rsidP="00781321">
      <w:pPr>
        <w:pStyle w:val="Odsekzoznamu"/>
        <w:numPr>
          <w:ilvl w:val="0"/>
          <w:numId w:val="35"/>
        </w:numPr>
        <w:rPr>
          <w:rFonts w:ascii="Arial Narrow" w:hAnsi="Arial Narrow"/>
          <w:b/>
          <w:caps/>
        </w:rPr>
      </w:pPr>
      <w:r w:rsidRPr="0027412E">
        <w:rPr>
          <w:rFonts w:ascii="Arial Narrow" w:hAnsi="Arial Narrow"/>
          <w:b/>
          <w:caps/>
        </w:rPr>
        <w:t xml:space="preserve">Služby </w:t>
      </w:r>
      <w:r w:rsidR="004A07D9" w:rsidRPr="0027412E">
        <w:rPr>
          <w:rFonts w:ascii="Arial Narrow" w:hAnsi="Arial Narrow"/>
          <w:b/>
          <w:caps/>
        </w:rPr>
        <w:t>Úprav</w:t>
      </w:r>
      <w:r w:rsidRPr="0027412E">
        <w:rPr>
          <w:rFonts w:ascii="Arial Narrow" w:hAnsi="Arial Narrow"/>
          <w:b/>
          <w:caps/>
        </w:rPr>
        <w:t>y</w:t>
      </w:r>
      <w:r w:rsidR="004A07D9" w:rsidRPr="0027412E">
        <w:rPr>
          <w:rFonts w:ascii="Arial Narrow" w:hAnsi="Arial Narrow"/>
          <w:b/>
          <w:caps/>
        </w:rPr>
        <w:t xml:space="preserve"> systémov na podporu riadenia prevádzky IT</w:t>
      </w:r>
      <w:r w:rsidR="00391D24" w:rsidRPr="0027412E">
        <w:rPr>
          <w:rFonts w:ascii="Arial Narrow" w:hAnsi="Arial Narrow"/>
          <w:b/>
          <w:caps/>
        </w:rPr>
        <w:t xml:space="preserve"> </w:t>
      </w:r>
      <w:r w:rsidR="0027412E" w:rsidRPr="0027412E">
        <w:rPr>
          <w:rFonts w:ascii="Arial Narrow" w:hAnsi="Arial Narrow"/>
          <w:b/>
          <w:caps/>
        </w:rPr>
        <w:t>-</w:t>
      </w:r>
      <w:r w:rsidR="00FF14B2" w:rsidRPr="0027412E">
        <w:rPr>
          <w:rFonts w:ascii="Arial Narrow" w:hAnsi="Arial Narrow"/>
          <w:b/>
          <w:caps/>
        </w:rPr>
        <w:t xml:space="preserve"> </w:t>
      </w:r>
      <w:r w:rsidR="00391D24" w:rsidRPr="0027412E">
        <w:rPr>
          <w:rFonts w:ascii="Arial Narrow" w:hAnsi="Arial Narrow"/>
          <w:b/>
          <w:caps/>
        </w:rPr>
        <w:t xml:space="preserve"> nad paušál</w:t>
      </w:r>
    </w:p>
    <w:p w14:paraId="1E401CCA" w14:textId="77777777" w:rsidR="00BE2948" w:rsidRPr="00C17933" w:rsidRDefault="00BE2948" w:rsidP="00BE2948">
      <w:pPr>
        <w:rPr>
          <w:rFonts w:ascii="Arial Narrow" w:hAnsi="Arial Narrow"/>
          <w:color w:val="FF0000"/>
        </w:rPr>
      </w:pPr>
    </w:p>
    <w:p w14:paraId="3ECAE650" w14:textId="77777777" w:rsidR="0048705D" w:rsidRPr="0028645E" w:rsidRDefault="0048705D" w:rsidP="0048705D">
      <w:pPr>
        <w:rPr>
          <w:rFonts w:ascii="Arial Narrow" w:hAnsi="Arial Narrow"/>
        </w:rPr>
      </w:pPr>
      <w:r w:rsidRPr="0028645E">
        <w:rPr>
          <w:rFonts w:ascii="Arial Narrow" w:hAnsi="Arial Narrow" w:cs="Arial"/>
          <w:i/>
        </w:rPr>
        <w:t xml:space="preserve">Odmena za poskytnutú službu bude stanovená na základe počtu vopred objednaných a následne odpracovaných hodín. </w:t>
      </w:r>
    </w:p>
    <w:p w14:paraId="1C9D2443" w14:textId="32933442" w:rsidR="00BE2948" w:rsidRDefault="00BE2948" w:rsidP="004A07D9">
      <w:pPr>
        <w:spacing w:after="160" w:line="259" w:lineRule="auto"/>
        <w:rPr>
          <w:rFonts w:ascii="Arial Narrow" w:hAnsi="Arial Narrow"/>
        </w:rPr>
      </w:pPr>
      <w:bookmarkStart w:id="6" w:name="_Hlk498601704"/>
      <w:r w:rsidRPr="004A07D9">
        <w:rPr>
          <w:rFonts w:ascii="Arial Narrow" w:hAnsi="Arial Narrow"/>
        </w:rPr>
        <w:t xml:space="preserve">Úprava systémov na podporu riadenia prevádzky IT a súvisiacich </w:t>
      </w:r>
      <w:r w:rsidR="00F94920">
        <w:rPr>
          <w:rFonts w:ascii="Arial Narrow" w:hAnsi="Arial Narrow"/>
        </w:rPr>
        <w:t xml:space="preserve">SW </w:t>
      </w:r>
      <w:r w:rsidRPr="004A07D9">
        <w:rPr>
          <w:rFonts w:ascii="Arial Narrow" w:hAnsi="Arial Narrow"/>
        </w:rPr>
        <w:t>aplikácií väčšieho rozsahu, pričom každá takáto zmena bude zvlášť posudzovaná, schválená a objednaná</w:t>
      </w:r>
      <w:bookmarkEnd w:id="6"/>
      <w:r w:rsidRPr="004A07D9">
        <w:rPr>
          <w:rFonts w:ascii="Arial Narrow" w:hAnsi="Arial Narrow"/>
        </w:rPr>
        <w:t xml:space="preserve">. </w:t>
      </w:r>
    </w:p>
    <w:p w14:paraId="7269AB5F" w14:textId="786274C1" w:rsidR="00C17933" w:rsidRPr="00C17933" w:rsidRDefault="00C17933" w:rsidP="00C17933">
      <w:pPr>
        <w:spacing w:after="160" w:line="259" w:lineRule="auto"/>
        <w:rPr>
          <w:rFonts w:ascii="Arial Narrow" w:hAnsi="Arial Narrow"/>
          <w:b/>
        </w:rPr>
      </w:pPr>
      <w:r w:rsidRPr="00C17933">
        <w:rPr>
          <w:rFonts w:ascii="Arial Narrow" w:hAnsi="Arial Narrow"/>
          <w:b/>
        </w:rPr>
        <w:t>Odborné konzultácie</w:t>
      </w:r>
    </w:p>
    <w:p w14:paraId="5AE06228" w14:textId="77777777" w:rsidR="00C17933" w:rsidRDefault="00C17933" w:rsidP="00C1793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Poskytovanie </w:t>
      </w:r>
      <w:r w:rsidRPr="005B715E">
        <w:rPr>
          <w:rFonts w:ascii="Arial Narrow" w:hAnsi="Arial Narrow"/>
        </w:rPr>
        <w:t>odborných stano</w:t>
      </w:r>
      <w:r>
        <w:rPr>
          <w:rFonts w:ascii="Arial Narrow" w:hAnsi="Arial Narrow"/>
        </w:rPr>
        <w:t xml:space="preserve">vísk  a konzultácie k príslušnému APV a IS.  </w:t>
      </w:r>
      <w:r w:rsidRPr="005B715E">
        <w:rPr>
          <w:rFonts w:ascii="Arial Narrow" w:hAnsi="Arial Narrow"/>
        </w:rPr>
        <w:t>Podpora pri implementácii nových verzií</w:t>
      </w:r>
      <w:r>
        <w:rPr>
          <w:rFonts w:ascii="Arial Narrow" w:hAnsi="Arial Narrow"/>
        </w:rPr>
        <w:t xml:space="preserve"> CA SW do produkčnej prevádzky, identifikovanie požiadaviek na príslušný HW a technologické prostredie. </w:t>
      </w:r>
      <w:r w:rsidRPr="005B715E">
        <w:rPr>
          <w:rFonts w:ascii="Arial Narrow" w:hAnsi="Arial Narrow"/>
        </w:rPr>
        <w:t xml:space="preserve">Podpora pri zálohovaní, monitoringu a reportingu </w:t>
      </w:r>
      <w:r>
        <w:rPr>
          <w:rFonts w:ascii="Arial Narrow" w:hAnsi="Arial Narrow"/>
        </w:rPr>
        <w:t xml:space="preserve">IS a súvisiacej infraštruktúry. </w:t>
      </w:r>
    </w:p>
    <w:p w14:paraId="03852567" w14:textId="505ED5DA" w:rsidR="000D5111" w:rsidRDefault="000D5111" w:rsidP="002C09AA">
      <w:pPr>
        <w:rPr>
          <w:rFonts w:ascii="Arial Narrow" w:hAnsi="Arial Narrow"/>
        </w:rPr>
      </w:pPr>
    </w:p>
    <w:p w14:paraId="15A8AAB9" w14:textId="77777777" w:rsidR="00F954F7" w:rsidRPr="00602CBE" w:rsidRDefault="00F954F7" w:rsidP="00F954F7">
      <w:pPr>
        <w:rPr>
          <w:rFonts w:ascii="Arial Narrow" w:hAnsi="Arial Narrow"/>
          <w:b/>
        </w:rPr>
      </w:pPr>
      <w:r w:rsidRPr="00602CBE">
        <w:rPr>
          <w:rFonts w:ascii="Arial Narrow" w:hAnsi="Arial Narrow"/>
          <w:b/>
        </w:rPr>
        <w:t>Optimalizácia SW komponentov</w:t>
      </w:r>
    </w:p>
    <w:p w14:paraId="02AA4697" w14:textId="77777777" w:rsidR="00F954F7" w:rsidRPr="00F954F7" w:rsidRDefault="00F954F7" w:rsidP="00F954F7">
      <w:pPr>
        <w:rPr>
          <w:rFonts w:ascii="Arial Narrow" w:hAnsi="Arial Narrow" w:cs="Arial"/>
          <w:color w:val="000000"/>
        </w:rPr>
      </w:pPr>
      <w:r w:rsidRPr="00F954F7">
        <w:rPr>
          <w:rFonts w:ascii="Arial Narrow" w:hAnsi="Arial Narrow" w:cs="Arial"/>
          <w:color w:val="000000"/>
        </w:rPr>
        <w:t>Návrh a realizácia optimalizácie CA SW zamerané na zvyšovanie výkonnosti CA aplikácií.</w:t>
      </w:r>
    </w:p>
    <w:p w14:paraId="20AB55E3" w14:textId="179DED7C" w:rsidR="0027412E" w:rsidRDefault="00F954F7" w:rsidP="002C09AA">
      <w:pPr>
        <w:rPr>
          <w:rFonts w:ascii="Arial Narrow" w:hAnsi="Arial Narrow" w:cs="Arial"/>
          <w:color w:val="000000"/>
        </w:rPr>
      </w:pPr>
      <w:r w:rsidRPr="00F954F7">
        <w:rPr>
          <w:rFonts w:ascii="Arial Narrow" w:hAnsi="Arial Narrow" w:cs="Arial"/>
          <w:color w:val="000000"/>
        </w:rPr>
        <w:t>Návrh a realizácia prispôsobenia APV k najnovším verziám operačných systémov a ďalších komponentov SW infraštruktúry nasadených na technických platformách objednávateľa</w:t>
      </w:r>
      <w:r w:rsidR="00AE3C56">
        <w:rPr>
          <w:rFonts w:ascii="Arial Narrow" w:hAnsi="Arial Narrow" w:cs="Arial"/>
          <w:color w:val="000000"/>
        </w:rPr>
        <w:t xml:space="preserve"> a/alebo z dôvodu prípravy na začatie poskytovania služieb pozáručného autorizovaného servisu ak tieto neboli kontinuálne zabezpečené</w:t>
      </w:r>
      <w:r w:rsidRPr="00F954F7">
        <w:rPr>
          <w:rFonts w:ascii="Arial Narrow" w:hAnsi="Arial Narrow" w:cs="Arial"/>
          <w:color w:val="000000"/>
        </w:rPr>
        <w:t xml:space="preserve">. </w:t>
      </w:r>
    </w:p>
    <w:p w14:paraId="48707AFB" w14:textId="77777777" w:rsidR="00AF15EB" w:rsidRPr="00765062" w:rsidRDefault="00AF15EB" w:rsidP="002C09AA">
      <w:pPr>
        <w:rPr>
          <w:rFonts w:ascii="Arial Narrow" w:hAnsi="Arial Narrow" w:cs="Arial"/>
          <w:color w:val="000000"/>
        </w:rPr>
      </w:pPr>
    </w:p>
    <w:p w14:paraId="7ADEF89B" w14:textId="75145714" w:rsidR="0027412E" w:rsidRDefault="00F954F7" w:rsidP="002C09AA">
      <w:pPr>
        <w:rPr>
          <w:rFonts w:ascii="Arial Narrow" w:hAnsi="Arial Narrow"/>
          <w:b/>
        </w:rPr>
      </w:pPr>
      <w:r w:rsidRPr="00F954F7">
        <w:rPr>
          <w:rFonts w:ascii="Arial Narrow" w:hAnsi="Arial Narrow"/>
          <w:b/>
        </w:rPr>
        <w:t xml:space="preserve">Zmena funkčnosti </w:t>
      </w:r>
      <w:r>
        <w:rPr>
          <w:rFonts w:ascii="Arial Narrow" w:hAnsi="Arial Narrow"/>
          <w:b/>
        </w:rPr>
        <w:t xml:space="preserve">a konfigurácie </w:t>
      </w:r>
    </w:p>
    <w:p w14:paraId="6DFAE479" w14:textId="1796E011" w:rsidR="0027412E" w:rsidRDefault="00F954F7" w:rsidP="002C09AA">
      <w:pPr>
        <w:rPr>
          <w:rFonts w:ascii="Arial Narrow" w:hAnsi="Arial Narrow"/>
        </w:rPr>
      </w:pPr>
      <w:r w:rsidRPr="00F954F7">
        <w:rPr>
          <w:rFonts w:ascii="Arial Narrow" w:hAnsi="Arial Narrow"/>
        </w:rPr>
        <w:lastRenderedPageBreak/>
        <w:t>Zmena funkčnosti zahŕňa pridanie</w:t>
      </w:r>
      <w:r>
        <w:rPr>
          <w:rFonts w:ascii="Arial Narrow" w:hAnsi="Arial Narrow"/>
        </w:rPr>
        <w:t xml:space="preserve"> novej, resp.</w:t>
      </w:r>
      <w:r w:rsidRPr="00F954F7">
        <w:rPr>
          <w:rFonts w:ascii="Arial Narrow" w:hAnsi="Arial Narrow"/>
        </w:rPr>
        <w:t xml:space="preserve"> modifikáciu pôvodnej konfigurácie SW komponentu </w:t>
      </w:r>
      <w:r>
        <w:rPr>
          <w:rFonts w:ascii="Arial Narrow" w:hAnsi="Arial Narrow"/>
        </w:rPr>
        <w:t xml:space="preserve">IS </w:t>
      </w:r>
      <w:r w:rsidRPr="00F954F7">
        <w:rPr>
          <w:rFonts w:ascii="Arial Narrow" w:hAnsi="Arial Narrow"/>
        </w:rPr>
        <w:t>a s tým súvisiaca úprava príslušnej dokum</w:t>
      </w:r>
      <w:r>
        <w:rPr>
          <w:rFonts w:ascii="Arial Narrow" w:hAnsi="Arial Narrow"/>
        </w:rPr>
        <w:t>e</w:t>
      </w:r>
      <w:r w:rsidRPr="00F954F7">
        <w:rPr>
          <w:rFonts w:ascii="Arial Narrow" w:hAnsi="Arial Narrow"/>
        </w:rPr>
        <w:t>ntácie. Zmena</w:t>
      </w:r>
      <w:r>
        <w:rPr>
          <w:rFonts w:ascii="Arial Narrow" w:hAnsi="Arial Narrow"/>
        </w:rPr>
        <w:t xml:space="preserve"> </w:t>
      </w:r>
      <w:r w:rsidRPr="00F954F7">
        <w:rPr>
          <w:rFonts w:ascii="Arial Narrow" w:hAnsi="Arial Narrow"/>
        </w:rPr>
        <w:t xml:space="preserve">funkčnosti môže byť vyvolaná požiadavkou vyplývajúcou z legislatívnych zmien, prípadne </w:t>
      </w:r>
      <w:r>
        <w:rPr>
          <w:rFonts w:ascii="Arial Narrow" w:hAnsi="Arial Narrow"/>
        </w:rPr>
        <w:t xml:space="preserve">požiadavkou na </w:t>
      </w:r>
      <w:r w:rsidRPr="00F954F7">
        <w:rPr>
          <w:rFonts w:ascii="Arial Narrow" w:hAnsi="Arial Narrow"/>
        </w:rPr>
        <w:t xml:space="preserve"> zlepšeni</w:t>
      </w:r>
      <w:r>
        <w:rPr>
          <w:rFonts w:ascii="Arial Narrow" w:hAnsi="Arial Narrow"/>
        </w:rPr>
        <w:t>e, rozšírenie</w:t>
      </w:r>
      <w:r w:rsidRPr="00F954F7">
        <w:rPr>
          <w:rFonts w:ascii="Arial Narrow" w:hAnsi="Arial Narrow"/>
        </w:rPr>
        <w:t xml:space="preserve"> pôvodnej funkcionality alebo zavedenia novej funkcionality určitého systému. </w:t>
      </w:r>
    </w:p>
    <w:p w14:paraId="453DCEF3" w14:textId="77777777" w:rsidR="0027412E" w:rsidRDefault="0027412E" w:rsidP="002C09AA">
      <w:pPr>
        <w:rPr>
          <w:rFonts w:ascii="Arial Narrow" w:hAnsi="Arial Narrow"/>
        </w:rPr>
      </w:pPr>
    </w:p>
    <w:p w14:paraId="6CE02542" w14:textId="77777777" w:rsidR="00E17ADF" w:rsidRPr="00E17ADF" w:rsidRDefault="00E17ADF" w:rsidP="008A515F">
      <w:pPr>
        <w:pStyle w:val="Odsekzoznamu"/>
        <w:numPr>
          <w:ilvl w:val="0"/>
          <w:numId w:val="45"/>
        </w:numPr>
        <w:rPr>
          <w:rFonts w:ascii="Arial Narrow" w:hAnsi="Arial Narrow"/>
          <w:b/>
          <w:sz w:val="28"/>
          <w:szCs w:val="28"/>
          <w:u w:val="single"/>
        </w:rPr>
      </w:pPr>
      <w:r w:rsidRPr="00E17ADF">
        <w:rPr>
          <w:rFonts w:ascii="Arial Narrow" w:hAnsi="Arial Narrow"/>
          <w:b/>
          <w:sz w:val="28"/>
          <w:szCs w:val="28"/>
          <w:u w:val="single"/>
        </w:rPr>
        <w:t>Úroveň požadovaných služieb a reakčné lehoty</w:t>
      </w:r>
    </w:p>
    <w:p w14:paraId="6E0256C0" w14:textId="5DC8ACDB" w:rsidR="00E17ADF" w:rsidRDefault="00E17ADF" w:rsidP="00E17ADF">
      <w:pPr>
        <w:rPr>
          <w:rFonts w:ascii="Arial Narrow" w:hAnsi="Arial Narrow"/>
        </w:rPr>
      </w:pPr>
      <w:r w:rsidRPr="00A66832">
        <w:rPr>
          <w:rFonts w:ascii="Arial Narrow" w:hAnsi="Arial Narrow"/>
        </w:rPr>
        <w:t>Odstraňovanie chýb, resp. riešenie incidentov v</w:t>
      </w:r>
      <w:r>
        <w:rPr>
          <w:rFonts w:ascii="Arial Narrow" w:hAnsi="Arial Narrow"/>
        </w:rPr>
        <w:t xml:space="preserve"> rámci </w:t>
      </w:r>
      <w:r w:rsidRPr="00A66832">
        <w:rPr>
          <w:rFonts w:ascii="Arial Narrow" w:hAnsi="Arial Narrow"/>
        </w:rPr>
        <w:t xml:space="preserve">poskytovania služieb </w:t>
      </w:r>
      <w:r>
        <w:rPr>
          <w:rFonts w:ascii="Arial Narrow" w:hAnsi="Arial Narrow"/>
        </w:rPr>
        <w:t xml:space="preserve">prevádzkovej </w:t>
      </w:r>
      <w:r w:rsidRPr="00A66832">
        <w:rPr>
          <w:rFonts w:ascii="Arial Narrow" w:hAnsi="Arial Narrow"/>
        </w:rPr>
        <w:t>podpory</w:t>
      </w:r>
      <w:r w:rsidR="00A74341">
        <w:rPr>
          <w:rFonts w:ascii="Arial Narrow" w:hAnsi="Arial Narrow"/>
        </w:rPr>
        <w:t xml:space="preserve"> a údržby</w:t>
      </w:r>
      <w:r>
        <w:rPr>
          <w:rFonts w:ascii="Arial Narrow" w:hAnsi="Arial Narrow"/>
        </w:rPr>
        <w:t xml:space="preserve"> bod B, </w:t>
      </w:r>
      <w:r w:rsidRPr="00A66832">
        <w:rPr>
          <w:rFonts w:ascii="Arial Narrow" w:hAnsi="Arial Narrow"/>
        </w:rPr>
        <w:t>bude riešené podľa časového rámca, na základe 3 kategórií incidentov, tak ako je uvedené v tabuľke nižšie.</w:t>
      </w:r>
    </w:p>
    <w:p w14:paraId="6AC6F4AA" w14:textId="77777777" w:rsidR="00E17ADF" w:rsidRPr="00A66832" w:rsidRDefault="00E17ADF" w:rsidP="00E17ADF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3"/>
        <w:gridCol w:w="3792"/>
        <w:gridCol w:w="3126"/>
      </w:tblGrid>
      <w:tr w:rsidR="00E17ADF" w:rsidRPr="00107297" w14:paraId="614FAFAA" w14:textId="77777777" w:rsidTr="00BE466B">
        <w:tc>
          <w:tcPr>
            <w:tcW w:w="3539" w:type="dxa"/>
            <w:shd w:val="clear" w:color="auto" w:fill="auto"/>
          </w:tcPr>
          <w:p w14:paraId="6DA513C4" w14:textId="77777777" w:rsidR="00E17ADF" w:rsidRPr="00107297" w:rsidRDefault="00E17ADF" w:rsidP="00BE466B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07297">
              <w:rPr>
                <w:rFonts w:ascii="Arial Narrow" w:hAnsi="Arial Narrow" w:cs="Arial"/>
                <w:b/>
                <w:color w:val="000000"/>
              </w:rPr>
              <w:t>Klasifikácia chyby</w:t>
            </w:r>
          </w:p>
        </w:tc>
        <w:tc>
          <w:tcPr>
            <w:tcW w:w="5528" w:type="dxa"/>
            <w:shd w:val="clear" w:color="auto" w:fill="auto"/>
          </w:tcPr>
          <w:p w14:paraId="70F449B3" w14:textId="77777777" w:rsidR="00E17ADF" w:rsidRPr="00107297" w:rsidRDefault="00E17ADF" w:rsidP="00BE466B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07297">
              <w:rPr>
                <w:rFonts w:ascii="Arial Narrow" w:hAnsi="Arial Narrow" w:cs="Arial"/>
                <w:b/>
                <w:color w:val="000000"/>
              </w:rPr>
              <w:t>Popis</w:t>
            </w:r>
          </w:p>
        </w:tc>
        <w:tc>
          <w:tcPr>
            <w:tcW w:w="3969" w:type="dxa"/>
            <w:shd w:val="clear" w:color="auto" w:fill="auto"/>
          </w:tcPr>
          <w:p w14:paraId="66BC4FD6" w14:textId="77777777" w:rsidR="00E17ADF" w:rsidRPr="00107297" w:rsidRDefault="00E17ADF" w:rsidP="00BE466B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07297">
              <w:rPr>
                <w:rFonts w:ascii="Arial Narrow" w:hAnsi="Arial Narrow" w:cs="Arial"/>
                <w:b/>
                <w:color w:val="000000"/>
              </w:rPr>
              <w:t>Reakčná doba</w:t>
            </w:r>
          </w:p>
        </w:tc>
      </w:tr>
      <w:tr w:rsidR="00E17ADF" w:rsidRPr="00107297" w14:paraId="05E0C79E" w14:textId="77777777" w:rsidTr="00BE466B">
        <w:tc>
          <w:tcPr>
            <w:tcW w:w="3539" w:type="dxa"/>
          </w:tcPr>
          <w:p w14:paraId="4912EE50" w14:textId="77777777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Kategória „A“ – kritický incident/problém</w:t>
            </w:r>
          </w:p>
        </w:tc>
        <w:tc>
          <w:tcPr>
            <w:tcW w:w="5528" w:type="dxa"/>
          </w:tcPr>
          <w:p w14:paraId="11662ABF" w14:textId="07A72FE1" w:rsidR="00E17ADF" w:rsidRPr="00107297" w:rsidRDefault="00D511A9" w:rsidP="00341C64">
            <w:pPr>
              <w:rPr>
                <w:rFonts w:ascii="Arial Narrow" w:hAnsi="Arial Narrow" w:cs="Arial"/>
                <w:color w:val="000000"/>
              </w:rPr>
            </w:pPr>
            <w:r w:rsidRPr="00347D9F">
              <w:rPr>
                <w:rFonts w:ascii="Arial Narrow" w:hAnsi="Arial Narrow" w:cs="Arial"/>
                <w:b/>
                <w:color w:val="000000"/>
              </w:rPr>
              <w:t>požiadavka Objednávateľa na riešenie problému Poskytovateľom, ktorý sa prejavuje výpadkom fungovania celého IS, SW komponentov 3. strán alebo SW komponentu, ohrozuje zabezpečenie poskytovania  základných služieb a funkcií aplikácií v rámci podporovaných oblastí, čo znemožňuje jeho použitie ako celku alebo jeho podstatnej časti. Za kritický sa považuje problém, ktorý sa prejavuje globálne voči nezastupiteľnej skupine používateľov a je predmetom tejto Zmluvy. Ako kritický problém je charakterizovaný problém, ktorý je opakovane vyvolateľný alebo má trvalý charakter.</w:t>
            </w:r>
          </w:p>
        </w:tc>
        <w:tc>
          <w:tcPr>
            <w:tcW w:w="3969" w:type="dxa"/>
          </w:tcPr>
          <w:p w14:paraId="1782897A" w14:textId="16806DA4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Začiatok odstraňovania </w:t>
            </w:r>
            <w:r w:rsidRPr="00107297">
              <w:rPr>
                <w:rFonts w:ascii="Arial Narrow" w:hAnsi="Arial Narrow" w:cs="Arial"/>
                <w:color w:val="000000"/>
              </w:rPr>
              <w:t>vád do 4 pracovných</w:t>
            </w:r>
            <w:r>
              <w:rPr>
                <w:rFonts w:ascii="Arial Narrow" w:hAnsi="Arial Narrow" w:cs="Arial"/>
                <w:color w:val="000000"/>
              </w:rPr>
              <w:t xml:space="preserve"> hodín od nahlásenia vady a odstránenie</w:t>
            </w:r>
            <w:r w:rsidR="00A74341">
              <w:rPr>
                <w:rFonts w:ascii="Arial Narrow" w:hAnsi="Arial Narrow" w:cs="Arial"/>
                <w:color w:val="000000"/>
              </w:rPr>
              <w:t>/neutralizácia</w:t>
            </w:r>
            <w:r>
              <w:rPr>
                <w:rFonts w:ascii="Arial Narrow" w:hAnsi="Arial Narrow" w:cs="Arial"/>
                <w:color w:val="000000"/>
              </w:rPr>
              <w:t xml:space="preserve"> problému </w:t>
            </w:r>
            <w:r w:rsidRPr="00107297">
              <w:rPr>
                <w:rFonts w:ascii="Arial Narrow" w:hAnsi="Arial Narrow" w:cs="Arial"/>
                <w:color w:val="000000"/>
              </w:rPr>
              <w:t>do 8 pracovných hodín.</w:t>
            </w:r>
          </w:p>
        </w:tc>
      </w:tr>
      <w:tr w:rsidR="00E17ADF" w:rsidRPr="00107297" w14:paraId="55C7EA39" w14:textId="77777777" w:rsidTr="00BE466B">
        <w:tc>
          <w:tcPr>
            <w:tcW w:w="3539" w:type="dxa"/>
          </w:tcPr>
          <w:p w14:paraId="1B56B804" w14:textId="5A42876E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Kategória „B“ – </w:t>
            </w:r>
            <w:r w:rsidR="00D511A9" w:rsidRPr="00241844">
              <w:rPr>
                <w:rFonts w:ascii="Arial Narrow" w:hAnsi="Arial Narrow" w:cs="Arial"/>
                <w:color w:val="000000"/>
              </w:rPr>
              <w:t xml:space="preserve">nekritický </w:t>
            </w:r>
            <w:r>
              <w:rPr>
                <w:rFonts w:ascii="Arial Narrow" w:hAnsi="Arial Narrow" w:cs="Arial"/>
                <w:color w:val="000000"/>
              </w:rPr>
              <w:t xml:space="preserve"> incident/problém</w:t>
            </w:r>
          </w:p>
        </w:tc>
        <w:tc>
          <w:tcPr>
            <w:tcW w:w="5528" w:type="dxa"/>
          </w:tcPr>
          <w:p w14:paraId="551057D3" w14:textId="2801A6E7" w:rsidR="00E17ADF" w:rsidRPr="00107297" w:rsidRDefault="00D511A9" w:rsidP="00BE466B">
            <w:pPr>
              <w:rPr>
                <w:rFonts w:ascii="Arial Narrow" w:hAnsi="Arial Narrow" w:cs="Arial"/>
                <w:color w:val="000000"/>
              </w:rPr>
            </w:pPr>
            <w:r w:rsidRPr="00347D9F">
              <w:rPr>
                <w:rFonts w:ascii="Arial Narrow" w:hAnsi="Arial Narrow" w:cs="Arial"/>
                <w:b/>
                <w:color w:val="000000"/>
              </w:rPr>
              <w:t>požiadavka Objednávateľa na riešenie takého problému, ktorý znemožňuje používanie funkcií SW komponentov  3. strán, SW komponentov z hľadiska koncového používateľa, pričom neobmedzuje použitie SW komponentov 3. strán, HW alebo SW komponentu alebo modulu ako celku alebo jeho podstatných častí, pričom neohrozuje zabezpečenie poskytovania základných služieb a funkcií aplikácií v rámci podporovaných oblastí.</w:t>
            </w:r>
          </w:p>
        </w:tc>
        <w:tc>
          <w:tcPr>
            <w:tcW w:w="3969" w:type="dxa"/>
          </w:tcPr>
          <w:p w14:paraId="6F060A59" w14:textId="0238B722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Odozva do 8 pracovných hodín od nahlásenia vady a odstránenie</w:t>
            </w:r>
            <w:r w:rsidR="00A74341">
              <w:rPr>
                <w:rFonts w:ascii="Arial Narrow" w:hAnsi="Arial Narrow" w:cs="Arial"/>
                <w:color w:val="000000"/>
              </w:rPr>
              <w:t>/neutralizácia</w:t>
            </w:r>
            <w:r>
              <w:rPr>
                <w:rFonts w:ascii="Arial Narrow" w:hAnsi="Arial Narrow" w:cs="Arial"/>
                <w:color w:val="000000"/>
              </w:rPr>
              <w:t xml:space="preserve"> problému </w:t>
            </w:r>
            <w:r w:rsidRPr="007F2C2A">
              <w:rPr>
                <w:rFonts w:ascii="Arial Narrow" w:hAnsi="Arial Narrow" w:cs="Arial"/>
                <w:color w:val="000000"/>
              </w:rPr>
              <w:t>do 32 pracovných hodín.</w:t>
            </w:r>
          </w:p>
        </w:tc>
      </w:tr>
      <w:tr w:rsidR="00E17ADF" w:rsidRPr="00107297" w14:paraId="3060907D" w14:textId="77777777" w:rsidTr="00BE466B">
        <w:tc>
          <w:tcPr>
            <w:tcW w:w="3539" w:type="dxa"/>
          </w:tcPr>
          <w:p w14:paraId="71716A24" w14:textId="626CB9D7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Kategória „C“ –  incident/problém</w:t>
            </w:r>
          </w:p>
        </w:tc>
        <w:tc>
          <w:tcPr>
            <w:tcW w:w="5528" w:type="dxa"/>
          </w:tcPr>
          <w:p w14:paraId="2701D453" w14:textId="6A0D1ACB" w:rsidR="00E17ADF" w:rsidRPr="00107297" w:rsidRDefault="00D511A9" w:rsidP="00BE466B">
            <w:pPr>
              <w:rPr>
                <w:rFonts w:ascii="Arial Narrow" w:hAnsi="Arial Narrow" w:cs="Arial"/>
                <w:color w:val="000000"/>
              </w:rPr>
            </w:pPr>
            <w:r w:rsidRPr="00347D9F">
              <w:rPr>
                <w:rFonts w:ascii="Arial Narrow" w:hAnsi="Arial Narrow" w:cs="Arial"/>
                <w:b/>
                <w:color w:val="000000"/>
              </w:rPr>
              <w:t>je Objednávateľom hlásený stav, ktorý znemožňuje používanie SW komponentu, modulu alebo funkcie IS (vrátane SW komponentov), je vážnym obmedzením funkčnosti alebo rozporom fungovania oproti dodanej dokumentácii.</w:t>
            </w:r>
          </w:p>
        </w:tc>
        <w:tc>
          <w:tcPr>
            <w:tcW w:w="3969" w:type="dxa"/>
          </w:tcPr>
          <w:p w14:paraId="0C3B47B3" w14:textId="2A3E035D" w:rsidR="00E17ADF" w:rsidRPr="007F2C2A" w:rsidRDefault="00E17ADF" w:rsidP="00BE466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Odozva do 32 </w:t>
            </w:r>
            <w:r w:rsidRPr="007F2C2A">
              <w:rPr>
                <w:rFonts w:ascii="Arial Narrow" w:hAnsi="Arial Narrow" w:cs="Arial"/>
                <w:color w:val="000000"/>
              </w:rPr>
              <w:t>pracovných hodín od</w:t>
            </w:r>
            <w:r>
              <w:rPr>
                <w:rFonts w:ascii="Arial Narrow" w:hAnsi="Arial Narrow" w:cs="Arial"/>
                <w:color w:val="000000"/>
              </w:rPr>
              <w:t xml:space="preserve"> nahlásenia vady </w:t>
            </w:r>
            <w:r w:rsidRPr="007F2C2A">
              <w:rPr>
                <w:rFonts w:ascii="Arial Narrow" w:hAnsi="Arial Narrow" w:cs="Arial"/>
                <w:color w:val="000000"/>
              </w:rPr>
              <w:t>a odstránenie</w:t>
            </w:r>
            <w:r w:rsidR="00A74341">
              <w:rPr>
                <w:rFonts w:ascii="Arial Narrow" w:hAnsi="Arial Narrow" w:cs="Arial"/>
                <w:color w:val="000000"/>
              </w:rPr>
              <w:t>/neutralizácia</w:t>
            </w:r>
            <w:r w:rsidRPr="007F2C2A">
              <w:rPr>
                <w:rFonts w:ascii="Arial Narrow" w:hAnsi="Arial Narrow" w:cs="Arial"/>
                <w:color w:val="000000"/>
              </w:rPr>
              <w:t xml:space="preserve"> problému</w:t>
            </w:r>
          </w:p>
          <w:p w14:paraId="593A65CF" w14:textId="77777777" w:rsidR="00E17ADF" w:rsidRPr="00107297" w:rsidRDefault="00E17ADF" w:rsidP="00BE466B">
            <w:pPr>
              <w:rPr>
                <w:rFonts w:ascii="Arial Narrow" w:hAnsi="Arial Narrow" w:cs="Arial"/>
                <w:color w:val="000000"/>
              </w:rPr>
            </w:pPr>
            <w:r w:rsidRPr="007F2C2A">
              <w:rPr>
                <w:rFonts w:ascii="Arial Narrow" w:hAnsi="Arial Narrow" w:cs="Arial"/>
                <w:color w:val="000000"/>
              </w:rPr>
              <w:t>do 30 kalendárnych dní.</w:t>
            </w:r>
          </w:p>
        </w:tc>
      </w:tr>
    </w:tbl>
    <w:p w14:paraId="3FEE886F" w14:textId="77777777" w:rsidR="00DA7527" w:rsidRDefault="00DA7527" w:rsidP="002C09AA">
      <w:pPr>
        <w:rPr>
          <w:rFonts w:ascii="Arial Narrow" w:hAnsi="Arial Narrow"/>
          <w:b/>
        </w:rPr>
      </w:pPr>
    </w:p>
    <w:p w14:paraId="3F18F41A" w14:textId="7C168E7B" w:rsidR="00BE2948" w:rsidRPr="00E17ADF" w:rsidRDefault="002C09AA" w:rsidP="0084370A">
      <w:pPr>
        <w:pStyle w:val="Odsekzoznamu"/>
        <w:numPr>
          <w:ilvl w:val="0"/>
          <w:numId w:val="45"/>
        </w:numPr>
        <w:ind w:left="567" w:hanging="567"/>
        <w:rPr>
          <w:rFonts w:ascii="Arial Narrow" w:hAnsi="Arial Narrow"/>
          <w:b/>
          <w:sz w:val="28"/>
          <w:szCs w:val="28"/>
          <w:u w:val="single"/>
        </w:rPr>
      </w:pPr>
      <w:r w:rsidRPr="00E17ADF">
        <w:rPr>
          <w:rFonts w:ascii="Arial Narrow" w:hAnsi="Arial Narrow"/>
          <w:b/>
          <w:sz w:val="28"/>
          <w:szCs w:val="28"/>
          <w:u w:val="single"/>
        </w:rPr>
        <w:t>Centrálne kontaktné miesto</w:t>
      </w:r>
      <w:r w:rsidR="00F94920" w:rsidRPr="00E17ADF">
        <w:rPr>
          <w:rFonts w:ascii="Arial Narrow" w:hAnsi="Arial Narrow"/>
          <w:b/>
          <w:sz w:val="28"/>
          <w:szCs w:val="28"/>
          <w:u w:val="single"/>
        </w:rPr>
        <w:t>/HelpDesk</w:t>
      </w:r>
    </w:p>
    <w:p w14:paraId="74CE885E" w14:textId="77777777" w:rsidR="002C09AA" w:rsidRPr="002C09AA" w:rsidRDefault="002C09AA" w:rsidP="002C09AA">
      <w:pPr>
        <w:rPr>
          <w:rFonts w:ascii="Arial Narrow" w:hAnsi="Arial Narrow"/>
          <w:b/>
        </w:rPr>
      </w:pPr>
    </w:p>
    <w:p w14:paraId="3B595546" w14:textId="1F4769A1" w:rsidR="00BE2948" w:rsidRPr="00105B5E" w:rsidRDefault="00BE2948" w:rsidP="00BE2948">
      <w:pPr>
        <w:rPr>
          <w:rFonts w:ascii="Arial Narrow" w:hAnsi="Arial Narrow"/>
        </w:rPr>
      </w:pPr>
      <w:r w:rsidRPr="00105B5E">
        <w:rPr>
          <w:rFonts w:ascii="Arial Narrow" w:hAnsi="Arial Narrow"/>
        </w:rPr>
        <w:t xml:space="preserve">Uvedené služby podpory a údržby </w:t>
      </w:r>
      <w:r>
        <w:rPr>
          <w:rFonts w:ascii="Arial Narrow" w:hAnsi="Arial Narrow"/>
        </w:rPr>
        <w:t>budú</w:t>
      </w:r>
      <w:r w:rsidRPr="00105B5E">
        <w:rPr>
          <w:rFonts w:ascii="Arial Narrow" w:hAnsi="Arial Narrow"/>
        </w:rPr>
        <w:t xml:space="preserve"> zabezpečené prostredníctvom centrálneho kontaktného miesta (Centrálny </w:t>
      </w:r>
      <w:r w:rsidR="00F94920">
        <w:rPr>
          <w:rFonts w:ascii="Arial Narrow" w:hAnsi="Arial Narrow"/>
        </w:rPr>
        <w:t>Help</w:t>
      </w:r>
      <w:r w:rsidRPr="00105B5E">
        <w:rPr>
          <w:rFonts w:ascii="Arial Narrow" w:hAnsi="Arial Narrow"/>
        </w:rPr>
        <w:t xml:space="preserve">Desk) pre riešenie podpory MV SR, ktoré musí byť dostupné 7 dní x 24 hodín (min. dostupnosť 95%) na území Slovenskej republiky v slovenskom jazyku a bude vybudované a prevádzkované u poskytovateľa. Hlavné podmienky systému pre zabezpečenie cieľov poskytovania podpory a údržby sú min.: </w:t>
      </w:r>
    </w:p>
    <w:p w14:paraId="6D29315F" w14:textId="77777777" w:rsidR="00BE2948" w:rsidRPr="00A66832" w:rsidRDefault="00BE2948" w:rsidP="009E367E">
      <w:pPr>
        <w:pStyle w:val="Odsekzoznamu"/>
        <w:numPr>
          <w:ilvl w:val="0"/>
          <w:numId w:val="32"/>
        </w:numPr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Vykonávanie podpory a/alebo údržby vzdialene, alebo priamo u zákazníka; </w:t>
      </w:r>
    </w:p>
    <w:p w14:paraId="60580CA2" w14:textId="77777777" w:rsidR="00BE2948" w:rsidRPr="00A66832" w:rsidRDefault="00BE2948" w:rsidP="009E367E">
      <w:pPr>
        <w:pStyle w:val="Odsekzoznamu"/>
        <w:numPr>
          <w:ilvl w:val="0"/>
          <w:numId w:val="32"/>
        </w:numPr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Implementácia podpory na základe ITIL metodiky; </w:t>
      </w:r>
    </w:p>
    <w:p w14:paraId="2CE99E43" w14:textId="77777777" w:rsidR="00BE2948" w:rsidRPr="00A66832" w:rsidRDefault="00BE2948" w:rsidP="009E367E">
      <w:pPr>
        <w:pStyle w:val="Odsekzoznamu"/>
        <w:numPr>
          <w:ilvl w:val="0"/>
          <w:numId w:val="32"/>
        </w:numPr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Pravidelné informovanie o nových verziách produktov; </w:t>
      </w:r>
    </w:p>
    <w:p w14:paraId="19692A0A" w14:textId="77777777" w:rsidR="00BE2948" w:rsidRPr="00A66832" w:rsidRDefault="00BE2948" w:rsidP="009E367E">
      <w:pPr>
        <w:pStyle w:val="Odsekzoznamu"/>
        <w:numPr>
          <w:ilvl w:val="0"/>
          <w:numId w:val="32"/>
        </w:numPr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Konzultačné a školiace služby; </w:t>
      </w:r>
    </w:p>
    <w:p w14:paraId="727E6FDC" w14:textId="77777777" w:rsidR="00BE2948" w:rsidRPr="00A66832" w:rsidRDefault="00BE2948" w:rsidP="009E367E">
      <w:pPr>
        <w:pStyle w:val="Odsekzoznamu"/>
        <w:numPr>
          <w:ilvl w:val="0"/>
          <w:numId w:val="32"/>
        </w:numPr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Poskytovanie podpory a údržby počas celého životného cyklu aplikácií od výrobcu CA. </w:t>
      </w:r>
    </w:p>
    <w:p w14:paraId="5C373783" w14:textId="77777777" w:rsidR="00BE2948" w:rsidRDefault="00BE2948" w:rsidP="00BE2948">
      <w:pPr>
        <w:rPr>
          <w:rFonts w:ascii="Arial Narrow" w:hAnsi="Arial Narrow"/>
        </w:rPr>
      </w:pPr>
    </w:p>
    <w:p w14:paraId="4B76EA95" w14:textId="4DE3D597" w:rsidR="00E17ADF" w:rsidRPr="00AF15EB" w:rsidRDefault="00E17ADF" w:rsidP="0084370A">
      <w:pPr>
        <w:pStyle w:val="Odsekzoznamu"/>
        <w:numPr>
          <w:ilvl w:val="0"/>
          <w:numId w:val="45"/>
        </w:numPr>
        <w:ind w:left="567" w:hanging="567"/>
        <w:rPr>
          <w:rFonts w:ascii="Arial Narrow" w:hAnsi="Arial Narrow"/>
          <w:b/>
          <w:sz w:val="28"/>
          <w:szCs w:val="28"/>
          <w:u w:val="single"/>
        </w:rPr>
      </w:pPr>
      <w:r w:rsidRPr="008A515F">
        <w:rPr>
          <w:rFonts w:ascii="Arial Narrow" w:hAnsi="Arial Narrow"/>
          <w:b/>
          <w:sz w:val="28"/>
          <w:szCs w:val="28"/>
          <w:u w:val="single"/>
        </w:rPr>
        <w:t>Rozsah</w:t>
      </w:r>
      <w:r w:rsidR="00DA7527" w:rsidRPr="008A515F">
        <w:rPr>
          <w:rFonts w:ascii="Arial Narrow" w:hAnsi="Arial Narrow"/>
          <w:b/>
          <w:sz w:val="28"/>
          <w:szCs w:val="28"/>
          <w:u w:val="single"/>
        </w:rPr>
        <w:t xml:space="preserve"> SLA </w:t>
      </w:r>
    </w:p>
    <w:p w14:paraId="50935118" w14:textId="34A081B8" w:rsidR="00E17ADF" w:rsidRPr="00E17ADF" w:rsidRDefault="00E17ADF" w:rsidP="00E17ADF">
      <w:pPr>
        <w:pStyle w:val="Odsekzoznamu"/>
        <w:numPr>
          <w:ilvl w:val="0"/>
          <w:numId w:val="44"/>
        </w:numPr>
        <w:rPr>
          <w:rFonts w:ascii="Arial Narrow" w:hAnsi="Arial Narrow"/>
          <w:b/>
          <w:u w:val="single"/>
        </w:rPr>
      </w:pPr>
      <w:r w:rsidRPr="00E17ADF">
        <w:rPr>
          <w:rFonts w:ascii="Arial Narrow" w:hAnsi="Arial Narrow"/>
          <w:b/>
          <w:u w:val="single"/>
        </w:rPr>
        <w:t>Pozáručný autorizovaný servis - maintenace</w:t>
      </w:r>
    </w:p>
    <w:p w14:paraId="00CBC949" w14:textId="77777777" w:rsidR="00E17ADF" w:rsidRDefault="00E17ADF" w:rsidP="00BE2948">
      <w:pPr>
        <w:rPr>
          <w:rFonts w:ascii="Arial Narrow" w:hAnsi="Arial Narrow"/>
          <w:b/>
          <w:u w:val="single"/>
        </w:rPr>
      </w:pPr>
    </w:p>
    <w:p w14:paraId="57D9E1C0" w14:textId="77777777" w:rsidR="00341C64" w:rsidRDefault="00341C64" w:rsidP="00E17ADF">
      <w:pPr>
        <w:jc w:val="both"/>
        <w:rPr>
          <w:rFonts w:ascii="Arial Narrow" w:hAnsi="Arial Narrow"/>
          <w:b/>
        </w:rPr>
      </w:pPr>
    </w:p>
    <w:p w14:paraId="6A7697CE" w14:textId="77777777" w:rsidR="00341C64" w:rsidRDefault="00341C64" w:rsidP="00E17ADF">
      <w:pPr>
        <w:jc w:val="both"/>
        <w:rPr>
          <w:rFonts w:ascii="Arial Narrow" w:hAnsi="Arial Narrow"/>
          <w:b/>
        </w:rPr>
      </w:pPr>
    </w:p>
    <w:p w14:paraId="4A1C0F64" w14:textId="77777777" w:rsidR="00341C64" w:rsidRDefault="00341C64" w:rsidP="00E17ADF">
      <w:pPr>
        <w:jc w:val="both"/>
        <w:rPr>
          <w:rFonts w:ascii="Arial Narrow" w:hAnsi="Arial Narrow"/>
          <w:b/>
        </w:rPr>
      </w:pPr>
    </w:p>
    <w:p w14:paraId="10AA7FFA" w14:textId="71D7C46E" w:rsidR="00E17ADF" w:rsidRDefault="00E17ADF" w:rsidP="00E17ADF">
      <w:pPr>
        <w:jc w:val="both"/>
        <w:rPr>
          <w:rFonts w:ascii="Arial Narrow" w:hAnsi="Arial Narrow"/>
          <w:b/>
        </w:rPr>
      </w:pPr>
      <w:r w:rsidRPr="00D13374">
        <w:rPr>
          <w:rFonts w:ascii="Arial Narrow" w:hAnsi="Arial Narrow"/>
          <w:b/>
        </w:rPr>
        <w:lastRenderedPageBreak/>
        <w:t xml:space="preserve">Zoznam </w:t>
      </w:r>
      <w:r>
        <w:rPr>
          <w:rFonts w:ascii="Arial Narrow" w:hAnsi="Arial Narrow"/>
          <w:b/>
        </w:rPr>
        <w:t>SW komponentov 3. strán vo vlastníctve verejného obstarávateľa na ktoré sa vzťahuje podpora:</w:t>
      </w:r>
    </w:p>
    <w:p w14:paraId="7D97A632" w14:textId="77777777" w:rsidR="00341C64" w:rsidRPr="00D13374" w:rsidRDefault="00341C64" w:rsidP="00E17ADF">
      <w:pPr>
        <w:jc w:val="both"/>
        <w:rPr>
          <w:rFonts w:ascii="Arial Narrow" w:hAnsi="Arial Narrow"/>
          <w:b/>
        </w:rPr>
      </w:pPr>
    </w:p>
    <w:tbl>
      <w:tblPr>
        <w:tblW w:w="81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003"/>
        <w:gridCol w:w="1559"/>
        <w:gridCol w:w="1985"/>
      </w:tblGrid>
      <w:tr w:rsidR="00A70E44" w:rsidRPr="00D13374" w14:paraId="3EF12EE6" w14:textId="344EEC06" w:rsidTr="00A70E44">
        <w:trPr>
          <w:trHeight w:val="642"/>
        </w:trPr>
        <w:tc>
          <w:tcPr>
            <w:tcW w:w="615" w:type="dxa"/>
            <w:shd w:val="clear" w:color="auto" w:fill="D9D9D9" w:themeFill="background1" w:themeFillShade="D9"/>
            <w:noWrap/>
            <w:vAlign w:val="bottom"/>
            <w:hideMark/>
          </w:tcPr>
          <w:p w14:paraId="77FC4ECB" w14:textId="77777777" w:rsidR="00A70E44" w:rsidRPr="00E17ADF" w:rsidRDefault="00A70E44" w:rsidP="00BE466B">
            <w:pPr>
              <w:jc w:val="center"/>
              <w:rPr>
                <w:rFonts w:ascii="Arial Narrow" w:hAnsi="Arial Narrow"/>
                <w:b/>
              </w:rPr>
            </w:pPr>
            <w:r w:rsidRPr="00E17ADF">
              <w:rPr>
                <w:rFonts w:ascii="Arial Narrow" w:hAnsi="Arial Narrow"/>
                <w:b/>
              </w:rPr>
              <w:t xml:space="preserve">P. č. </w:t>
            </w:r>
          </w:p>
        </w:tc>
        <w:tc>
          <w:tcPr>
            <w:tcW w:w="4003" w:type="dxa"/>
            <w:shd w:val="clear" w:color="auto" w:fill="D9D9D9" w:themeFill="background1" w:themeFillShade="D9"/>
            <w:noWrap/>
            <w:vAlign w:val="bottom"/>
            <w:hideMark/>
          </w:tcPr>
          <w:p w14:paraId="2567ABB2" w14:textId="77777777" w:rsidR="00A70E44" w:rsidRPr="00E17ADF" w:rsidRDefault="00A70E44" w:rsidP="00BE466B">
            <w:pPr>
              <w:rPr>
                <w:rFonts w:ascii="Arial Narrow" w:hAnsi="Arial Narrow"/>
                <w:b/>
              </w:rPr>
            </w:pPr>
            <w:r w:rsidRPr="00E17ADF">
              <w:rPr>
                <w:rFonts w:ascii="Arial Narrow" w:hAnsi="Arial Narrow"/>
                <w:b/>
              </w:rPr>
              <w:t>Názov licencie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  <w:hideMark/>
          </w:tcPr>
          <w:p w14:paraId="15329F83" w14:textId="77777777" w:rsidR="00A70E44" w:rsidRPr="00E17ADF" w:rsidRDefault="00A70E44" w:rsidP="00BE466B">
            <w:pPr>
              <w:jc w:val="center"/>
              <w:rPr>
                <w:rFonts w:ascii="Arial Narrow" w:hAnsi="Arial Narrow"/>
                <w:b/>
              </w:rPr>
            </w:pPr>
            <w:r w:rsidRPr="00E17ADF">
              <w:rPr>
                <w:rFonts w:ascii="Arial Narrow" w:hAnsi="Arial Narrow"/>
                <w:b/>
              </w:rPr>
              <w:t>Počet licencií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06A4E7" w14:textId="77777777" w:rsidR="00A70E44" w:rsidRPr="00E17ADF" w:rsidRDefault="00A70E44" w:rsidP="00BE466B">
            <w:pPr>
              <w:jc w:val="center"/>
              <w:rPr>
                <w:rFonts w:ascii="Arial Narrow" w:hAnsi="Arial Narrow"/>
                <w:b/>
              </w:rPr>
            </w:pPr>
            <w:r w:rsidRPr="00E17ADF">
              <w:rPr>
                <w:rFonts w:ascii="Arial Narrow" w:hAnsi="Arial Narrow"/>
                <w:b/>
              </w:rPr>
              <w:t>Oblasť</w:t>
            </w:r>
          </w:p>
        </w:tc>
      </w:tr>
      <w:tr w:rsidR="00A70E44" w:rsidRPr="00D13374" w14:paraId="5BB8D6A1" w14:textId="64049A62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5A1067F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4D8300EA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C6F57D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A5AE2BB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A70E44" w:rsidRPr="00D13374" w14:paraId="7AAE4436" w14:textId="601F1490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D0ECF41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1C31D89E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4FDD5F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6440631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A70E44" w:rsidRPr="00D13374" w14:paraId="3D18E6BB" w14:textId="6B8BB763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A7BD796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4C0A54A8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Gateway Enterprise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5E8F97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24B4814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A70E44" w:rsidRPr="00D13374" w14:paraId="403B979B" w14:textId="320D1B0C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7F586800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4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7D9AC08E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API Mobile Gateway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DA11D4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75919B2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API management</w:t>
            </w:r>
          </w:p>
        </w:tc>
      </w:tr>
      <w:tr w:rsidR="00A70E44" w:rsidRPr="00D13374" w14:paraId="75CBFFF5" w14:textId="3813706B" w:rsidTr="00A70E44">
        <w:trPr>
          <w:trHeight w:val="597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933FC43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5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6A615FD8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SPECTRUM Infrastructure Manager Device Based Suite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A6C294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1500</w:t>
            </w:r>
          </w:p>
        </w:tc>
        <w:tc>
          <w:tcPr>
            <w:tcW w:w="1985" w:type="dxa"/>
            <w:shd w:val="clear" w:color="auto" w:fill="auto"/>
          </w:tcPr>
          <w:p w14:paraId="58A6104B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A70E44" w:rsidRPr="00D13374" w14:paraId="1B175B6A" w14:textId="2EC6460F" w:rsidTr="00A70E44">
        <w:trPr>
          <w:trHeight w:val="597"/>
        </w:trPr>
        <w:tc>
          <w:tcPr>
            <w:tcW w:w="615" w:type="dxa"/>
            <w:shd w:val="clear" w:color="auto" w:fill="auto"/>
            <w:noWrap/>
            <w:vAlign w:val="bottom"/>
          </w:tcPr>
          <w:p w14:paraId="2E275DBB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6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37438F00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Directory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D1B217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B0071B7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Security Managemnet</w:t>
            </w:r>
          </w:p>
        </w:tc>
      </w:tr>
      <w:tr w:rsidR="00A70E44" w:rsidRPr="00D13374" w14:paraId="532ABBCE" w14:textId="7FF5F276" w:rsidTr="00A70E44">
        <w:trPr>
          <w:trHeight w:val="597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6A1AB47E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1D8B2E73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Identity Manager for Business Users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81C219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8500</w:t>
            </w:r>
          </w:p>
        </w:tc>
        <w:tc>
          <w:tcPr>
            <w:tcW w:w="1985" w:type="dxa"/>
            <w:shd w:val="clear" w:color="auto" w:fill="auto"/>
          </w:tcPr>
          <w:p w14:paraId="120489E4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Security Managemnet</w:t>
            </w:r>
          </w:p>
        </w:tc>
      </w:tr>
      <w:tr w:rsidR="00A70E44" w:rsidRPr="00D13374" w14:paraId="26B3CD5F" w14:textId="1B02CFBD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2973AEB8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10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56029D5D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Service Desk Manager Full License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BCE6E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116</w:t>
            </w:r>
          </w:p>
        </w:tc>
        <w:tc>
          <w:tcPr>
            <w:tcW w:w="1985" w:type="dxa"/>
            <w:shd w:val="clear" w:color="auto" w:fill="auto"/>
          </w:tcPr>
          <w:p w14:paraId="7365E29E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</w:t>
            </w:r>
          </w:p>
        </w:tc>
      </w:tr>
      <w:tr w:rsidR="00A70E44" w:rsidRPr="00D13374" w14:paraId="75CE722D" w14:textId="4885E9A7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5ADA86A8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0C6CD05F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Service Desk Manager Full License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829139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43CEF65F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</w:t>
            </w:r>
          </w:p>
        </w:tc>
      </w:tr>
      <w:tr w:rsidR="00A70E44" w:rsidRPr="00D13374" w14:paraId="2B8E97ED" w14:textId="3F5C5A98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BFF161F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54005AC8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Application Performance Management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A79B5A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9D2803E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A70E44" w:rsidRPr="00D13374" w14:paraId="03290BB1" w14:textId="52E9EE7E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18672AEE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48E6990B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Virtual Assurance for Infrastructure Management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A17C2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14:paraId="530508A2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A70E44" w:rsidRPr="00D13374" w14:paraId="11A1A5B4" w14:textId="0F195FD1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</w:tcPr>
          <w:p w14:paraId="58B23ACC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4886987A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Arcserve UDP Premium Edition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44E2B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4746DB5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Infrastructure Management</w:t>
            </w:r>
          </w:p>
        </w:tc>
      </w:tr>
      <w:tr w:rsidR="00A70E44" w:rsidRPr="00D13374" w14:paraId="2D91BEB2" w14:textId="7CDD86F2" w:rsidTr="00A70E44">
        <w:trPr>
          <w:trHeight w:val="298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015EA1EB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26765857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PPM server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7BC47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27E2D04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  <w:tr w:rsidR="00A70E44" w:rsidRPr="00D13374" w14:paraId="7EABA174" w14:textId="59C91337" w:rsidTr="00A70E44">
        <w:trPr>
          <w:trHeight w:val="645"/>
        </w:trPr>
        <w:tc>
          <w:tcPr>
            <w:tcW w:w="615" w:type="dxa"/>
            <w:shd w:val="clear" w:color="auto" w:fill="auto"/>
            <w:noWrap/>
            <w:vAlign w:val="bottom"/>
            <w:hideMark/>
          </w:tcPr>
          <w:p w14:paraId="4B4D7DE4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76E37BC0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CA PPM Manager Users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0F727C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14:paraId="2A4D9DCE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  <w:tr w:rsidR="00A70E44" w:rsidRPr="00D13374" w14:paraId="55FBBFB9" w14:textId="357C498D" w:rsidTr="00A70E44">
        <w:trPr>
          <w:trHeight w:val="313"/>
        </w:trPr>
        <w:tc>
          <w:tcPr>
            <w:tcW w:w="615" w:type="dxa"/>
            <w:shd w:val="clear" w:color="auto" w:fill="auto"/>
            <w:noWrap/>
            <w:vAlign w:val="bottom"/>
          </w:tcPr>
          <w:p w14:paraId="195DD322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3F7979B9" w14:textId="77777777" w:rsidR="00A70E44" w:rsidRPr="00EB191A" w:rsidRDefault="00A70E44" w:rsidP="00BE466B">
            <w:pPr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 xml:space="preserve">CA PPM </w:t>
            </w:r>
            <w:r>
              <w:rPr>
                <w:rFonts w:ascii="Arial Narrow" w:hAnsi="Arial Narrow"/>
              </w:rPr>
              <w:t>Team</w:t>
            </w:r>
            <w:r w:rsidRPr="00EB191A">
              <w:rPr>
                <w:rFonts w:ascii="Arial Narrow" w:hAnsi="Arial Narrow"/>
              </w:rPr>
              <w:t xml:space="preserve"> Users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F74CA" w14:textId="77777777" w:rsidR="00A70E44" w:rsidRPr="00EB191A" w:rsidRDefault="00A70E44" w:rsidP="00BE46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985" w:type="dxa"/>
            <w:shd w:val="clear" w:color="auto" w:fill="auto"/>
          </w:tcPr>
          <w:p w14:paraId="396AEC65" w14:textId="77777777" w:rsidR="00A70E44" w:rsidRPr="00EB191A" w:rsidRDefault="00A70E44" w:rsidP="00BE466B">
            <w:pPr>
              <w:jc w:val="center"/>
              <w:rPr>
                <w:rFonts w:ascii="Arial Narrow" w:hAnsi="Arial Narrow"/>
              </w:rPr>
            </w:pPr>
            <w:r w:rsidRPr="00EB191A">
              <w:rPr>
                <w:rFonts w:ascii="Arial Narrow" w:hAnsi="Arial Narrow"/>
              </w:rPr>
              <w:t>Service Management - PPM</w:t>
            </w:r>
          </w:p>
        </w:tc>
      </w:tr>
    </w:tbl>
    <w:p w14:paraId="1770485A" w14:textId="2C971A9F" w:rsidR="00E17ADF" w:rsidRDefault="00E17ADF" w:rsidP="00BE2948">
      <w:pPr>
        <w:rPr>
          <w:rFonts w:ascii="Arial Narrow" w:hAnsi="Arial Narrow"/>
          <w:b/>
          <w:u w:val="single"/>
        </w:rPr>
      </w:pPr>
    </w:p>
    <w:p w14:paraId="3BE50D05" w14:textId="77777777" w:rsidR="00341C64" w:rsidRDefault="00341C64" w:rsidP="00BE2948">
      <w:pPr>
        <w:rPr>
          <w:rFonts w:ascii="Arial Narrow" w:hAnsi="Arial Narrow"/>
          <w:b/>
          <w:u w:val="single"/>
        </w:rPr>
      </w:pPr>
    </w:p>
    <w:p w14:paraId="11C70E5F" w14:textId="6AE11608" w:rsidR="00BE2948" w:rsidRPr="00E17ADF" w:rsidRDefault="00E17ADF" w:rsidP="00E17ADF">
      <w:pPr>
        <w:pStyle w:val="Odsekzoznamu"/>
        <w:numPr>
          <w:ilvl w:val="0"/>
          <w:numId w:val="44"/>
        </w:numPr>
        <w:rPr>
          <w:rFonts w:ascii="Arial Narrow" w:hAnsi="Arial Narrow"/>
          <w:b/>
          <w:u w:val="single"/>
        </w:rPr>
      </w:pPr>
      <w:r w:rsidRPr="00E17ADF">
        <w:rPr>
          <w:rFonts w:ascii="Arial Narrow" w:hAnsi="Arial Narrow"/>
          <w:b/>
          <w:u w:val="single"/>
        </w:rPr>
        <w:t>Služby technickej a prevádzkovej podpory – mesačný paušál</w:t>
      </w:r>
      <w:r w:rsidR="00BA5070">
        <w:rPr>
          <w:rFonts w:ascii="Arial Narrow" w:hAnsi="Arial Narrow"/>
          <w:b/>
          <w:u w:val="single"/>
        </w:rPr>
        <w:t xml:space="preserve"> (bez možnosti prenosu nevyčerpaných človekodní)</w:t>
      </w:r>
    </w:p>
    <w:p w14:paraId="24B28DA2" w14:textId="77777777" w:rsidR="00E17ADF" w:rsidRDefault="00E17ADF" w:rsidP="00BE294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55"/>
        <w:gridCol w:w="1753"/>
        <w:gridCol w:w="2070"/>
      </w:tblGrid>
      <w:tr w:rsidR="00A70E44" w:rsidRPr="00633A5D" w14:paraId="124E7C38" w14:textId="77777777" w:rsidTr="00A70E44">
        <w:trPr>
          <w:trHeight w:val="216"/>
        </w:trPr>
        <w:tc>
          <w:tcPr>
            <w:tcW w:w="4455" w:type="dxa"/>
            <w:shd w:val="clear" w:color="auto" w:fill="BFBFBF" w:themeFill="background1" w:themeFillShade="BF"/>
          </w:tcPr>
          <w:p w14:paraId="1C7EFD73" w14:textId="77777777" w:rsidR="00A70E44" w:rsidRPr="00633A5D" w:rsidRDefault="00A70E44" w:rsidP="00BE466B">
            <w:pPr>
              <w:rPr>
                <w:rFonts w:ascii="Arial Narrow" w:hAnsi="Arial Narrow"/>
                <w:b/>
              </w:rPr>
            </w:pPr>
            <w:bookmarkStart w:id="7" w:name="_Hlk498607133"/>
            <w:r w:rsidRPr="00633A5D">
              <w:rPr>
                <w:rFonts w:ascii="Arial Narrow" w:hAnsi="Arial Narrow"/>
                <w:b/>
              </w:rPr>
              <w:t xml:space="preserve">Názov služby 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4ECDDB53" w14:textId="77777777" w:rsidR="00A70E44" w:rsidRPr="00633A5D" w:rsidRDefault="00A70E44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>IS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4A63E1FC" w14:textId="77777777" w:rsidR="00A70E44" w:rsidRPr="00633A5D" w:rsidRDefault="00A70E44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 xml:space="preserve">SLA </w:t>
            </w:r>
          </w:p>
        </w:tc>
      </w:tr>
      <w:bookmarkEnd w:id="7"/>
      <w:tr w:rsidR="00A70E44" w14:paraId="36404FF3" w14:textId="77777777" w:rsidTr="00A70E44">
        <w:trPr>
          <w:trHeight w:val="344"/>
        </w:trPr>
        <w:tc>
          <w:tcPr>
            <w:tcW w:w="4455" w:type="dxa"/>
          </w:tcPr>
          <w:p w14:paraId="68003DD1" w14:textId="03B926C3" w:rsidR="00A70E44" w:rsidRPr="00460E42" w:rsidRDefault="00A70E44" w:rsidP="00460E4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 </w:t>
            </w:r>
            <w:r w:rsidRPr="00460E42">
              <w:rPr>
                <w:rFonts w:ascii="Arial Narrow" w:hAnsi="Arial Narrow"/>
              </w:rPr>
              <w:t xml:space="preserve">Služby technickej a prevádzkovej podpory – mesačný paušál </w:t>
            </w:r>
          </w:p>
        </w:tc>
        <w:tc>
          <w:tcPr>
            <w:tcW w:w="1753" w:type="dxa"/>
          </w:tcPr>
          <w:p w14:paraId="6C507415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 IDM </w:t>
            </w:r>
          </w:p>
          <w:p w14:paraId="65823ED1" w14:textId="77777777" w:rsidR="00A70E44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14:paraId="50B0B510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24x7</w:t>
            </w:r>
          </w:p>
        </w:tc>
      </w:tr>
      <w:tr w:rsidR="00A70E44" w14:paraId="637C8A61" w14:textId="77777777" w:rsidTr="00A70E44">
        <w:trPr>
          <w:trHeight w:val="289"/>
        </w:trPr>
        <w:tc>
          <w:tcPr>
            <w:tcW w:w="4455" w:type="dxa"/>
          </w:tcPr>
          <w:p w14:paraId="5C47F757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4FE8AB2F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 SD</w:t>
            </w:r>
          </w:p>
        </w:tc>
        <w:tc>
          <w:tcPr>
            <w:tcW w:w="2070" w:type="dxa"/>
          </w:tcPr>
          <w:p w14:paraId="2BFBF71A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24x7</w:t>
            </w:r>
          </w:p>
        </w:tc>
      </w:tr>
      <w:tr w:rsidR="00A70E44" w14:paraId="5AF886EF" w14:textId="77777777" w:rsidTr="00A70E44">
        <w:trPr>
          <w:trHeight w:val="237"/>
        </w:trPr>
        <w:tc>
          <w:tcPr>
            <w:tcW w:w="4455" w:type="dxa"/>
          </w:tcPr>
          <w:p w14:paraId="3BD58F6B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139AE27E" w14:textId="49AD9EE3" w:rsidR="00A70E44" w:rsidRDefault="00A70E44" w:rsidP="00BE466B">
            <w:pPr>
              <w:rPr>
                <w:rFonts w:ascii="Arial Narrow" w:hAnsi="Arial Narrow"/>
              </w:rPr>
            </w:pPr>
            <w:r w:rsidRPr="00633A5D">
              <w:rPr>
                <w:rFonts w:ascii="Arial Narrow" w:hAnsi="Arial Narrow"/>
              </w:rPr>
              <w:t>CA API Gateway SOA</w:t>
            </w:r>
          </w:p>
        </w:tc>
        <w:tc>
          <w:tcPr>
            <w:tcW w:w="2070" w:type="dxa"/>
          </w:tcPr>
          <w:p w14:paraId="37EFB0F9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24x7</w:t>
            </w:r>
          </w:p>
        </w:tc>
      </w:tr>
      <w:tr w:rsidR="00A70E44" w14:paraId="328955DE" w14:textId="77777777" w:rsidTr="00A70E44">
        <w:trPr>
          <w:trHeight w:val="233"/>
        </w:trPr>
        <w:tc>
          <w:tcPr>
            <w:tcW w:w="4455" w:type="dxa"/>
          </w:tcPr>
          <w:p w14:paraId="03EBFA3C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0EEB7B1C" w14:textId="1C3993A8" w:rsidR="00A70E44" w:rsidRPr="00633A5D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 Directory</w:t>
            </w:r>
          </w:p>
        </w:tc>
        <w:tc>
          <w:tcPr>
            <w:tcW w:w="2070" w:type="dxa"/>
          </w:tcPr>
          <w:p w14:paraId="7ADE9432" w14:textId="56F66DEF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24x7</w:t>
            </w:r>
          </w:p>
        </w:tc>
      </w:tr>
      <w:tr w:rsidR="00A70E44" w14:paraId="72953952" w14:textId="77777777" w:rsidTr="00A70E44">
        <w:trPr>
          <w:trHeight w:val="266"/>
        </w:trPr>
        <w:tc>
          <w:tcPr>
            <w:tcW w:w="4455" w:type="dxa"/>
          </w:tcPr>
          <w:p w14:paraId="0B5D724B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1AF65734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 PPM</w:t>
            </w:r>
          </w:p>
        </w:tc>
        <w:tc>
          <w:tcPr>
            <w:tcW w:w="2070" w:type="dxa"/>
          </w:tcPr>
          <w:p w14:paraId="777C22F4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8x5</w:t>
            </w:r>
          </w:p>
        </w:tc>
      </w:tr>
      <w:tr w:rsidR="00A70E44" w14:paraId="699F543D" w14:textId="77777777" w:rsidTr="00A70E44">
        <w:trPr>
          <w:trHeight w:val="216"/>
        </w:trPr>
        <w:tc>
          <w:tcPr>
            <w:tcW w:w="4455" w:type="dxa"/>
          </w:tcPr>
          <w:p w14:paraId="61C4F759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4F38F753" w14:textId="4AFD07C6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 Spectrum</w:t>
            </w:r>
            <w:r w:rsidRPr="00633A5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070" w:type="dxa"/>
          </w:tcPr>
          <w:p w14:paraId="57751BC5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24x7</w:t>
            </w:r>
          </w:p>
        </w:tc>
      </w:tr>
      <w:tr w:rsidR="00A70E44" w14:paraId="3CAE3DBE" w14:textId="77777777" w:rsidTr="00A70E44">
        <w:trPr>
          <w:trHeight w:val="226"/>
        </w:trPr>
        <w:tc>
          <w:tcPr>
            <w:tcW w:w="4455" w:type="dxa"/>
          </w:tcPr>
          <w:p w14:paraId="799B7FE0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5D85BD31" w14:textId="239B8786" w:rsidR="00A70E44" w:rsidRPr="00765062" w:rsidRDefault="00A70E44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CA APM</w:t>
            </w:r>
          </w:p>
        </w:tc>
        <w:tc>
          <w:tcPr>
            <w:tcW w:w="2070" w:type="dxa"/>
          </w:tcPr>
          <w:p w14:paraId="6EB7F4B6" w14:textId="0BA878E2" w:rsidR="00A70E44" w:rsidRPr="00765062" w:rsidRDefault="00A70E44" w:rsidP="00BE466B">
            <w:pPr>
              <w:rPr>
                <w:rFonts w:ascii="Arial Narrow" w:hAnsi="Arial Narrow"/>
              </w:rPr>
            </w:pPr>
            <w:r w:rsidRPr="00765062">
              <w:rPr>
                <w:rFonts w:ascii="Arial Narrow" w:hAnsi="Arial Narrow"/>
              </w:rPr>
              <w:t>8x5</w:t>
            </w:r>
          </w:p>
        </w:tc>
      </w:tr>
      <w:tr w:rsidR="00A70E44" w14:paraId="6472808D" w14:textId="77777777" w:rsidTr="00A70E44">
        <w:trPr>
          <w:trHeight w:val="432"/>
        </w:trPr>
        <w:tc>
          <w:tcPr>
            <w:tcW w:w="4455" w:type="dxa"/>
          </w:tcPr>
          <w:p w14:paraId="206F8FB7" w14:textId="77777777" w:rsidR="00A70E44" w:rsidRPr="00C80092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</w:tcPr>
          <w:p w14:paraId="72E91401" w14:textId="77777777" w:rsidR="00A70E44" w:rsidRDefault="00A70E44" w:rsidP="00BE466B">
            <w:pPr>
              <w:rPr>
                <w:rFonts w:ascii="Arial Narrow" w:hAnsi="Arial Narrow"/>
              </w:rPr>
            </w:pPr>
            <w:r w:rsidRPr="00633A5D">
              <w:rPr>
                <w:rFonts w:ascii="Arial Narrow" w:hAnsi="Arial Narrow"/>
              </w:rPr>
              <w:t>Arcserve UDP Premium Edition</w:t>
            </w:r>
          </w:p>
        </w:tc>
        <w:tc>
          <w:tcPr>
            <w:tcW w:w="2070" w:type="dxa"/>
          </w:tcPr>
          <w:p w14:paraId="72B150DD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8x5</w:t>
            </w:r>
          </w:p>
        </w:tc>
      </w:tr>
      <w:tr w:rsidR="00A70E44" w14:paraId="5BF81AC0" w14:textId="77777777" w:rsidTr="00A70E44">
        <w:trPr>
          <w:trHeight w:val="216"/>
        </w:trPr>
        <w:tc>
          <w:tcPr>
            <w:tcW w:w="4455" w:type="dxa"/>
            <w:shd w:val="clear" w:color="auto" w:fill="BFBFBF" w:themeFill="background1" w:themeFillShade="BF"/>
          </w:tcPr>
          <w:p w14:paraId="431B667A" w14:textId="641F281E" w:rsidR="00A70E44" w:rsidRPr="000B15BC" w:rsidRDefault="00A70E44" w:rsidP="00BE466B">
            <w:pPr>
              <w:rPr>
                <w:rFonts w:ascii="Arial Narrow" w:hAnsi="Arial Narrow"/>
                <w:b/>
              </w:rPr>
            </w:pPr>
          </w:p>
        </w:tc>
        <w:tc>
          <w:tcPr>
            <w:tcW w:w="1753" w:type="dxa"/>
            <w:shd w:val="clear" w:color="auto" w:fill="BFBFBF" w:themeFill="background1" w:themeFillShade="BF"/>
          </w:tcPr>
          <w:p w14:paraId="0D374059" w14:textId="77777777" w:rsidR="00A70E44" w:rsidRDefault="00A70E44" w:rsidP="00BE466B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1BAC4AA2" w14:textId="77777777" w:rsidR="00A70E44" w:rsidRPr="00391D24" w:rsidRDefault="00A70E44" w:rsidP="00BE466B">
            <w:pPr>
              <w:rPr>
                <w:rFonts w:ascii="Arial Narrow" w:hAnsi="Arial Narrow"/>
                <w:b/>
              </w:rPr>
            </w:pPr>
          </w:p>
        </w:tc>
      </w:tr>
    </w:tbl>
    <w:p w14:paraId="45F4F462" w14:textId="2AE90432" w:rsidR="00BA5070" w:rsidRDefault="00BA5070" w:rsidP="00391D24">
      <w:pPr>
        <w:rPr>
          <w:rFonts w:ascii="Arial Narrow" w:hAnsi="Arial Narrow"/>
          <w:b/>
          <w:u w:val="single"/>
        </w:rPr>
      </w:pPr>
    </w:p>
    <w:p w14:paraId="4852BE37" w14:textId="2234177F" w:rsidR="00341C64" w:rsidRDefault="00341C64" w:rsidP="00391D24">
      <w:pPr>
        <w:rPr>
          <w:rFonts w:ascii="Arial Narrow" w:hAnsi="Arial Narrow"/>
          <w:b/>
          <w:u w:val="single"/>
        </w:rPr>
      </w:pPr>
    </w:p>
    <w:p w14:paraId="4376168A" w14:textId="77777777" w:rsidR="00341C64" w:rsidRDefault="00341C64" w:rsidP="00391D24">
      <w:pPr>
        <w:rPr>
          <w:rFonts w:ascii="Arial Narrow" w:hAnsi="Arial Narrow"/>
          <w:b/>
          <w:u w:val="single"/>
        </w:rPr>
      </w:pPr>
    </w:p>
    <w:p w14:paraId="0FC0088D" w14:textId="4C999CF9" w:rsidR="00391D24" w:rsidRPr="00E17ADF" w:rsidRDefault="00E17ADF" w:rsidP="00E17ADF">
      <w:pPr>
        <w:pStyle w:val="Odsekzoznamu"/>
        <w:numPr>
          <w:ilvl w:val="0"/>
          <w:numId w:val="44"/>
        </w:numPr>
        <w:rPr>
          <w:rFonts w:ascii="Arial Narrow" w:hAnsi="Arial Narrow"/>
          <w:b/>
          <w:u w:val="single"/>
        </w:rPr>
      </w:pPr>
      <w:r w:rsidRPr="00E17ADF">
        <w:rPr>
          <w:rFonts w:ascii="Arial Narrow" w:hAnsi="Arial Narrow"/>
          <w:b/>
          <w:u w:val="single"/>
        </w:rPr>
        <w:t xml:space="preserve">Služby technickej a prevádzkovej podpory – </w:t>
      </w:r>
      <w:r w:rsidRPr="00260334">
        <w:rPr>
          <w:rFonts w:ascii="Arial Narrow" w:hAnsi="Arial Narrow"/>
          <w:b/>
          <w:u w:val="single"/>
        </w:rPr>
        <w:t>štvrťročný paušál</w:t>
      </w:r>
      <w:r w:rsidR="00BA5070">
        <w:rPr>
          <w:rFonts w:ascii="Arial Narrow" w:hAnsi="Arial Narrow"/>
          <w:b/>
          <w:u w:val="single"/>
        </w:rPr>
        <w:t xml:space="preserve"> (s možnosťou prenosu nevyčerpaných človekodní)</w:t>
      </w:r>
    </w:p>
    <w:p w14:paraId="0B5048EE" w14:textId="77777777" w:rsidR="00341C64" w:rsidRDefault="00341C64" w:rsidP="00A70E44">
      <w:pPr>
        <w:tabs>
          <w:tab w:val="left" w:pos="2353"/>
        </w:tabs>
        <w:rPr>
          <w:rFonts w:ascii="Arial Narrow" w:hAnsi="Arial Narrow"/>
        </w:rPr>
      </w:pPr>
    </w:p>
    <w:p w14:paraId="0C76801F" w14:textId="77777777" w:rsidR="00341C64" w:rsidRDefault="00341C64" w:rsidP="00A70E44">
      <w:pPr>
        <w:tabs>
          <w:tab w:val="left" w:pos="2353"/>
        </w:tabs>
        <w:rPr>
          <w:rFonts w:ascii="Arial Narrow" w:hAnsi="Arial Narrow"/>
        </w:rPr>
      </w:pPr>
    </w:p>
    <w:p w14:paraId="6AE2C117" w14:textId="77777777" w:rsidR="00341C64" w:rsidRDefault="00341C64" w:rsidP="00A70E44">
      <w:pPr>
        <w:tabs>
          <w:tab w:val="left" w:pos="2353"/>
        </w:tabs>
        <w:rPr>
          <w:rFonts w:ascii="Arial Narrow" w:hAnsi="Arial Narrow"/>
        </w:rPr>
      </w:pPr>
    </w:p>
    <w:p w14:paraId="3737A417" w14:textId="77777777" w:rsidR="00341C64" w:rsidRDefault="00341C64" w:rsidP="00A70E44">
      <w:pPr>
        <w:tabs>
          <w:tab w:val="left" w:pos="2353"/>
        </w:tabs>
        <w:rPr>
          <w:rFonts w:ascii="Arial Narrow" w:hAnsi="Arial Narrow"/>
        </w:rPr>
      </w:pPr>
    </w:p>
    <w:p w14:paraId="3EB7C31A" w14:textId="325D0FE5" w:rsidR="00E17ADF" w:rsidRDefault="00A70E44" w:rsidP="00A70E44">
      <w:pPr>
        <w:tabs>
          <w:tab w:val="left" w:pos="2353"/>
        </w:tabs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1559"/>
      </w:tblGrid>
      <w:tr w:rsidR="000B15BC" w:rsidRPr="00633A5D" w14:paraId="40BA7ACF" w14:textId="728159F9" w:rsidTr="000B15BC">
        <w:trPr>
          <w:trHeight w:val="416"/>
        </w:trPr>
        <w:tc>
          <w:tcPr>
            <w:tcW w:w="3964" w:type="dxa"/>
            <w:shd w:val="clear" w:color="auto" w:fill="BFBFBF" w:themeFill="background1" w:themeFillShade="BF"/>
          </w:tcPr>
          <w:p w14:paraId="2B8709A6" w14:textId="77777777" w:rsidR="000B15BC" w:rsidRPr="00633A5D" w:rsidRDefault="000B15BC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 xml:space="preserve">Názov služby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689FFAA" w14:textId="77777777" w:rsidR="000B15BC" w:rsidRPr="00633A5D" w:rsidRDefault="000B15BC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>IS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314173B" w14:textId="45DE6D88" w:rsidR="000B15BC" w:rsidRPr="00633A5D" w:rsidRDefault="0028645E" w:rsidP="00BE46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Max. p</w:t>
            </w:r>
            <w:r w:rsidR="000B15BC">
              <w:rPr>
                <w:rFonts w:ascii="Arial Narrow" w:hAnsi="Arial Narrow"/>
                <w:b/>
              </w:rPr>
              <w:t xml:space="preserve">očet človekodní za štvrťrok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659BD7" w14:textId="3823E0AA" w:rsidR="000B15BC" w:rsidRDefault="000B15BC" w:rsidP="00BE46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Počet človekodní za 1 rok</w:t>
            </w:r>
          </w:p>
        </w:tc>
      </w:tr>
      <w:tr w:rsidR="000B15BC" w14:paraId="28C8C7F9" w14:textId="40188702" w:rsidTr="00260334">
        <w:trPr>
          <w:trHeight w:val="1247"/>
        </w:trPr>
        <w:tc>
          <w:tcPr>
            <w:tcW w:w="3964" w:type="dxa"/>
          </w:tcPr>
          <w:p w14:paraId="32EA0B9B" w14:textId="2947386A" w:rsidR="000B15BC" w:rsidRDefault="000B15BC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460E42">
              <w:rPr>
                <w:rFonts w:ascii="Arial Narrow" w:hAnsi="Arial Narrow"/>
              </w:rPr>
              <w:t xml:space="preserve">. Služby technickej a prevádzkovej podpory – </w:t>
            </w:r>
            <w:r>
              <w:rPr>
                <w:rFonts w:ascii="Arial Narrow" w:hAnsi="Arial Narrow"/>
              </w:rPr>
              <w:t>štvrťročný</w:t>
            </w:r>
            <w:r w:rsidRPr="00460E42">
              <w:rPr>
                <w:rFonts w:ascii="Arial Narrow" w:hAnsi="Arial Narrow"/>
              </w:rPr>
              <w:t xml:space="preserve"> paušál</w:t>
            </w:r>
            <w:r w:rsidRPr="00460E42">
              <w:rPr>
                <w:rFonts w:ascii="Arial Narrow" w:hAnsi="Arial Narrow"/>
              </w:rPr>
              <w:tab/>
            </w:r>
          </w:p>
          <w:p w14:paraId="70CEF51B" w14:textId="77777777" w:rsidR="0028645E" w:rsidRPr="0028645E" w:rsidRDefault="0028645E" w:rsidP="0028645E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</w:rPr>
            </w:pPr>
            <w:r w:rsidRPr="0028645E">
              <w:rPr>
                <w:rFonts w:ascii="Arial Narrow" w:hAnsi="Arial Narrow"/>
              </w:rPr>
              <w:t>Implementácia úprav nevyhnutných na podporu riadenia prevádzky IT</w:t>
            </w:r>
          </w:p>
          <w:p w14:paraId="58553C27" w14:textId="77777777" w:rsidR="0028645E" w:rsidRPr="0028645E" w:rsidRDefault="0028645E" w:rsidP="0028645E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</w:rPr>
            </w:pPr>
            <w:r w:rsidRPr="0028645E">
              <w:rPr>
                <w:rFonts w:ascii="Arial Narrow" w:hAnsi="Arial Narrow"/>
              </w:rPr>
              <w:t>Dátové operácie a opravné zásahy</w:t>
            </w:r>
          </w:p>
          <w:p w14:paraId="1C2B57FF" w14:textId="095719DF" w:rsidR="000B15BC" w:rsidRPr="0028645E" w:rsidRDefault="0028645E" w:rsidP="0028645E">
            <w:pPr>
              <w:pStyle w:val="Odsekzoznamu"/>
              <w:numPr>
                <w:ilvl w:val="0"/>
                <w:numId w:val="46"/>
              </w:numPr>
              <w:rPr>
                <w:rFonts w:ascii="Arial Narrow" w:hAnsi="Arial Narrow"/>
                <w:b/>
              </w:rPr>
            </w:pPr>
            <w:r w:rsidRPr="0028645E">
              <w:rPr>
                <w:rFonts w:ascii="Arial Narrow" w:hAnsi="Arial Narrow"/>
              </w:rPr>
              <w:t>Analýzy, konzultácie a školenia</w:t>
            </w:r>
            <w:r w:rsidRPr="0028645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418" w:type="dxa"/>
          </w:tcPr>
          <w:p w14:paraId="45DB9020" w14:textId="77777777" w:rsidR="000B15BC" w:rsidRDefault="000B15BC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 všetky systémy</w:t>
            </w:r>
          </w:p>
        </w:tc>
        <w:tc>
          <w:tcPr>
            <w:tcW w:w="1559" w:type="dxa"/>
            <w:shd w:val="clear" w:color="auto" w:fill="auto"/>
          </w:tcPr>
          <w:p w14:paraId="67963168" w14:textId="77777777" w:rsidR="00B46017" w:rsidRDefault="00B46017" w:rsidP="000B15BC">
            <w:pPr>
              <w:jc w:val="center"/>
              <w:rPr>
                <w:rFonts w:ascii="Arial Narrow" w:hAnsi="Arial Narrow"/>
              </w:rPr>
            </w:pPr>
          </w:p>
          <w:p w14:paraId="743A43DA" w14:textId="77777777" w:rsidR="00B46017" w:rsidRDefault="00B46017" w:rsidP="000B15BC">
            <w:pPr>
              <w:jc w:val="center"/>
              <w:rPr>
                <w:rFonts w:ascii="Arial Narrow" w:hAnsi="Arial Narrow"/>
              </w:rPr>
            </w:pPr>
          </w:p>
          <w:p w14:paraId="74884791" w14:textId="07F2447E" w:rsidR="000B15BC" w:rsidRDefault="00765062" w:rsidP="000B15BC">
            <w:pPr>
              <w:jc w:val="center"/>
              <w:rPr>
                <w:rFonts w:ascii="Arial Narrow" w:hAnsi="Arial Narrow"/>
              </w:rPr>
            </w:pPr>
            <w:r w:rsidRPr="00260334">
              <w:rPr>
                <w:rFonts w:ascii="Arial Narrow" w:hAnsi="Arial Narrow"/>
              </w:rPr>
              <w:t>35</w:t>
            </w:r>
          </w:p>
        </w:tc>
        <w:tc>
          <w:tcPr>
            <w:tcW w:w="1559" w:type="dxa"/>
          </w:tcPr>
          <w:p w14:paraId="77F63057" w14:textId="52504549" w:rsidR="000B15BC" w:rsidRDefault="000B15BC" w:rsidP="000B15BC">
            <w:pPr>
              <w:rPr>
                <w:rFonts w:ascii="Arial Narrow" w:hAnsi="Arial Narrow"/>
              </w:rPr>
            </w:pPr>
          </w:p>
          <w:p w14:paraId="029E8826" w14:textId="77777777" w:rsidR="00B46017" w:rsidRDefault="00B46017" w:rsidP="000B15BC">
            <w:pPr>
              <w:jc w:val="center"/>
              <w:rPr>
                <w:rFonts w:ascii="Arial Narrow" w:hAnsi="Arial Narrow"/>
              </w:rPr>
            </w:pPr>
          </w:p>
          <w:p w14:paraId="6C7EE3AC" w14:textId="7A49F73B" w:rsidR="000B15BC" w:rsidRPr="000B15BC" w:rsidRDefault="00765062" w:rsidP="000B15B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</w:t>
            </w:r>
          </w:p>
        </w:tc>
      </w:tr>
      <w:tr w:rsidR="000B15BC" w14:paraId="447D81AA" w14:textId="0AD37558" w:rsidTr="000B15BC">
        <w:trPr>
          <w:trHeight w:val="391"/>
        </w:trPr>
        <w:tc>
          <w:tcPr>
            <w:tcW w:w="3964" w:type="dxa"/>
            <w:shd w:val="clear" w:color="auto" w:fill="BFBFBF" w:themeFill="background1" w:themeFillShade="BF"/>
          </w:tcPr>
          <w:p w14:paraId="39AC58AD" w14:textId="4DB8155F" w:rsidR="000B15BC" w:rsidRDefault="000B15BC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SPOLU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3D2A7B0" w14:textId="77777777" w:rsidR="000B15BC" w:rsidRDefault="000B15BC" w:rsidP="00BE466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3F338A2" w14:textId="71059D43" w:rsidR="000B15BC" w:rsidRPr="000768BE" w:rsidRDefault="00765062" w:rsidP="000B15B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D495754" w14:textId="78EE37C3" w:rsidR="000B15BC" w:rsidRDefault="00765062" w:rsidP="000B15B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140</w:t>
            </w:r>
          </w:p>
        </w:tc>
      </w:tr>
    </w:tbl>
    <w:p w14:paraId="5884078F" w14:textId="5C22D064" w:rsidR="00391D24" w:rsidRDefault="00391D24" w:rsidP="00BE2948">
      <w:pPr>
        <w:rPr>
          <w:rFonts w:ascii="Arial Narrow" w:hAnsi="Arial Narrow"/>
        </w:rPr>
      </w:pPr>
    </w:p>
    <w:p w14:paraId="5DA1D5AE" w14:textId="2BDCB5ED" w:rsidR="00E17ADF" w:rsidRPr="00E17ADF" w:rsidRDefault="00E17ADF" w:rsidP="00E17ADF">
      <w:pPr>
        <w:pStyle w:val="Odsekzoznamu"/>
        <w:numPr>
          <w:ilvl w:val="0"/>
          <w:numId w:val="44"/>
        </w:numPr>
        <w:rPr>
          <w:rFonts w:ascii="Arial Narrow" w:hAnsi="Arial Narrow"/>
          <w:b/>
          <w:u w:val="single"/>
        </w:rPr>
      </w:pPr>
      <w:r w:rsidRPr="00E17ADF">
        <w:rPr>
          <w:rFonts w:ascii="Arial Narrow" w:hAnsi="Arial Narrow"/>
          <w:b/>
          <w:u w:val="single"/>
        </w:rPr>
        <w:t>Služby úpravy systémov na podporu riadenia prevádzky IT</w:t>
      </w:r>
    </w:p>
    <w:p w14:paraId="4D3C133F" w14:textId="77777777" w:rsidR="00E17ADF" w:rsidRDefault="00E17ADF" w:rsidP="00BE2948">
      <w:pPr>
        <w:rPr>
          <w:rFonts w:ascii="Arial Narrow" w:hAnsi="Arial Narrow"/>
          <w:b/>
          <w:u w:val="single"/>
        </w:rPr>
      </w:pPr>
    </w:p>
    <w:p w14:paraId="7149A3F1" w14:textId="0FD569F0" w:rsidR="00BE2948" w:rsidRDefault="00BE2948" w:rsidP="00BE2948">
      <w:pPr>
        <w:rPr>
          <w:rFonts w:ascii="Arial Narrow" w:hAnsi="Arial Narrow"/>
        </w:rPr>
      </w:pPr>
      <w:r w:rsidRPr="00E17ADF">
        <w:rPr>
          <w:rFonts w:ascii="Arial Narrow" w:hAnsi="Arial Narrow"/>
        </w:rPr>
        <w:t>Ostatné služby,</w:t>
      </w:r>
      <w:r w:rsidR="00DA7527" w:rsidRPr="00E17ADF">
        <w:rPr>
          <w:rFonts w:ascii="Arial Narrow" w:hAnsi="Arial Narrow"/>
        </w:rPr>
        <w:t xml:space="preserve"> ktoré budú mať charak</w:t>
      </w:r>
      <w:r w:rsidR="00460E42" w:rsidRPr="00E17ADF">
        <w:rPr>
          <w:rFonts w:ascii="Arial Narrow" w:hAnsi="Arial Narrow"/>
        </w:rPr>
        <w:t>ter</w:t>
      </w:r>
      <w:r w:rsidRPr="00E17ADF">
        <w:rPr>
          <w:rFonts w:ascii="Arial Narrow" w:hAnsi="Arial Narrow"/>
        </w:rPr>
        <w:t xml:space="preserve"> </w:t>
      </w:r>
      <w:r w:rsidR="00460E42" w:rsidRPr="00E17ADF">
        <w:rPr>
          <w:rFonts w:ascii="Arial Narrow" w:hAnsi="Arial Narrow"/>
        </w:rPr>
        <w:t>úprav IS na podporu riadenia prevádzky</w:t>
      </w:r>
      <w:r w:rsidRPr="00E17ADF">
        <w:rPr>
          <w:rFonts w:ascii="Arial Narrow" w:hAnsi="Arial Narrow"/>
        </w:rPr>
        <w:t>, nebudú zahrnuté do mesačného</w:t>
      </w:r>
      <w:r w:rsidR="00391D24" w:rsidRPr="00E17ADF">
        <w:rPr>
          <w:rFonts w:ascii="Arial Narrow" w:hAnsi="Arial Narrow"/>
        </w:rPr>
        <w:t xml:space="preserve"> ani štvrťročného</w:t>
      </w:r>
      <w:r w:rsidRPr="00E17ADF">
        <w:rPr>
          <w:rFonts w:ascii="Arial Narrow" w:hAnsi="Arial Narrow"/>
        </w:rPr>
        <w:t xml:space="preserve"> paušálu a bud</w:t>
      </w:r>
      <w:r w:rsidR="00460E42" w:rsidRPr="00E17ADF">
        <w:rPr>
          <w:rFonts w:ascii="Arial Narrow" w:hAnsi="Arial Narrow"/>
        </w:rPr>
        <w:t>ú</w:t>
      </w:r>
      <w:r w:rsidRPr="00E17ADF">
        <w:rPr>
          <w:rFonts w:ascii="Arial Narrow" w:hAnsi="Arial Narrow"/>
        </w:rPr>
        <w:t xml:space="preserve"> realizované na základe separátnej objednávky.</w:t>
      </w:r>
      <w:r w:rsidR="00765062">
        <w:rPr>
          <w:rFonts w:ascii="Arial Narrow" w:hAnsi="Arial Narrow"/>
        </w:rPr>
        <w:t xml:space="preserve"> </w:t>
      </w:r>
      <w:r w:rsidR="00765062" w:rsidRPr="00765062">
        <w:rPr>
          <w:rFonts w:ascii="Arial Narrow" w:hAnsi="Arial Narrow"/>
        </w:rPr>
        <w:t>Maximálny počet človekodní</w:t>
      </w:r>
      <w:r w:rsidR="00765062">
        <w:rPr>
          <w:rFonts w:ascii="Arial Narrow" w:hAnsi="Arial Narrow"/>
        </w:rPr>
        <w:t>, ktoré si verejný obstarávateľ môže objednať nad rámec paušálu</w:t>
      </w:r>
      <w:r w:rsidR="00765062" w:rsidRPr="00765062">
        <w:rPr>
          <w:rFonts w:ascii="Arial Narrow" w:hAnsi="Arial Narrow"/>
        </w:rPr>
        <w:t xml:space="preserve"> za celé obdobie trvania zmluvy je 500.</w:t>
      </w:r>
    </w:p>
    <w:p w14:paraId="094DDDE7" w14:textId="77777777" w:rsidR="00341C64" w:rsidRDefault="00341C64" w:rsidP="00BE2948">
      <w:pPr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02"/>
        <w:gridCol w:w="2328"/>
      </w:tblGrid>
      <w:tr w:rsidR="00A70E44" w:rsidRPr="00633A5D" w14:paraId="3E235B33" w14:textId="77777777" w:rsidTr="00A70E44">
        <w:trPr>
          <w:trHeight w:val="234"/>
        </w:trPr>
        <w:tc>
          <w:tcPr>
            <w:tcW w:w="6202" w:type="dxa"/>
            <w:shd w:val="clear" w:color="auto" w:fill="BFBFBF" w:themeFill="background1" w:themeFillShade="BF"/>
          </w:tcPr>
          <w:p w14:paraId="362E8A50" w14:textId="77777777" w:rsidR="00A70E44" w:rsidRPr="00633A5D" w:rsidRDefault="00A70E44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 xml:space="preserve">Názov služby 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14:paraId="327CE798" w14:textId="77777777" w:rsidR="00A70E44" w:rsidRPr="00633A5D" w:rsidRDefault="00A70E44" w:rsidP="00BE466B">
            <w:pPr>
              <w:rPr>
                <w:rFonts w:ascii="Arial Narrow" w:hAnsi="Arial Narrow"/>
                <w:b/>
              </w:rPr>
            </w:pPr>
            <w:r w:rsidRPr="00633A5D">
              <w:rPr>
                <w:rFonts w:ascii="Arial Narrow" w:hAnsi="Arial Narrow"/>
                <w:b/>
              </w:rPr>
              <w:t>IS</w:t>
            </w:r>
          </w:p>
        </w:tc>
      </w:tr>
      <w:tr w:rsidR="00A70E44" w14:paraId="2BF85E1A" w14:textId="77777777" w:rsidTr="00A70E44">
        <w:trPr>
          <w:trHeight w:val="729"/>
        </w:trPr>
        <w:tc>
          <w:tcPr>
            <w:tcW w:w="6202" w:type="dxa"/>
          </w:tcPr>
          <w:p w14:paraId="19F2C771" w14:textId="5B4B1998" w:rsidR="00A70E44" w:rsidRPr="00460E42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D. </w:t>
            </w:r>
            <w:r w:rsidRPr="00460E42">
              <w:rPr>
                <w:rFonts w:ascii="Arial Narrow" w:hAnsi="Arial Narrow"/>
              </w:rPr>
              <w:t>Služby úpravy systémov na podporu riadenia prevádzky IT</w:t>
            </w:r>
          </w:p>
          <w:p w14:paraId="005A29B5" w14:textId="77777777" w:rsidR="00A70E44" w:rsidRPr="00460E42" w:rsidRDefault="00A70E44" w:rsidP="00460E42">
            <w:pPr>
              <w:pStyle w:val="Odsekzoznamu"/>
              <w:numPr>
                <w:ilvl w:val="0"/>
                <w:numId w:val="43"/>
              </w:numPr>
              <w:spacing w:after="160" w:line="259" w:lineRule="auto"/>
              <w:rPr>
                <w:rFonts w:ascii="Arial Narrow" w:hAnsi="Arial Narrow"/>
              </w:rPr>
            </w:pPr>
            <w:r w:rsidRPr="00460E42">
              <w:rPr>
                <w:rFonts w:ascii="Arial Narrow" w:hAnsi="Arial Narrow"/>
              </w:rPr>
              <w:t>Odborné konzultácie</w:t>
            </w:r>
          </w:p>
          <w:p w14:paraId="2ED50A05" w14:textId="1AEA4CF3" w:rsidR="00A70E44" w:rsidRPr="00460E42" w:rsidRDefault="00A70E44" w:rsidP="00460E42">
            <w:pPr>
              <w:pStyle w:val="Odsekzoznamu"/>
              <w:numPr>
                <w:ilvl w:val="0"/>
                <w:numId w:val="43"/>
              </w:numPr>
              <w:spacing w:after="160" w:line="259" w:lineRule="auto"/>
              <w:rPr>
                <w:rFonts w:ascii="Arial Narrow" w:hAnsi="Arial Narrow"/>
              </w:rPr>
            </w:pPr>
            <w:r w:rsidRPr="00460E42">
              <w:rPr>
                <w:rFonts w:ascii="Arial Narrow" w:hAnsi="Arial Narrow"/>
              </w:rPr>
              <w:t>Optimalizácia SW komponentov</w:t>
            </w:r>
          </w:p>
          <w:p w14:paraId="452F40F3" w14:textId="175DD250" w:rsidR="00A70E44" w:rsidRPr="00460E42" w:rsidRDefault="00A70E44" w:rsidP="00460E42">
            <w:pPr>
              <w:pStyle w:val="Odsekzoznamu"/>
              <w:numPr>
                <w:ilvl w:val="0"/>
                <w:numId w:val="43"/>
              </w:numPr>
              <w:rPr>
                <w:rFonts w:ascii="Arial Narrow" w:hAnsi="Arial Narrow"/>
              </w:rPr>
            </w:pPr>
            <w:r w:rsidRPr="00460E42">
              <w:rPr>
                <w:rFonts w:ascii="Arial Narrow" w:hAnsi="Arial Narrow"/>
              </w:rPr>
              <w:t>Zmena funkčnosti a konfigurácie</w:t>
            </w:r>
          </w:p>
        </w:tc>
        <w:tc>
          <w:tcPr>
            <w:tcW w:w="2328" w:type="dxa"/>
          </w:tcPr>
          <w:p w14:paraId="40DB87DD" w14:textId="77777777" w:rsidR="00A70E44" w:rsidRDefault="00A70E44" w:rsidP="00BE46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 všetky systémy</w:t>
            </w:r>
          </w:p>
        </w:tc>
      </w:tr>
    </w:tbl>
    <w:p w14:paraId="43062F57" w14:textId="77777777" w:rsidR="00FF14B2" w:rsidRDefault="00FF14B2" w:rsidP="00FF14B2">
      <w:pPr>
        <w:rPr>
          <w:rFonts w:ascii="Arial Narrow" w:hAnsi="Arial Narrow"/>
        </w:rPr>
      </w:pPr>
      <w:bookmarkStart w:id="8" w:name="_GoBack"/>
      <w:bookmarkEnd w:id="8"/>
    </w:p>
    <w:p w14:paraId="07DD5148" w14:textId="77777777" w:rsidR="0077242D" w:rsidRPr="0089189B" w:rsidRDefault="0077242D" w:rsidP="00052EAF">
      <w:pPr>
        <w:pStyle w:val="Odsekzoznamu"/>
        <w:numPr>
          <w:ilvl w:val="0"/>
          <w:numId w:val="45"/>
        </w:numPr>
        <w:ind w:left="567" w:hanging="567"/>
        <w:rPr>
          <w:rFonts w:ascii="Arial Narrow" w:hAnsi="Arial Narrow"/>
          <w:szCs w:val="22"/>
        </w:rPr>
      </w:pPr>
      <w:r w:rsidRPr="00052EAF">
        <w:rPr>
          <w:rFonts w:ascii="Arial Narrow" w:hAnsi="Arial Narrow"/>
          <w:b/>
          <w:sz w:val="28"/>
          <w:szCs w:val="28"/>
          <w:u w:val="single"/>
        </w:rPr>
        <w:t>Minimálne požiadavky na expertov</w:t>
      </w:r>
      <w:r w:rsidRPr="0089189B">
        <w:rPr>
          <w:rFonts w:ascii="Arial Narrow" w:hAnsi="Arial Narrow"/>
          <w:szCs w:val="22"/>
        </w:rPr>
        <w:t>:</w:t>
      </w:r>
    </w:p>
    <w:p w14:paraId="5083EB15" w14:textId="23EA7F9D" w:rsidR="0077242D" w:rsidRDefault="00C1277C" w:rsidP="00657542">
      <w:pPr>
        <w:tabs>
          <w:tab w:val="left" w:pos="0"/>
        </w:tabs>
        <w:spacing w:before="28" w:after="28"/>
        <w:ind w:right="28"/>
        <w:jc w:val="both"/>
        <w:rPr>
          <w:rFonts w:ascii="Arial Narrow" w:hAnsi="Arial Narrow" w:cs="Arial"/>
        </w:rPr>
      </w:pPr>
      <w:r w:rsidRPr="00B648F3">
        <w:rPr>
          <w:rFonts w:ascii="Arial Narrow" w:hAnsi="Arial Narrow" w:cs="Arial"/>
          <w:szCs w:val="22"/>
        </w:rPr>
        <w:t xml:space="preserve">Poskytovateľ sa zaväzuje, že pri plnení bude zabezpečovať služby takými expertmi, ktorí spĺňajú rovnaké </w:t>
      </w:r>
      <w:r>
        <w:rPr>
          <w:rFonts w:ascii="Arial Narrow" w:hAnsi="Arial Narrow" w:cs="Arial"/>
          <w:szCs w:val="22"/>
        </w:rPr>
        <w:t xml:space="preserve">minimálne </w:t>
      </w:r>
      <w:r w:rsidRPr="00B648F3">
        <w:rPr>
          <w:rFonts w:ascii="Arial Narrow" w:hAnsi="Arial Narrow" w:cs="Arial"/>
          <w:szCs w:val="22"/>
        </w:rPr>
        <w:t>požiadavky ako verejný obstarávateľ požadoval pri preukazovaní podmienky účasti  na splnenie technickej alebo odbornej spôsobilosti podľa § 34 ods. 1 písm. g) zákona</w:t>
      </w:r>
      <w:r w:rsidRPr="000751B7">
        <w:rPr>
          <w:rFonts w:ascii="Arial Narrow" w:hAnsi="Arial Narrow" w:cs="Arial"/>
          <w:szCs w:val="22"/>
        </w:rPr>
        <w:t>. Minimálne požiadavky na expertov sú  uvedené nižšie. Objednávateľ  si túto skutočnosť môže kedykoľvek pri plnení overiť</w:t>
      </w:r>
      <w:r>
        <w:rPr>
          <w:rFonts w:ascii="Arial Narrow" w:hAnsi="Arial Narrow" w:cs="Arial"/>
          <w:szCs w:val="22"/>
        </w:rPr>
        <w:t>.</w:t>
      </w:r>
    </w:p>
    <w:p w14:paraId="22C549B5" w14:textId="77777777" w:rsidR="00C1277C" w:rsidRDefault="00C1277C" w:rsidP="00052EAF">
      <w:pPr>
        <w:jc w:val="both"/>
        <w:rPr>
          <w:rFonts w:ascii="Arial Narrow" w:hAnsi="Arial Narrow"/>
          <w:b/>
          <w:u w:val="single"/>
        </w:rPr>
      </w:pPr>
    </w:p>
    <w:p w14:paraId="6502A53E" w14:textId="5E9F5D25" w:rsidR="0077242D" w:rsidRPr="00593C06" w:rsidRDefault="0077242D" w:rsidP="00052EAF">
      <w:pPr>
        <w:jc w:val="both"/>
        <w:rPr>
          <w:rFonts w:ascii="Arial Narrow" w:hAnsi="Arial Narrow"/>
          <w:b/>
          <w:u w:val="single"/>
        </w:rPr>
      </w:pPr>
      <w:r w:rsidRPr="00593C06">
        <w:rPr>
          <w:rFonts w:ascii="Arial Narrow" w:hAnsi="Arial Narrow"/>
          <w:b/>
          <w:u w:val="single"/>
        </w:rPr>
        <w:t xml:space="preserve">Oblasť projektové riadenie </w:t>
      </w:r>
    </w:p>
    <w:p w14:paraId="318A2240" w14:textId="77777777" w:rsidR="0077242D" w:rsidRPr="00593C06" w:rsidRDefault="0077242D" w:rsidP="0077242D">
      <w:pPr>
        <w:rPr>
          <w:rFonts w:ascii="Arial Narrow" w:hAnsi="Arial Narrow"/>
          <w:b/>
        </w:rPr>
      </w:pPr>
      <w:r w:rsidRPr="00593C06">
        <w:rPr>
          <w:rFonts w:ascii="Arial Narrow" w:hAnsi="Arial Narrow"/>
          <w:b/>
        </w:rPr>
        <w:t>Expert č. 1: Garant pre oblasť projektového riadenia</w:t>
      </w:r>
    </w:p>
    <w:p w14:paraId="1B50CC37" w14:textId="77777777" w:rsidR="0077242D" w:rsidRPr="00593C06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 xml:space="preserve">minimálne </w:t>
      </w:r>
      <w:r w:rsidRPr="00593C06">
        <w:rPr>
          <w:rFonts w:ascii="Arial Narrow" w:hAnsi="Arial Narrow"/>
          <w:b/>
        </w:rPr>
        <w:t>3 ročné skúsenosti</w:t>
      </w:r>
      <w:r w:rsidRPr="00593C06">
        <w:rPr>
          <w:rFonts w:ascii="Arial Narrow" w:hAnsi="Arial Narrow"/>
        </w:rPr>
        <w:t xml:space="preserve"> v oblasti projektového manažmentu. Túto podmienku uchádzač preukáže životopisom alebo ekvivalentným dokladom. </w:t>
      </w:r>
    </w:p>
    <w:p w14:paraId="05B72117" w14:textId="77777777" w:rsidR="0077242D" w:rsidRPr="00593C06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 xml:space="preserve">minimálne </w:t>
      </w:r>
      <w:r w:rsidRPr="00593C06">
        <w:rPr>
          <w:rFonts w:ascii="Arial Narrow" w:hAnsi="Arial Narrow"/>
          <w:b/>
        </w:rPr>
        <w:t>1 profesionálna praktická skúsenosť</w:t>
      </w:r>
      <w:r w:rsidRPr="00593C06">
        <w:rPr>
          <w:rFonts w:ascii="Arial Narrow" w:hAnsi="Arial Narrow"/>
        </w:rPr>
        <w:t xml:space="preserve"> v oblasti  riadenia projektu obdobného charakteru ako je predmet zákazky. Túto podmienku uchádzač preukáže životopisom alebo ekvivalentným dokladom. </w:t>
      </w:r>
    </w:p>
    <w:p w14:paraId="5D7D314A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>platný certifikát projektového riadenia podľa metodiky PRINCE 2 alebo ekvivalent od inej akreditovanej autor</w:t>
      </w:r>
      <w:r w:rsidRPr="0048682B">
        <w:rPr>
          <w:rFonts w:ascii="Arial Narrow" w:hAnsi="Arial Narrow"/>
        </w:rPr>
        <w:t>ity.</w:t>
      </w:r>
    </w:p>
    <w:p w14:paraId="26D8DE18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>Platný certifikát ITIL foundation alebo ekvivalent od inej akreditovanej autority</w:t>
      </w:r>
    </w:p>
    <w:p w14:paraId="68CCFC02" w14:textId="77777777" w:rsidR="0077242D" w:rsidRPr="0048682B" w:rsidRDefault="0077242D" w:rsidP="0077242D">
      <w:pPr>
        <w:rPr>
          <w:rFonts w:ascii="Arial Narrow" w:hAnsi="Arial Narrow"/>
          <w:b/>
          <w:u w:val="single"/>
        </w:rPr>
      </w:pPr>
      <w:r w:rsidRPr="0048682B">
        <w:rPr>
          <w:rFonts w:ascii="Arial Narrow" w:hAnsi="Arial Narrow"/>
          <w:b/>
          <w:u w:val="single"/>
        </w:rPr>
        <w:t>Oblasť service management</w:t>
      </w:r>
    </w:p>
    <w:p w14:paraId="1AECC8E6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</w:rPr>
        <w:t xml:space="preserve">Expert č. 2: Garant pre oblasť Service Management </w:t>
      </w:r>
    </w:p>
    <w:p w14:paraId="08E3CFD0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 xml:space="preserve">3 ročné skúsenosti </w:t>
      </w:r>
      <w:r w:rsidRPr="0048682B">
        <w:rPr>
          <w:rFonts w:ascii="Arial Narrow" w:hAnsi="Arial Narrow"/>
        </w:rPr>
        <w:t>v oblasti implementácie / modifikácie / konfigurácie produktov pre oblasť  Service Management. Túto podmienku uchádzač preukáže životopisom alebo ekvivalentným dokladom.</w:t>
      </w:r>
    </w:p>
    <w:p w14:paraId="26A81124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 xml:space="preserve">1 profesionálnu praktickú skúsenosť </w:t>
      </w:r>
      <w:r w:rsidRPr="0048682B">
        <w:rPr>
          <w:rFonts w:ascii="Arial Narrow" w:hAnsi="Arial Narrow"/>
        </w:rPr>
        <w:t>v oblasti implementácie / modifikácie/ konfigurácie produktu CA Service Desk podobného rozsahu/charakteru ako je  predmet zákazky. Túto podmienku uchádzač preukáže životopisom, alebo ekvivalentným dokladom.</w:t>
      </w:r>
    </w:p>
    <w:p w14:paraId="18A65CDC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platný certifikát pre implementáciu, modifikáciu, konfiguráciu CA produktov v oblasti ServiceDesk alebo ekvivalent od inej akreditovanej autority. </w:t>
      </w:r>
    </w:p>
    <w:p w14:paraId="4145220A" w14:textId="77777777" w:rsidR="0077242D" w:rsidRPr="0048682B" w:rsidRDefault="0077242D" w:rsidP="0077242D">
      <w:pPr>
        <w:rPr>
          <w:rFonts w:ascii="Arial Narrow" w:hAnsi="Arial Narrow"/>
          <w:b/>
          <w:u w:val="single"/>
        </w:rPr>
      </w:pPr>
      <w:r w:rsidRPr="0048682B">
        <w:rPr>
          <w:rFonts w:ascii="Arial Narrow" w:hAnsi="Arial Narrow"/>
          <w:b/>
          <w:u w:val="single"/>
        </w:rPr>
        <w:t>Oblasť security management</w:t>
      </w:r>
    </w:p>
    <w:p w14:paraId="1437A35E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</w:rPr>
        <w:t>Expert č. 3: Garant pre oblasť Identity Management</w:t>
      </w:r>
    </w:p>
    <w:p w14:paraId="3582F66F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3 ročné skúsenosti</w:t>
      </w:r>
      <w:r w:rsidRPr="0048682B">
        <w:rPr>
          <w:rFonts w:ascii="Arial Narrow" w:hAnsi="Arial Narrow"/>
        </w:rPr>
        <w:t xml:space="preserve"> v oblasti implementácie / modifikácie / konfigurácie produktov pre oblasť  Identity Management. Túto podmienku uchádzač preukáže životopisom alebo ekvivalentným dokladom.</w:t>
      </w:r>
    </w:p>
    <w:p w14:paraId="7C34DD62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1 profesionálnu praktickú skúsenosť</w:t>
      </w:r>
      <w:r w:rsidRPr="0048682B">
        <w:rPr>
          <w:rFonts w:ascii="Arial Narrow" w:hAnsi="Arial Narrow"/>
        </w:rPr>
        <w:t xml:space="preserve"> v oblasti implementácie / modifikácie/ konfigurácie produktu CA Identity Manager podobného rozsahu/charakteru ako je  predmet zákazky. Túto podmienku uchádzač preukáže životopisom alebo ekvivalentným dokladom.</w:t>
      </w:r>
    </w:p>
    <w:p w14:paraId="131DE95F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lastRenderedPageBreak/>
        <w:t xml:space="preserve">Platný certifikát pre implementáciu, modifikáciu, konfiguráciu  CA produktov v oblasti Identity Management alebo ekvivalent od inej akreditovanej autority. </w:t>
      </w:r>
    </w:p>
    <w:p w14:paraId="7D8EA338" w14:textId="77777777" w:rsidR="0077242D" w:rsidRPr="0048682B" w:rsidRDefault="0077242D" w:rsidP="0077242D">
      <w:pPr>
        <w:rPr>
          <w:rFonts w:ascii="Arial Narrow" w:hAnsi="Arial Narrow"/>
          <w:b/>
          <w:u w:val="single"/>
        </w:rPr>
      </w:pPr>
      <w:r w:rsidRPr="0048682B">
        <w:rPr>
          <w:rFonts w:ascii="Arial Narrow" w:hAnsi="Arial Narrow"/>
          <w:b/>
          <w:u w:val="single"/>
        </w:rPr>
        <w:t>Oblasť infrastructure management</w:t>
      </w:r>
    </w:p>
    <w:p w14:paraId="6418A702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</w:rPr>
        <w:t xml:space="preserve">Expert č. 4: Garant pre oblasť Infrastructure Management </w:t>
      </w:r>
    </w:p>
    <w:p w14:paraId="20CBE7BF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3 ročné skúsenosti</w:t>
      </w:r>
      <w:r w:rsidRPr="0048682B">
        <w:rPr>
          <w:rFonts w:ascii="Arial Narrow" w:hAnsi="Arial Narrow"/>
        </w:rPr>
        <w:t xml:space="preserve">  v oblasti implementácie / modifikácie / konfigurácie produktov pre oblasť  Infrastructure Management. Túto podmienku uchádzač preukáže životopisom alebo ekvivalentným dokladom.</w:t>
      </w:r>
    </w:p>
    <w:p w14:paraId="49865311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1 profesionálnu praktickú</w:t>
      </w:r>
      <w:r w:rsidRPr="0048682B">
        <w:rPr>
          <w:rFonts w:ascii="Arial Narrow" w:hAnsi="Arial Narrow"/>
        </w:rPr>
        <w:t xml:space="preserve"> skúsenosť v oblasti implementácie / modifikácie/ konfigurácie produktov CA Spectrum obdobného rozsahu/charakteru ako je  predmet zákazky. Túto podmienku uchádzač preukáže životopisom alebo ekvivalentným dokladom. </w:t>
      </w:r>
    </w:p>
    <w:p w14:paraId="412D945C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Platný certifikát pre implementáciu, modifikáciu, konfiguráciu CA produktov v oblasti Infrastructure Management, alebo ekvivalent od inej akreditovanej autority. </w:t>
      </w:r>
    </w:p>
    <w:p w14:paraId="0CA15774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</w:rPr>
        <w:t>Expert č. 5: Garant pre oblasť Application Performance Management</w:t>
      </w:r>
    </w:p>
    <w:p w14:paraId="24A4C24D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3 ročné skúsenosti v oblasti implementácie / modifikácie / konfigurácie produktov pre oblasť  Application Performance Management. </w:t>
      </w:r>
      <w:bookmarkStart w:id="9" w:name="_Hlk496011738"/>
      <w:r w:rsidRPr="0048682B">
        <w:rPr>
          <w:rFonts w:ascii="Arial Narrow" w:hAnsi="Arial Narrow"/>
        </w:rPr>
        <w:t>Túto podmienku uchádzač preukáže životopisom alebo ekvivalentným dokladom.</w:t>
      </w:r>
    </w:p>
    <w:bookmarkEnd w:id="9"/>
    <w:p w14:paraId="5FBED08C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1 profesionálnu praktickú skúsenosť</w:t>
      </w:r>
      <w:r w:rsidRPr="0048682B">
        <w:rPr>
          <w:rFonts w:ascii="Arial Narrow" w:hAnsi="Arial Narrow"/>
        </w:rPr>
        <w:t xml:space="preserve"> v oblasti implementácie / modifikácie/ konfigurácie produktov CA APM  obdobného rozsahu/charakteru ako je  predmet zákazky. </w:t>
      </w:r>
      <w:bookmarkStart w:id="10" w:name="_Hlk496011762"/>
      <w:r w:rsidRPr="0048682B">
        <w:rPr>
          <w:rFonts w:ascii="Arial Narrow" w:hAnsi="Arial Narrow"/>
        </w:rPr>
        <w:t>Túto podmienku uchádzač preukáže životopisom alebo ekvivalentným dokladom.</w:t>
      </w:r>
    </w:p>
    <w:bookmarkEnd w:id="10"/>
    <w:p w14:paraId="36537D20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Platný certifikát pre implementáciu, modifikáciu, konfiguráciu CA produktov v oblasti Application Performance Management alebo ekvivalent od inej akreditovanej autority. </w:t>
      </w:r>
    </w:p>
    <w:p w14:paraId="3BF40E8A" w14:textId="77777777" w:rsidR="0077242D" w:rsidRPr="00593C06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  <w:u w:val="single"/>
        </w:rPr>
        <w:t>Oblasť service management</w:t>
      </w:r>
    </w:p>
    <w:p w14:paraId="1CDE9CC7" w14:textId="77777777" w:rsidR="0077242D" w:rsidRPr="00593C06" w:rsidRDefault="0077242D" w:rsidP="0077242D">
      <w:pPr>
        <w:rPr>
          <w:rFonts w:ascii="Arial Narrow" w:hAnsi="Arial Narrow"/>
          <w:b/>
        </w:rPr>
      </w:pPr>
      <w:r w:rsidRPr="00593C06">
        <w:rPr>
          <w:rFonts w:ascii="Arial Narrow" w:hAnsi="Arial Narrow"/>
          <w:b/>
        </w:rPr>
        <w:t xml:space="preserve">Expert č. 6: Garant pre oblasť Project and Portfolio Management </w:t>
      </w:r>
    </w:p>
    <w:p w14:paraId="23312D33" w14:textId="77777777" w:rsidR="0077242D" w:rsidRPr="00593C06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 xml:space="preserve">minimálne </w:t>
      </w:r>
      <w:r w:rsidRPr="00593C06">
        <w:rPr>
          <w:rFonts w:ascii="Arial Narrow" w:hAnsi="Arial Narrow"/>
          <w:b/>
        </w:rPr>
        <w:t>3 ročné skúsenosti</w:t>
      </w:r>
      <w:r w:rsidRPr="00593C06">
        <w:rPr>
          <w:rFonts w:ascii="Arial Narrow" w:hAnsi="Arial Narrow"/>
        </w:rPr>
        <w:t xml:space="preserve"> v oblasti implementácie / modifikácie / Túto podmienku uchádzač preukáže životopisom, alebo ekvivalentným dokladom.</w:t>
      </w:r>
    </w:p>
    <w:p w14:paraId="309FCC21" w14:textId="3724C0D0" w:rsidR="0077242D" w:rsidRPr="00593C06" w:rsidRDefault="00313146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 xml:space="preserve">minimálne </w:t>
      </w:r>
      <w:r w:rsidRPr="00593C06">
        <w:rPr>
          <w:rFonts w:ascii="Arial Narrow" w:hAnsi="Arial Narrow"/>
          <w:b/>
        </w:rPr>
        <w:t>1 profesionálnu praktickú skúsenosť</w:t>
      </w:r>
      <w:r>
        <w:rPr>
          <w:rFonts w:ascii="Arial Narrow" w:hAnsi="Arial Narrow"/>
          <w:b/>
        </w:rPr>
        <w:t xml:space="preserve"> s </w:t>
      </w:r>
      <w:r w:rsidR="0077242D" w:rsidRPr="00593C06">
        <w:rPr>
          <w:rFonts w:ascii="Arial Narrow" w:hAnsi="Arial Narrow"/>
        </w:rPr>
        <w:t xml:space="preserve"> konfigurác</w:t>
      </w:r>
      <w:r>
        <w:rPr>
          <w:rFonts w:ascii="Arial Narrow" w:hAnsi="Arial Narrow"/>
        </w:rPr>
        <w:t>ou</w:t>
      </w:r>
      <w:r w:rsidR="0077242D" w:rsidRPr="00593C06">
        <w:rPr>
          <w:rFonts w:ascii="Arial Narrow" w:hAnsi="Arial Narrow"/>
        </w:rPr>
        <w:t xml:space="preserve"> produktov pre oblasť  Project and Portfolio. </w:t>
      </w:r>
      <w:bookmarkStart w:id="11" w:name="_Hlk496011984"/>
      <w:r w:rsidR="0077242D" w:rsidRPr="00593C06">
        <w:rPr>
          <w:rFonts w:ascii="Arial Narrow" w:hAnsi="Arial Narrow"/>
        </w:rPr>
        <w:t>Túto podmienku uchádzač preukáže životopisom</w:t>
      </w:r>
      <w:r>
        <w:rPr>
          <w:rFonts w:ascii="Arial Narrow" w:hAnsi="Arial Narrow"/>
        </w:rPr>
        <w:t xml:space="preserve"> </w:t>
      </w:r>
      <w:r w:rsidR="0077242D" w:rsidRPr="00593C06">
        <w:rPr>
          <w:rFonts w:ascii="Arial Narrow" w:hAnsi="Arial Narrow"/>
        </w:rPr>
        <w:t>alebo ekvivalentným dokladom.</w:t>
      </w:r>
    </w:p>
    <w:bookmarkEnd w:id="11"/>
    <w:p w14:paraId="7D66D637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593C06">
        <w:rPr>
          <w:rFonts w:ascii="Arial Narrow" w:hAnsi="Arial Narrow"/>
        </w:rPr>
        <w:t xml:space="preserve">minimálne </w:t>
      </w:r>
      <w:r w:rsidRPr="00593C06">
        <w:rPr>
          <w:rFonts w:ascii="Arial Narrow" w:hAnsi="Arial Narrow"/>
          <w:b/>
        </w:rPr>
        <w:t xml:space="preserve">1 profesionálnu praktickú skúsenosť </w:t>
      </w:r>
      <w:r w:rsidRPr="00593C06">
        <w:rPr>
          <w:rFonts w:ascii="Arial Narrow" w:hAnsi="Arial Narrow"/>
        </w:rPr>
        <w:t>v oblasti implementácie / modifikácie/ konfigurácie produktov CA PPM obdobného rozsahu/charakteru ako je  predmet zá</w:t>
      </w:r>
      <w:r w:rsidRPr="0048682B">
        <w:rPr>
          <w:rFonts w:ascii="Arial Narrow" w:hAnsi="Arial Narrow"/>
        </w:rPr>
        <w:t>kazky. Túto podmienku uchádzač preukáže životopisom alebo ekvivalentným dokladom.</w:t>
      </w:r>
    </w:p>
    <w:p w14:paraId="6D350014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Platný certifikát pre implementáciu, modifikáciu, konfiguráciu CA produktov v oblasti Project and Portfolio Management alebo ekvivalent od inej akreditovanej autority. </w:t>
      </w:r>
    </w:p>
    <w:p w14:paraId="2550E219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  <w:u w:val="single"/>
        </w:rPr>
        <w:t>Oblasť API management</w:t>
      </w:r>
    </w:p>
    <w:p w14:paraId="2AFEA30A" w14:textId="77777777" w:rsidR="0077242D" w:rsidRPr="0048682B" w:rsidRDefault="0077242D" w:rsidP="0077242D">
      <w:pPr>
        <w:rPr>
          <w:rFonts w:ascii="Arial Narrow" w:hAnsi="Arial Narrow"/>
          <w:b/>
        </w:rPr>
      </w:pPr>
      <w:r w:rsidRPr="0048682B">
        <w:rPr>
          <w:rFonts w:ascii="Arial Narrow" w:hAnsi="Arial Narrow"/>
          <w:b/>
        </w:rPr>
        <w:t xml:space="preserve">Expert č. 7: Garant pre oblasť API  Management </w:t>
      </w:r>
    </w:p>
    <w:p w14:paraId="05C174D4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>3 ročné skúsenosti</w:t>
      </w:r>
      <w:r w:rsidRPr="0048682B">
        <w:rPr>
          <w:rFonts w:ascii="Arial Narrow" w:hAnsi="Arial Narrow"/>
        </w:rPr>
        <w:t xml:space="preserve"> v oblasti implementácie / modifikácie / konfigurácie produktov pre oblasť  Security Management. Túto podmienku uchádzač preukáže životopisom alebo ekvivalentným dokladom.</w:t>
      </w:r>
    </w:p>
    <w:p w14:paraId="69AB9359" w14:textId="530CB945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 xml:space="preserve">minimálne </w:t>
      </w:r>
      <w:r w:rsidRPr="0048682B">
        <w:rPr>
          <w:rFonts w:ascii="Arial Narrow" w:hAnsi="Arial Narrow"/>
          <w:b/>
        </w:rPr>
        <w:t xml:space="preserve">1 profesionálnu praktickú skúsenosť </w:t>
      </w:r>
      <w:r w:rsidRPr="0048682B">
        <w:rPr>
          <w:rFonts w:ascii="Arial Narrow" w:hAnsi="Arial Narrow"/>
        </w:rPr>
        <w:t>v oblasti implementácie / modifikácie/ konfigurácie produktov CA API Gateway SOA obdobného rozsahu</w:t>
      </w:r>
      <w:r w:rsidRPr="00C8328C">
        <w:rPr>
          <w:rFonts w:ascii="Arial Narrow" w:hAnsi="Arial Narrow"/>
        </w:rPr>
        <w:t>/charakteru ako je  predmet zákazky</w:t>
      </w:r>
      <w:r w:rsidR="00313146" w:rsidRPr="00C8328C">
        <w:rPr>
          <w:rFonts w:ascii="Arial Narrow" w:hAnsi="Arial Narrow"/>
        </w:rPr>
        <w:t xml:space="preserve"> Túto</w:t>
      </w:r>
      <w:r w:rsidR="00313146" w:rsidRPr="00593C06">
        <w:rPr>
          <w:rFonts w:ascii="Arial Narrow" w:hAnsi="Arial Narrow"/>
        </w:rPr>
        <w:t xml:space="preserve"> podmienku uchádzač preukáže životopisom</w:t>
      </w:r>
      <w:r w:rsidR="00313146">
        <w:rPr>
          <w:rFonts w:ascii="Arial Narrow" w:hAnsi="Arial Narrow"/>
        </w:rPr>
        <w:t xml:space="preserve"> </w:t>
      </w:r>
      <w:r w:rsidR="00313146" w:rsidRPr="00593C06">
        <w:rPr>
          <w:rFonts w:ascii="Arial Narrow" w:hAnsi="Arial Narrow"/>
        </w:rPr>
        <w:t>alebo ekvivalentným dokladom.</w:t>
      </w:r>
    </w:p>
    <w:p w14:paraId="7640AF38" w14:textId="77777777" w:rsidR="0077242D" w:rsidRPr="0048682B" w:rsidRDefault="0077242D" w:rsidP="0077242D">
      <w:pPr>
        <w:pStyle w:val="Odsekzoznamu"/>
        <w:numPr>
          <w:ilvl w:val="0"/>
          <w:numId w:val="49"/>
        </w:numPr>
        <w:spacing w:after="200" w:line="276" w:lineRule="auto"/>
        <w:rPr>
          <w:rFonts w:ascii="Arial Narrow" w:hAnsi="Arial Narrow"/>
        </w:rPr>
      </w:pPr>
      <w:r w:rsidRPr="0048682B">
        <w:rPr>
          <w:rFonts w:ascii="Arial Narrow" w:hAnsi="Arial Narrow"/>
        </w:rPr>
        <w:t>Platný certifikát – expert je držiteľom certifikátu pre implementáciu, modifikáciu, konfiguráciu CA produktov v oblasti API management alebo ekvivalent daného certifikátu od inej akreditovanej autority.</w:t>
      </w:r>
    </w:p>
    <w:p w14:paraId="6E8F3AE5" w14:textId="77777777" w:rsidR="0077242D" w:rsidRDefault="0077242D" w:rsidP="0077242D">
      <w:pPr>
        <w:tabs>
          <w:tab w:val="left" w:pos="1134"/>
        </w:tabs>
        <w:spacing w:before="28" w:after="28"/>
        <w:ind w:left="993" w:right="28" w:hanging="284"/>
        <w:rPr>
          <w:rFonts w:ascii="Arial Narrow" w:hAnsi="Arial Narrow" w:cs="Arial"/>
        </w:rPr>
      </w:pPr>
    </w:p>
    <w:p w14:paraId="5C8044C5" w14:textId="086CBD03" w:rsidR="00FB1E72" w:rsidRPr="00052EAF" w:rsidRDefault="00FB1E72" w:rsidP="00FB1E72">
      <w:pPr>
        <w:jc w:val="both"/>
        <w:rPr>
          <w:i/>
          <w:szCs w:val="22"/>
          <w:highlight w:val="yellow"/>
        </w:rPr>
      </w:pPr>
    </w:p>
    <w:p w14:paraId="312354C1" w14:textId="77777777" w:rsidR="00BE2948" w:rsidRPr="006F581F" w:rsidRDefault="00BE2948" w:rsidP="00BE2948">
      <w:pPr>
        <w:rPr>
          <w:rFonts w:ascii="Arial Narrow" w:hAnsi="Arial Narrow"/>
        </w:rPr>
      </w:pPr>
    </w:p>
    <w:sectPr w:rsidR="00BE2948" w:rsidRPr="006F581F" w:rsidSect="008E285B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14FC14" w16cid:durableId="201055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53C0" w14:textId="77777777" w:rsidR="00713D03" w:rsidRDefault="00713D03">
      <w:r>
        <w:separator/>
      </w:r>
    </w:p>
  </w:endnote>
  <w:endnote w:type="continuationSeparator" w:id="0">
    <w:p w14:paraId="0CCCA1D3" w14:textId="77777777" w:rsidR="00713D03" w:rsidRDefault="007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32562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0834D8B5" w14:textId="64A27EF1" w:rsidR="005D3BA3" w:rsidRPr="008E285B" w:rsidRDefault="005D3BA3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E285B">
          <w:rPr>
            <w:rFonts w:ascii="Arial Narrow" w:hAnsi="Arial Narrow"/>
            <w:sz w:val="20"/>
            <w:szCs w:val="20"/>
          </w:rPr>
          <w:fldChar w:fldCharType="begin"/>
        </w:r>
        <w:r w:rsidRPr="008E285B">
          <w:rPr>
            <w:rFonts w:ascii="Arial Narrow" w:hAnsi="Arial Narrow"/>
            <w:sz w:val="20"/>
            <w:szCs w:val="20"/>
          </w:rPr>
          <w:instrText>PAGE   \* MERGEFORMAT</w:instrText>
        </w:r>
        <w:r w:rsidRPr="008E285B">
          <w:rPr>
            <w:rFonts w:ascii="Arial Narrow" w:hAnsi="Arial Narrow"/>
            <w:sz w:val="20"/>
            <w:szCs w:val="20"/>
          </w:rPr>
          <w:fldChar w:fldCharType="separate"/>
        </w:r>
        <w:r w:rsidR="00657542" w:rsidRPr="00657542">
          <w:rPr>
            <w:rFonts w:ascii="Arial Narrow" w:hAnsi="Arial Narrow"/>
            <w:sz w:val="20"/>
            <w:szCs w:val="20"/>
            <w:lang w:val="sk-SK"/>
          </w:rPr>
          <w:t>7</w:t>
        </w:r>
        <w:r w:rsidRPr="008E285B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8444D7C" w14:textId="746555DF" w:rsidR="005D3BA3" w:rsidRPr="008E285B" w:rsidRDefault="00440605" w:rsidP="008E285B">
    <w:pPr>
      <w:pStyle w:val="Pta"/>
      <w:tabs>
        <w:tab w:val="clear" w:pos="9072"/>
        <w:tab w:val="right" w:pos="9315"/>
      </w:tabs>
      <w:ind w:left="7938" w:hanging="7938"/>
      <w:rPr>
        <w:rFonts w:ascii="Arial Narrow" w:hAnsi="Arial Narrow"/>
      </w:rPr>
    </w:pPr>
    <w:r w:rsidRPr="008E285B">
      <w:rPr>
        <w:rFonts w:ascii="Arial Narrow" w:hAnsi="Arial Narrow" w:cs="Arial"/>
        <w:sz w:val="16"/>
        <w:szCs w:val="16"/>
      </w:rPr>
      <w:t xml:space="preserve">Príloha č. 1 k </w:t>
    </w:r>
    <w:bookmarkStart w:id="12" w:name="_Hlk493775251"/>
    <w:r w:rsidRPr="008E285B">
      <w:rPr>
        <w:rFonts w:ascii="Arial Narrow" w:hAnsi="Arial Narrow" w:cs="Arial"/>
        <w:sz w:val="16"/>
        <w:szCs w:val="16"/>
      </w:rPr>
      <w:t>Zmluve o </w:t>
    </w:r>
    <w:bookmarkEnd w:id="12"/>
    <w:r w:rsidRPr="008E285B">
      <w:rPr>
        <w:rFonts w:ascii="Arial Narrow" w:hAnsi="Arial Narrow" w:cs="Arial"/>
        <w:sz w:val="16"/>
        <w:szCs w:val="16"/>
      </w:rPr>
      <w:t>poskyt</w:t>
    </w:r>
    <w:r w:rsidR="008E285B" w:rsidRPr="008E285B">
      <w:rPr>
        <w:rFonts w:ascii="Arial Narrow" w:hAnsi="Arial Narrow" w:cs="Arial"/>
        <w:sz w:val="16"/>
        <w:szCs w:val="16"/>
      </w:rPr>
      <w:t>ova</w:t>
    </w:r>
    <w:r w:rsidRPr="008E285B">
      <w:rPr>
        <w:rFonts w:ascii="Arial Narrow" w:hAnsi="Arial Narrow" w:cs="Arial"/>
        <w:sz w:val="16"/>
        <w:szCs w:val="16"/>
      </w:rPr>
      <w:t xml:space="preserve">nutí služieb štandardnej podpory a údržby </w:t>
    </w:r>
    <w:r w:rsidR="008E285B" w:rsidRPr="008E285B">
      <w:rPr>
        <w:rFonts w:ascii="Arial Narrow" w:hAnsi="Arial Narrow" w:cs="Arial"/>
        <w:sz w:val="16"/>
        <w:szCs w:val="16"/>
      </w:rPr>
      <w:t xml:space="preserve">definovaných </w:t>
    </w:r>
    <w:r w:rsidRPr="008E285B">
      <w:rPr>
        <w:rFonts w:ascii="Arial Narrow" w:hAnsi="Arial Narrow" w:cs="Arial"/>
        <w:sz w:val="16"/>
        <w:szCs w:val="16"/>
      </w:rPr>
      <w:t xml:space="preserve">softvérových </w:t>
    </w:r>
    <w:r w:rsidR="008E285B" w:rsidRPr="008E285B">
      <w:rPr>
        <w:rFonts w:ascii="Arial Narrow" w:hAnsi="Arial Narrow" w:cs="Arial"/>
        <w:sz w:val="16"/>
        <w:szCs w:val="16"/>
      </w:rPr>
      <w:t>komponentov</w:t>
    </w:r>
    <w:r w:rsidR="008E285B">
      <w:rPr>
        <w:rFonts w:ascii="Arial Narrow" w:hAnsi="Arial Narrow" w:cs="Arial"/>
        <w:sz w:val="16"/>
        <w:szCs w:val="16"/>
      </w:rPr>
      <w:tab/>
    </w:r>
    <w:r w:rsidR="008E285B">
      <w:rPr>
        <w:rFonts w:ascii="Arial Narrow" w:hAnsi="Arial Narrow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2B6BD" w14:textId="77777777" w:rsidR="00713D03" w:rsidRDefault="00713D03">
      <w:r>
        <w:separator/>
      </w:r>
    </w:p>
  </w:footnote>
  <w:footnote w:type="continuationSeparator" w:id="0">
    <w:p w14:paraId="669F9FD8" w14:textId="77777777" w:rsidR="00713D03" w:rsidRDefault="0071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139E7AD5" w:rsidR="005D3BA3" w:rsidRDefault="005D3BA3" w:rsidP="008E285B">
    <w:pPr>
      <w:pStyle w:val="Hlavika"/>
      <w:jc w:val="right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F276F4E" w14:textId="77777777" w:rsidR="008E285B" w:rsidRDefault="008E285B" w:rsidP="008E285B">
    <w:pPr>
      <w:pStyle w:val="Hlavika"/>
      <w:jc w:val="right"/>
      <w:rPr>
        <w:color w:val="808080"/>
        <w:sz w:val="10"/>
      </w:rPr>
    </w:pPr>
    <w:r w:rsidRPr="00765062">
      <w:rPr>
        <w:rFonts w:ascii="Arial Narrow" w:hAnsi="Arial Narrow" w:cs="Arial"/>
        <w:szCs w:val="22"/>
      </w:rPr>
      <w:t>Príloha č.1 súťažných podkladov</w:t>
    </w: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9344BE8"/>
    <w:multiLevelType w:val="hybridMultilevel"/>
    <w:tmpl w:val="16E00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D0846"/>
    <w:multiLevelType w:val="hybridMultilevel"/>
    <w:tmpl w:val="660425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1B1A5EC3"/>
    <w:multiLevelType w:val="hybridMultilevel"/>
    <w:tmpl w:val="66AC7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479A1"/>
    <w:multiLevelType w:val="hybridMultilevel"/>
    <w:tmpl w:val="EACE7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15E47"/>
    <w:multiLevelType w:val="hybridMultilevel"/>
    <w:tmpl w:val="CFBA9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D5592"/>
    <w:multiLevelType w:val="hybridMultilevel"/>
    <w:tmpl w:val="8BDCF7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309168FC"/>
    <w:multiLevelType w:val="hybridMultilevel"/>
    <w:tmpl w:val="A594918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F6104"/>
    <w:multiLevelType w:val="hybridMultilevel"/>
    <w:tmpl w:val="4A82ADE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54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4A0A1DC7"/>
    <w:multiLevelType w:val="hybridMultilevel"/>
    <w:tmpl w:val="F59E3B88"/>
    <w:lvl w:ilvl="0" w:tplc="7D9A02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22A50"/>
    <w:multiLevelType w:val="hybridMultilevel"/>
    <w:tmpl w:val="6938E80E"/>
    <w:lvl w:ilvl="0" w:tplc="517EDAB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6EA2793"/>
    <w:multiLevelType w:val="hybridMultilevel"/>
    <w:tmpl w:val="C3947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8" w15:restartNumberingAfterBreak="0">
    <w:nsid w:val="63213524"/>
    <w:multiLevelType w:val="hybridMultilevel"/>
    <w:tmpl w:val="5F90A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5C873D6"/>
    <w:multiLevelType w:val="hybridMultilevel"/>
    <w:tmpl w:val="E8D6EB34"/>
    <w:lvl w:ilvl="0" w:tplc="5AFC0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43" w15:restartNumberingAfterBreak="0">
    <w:nsid w:val="75162411"/>
    <w:multiLevelType w:val="hybridMultilevel"/>
    <w:tmpl w:val="AD924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5" w15:restartNumberingAfterBreak="0">
    <w:nsid w:val="78250184"/>
    <w:multiLevelType w:val="hybridMultilevel"/>
    <w:tmpl w:val="95E4FA88"/>
    <w:lvl w:ilvl="0" w:tplc="E0BAC1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F6805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0"/>
  </w:num>
  <w:num w:numId="12">
    <w:abstractNumId w:val="3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44"/>
  </w:num>
  <w:num w:numId="22">
    <w:abstractNumId w:val="14"/>
  </w:num>
  <w:num w:numId="23">
    <w:abstractNumId w:val="26"/>
  </w:num>
  <w:num w:numId="24">
    <w:abstractNumId w:val="27"/>
  </w:num>
  <w:num w:numId="25">
    <w:abstractNumId w:val="34"/>
  </w:num>
  <w:num w:numId="26">
    <w:abstractNumId w:val="36"/>
  </w:num>
  <w:num w:numId="27">
    <w:abstractNumId w:val="21"/>
  </w:num>
  <w:num w:numId="28">
    <w:abstractNumId w:val="22"/>
  </w:num>
  <w:num w:numId="29">
    <w:abstractNumId w:val="12"/>
  </w:num>
  <w:num w:numId="30">
    <w:abstractNumId w:val="17"/>
  </w:num>
  <w:num w:numId="31">
    <w:abstractNumId w:val="35"/>
  </w:num>
  <w:num w:numId="32">
    <w:abstractNumId w:val="20"/>
  </w:num>
  <w:num w:numId="33">
    <w:abstractNumId w:val="18"/>
  </w:num>
  <w:num w:numId="34">
    <w:abstractNumId w:val="19"/>
  </w:num>
  <w:num w:numId="35">
    <w:abstractNumId w:val="46"/>
  </w:num>
  <w:num w:numId="36">
    <w:abstractNumId w:val="25"/>
  </w:num>
  <w:num w:numId="37">
    <w:abstractNumId w:val="47"/>
  </w:num>
  <w:num w:numId="38">
    <w:abstractNumId w:val="38"/>
  </w:num>
  <w:num w:numId="39">
    <w:abstractNumId w:val="16"/>
  </w:num>
  <w:num w:numId="40">
    <w:abstractNumId w:val="24"/>
  </w:num>
  <w:num w:numId="41">
    <w:abstractNumId w:val="15"/>
  </w:num>
  <w:num w:numId="42">
    <w:abstractNumId w:val="43"/>
  </w:num>
  <w:num w:numId="43">
    <w:abstractNumId w:val="32"/>
  </w:num>
  <w:num w:numId="44">
    <w:abstractNumId w:val="13"/>
  </w:num>
  <w:num w:numId="45">
    <w:abstractNumId w:val="45"/>
  </w:num>
  <w:num w:numId="46">
    <w:abstractNumId w:val="23"/>
  </w:num>
  <w:num w:numId="47">
    <w:abstractNumId w:val="29"/>
  </w:num>
  <w:num w:numId="48">
    <w:abstractNumId w:val="40"/>
  </w:num>
  <w:num w:numId="49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F3"/>
    <w:rsid w:val="00002401"/>
    <w:rsid w:val="00003D6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2EAF"/>
    <w:rsid w:val="00054F1B"/>
    <w:rsid w:val="00055512"/>
    <w:rsid w:val="00057FEC"/>
    <w:rsid w:val="00061A51"/>
    <w:rsid w:val="00063BD2"/>
    <w:rsid w:val="00063D36"/>
    <w:rsid w:val="00065844"/>
    <w:rsid w:val="000703D0"/>
    <w:rsid w:val="00072916"/>
    <w:rsid w:val="00073153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4155"/>
    <w:rsid w:val="00142A32"/>
    <w:rsid w:val="00145C96"/>
    <w:rsid w:val="0014789D"/>
    <w:rsid w:val="001502EC"/>
    <w:rsid w:val="0016435C"/>
    <w:rsid w:val="001668C0"/>
    <w:rsid w:val="00174852"/>
    <w:rsid w:val="001750F9"/>
    <w:rsid w:val="00175418"/>
    <w:rsid w:val="00180985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0838"/>
    <w:rsid w:val="002312EB"/>
    <w:rsid w:val="002313B2"/>
    <w:rsid w:val="002322CF"/>
    <w:rsid w:val="002324E0"/>
    <w:rsid w:val="00232793"/>
    <w:rsid w:val="0023468B"/>
    <w:rsid w:val="00235D4E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D7FB3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146"/>
    <w:rsid w:val="003137D6"/>
    <w:rsid w:val="003179EB"/>
    <w:rsid w:val="0032000C"/>
    <w:rsid w:val="00326C19"/>
    <w:rsid w:val="00330659"/>
    <w:rsid w:val="00334663"/>
    <w:rsid w:val="00334B23"/>
    <w:rsid w:val="00336CFC"/>
    <w:rsid w:val="00341C64"/>
    <w:rsid w:val="003555E8"/>
    <w:rsid w:val="00360AAC"/>
    <w:rsid w:val="003620F4"/>
    <w:rsid w:val="00365359"/>
    <w:rsid w:val="003664F9"/>
    <w:rsid w:val="00374417"/>
    <w:rsid w:val="00381186"/>
    <w:rsid w:val="00383D2C"/>
    <w:rsid w:val="0038544D"/>
    <w:rsid w:val="00391D24"/>
    <w:rsid w:val="003934D6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F3459"/>
    <w:rsid w:val="004F511A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76145"/>
    <w:rsid w:val="0057719A"/>
    <w:rsid w:val="00580B73"/>
    <w:rsid w:val="005820F3"/>
    <w:rsid w:val="00583DED"/>
    <w:rsid w:val="00586536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E6E4E"/>
    <w:rsid w:val="005F0A27"/>
    <w:rsid w:val="005F228C"/>
    <w:rsid w:val="005F36BD"/>
    <w:rsid w:val="005F57DB"/>
    <w:rsid w:val="005F6DA0"/>
    <w:rsid w:val="005F7B93"/>
    <w:rsid w:val="006004B5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7542"/>
    <w:rsid w:val="00664873"/>
    <w:rsid w:val="00665882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6F581F"/>
    <w:rsid w:val="00702DAC"/>
    <w:rsid w:val="00703C40"/>
    <w:rsid w:val="00707034"/>
    <w:rsid w:val="007076A4"/>
    <w:rsid w:val="00713D03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7E7E"/>
    <w:rsid w:val="00762BE5"/>
    <w:rsid w:val="00765062"/>
    <w:rsid w:val="0076510B"/>
    <w:rsid w:val="00767F80"/>
    <w:rsid w:val="0077242D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10C21"/>
    <w:rsid w:val="00810E73"/>
    <w:rsid w:val="00814259"/>
    <w:rsid w:val="0083125A"/>
    <w:rsid w:val="00833772"/>
    <w:rsid w:val="008339D2"/>
    <w:rsid w:val="00833BBF"/>
    <w:rsid w:val="00840F76"/>
    <w:rsid w:val="0084370A"/>
    <w:rsid w:val="00844AF9"/>
    <w:rsid w:val="008520F4"/>
    <w:rsid w:val="00852795"/>
    <w:rsid w:val="00852BFA"/>
    <w:rsid w:val="00853F83"/>
    <w:rsid w:val="008542E4"/>
    <w:rsid w:val="00855BD9"/>
    <w:rsid w:val="008570D7"/>
    <w:rsid w:val="008601C7"/>
    <w:rsid w:val="008638D1"/>
    <w:rsid w:val="00874101"/>
    <w:rsid w:val="00875F0E"/>
    <w:rsid w:val="00876D01"/>
    <w:rsid w:val="008801E0"/>
    <w:rsid w:val="00882328"/>
    <w:rsid w:val="00885DCF"/>
    <w:rsid w:val="0089146A"/>
    <w:rsid w:val="00891503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285B"/>
    <w:rsid w:val="008E5D17"/>
    <w:rsid w:val="008F253F"/>
    <w:rsid w:val="009007C9"/>
    <w:rsid w:val="00901C7C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74A8A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5B46"/>
    <w:rsid w:val="00A22140"/>
    <w:rsid w:val="00A25AE1"/>
    <w:rsid w:val="00A2688D"/>
    <w:rsid w:val="00A314ED"/>
    <w:rsid w:val="00A37E7C"/>
    <w:rsid w:val="00A408E4"/>
    <w:rsid w:val="00A43FBC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205A"/>
    <w:rsid w:val="00A72E70"/>
    <w:rsid w:val="00A74341"/>
    <w:rsid w:val="00A760FA"/>
    <w:rsid w:val="00A82935"/>
    <w:rsid w:val="00A84174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149B0"/>
    <w:rsid w:val="00B24B67"/>
    <w:rsid w:val="00B34142"/>
    <w:rsid w:val="00B34C8D"/>
    <w:rsid w:val="00B34EC0"/>
    <w:rsid w:val="00B34F39"/>
    <w:rsid w:val="00B36058"/>
    <w:rsid w:val="00B42F8A"/>
    <w:rsid w:val="00B4377A"/>
    <w:rsid w:val="00B4396C"/>
    <w:rsid w:val="00B442CC"/>
    <w:rsid w:val="00B44F12"/>
    <w:rsid w:val="00B450C7"/>
    <w:rsid w:val="00B46017"/>
    <w:rsid w:val="00B46ADC"/>
    <w:rsid w:val="00B55CB1"/>
    <w:rsid w:val="00B56AAD"/>
    <w:rsid w:val="00B57B8B"/>
    <w:rsid w:val="00B61F72"/>
    <w:rsid w:val="00B63976"/>
    <w:rsid w:val="00B655CE"/>
    <w:rsid w:val="00B67BF3"/>
    <w:rsid w:val="00B759A3"/>
    <w:rsid w:val="00BA143F"/>
    <w:rsid w:val="00BA5070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77C"/>
    <w:rsid w:val="00C129E0"/>
    <w:rsid w:val="00C12C95"/>
    <w:rsid w:val="00C157B8"/>
    <w:rsid w:val="00C17933"/>
    <w:rsid w:val="00C2072A"/>
    <w:rsid w:val="00C24469"/>
    <w:rsid w:val="00C314EF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8328C"/>
    <w:rsid w:val="00C90595"/>
    <w:rsid w:val="00C934EA"/>
    <w:rsid w:val="00C94F3F"/>
    <w:rsid w:val="00C96470"/>
    <w:rsid w:val="00C97F8D"/>
    <w:rsid w:val="00CA029B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11A9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821A9"/>
    <w:rsid w:val="00E916F5"/>
    <w:rsid w:val="00E91DB0"/>
    <w:rsid w:val="00E9716B"/>
    <w:rsid w:val="00E97329"/>
    <w:rsid w:val="00EA19FE"/>
    <w:rsid w:val="00EA1F47"/>
    <w:rsid w:val="00EA21D3"/>
    <w:rsid w:val="00EA50C9"/>
    <w:rsid w:val="00EA65F8"/>
    <w:rsid w:val="00EB0E3A"/>
    <w:rsid w:val="00EB452D"/>
    <w:rsid w:val="00EB45A4"/>
    <w:rsid w:val="00EC3A58"/>
    <w:rsid w:val="00EC604B"/>
    <w:rsid w:val="00ED0F7E"/>
    <w:rsid w:val="00ED13B8"/>
    <w:rsid w:val="00ED158E"/>
    <w:rsid w:val="00ED2038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27A7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501F"/>
    <w:rsid w:val="00FA65A1"/>
    <w:rsid w:val="00FA6957"/>
    <w:rsid w:val="00FB1452"/>
    <w:rsid w:val="00FB1E72"/>
    <w:rsid w:val="00FC4667"/>
    <w:rsid w:val="00FD01CC"/>
    <w:rsid w:val="00FD3200"/>
    <w:rsid w:val="00FD65C6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1277-DB78-4C26-9002-54F659A7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3732</Words>
  <Characters>21274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2019-03-06T07:11:00Z</dcterms:created>
  <dcterms:modified xsi:type="dcterms:W3CDTF">2019-03-06T08:12:00Z</dcterms:modified>
</cp:coreProperties>
</file>