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75" w:rsidRPr="007C2683" w:rsidRDefault="00077F75" w:rsidP="00077F75">
      <w:pPr>
        <w:jc w:val="center"/>
        <w:rPr>
          <w:rFonts w:ascii="Arial Narrow" w:hAnsi="Arial Narrow"/>
          <w:noProof/>
          <w:sz w:val="22"/>
        </w:rPr>
      </w:pPr>
    </w:p>
    <w:p w:rsidR="00077F75" w:rsidRPr="00AA43A5" w:rsidRDefault="00077F75" w:rsidP="00077F75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  <w:r w:rsidRPr="00AA43A5">
        <w:rPr>
          <w:rFonts w:ascii="Arial Narrow" w:hAnsi="Arial Narrow"/>
          <w:sz w:val="22"/>
        </w:rPr>
        <w:t>Príloha č. 4 súťažných podkladov</w:t>
      </w:r>
    </w:p>
    <w:p w:rsidR="00077F75" w:rsidRPr="00AA43A5" w:rsidRDefault="00077F75" w:rsidP="00077F75">
      <w:pPr>
        <w:tabs>
          <w:tab w:val="center" w:pos="4536"/>
          <w:tab w:val="left" w:pos="7250"/>
          <w:tab w:val="right" w:pos="9072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077F75" w:rsidRPr="00AA43A5" w:rsidRDefault="00077F75" w:rsidP="00077F75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</w:p>
    <w:p w:rsidR="00077F75" w:rsidRPr="00AA43A5" w:rsidRDefault="00077F75" w:rsidP="00077F75">
      <w:pPr>
        <w:tabs>
          <w:tab w:val="center" w:pos="4536"/>
          <w:tab w:val="right" w:pos="9072"/>
        </w:tabs>
        <w:jc w:val="right"/>
        <w:rPr>
          <w:rFonts w:ascii="Arial Narrow" w:hAnsi="Arial Narrow"/>
          <w:sz w:val="22"/>
        </w:rPr>
      </w:pPr>
    </w:p>
    <w:p w:rsidR="00077F75" w:rsidRPr="00AA43A5" w:rsidRDefault="00077F75" w:rsidP="00077F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077F75" w:rsidRPr="00AA43A5" w:rsidRDefault="00077F75" w:rsidP="00077F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77F75" w:rsidRPr="00AA43A5" w:rsidTr="00443211">
        <w:trPr>
          <w:trHeight w:val="2700"/>
        </w:trPr>
        <w:tc>
          <w:tcPr>
            <w:tcW w:w="9073" w:type="dxa"/>
          </w:tcPr>
          <w:p w:rsidR="00077F75" w:rsidRDefault="00077F75" w:rsidP="00443211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</w:p>
          <w:p w:rsidR="00077F75" w:rsidRDefault="00077F75" w:rsidP="00443211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</w:p>
          <w:p w:rsidR="00077F75" w:rsidRPr="00AA43A5" w:rsidRDefault="00077F75" w:rsidP="00443211">
            <w:pPr>
              <w:spacing w:before="120"/>
              <w:jc w:val="center"/>
              <w:rPr>
                <w:rFonts w:ascii="Arial Narrow" w:hAnsi="Arial Narrow" w:cs="Arial"/>
                <w:sz w:val="22"/>
              </w:rPr>
            </w:pPr>
            <w:r w:rsidRPr="00AA43A5">
              <w:rPr>
                <w:rFonts w:ascii="Arial Narrow" w:hAnsi="Arial Narrow" w:cs="Arial"/>
                <w:sz w:val="22"/>
              </w:rPr>
              <w:t>Kritéri</w:t>
            </w:r>
            <w:r>
              <w:rPr>
                <w:rFonts w:ascii="Arial Narrow" w:hAnsi="Arial Narrow" w:cs="Arial"/>
                <w:sz w:val="22"/>
              </w:rPr>
              <w:t>á</w:t>
            </w:r>
            <w:r w:rsidRPr="00AA43A5">
              <w:rPr>
                <w:rFonts w:ascii="Arial Narrow" w:hAnsi="Arial Narrow" w:cs="Arial"/>
                <w:sz w:val="22"/>
              </w:rPr>
              <w:t xml:space="preserve">, pravidlá </w:t>
            </w:r>
            <w:r>
              <w:rPr>
                <w:rFonts w:ascii="Arial Narrow" w:hAnsi="Arial Narrow" w:cs="Arial"/>
                <w:sz w:val="22"/>
              </w:rPr>
              <w:t>ich</w:t>
            </w:r>
            <w:r w:rsidRPr="00AA43A5">
              <w:rPr>
                <w:rFonts w:ascii="Arial Narrow" w:hAnsi="Arial Narrow" w:cs="Arial"/>
                <w:sz w:val="22"/>
              </w:rPr>
              <w:t xml:space="preserve"> uplatnenia </w:t>
            </w:r>
          </w:p>
        </w:tc>
      </w:tr>
    </w:tbl>
    <w:p w:rsidR="00077F75" w:rsidRPr="00C34FEE" w:rsidRDefault="00077F75" w:rsidP="00077F75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sz w:val="22"/>
        </w:rPr>
        <w:br w:type="page"/>
      </w:r>
      <w:r w:rsidRPr="00C34FEE">
        <w:rPr>
          <w:rFonts w:ascii="Arial Narrow" w:hAnsi="Arial Narrow" w:cs="Arial"/>
          <w:b/>
          <w:bCs/>
          <w:sz w:val="24"/>
          <w:szCs w:val="24"/>
        </w:rPr>
        <w:lastRenderedPageBreak/>
        <w:t>KRITÉRI</w:t>
      </w:r>
      <w:r>
        <w:rPr>
          <w:rFonts w:ascii="Arial Narrow" w:hAnsi="Arial Narrow" w:cs="Arial"/>
          <w:b/>
          <w:bCs/>
          <w:sz w:val="24"/>
          <w:szCs w:val="24"/>
        </w:rPr>
        <w:t>Á</w:t>
      </w: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:rsidR="00077F75" w:rsidRDefault="00077F75" w:rsidP="00077F75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KRITÉRIÍ  NA VYHODNOTENIE PONÚK </w:t>
      </w:r>
    </w:p>
    <w:p w:rsidR="00077F75" w:rsidRDefault="00077F75" w:rsidP="00077F75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077F75" w:rsidRPr="007F5F08" w:rsidRDefault="00077F75" w:rsidP="00077F75">
      <w:pPr>
        <w:spacing w:before="120" w:after="120"/>
        <w:jc w:val="center"/>
        <w:rPr>
          <w:rFonts w:ascii="Arial Narrow" w:hAnsi="Arial Narrow"/>
          <w:b/>
          <w:bCs/>
          <w:sz w:val="22"/>
          <w:lang w:eastAsia="sk-SK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Pre časť 1 </w:t>
      </w:r>
      <w:r w:rsidRPr="0030054F">
        <w:rPr>
          <w:rFonts w:ascii="Arial Narrow" w:hAnsi="Arial Narrow" w:cs="Arial"/>
          <w:sz w:val="22"/>
        </w:rPr>
        <w:t xml:space="preserve"> </w:t>
      </w:r>
      <w:r w:rsidRPr="0030054F">
        <w:rPr>
          <w:rFonts w:ascii="Arial Narrow" w:hAnsi="Arial Narrow" w:cs="Arial"/>
          <w:sz w:val="22"/>
          <w:lang w:val="x-none"/>
        </w:rPr>
        <w:t>„Softvérové podporné služby pre AFIS/EURODAC</w:t>
      </w:r>
      <w:r w:rsidRPr="0030054F">
        <w:rPr>
          <w:rFonts w:ascii="Arial Narrow" w:hAnsi="Arial Narrow" w:cs="Arial"/>
          <w:sz w:val="22"/>
        </w:rPr>
        <w:t>“</w:t>
      </w:r>
    </w:p>
    <w:p w:rsidR="00077F75" w:rsidRPr="007F5F08" w:rsidRDefault="00077F75" w:rsidP="00077F75">
      <w:pPr>
        <w:jc w:val="both"/>
        <w:rPr>
          <w:rFonts w:ascii="Arial Narrow" w:hAnsi="Arial Narrow"/>
          <w:bCs/>
          <w:sz w:val="22"/>
          <w:lang w:eastAsia="sk-SK"/>
        </w:rPr>
      </w:pPr>
      <w:r w:rsidRPr="007F5F08">
        <w:rPr>
          <w:rFonts w:ascii="Arial Narrow" w:hAnsi="Arial Narrow"/>
          <w:bCs/>
          <w:sz w:val="22"/>
          <w:lang w:eastAsia="sk-SK"/>
        </w:rPr>
        <w:t>Komisia na vyhodnotenie ponúk prostredníctvom systému EKS automatizovaným spôsobom v súlade so zákonom vyhodnotí ponuky uchádzačov, ktoré neboli vylúčené, podľa kritér</w:t>
      </w:r>
      <w:r>
        <w:rPr>
          <w:rFonts w:ascii="Arial Narrow" w:hAnsi="Arial Narrow"/>
          <w:bCs/>
          <w:sz w:val="22"/>
          <w:lang w:eastAsia="sk-SK"/>
        </w:rPr>
        <w:t>ia</w:t>
      </w:r>
      <w:r w:rsidRPr="007F5F08">
        <w:rPr>
          <w:rFonts w:ascii="Arial Narrow" w:hAnsi="Arial Narrow"/>
          <w:bCs/>
          <w:sz w:val="22"/>
          <w:lang w:eastAsia="sk-SK"/>
        </w:rPr>
        <w:t xml:space="preserve"> na vyhodnotenie ponúk, určen</w:t>
      </w:r>
      <w:r>
        <w:rPr>
          <w:rFonts w:ascii="Arial Narrow" w:hAnsi="Arial Narrow"/>
          <w:bCs/>
          <w:sz w:val="22"/>
          <w:lang w:eastAsia="sk-SK"/>
        </w:rPr>
        <w:t>ého</w:t>
      </w:r>
      <w:r w:rsidRPr="007F5F08">
        <w:rPr>
          <w:rFonts w:ascii="Arial Narrow" w:hAnsi="Arial Narrow"/>
          <w:bCs/>
          <w:sz w:val="22"/>
          <w:lang w:eastAsia="sk-SK"/>
        </w:rPr>
        <w:t xml:space="preserve"> v oznámení o vyhlásení verejného obstarávania a na základe pravidiel </w:t>
      </w:r>
      <w:r>
        <w:rPr>
          <w:rFonts w:ascii="Arial Narrow" w:hAnsi="Arial Narrow"/>
          <w:bCs/>
          <w:sz w:val="22"/>
          <w:lang w:eastAsia="sk-SK"/>
        </w:rPr>
        <w:t>jeho</w:t>
      </w:r>
      <w:r w:rsidRPr="007F5F08">
        <w:rPr>
          <w:rFonts w:ascii="Arial Narrow" w:hAnsi="Arial Narrow"/>
          <w:bCs/>
          <w:sz w:val="22"/>
          <w:lang w:eastAsia="sk-SK"/>
        </w:rPr>
        <w:t xml:space="preserve"> uplatnenia určených v tejto časti súťažných podkladoch.</w:t>
      </w:r>
    </w:p>
    <w:p w:rsidR="00077F75" w:rsidRPr="007F5F08" w:rsidRDefault="00077F75" w:rsidP="00077F75">
      <w:pPr>
        <w:jc w:val="both"/>
        <w:rPr>
          <w:rFonts w:ascii="Arial Narrow" w:hAnsi="Arial Narrow"/>
          <w:bCs/>
          <w:sz w:val="22"/>
          <w:lang w:eastAsia="sk-SK"/>
        </w:rPr>
      </w:pPr>
      <w:r w:rsidRPr="007F5F08">
        <w:rPr>
          <w:rFonts w:ascii="Arial Narrow" w:hAnsi="Arial Narrow"/>
          <w:bCs/>
          <w:sz w:val="22"/>
          <w:lang w:eastAsia="sk-SK"/>
        </w:rPr>
        <w:t>Ponuky sa vyhodnocujú na základe</w:t>
      </w:r>
      <w:r w:rsidRPr="007F5F08">
        <w:rPr>
          <w:rFonts w:ascii="Arial Narrow" w:hAnsi="Arial Narrow"/>
          <w:b/>
          <w:bCs/>
          <w:sz w:val="22"/>
          <w:lang w:eastAsia="sk-SK"/>
        </w:rPr>
        <w:t xml:space="preserve"> najnižšej ceny </w:t>
      </w:r>
      <w:r w:rsidRPr="007F5F08">
        <w:rPr>
          <w:rFonts w:ascii="Arial Narrow" w:hAnsi="Arial Narrow"/>
          <w:bCs/>
          <w:sz w:val="22"/>
          <w:lang w:eastAsia="sk-SK"/>
        </w:rPr>
        <w:t xml:space="preserve">podľa § 44 ods. 3 písm. c) zákona. </w:t>
      </w:r>
    </w:p>
    <w:p w:rsidR="00077F75" w:rsidRPr="00570AFC" w:rsidRDefault="00077F75" w:rsidP="00077F75">
      <w:pPr>
        <w:jc w:val="both"/>
        <w:rPr>
          <w:rFonts w:ascii="Arial Narrow" w:hAnsi="Arial Narrow"/>
          <w:sz w:val="22"/>
        </w:rPr>
      </w:pPr>
      <w:r w:rsidRPr="00570AFC">
        <w:rPr>
          <w:rFonts w:ascii="Arial Narrow" w:hAnsi="Arial Narrow"/>
          <w:bCs/>
          <w:sz w:val="22"/>
          <w:lang w:eastAsia="sk-SK"/>
        </w:rPr>
        <w:t xml:space="preserve">Jediným kritérium na vyhodnotenie ponúk </w:t>
      </w:r>
      <w:r>
        <w:rPr>
          <w:rFonts w:ascii="Arial Narrow" w:hAnsi="Arial Narrow"/>
          <w:bCs/>
          <w:sz w:val="22"/>
          <w:lang w:eastAsia="sk-SK"/>
        </w:rPr>
        <w:t xml:space="preserve">(ďalej len „kritérium“) </w:t>
      </w:r>
      <w:r w:rsidRPr="00570AFC">
        <w:rPr>
          <w:rFonts w:ascii="Arial Narrow" w:hAnsi="Arial Narrow"/>
          <w:bCs/>
          <w:sz w:val="22"/>
          <w:lang w:eastAsia="sk-SK"/>
        </w:rPr>
        <w:t xml:space="preserve">je </w:t>
      </w:r>
      <w:r w:rsidRPr="00570AFC">
        <w:rPr>
          <w:rFonts w:ascii="Arial Narrow" w:hAnsi="Arial Narrow"/>
          <w:b/>
          <w:sz w:val="22"/>
        </w:rPr>
        <w:t>Celková navrhovaná cena za celý predmet zákazky</w:t>
      </w:r>
      <w:r w:rsidRPr="00570AFC">
        <w:rPr>
          <w:rFonts w:ascii="Arial Narrow" w:hAnsi="Arial Narrow"/>
          <w:sz w:val="22"/>
        </w:rPr>
        <w:t xml:space="preserve"> vyjadrená v Eur bez DPH.</w:t>
      </w:r>
    </w:p>
    <w:p w:rsidR="00077F75" w:rsidRPr="007F5F08" w:rsidRDefault="00077F75" w:rsidP="00077F75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422CDE">
        <w:rPr>
          <w:rFonts w:ascii="Arial Narrow" w:hAnsi="Arial Narrow"/>
          <w:sz w:val="22"/>
        </w:rPr>
        <w:t>Návrh na plnenie kritéri</w:t>
      </w:r>
      <w:r>
        <w:rPr>
          <w:rFonts w:ascii="Arial Narrow" w:hAnsi="Arial Narrow"/>
          <w:sz w:val="22"/>
        </w:rPr>
        <w:t>a</w:t>
      </w:r>
      <w:r w:rsidRPr="00422CDE">
        <w:rPr>
          <w:rFonts w:ascii="Arial Narrow" w:hAnsi="Arial Narrow"/>
          <w:sz w:val="22"/>
        </w:rPr>
        <w:t xml:space="preserve"> na vyhodnotenie ponúk</w:t>
      </w:r>
      <w:r>
        <w:rPr>
          <w:rFonts w:ascii="Arial Narrow" w:hAnsi="Arial Narrow"/>
          <w:sz w:val="22"/>
        </w:rPr>
        <w:t xml:space="preserve"> </w:t>
      </w:r>
      <w:r w:rsidRPr="001B4779">
        <w:rPr>
          <w:rFonts w:ascii="Arial Narrow" w:hAnsi="Arial Narrow"/>
          <w:strike/>
          <w:sz w:val="22"/>
        </w:rPr>
        <w:t xml:space="preserve">- </w:t>
      </w:r>
      <w:r>
        <w:rPr>
          <w:rFonts w:ascii="Arial Narrow" w:hAnsi="Arial Narrow"/>
          <w:strike/>
          <w:sz w:val="22"/>
        </w:rPr>
        <w:t xml:space="preserve"> </w:t>
      </w:r>
      <w:r>
        <w:rPr>
          <w:rFonts w:ascii="Arial Narrow" w:hAnsi="Arial Narrow"/>
          <w:sz w:val="22"/>
        </w:rPr>
        <w:t>u</w:t>
      </w:r>
      <w:r w:rsidRPr="003207D6">
        <w:rPr>
          <w:rFonts w:ascii="Arial Narrow" w:hAnsi="Arial Narrow"/>
          <w:sz w:val="22"/>
        </w:rPr>
        <w:t>chádzač vyplní elektronicky formulár uvedený v ponuke časť „Hodnotiace kritériá“</w:t>
      </w:r>
      <w:r>
        <w:rPr>
          <w:rFonts w:ascii="Arial Narrow" w:hAnsi="Arial Narrow"/>
          <w:sz w:val="22"/>
        </w:rPr>
        <w:t xml:space="preserve"> </w:t>
      </w:r>
      <w:r w:rsidRPr="00422CDE">
        <w:rPr>
          <w:rFonts w:ascii="Arial Narrow" w:hAnsi="Arial Narrow"/>
          <w:sz w:val="22"/>
        </w:rPr>
        <w:t>Uchádzač uvedie návrh na plnenie kritéria na vyhodnotenie ponúk v súlade s údajmi uvedenými v Prílohe č. 3 Vzor štruktúrovaného rozpočtu ceny</w:t>
      </w:r>
      <w:r>
        <w:rPr>
          <w:rFonts w:ascii="Arial Narrow" w:hAnsi="Arial Narrow"/>
          <w:sz w:val="22"/>
        </w:rPr>
        <w:t>.</w:t>
      </w:r>
      <w:r w:rsidRPr="007F5F08" w:rsidDel="00075A12"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</w:p>
    <w:p w:rsidR="00077F75" w:rsidRPr="007F5F08" w:rsidRDefault="00077F75" w:rsidP="00077F75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7F5F08">
        <w:rPr>
          <w:rFonts w:ascii="Arial Narrow" w:hAnsi="Arial Narrow"/>
          <w:color w:val="auto"/>
          <w:sz w:val="22"/>
          <w:szCs w:val="22"/>
          <w:u w:val="single"/>
        </w:rPr>
        <w:t>Všetky ceny, ako aj návrh na plnenie kritéri</w:t>
      </w:r>
      <w:r>
        <w:rPr>
          <w:rFonts w:ascii="Arial Narrow" w:hAnsi="Arial Narrow"/>
          <w:color w:val="auto"/>
          <w:sz w:val="22"/>
          <w:szCs w:val="22"/>
          <w:u w:val="single"/>
        </w:rPr>
        <w:t>a na vyhodnotenie ponúk,</w:t>
      </w:r>
      <w:r w:rsidRPr="007F5F08">
        <w:rPr>
          <w:rFonts w:ascii="Arial Narrow" w:hAnsi="Arial Narrow"/>
          <w:color w:val="auto"/>
          <w:sz w:val="22"/>
          <w:szCs w:val="22"/>
          <w:u w:val="single"/>
        </w:rPr>
        <w:t xml:space="preserve"> uvedené v ponuke uchádzača musia byť zaokrúhlené na dve desatinné miesta.</w:t>
      </w:r>
    </w:p>
    <w:p w:rsidR="00077F75" w:rsidRPr="007F5F08" w:rsidRDefault="00077F75" w:rsidP="00077F75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077F75" w:rsidRPr="007F5F08" w:rsidRDefault="00077F75" w:rsidP="00077F75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7F5F08">
        <w:rPr>
          <w:rFonts w:ascii="Arial Narrow" w:hAnsi="Arial Narrow"/>
          <w:sz w:val="22"/>
          <w:u w:val="single"/>
        </w:rPr>
        <w:t>Pravidlá pre uplatnenie kritéri</w:t>
      </w:r>
      <w:r>
        <w:rPr>
          <w:rFonts w:ascii="Arial Narrow" w:hAnsi="Arial Narrow"/>
          <w:sz w:val="22"/>
          <w:u w:val="single"/>
        </w:rPr>
        <w:t>a</w:t>
      </w:r>
      <w:r w:rsidRPr="007F5F08">
        <w:rPr>
          <w:rFonts w:ascii="Arial Narrow" w:hAnsi="Arial Narrow"/>
          <w:sz w:val="22"/>
          <w:u w:val="single"/>
        </w:rPr>
        <w:t>:</w:t>
      </w:r>
      <w:r w:rsidRPr="007F5F08" w:rsidDel="007D4EC8">
        <w:rPr>
          <w:rFonts w:ascii="Arial Narrow" w:hAnsi="Arial Narrow"/>
          <w:sz w:val="22"/>
          <w:u w:val="single"/>
        </w:rPr>
        <w:t xml:space="preserve"> </w:t>
      </w:r>
    </w:p>
    <w:p w:rsidR="00077F75" w:rsidRPr="009E559B" w:rsidRDefault="00077F75" w:rsidP="00077F75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7F5F08">
        <w:rPr>
          <w:rFonts w:ascii="Arial Narrow" w:hAnsi="Arial Narrow"/>
          <w:sz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</w:t>
      </w:r>
      <w:r>
        <w:rPr>
          <w:rFonts w:ascii="Arial Narrow" w:hAnsi="Arial Narrow"/>
          <w:sz w:val="22"/>
          <w:lang w:eastAsia="sk-SK"/>
        </w:rPr>
        <w:t xml:space="preserve"> kritéria za tretiu, atď. Ponuka</w:t>
      </w:r>
      <w:r w:rsidRPr="007F5F08">
        <w:rPr>
          <w:rFonts w:ascii="Arial Narrow" w:hAnsi="Arial Narrow"/>
          <w:sz w:val="22"/>
          <w:lang w:eastAsia="sk-SK"/>
        </w:rPr>
        <w:t xml:space="preserve"> uchádzač</w:t>
      </w:r>
      <w:r>
        <w:rPr>
          <w:rFonts w:ascii="Arial Narrow" w:hAnsi="Arial Narrow"/>
          <w:sz w:val="22"/>
          <w:lang w:eastAsia="sk-SK"/>
        </w:rPr>
        <w:t>a</w:t>
      </w:r>
      <w:r w:rsidRPr="007F5F08">
        <w:rPr>
          <w:rFonts w:ascii="Arial Narrow" w:hAnsi="Arial Narrow"/>
          <w:sz w:val="22"/>
          <w:lang w:eastAsia="sk-SK"/>
        </w:rPr>
        <w:t>, ktoré</w:t>
      </w:r>
      <w:r>
        <w:rPr>
          <w:rFonts w:ascii="Arial Narrow" w:hAnsi="Arial Narrow"/>
          <w:sz w:val="22"/>
          <w:lang w:eastAsia="sk-SK"/>
        </w:rPr>
        <w:t>ho</w:t>
      </w:r>
      <w:r w:rsidRPr="007F5F08">
        <w:rPr>
          <w:rFonts w:ascii="Arial Narrow" w:hAnsi="Arial Narrow"/>
          <w:sz w:val="22"/>
          <w:lang w:eastAsia="sk-SK"/>
        </w:rPr>
        <w:t xml:space="preserve"> systém EKS automatizovane vyhodnotil podľa predmetného kritéria</w:t>
      </w:r>
      <w:r>
        <w:rPr>
          <w:rFonts w:ascii="Arial Narrow" w:hAnsi="Arial Narrow"/>
          <w:sz w:val="22"/>
          <w:lang w:eastAsia="sk-SK"/>
        </w:rPr>
        <w:t>, umiestnil sa na prvom mieste v poradí, a splnil</w:t>
      </w:r>
      <w:r w:rsidRPr="007F5F08">
        <w:rPr>
          <w:rFonts w:ascii="Arial Narrow" w:hAnsi="Arial Narrow"/>
          <w:sz w:val="22"/>
          <w:lang w:eastAsia="sk-SK"/>
        </w:rPr>
        <w:t xml:space="preserve"> podmienky účasti</w:t>
      </w:r>
      <w:r>
        <w:rPr>
          <w:rFonts w:ascii="Arial Narrow" w:hAnsi="Arial Narrow"/>
          <w:sz w:val="22"/>
          <w:lang w:eastAsia="sk-SK"/>
        </w:rPr>
        <w:t xml:space="preserve"> a požiadavky na predmet zákazky</w:t>
      </w:r>
      <w:r w:rsidRPr="007F5F08">
        <w:rPr>
          <w:rFonts w:ascii="Arial Narrow" w:hAnsi="Arial Narrow"/>
          <w:sz w:val="22"/>
          <w:lang w:eastAsia="sk-SK"/>
        </w:rPr>
        <w:t xml:space="preserve">, odporučí komisia na vyhodnotenie ponúk, </w:t>
      </w:r>
      <w:r w:rsidRPr="009E559B">
        <w:rPr>
          <w:rFonts w:ascii="Arial Narrow" w:hAnsi="Arial Narrow"/>
          <w:sz w:val="22"/>
          <w:lang w:eastAsia="sk-SK"/>
        </w:rPr>
        <w:t>verejnému obstarávateľovi prijať.</w:t>
      </w:r>
    </w:p>
    <w:p w:rsidR="00077F75" w:rsidRPr="009E559B" w:rsidRDefault="00077F75" w:rsidP="00077F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eastAsia="sk-SK"/>
        </w:rPr>
      </w:pPr>
      <w:r w:rsidRPr="009E559B">
        <w:rPr>
          <w:rFonts w:ascii="Arial Narrow" w:hAnsi="Arial Narrow" w:cs="Arial"/>
          <w:sz w:val="22"/>
        </w:rPr>
        <w:t>V prípade rovnosti kritériá u viacerých uchádzačov, rozhoduje o poradí:</w:t>
      </w:r>
      <w:r w:rsidRPr="009E559B">
        <w:rPr>
          <w:rFonts w:ascii="Arial Narrow" w:hAnsi="Arial Narrow"/>
          <w:sz w:val="22"/>
          <w:lang w:eastAsia="sk-SK"/>
        </w:rPr>
        <w:t xml:space="preserve"> </w:t>
      </w:r>
    </w:p>
    <w:p w:rsidR="00077F75" w:rsidRDefault="00077F75" w:rsidP="00077F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eastAsia="sk-SK"/>
        </w:rPr>
      </w:pPr>
      <w:r w:rsidRPr="00F559B5">
        <w:rPr>
          <w:rFonts w:ascii="Arial Narrow" w:hAnsi="Arial Narrow"/>
          <w:sz w:val="22"/>
          <w:lang w:eastAsia="sk-SK"/>
        </w:rPr>
        <w:t xml:space="preserve">Najnižšia </w:t>
      </w:r>
      <w:r>
        <w:rPr>
          <w:rFonts w:ascii="Arial Narrow" w:hAnsi="Arial Narrow"/>
          <w:sz w:val="22"/>
          <w:lang w:eastAsia="sk-SK"/>
        </w:rPr>
        <w:t xml:space="preserve">navrhovaná </w:t>
      </w:r>
      <w:r w:rsidRPr="00F559B5">
        <w:rPr>
          <w:rFonts w:ascii="Arial Narrow" w:hAnsi="Arial Narrow"/>
          <w:sz w:val="22"/>
          <w:lang w:eastAsia="sk-SK"/>
        </w:rPr>
        <w:t>cena za softvérové podporné služby podľa bodu 4 štruktúrovaného rozpočtu za tretí rok servisných služieb.</w:t>
      </w:r>
    </w:p>
    <w:p w:rsidR="00077F75" w:rsidRPr="0030054F" w:rsidRDefault="00077F75" w:rsidP="00077F75">
      <w:pPr>
        <w:tabs>
          <w:tab w:val="left" w:pos="2160"/>
          <w:tab w:val="left" w:pos="2880"/>
          <w:tab w:val="left" w:pos="4500"/>
        </w:tabs>
        <w:spacing w:after="0" w:line="240" w:lineRule="auto"/>
        <w:ind w:left="426"/>
        <w:jc w:val="both"/>
        <w:rPr>
          <w:rFonts w:ascii="Arial Narrow" w:eastAsia="Times New Roman" w:hAnsi="Arial Narrow" w:cs="Arial"/>
          <w:sz w:val="22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992"/>
        <w:gridCol w:w="1559"/>
        <w:gridCol w:w="2158"/>
      </w:tblGrid>
      <w:tr w:rsidR="00077F75" w:rsidTr="00443211">
        <w:tc>
          <w:tcPr>
            <w:tcW w:w="2518" w:type="dxa"/>
          </w:tcPr>
          <w:p w:rsidR="00077F75" w:rsidRPr="0030054F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Predmet zákazky</w:t>
            </w:r>
          </w:p>
        </w:tc>
        <w:tc>
          <w:tcPr>
            <w:tcW w:w="1985" w:type="dxa"/>
          </w:tcPr>
          <w:p w:rsidR="00077F75" w:rsidRPr="0030054F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>v EUR bez dane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  <w:tc>
          <w:tcPr>
            <w:tcW w:w="992" w:type="dxa"/>
          </w:tcPr>
          <w:p w:rsidR="00077F75" w:rsidRPr="0030054F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>Sadzba DPH v %</w:t>
            </w:r>
          </w:p>
        </w:tc>
        <w:tc>
          <w:tcPr>
            <w:tcW w:w="1559" w:type="dxa"/>
          </w:tcPr>
          <w:p w:rsidR="00077F75" w:rsidRPr="0030054F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Výška DPH v EUR</w:t>
            </w: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ab/>
            </w:r>
          </w:p>
        </w:tc>
        <w:tc>
          <w:tcPr>
            <w:tcW w:w="2158" w:type="dxa"/>
          </w:tcPr>
          <w:p w:rsidR="00077F75" w:rsidRPr="0030054F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v EUR </w:t>
            </w:r>
            <w:r>
              <w:rPr>
                <w:rFonts w:ascii="Arial Narrow" w:hAnsi="Arial Narrow"/>
                <w:b/>
                <w:sz w:val="22"/>
              </w:rPr>
              <w:t>s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daňou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</w:tr>
      <w:tr w:rsidR="00077F75" w:rsidTr="00443211">
        <w:tc>
          <w:tcPr>
            <w:tcW w:w="2518" w:type="dxa"/>
          </w:tcPr>
          <w:p w:rsidR="00077F75" w:rsidRDefault="00077F75" w:rsidP="0044321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 xml:space="preserve">Časť 1 </w:t>
            </w:r>
          </w:p>
          <w:p w:rsidR="00077F75" w:rsidRDefault="00077F75" w:rsidP="0044321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>Softvérové podporné služby pre AFIS/EURODAC</w:t>
            </w:r>
          </w:p>
        </w:tc>
        <w:tc>
          <w:tcPr>
            <w:tcW w:w="1985" w:type="dxa"/>
          </w:tcPr>
          <w:p w:rsidR="00077F75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992" w:type="dxa"/>
          </w:tcPr>
          <w:p w:rsidR="00077F75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559" w:type="dxa"/>
          </w:tcPr>
          <w:p w:rsidR="00077F75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2158" w:type="dxa"/>
          </w:tcPr>
          <w:p w:rsidR="00077F75" w:rsidRDefault="00077F75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</w:tr>
    </w:tbl>
    <w:p w:rsidR="00077F75" w:rsidRDefault="00077F75" w:rsidP="00077F75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lang w:eastAsia="sk-SK"/>
        </w:rPr>
      </w:pPr>
    </w:p>
    <w:p w:rsidR="00077F75" w:rsidRDefault="00077F75" w:rsidP="00077F75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lang w:eastAsia="sk-SK"/>
        </w:rPr>
      </w:pPr>
    </w:p>
    <w:tbl>
      <w:tblPr>
        <w:tblpPr w:leftFromText="141" w:rightFromText="141" w:vertAnchor="text" w:horzAnchor="page" w:tblpX="1524" w:tblpY="8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1485"/>
        <w:gridCol w:w="783"/>
        <w:gridCol w:w="918"/>
        <w:gridCol w:w="1242"/>
      </w:tblGrid>
      <w:tr w:rsidR="00077F75" w:rsidRPr="00F559B5" w:rsidTr="00443211">
        <w:trPr>
          <w:cantSplit/>
          <w:trHeight w:val="2400"/>
        </w:trPr>
        <w:tc>
          <w:tcPr>
            <w:tcW w:w="2376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lastRenderedPageBreak/>
              <w:t>Názov</w:t>
            </w:r>
          </w:p>
        </w:tc>
        <w:tc>
          <w:tcPr>
            <w:tcW w:w="1134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Počet </w:t>
            </w:r>
          </w:p>
        </w:tc>
        <w:tc>
          <w:tcPr>
            <w:tcW w:w="1276" w:type="dxa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Cena za určené obdobie 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  <w:r w:rsidRPr="00F559B5">
              <w:rPr>
                <w:rFonts w:ascii="Arial Narrow" w:hAnsi="Arial Narrow" w:cs="Arial"/>
                <w:sz w:val="22"/>
              </w:rPr>
              <w:t xml:space="preserve">/ cena za 1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človekodeň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Maximálna cena celkom v EUR bez DPH za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</w:t>
            </w:r>
            <w:r>
              <w:rPr>
                <w:rFonts w:ascii="Arial Narrow" w:hAnsi="Arial Narrow" w:cs="Arial"/>
                <w:sz w:val="22"/>
              </w:rPr>
              <w:t>u“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  <w:r w:rsidRPr="00F559B5">
              <w:rPr>
                <w:rFonts w:ascii="Arial Narrow" w:hAnsi="Arial Narrow" w:cs="Arial"/>
                <w:sz w:val="22"/>
              </w:rPr>
              <w:t xml:space="preserve">/ za 72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človekodní</w:t>
            </w:r>
            <w:proofErr w:type="spellEnd"/>
          </w:p>
        </w:tc>
        <w:tc>
          <w:tcPr>
            <w:tcW w:w="783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DPH      </w:t>
            </w:r>
          </w:p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(</w:t>
            </w:r>
            <w:r>
              <w:rPr>
                <w:rFonts w:ascii="Arial Narrow" w:hAnsi="Arial Narrow" w:cs="Arial"/>
                <w:sz w:val="22"/>
              </w:rPr>
              <w:t xml:space="preserve"> v</w:t>
            </w:r>
            <w:r w:rsidRPr="00F559B5">
              <w:rPr>
                <w:rFonts w:ascii="Arial Narrow" w:hAnsi="Arial Narrow" w:cs="Arial"/>
                <w:sz w:val="22"/>
              </w:rPr>
              <w:t xml:space="preserve"> % )</w:t>
            </w:r>
          </w:p>
        </w:tc>
        <w:tc>
          <w:tcPr>
            <w:tcW w:w="918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Výška </w:t>
            </w:r>
            <w:r w:rsidRPr="00F559B5">
              <w:rPr>
                <w:rFonts w:ascii="Arial Narrow" w:hAnsi="Arial Narrow" w:cs="Arial"/>
                <w:sz w:val="22"/>
              </w:rPr>
              <w:t xml:space="preserve">DPH            </w:t>
            </w:r>
          </w:p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(</w:t>
            </w:r>
            <w:r>
              <w:rPr>
                <w:rFonts w:ascii="Arial Narrow" w:hAnsi="Arial Narrow" w:cs="Arial"/>
                <w:sz w:val="22"/>
              </w:rPr>
              <w:t xml:space="preserve">v </w:t>
            </w:r>
            <w:r w:rsidRPr="00F559B5">
              <w:rPr>
                <w:rFonts w:ascii="Arial Narrow" w:hAnsi="Arial Narrow" w:cs="Arial"/>
                <w:sz w:val="22"/>
              </w:rPr>
              <w:t>EUR)</w:t>
            </w:r>
          </w:p>
        </w:tc>
        <w:tc>
          <w:tcPr>
            <w:tcW w:w="1242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Maximálna cena celkom v EUR s  DPH za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</w:t>
            </w:r>
            <w:r>
              <w:rPr>
                <w:rFonts w:ascii="Arial Narrow" w:hAnsi="Arial Narrow" w:cs="Arial"/>
                <w:sz w:val="22"/>
              </w:rPr>
              <w:t>u“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  <w:r w:rsidRPr="00F559B5">
              <w:rPr>
                <w:rFonts w:ascii="Arial Narrow" w:hAnsi="Arial Narrow" w:cs="Arial"/>
                <w:sz w:val="22"/>
              </w:rPr>
              <w:t xml:space="preserve">/ za 72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človekodní</w:t>
            </w:r>
            <w:proofErr w:type="spellEnd"/>
            <w:r>
              <w:rPr>
                <w:rFonts w:ascii="Arial Narrow" w:hAnsi="Arial Narrow" w:cs="Arial"/>
                <w:sz w:val="22"/>
              </w:rPr>
              <w:t xml:space="preserve"> </w:t>
            </w:r>
          </w:p>
        </w:tc>
      </w:tr>
      <w:tr w:rsidR="00077F75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077F75" w:rsidRPr="00F559B5" w:rsidRDefault="00077F75" w:rsidP="00077F75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AFIS/EURODAC, jeho subsystémov a aplikácií **</w:t>
            </w:r>
          </w:p>
          <w:p w:rsidR="00077F75" w:rsidRPr="00F559B5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77F75" w:rsidRPr="00F559B5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Rozsah servisných služieb v roku 2020 podľa bodu 3 Prílohy č. 1 v rozsahu dotknutých komponentov č. 4.4 až  4.6 </w:t>
            </w:r>
          </w:p>
        </w:tc>
        <w:tc>
          <w:tcPr>
            <w:tcW w:w="1134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 rok </w:t>
            </w:r>
          </w:p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077F75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077F75" w:rsidRPr="00F559B5" w:rsidRDefault="00077F75" w:rsidP="00077F75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AFIS/EURODAC, jeho subsystémov a aplikácií **</w:t>
            </w:r>
          </w:p>
          <w:p w:rsidR="00077F75" w:rsidRPr="00F559B5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77F75" w:rsidRPr="00F559B5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>Rozsah servisných služieb v roku 2021 podľa bodu 3 Prílohy č. 1 v rozsahu dotknutých komponentov č. 4.4 až  4.6</w:t>
            </w:r>
          </w:p>
        </w:tc>
        <w:tc>
          <w:tcPr>
            <w:tcW w:w="1134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1. polrok </w:t>
            </w:r>
          </w:p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077F75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077F75" w:rsidRPr="00F559B5" w:rsidRDefault="00077F75" w:rsidP="00077F75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AFIS/EURODAC, jeho subsystémov a aplikácií **</w:t>
            </w:r>
          </w:p>
          <w:p w:rsidR="00077F75" w:rsidRPr="00F559B5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77F75" w:rsidRPr="00F559B5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>Rozsah servisných služieb v roku 2021 podľa bodu 3 Prílohy č. 1 v plnom rozsahu dotknutých komponentov podľa bodu č. 4 Prílohy č. 1</w:t>
            </w:r>
          </w:p>
        </w:tc>
        <w:tc>
          <w:tcPr>
            <w:tcW w:w="1134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2. polrok </w:t>
            </w:r>
          </w:p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077F75" w:rsidRDefault="00077F75" w:rsidP="00077F75">
      <w:r>
        <w:br w:type="page"/>
      </w:r>
    </w:p>
    <w:tbl>
      <w:tblPr>
        <w:tblpPr w:leftFromText="141" w:rightFromText="141" w:vertAnchor="text" w:horzAnchor="page" w:tblpX="1524" w:tblpY="8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1485"/>
        <w:gridCol w:w="708"/>
        <w:gridCol w:w="993"/>
        <w:gridCol w:w="1242"/>
      </w:tblGrid>
      <w:tr w:rsidR="00077F75" w:rsidRPr="00F559B5" w:rsidTr="00443211">
        <w:trPr>
          <w:trHeight w:val="896"/>
        </w:trPr>
        <w:tc>
          <w:tcPr>
            <w:tcW w:w="2376" w:type="dxa"/>
            <w:shd w:val="clear" w:color="auto" w:fill="FFC000"/>
            <w:vAlign w:val="center"/>
          </w:tcPr>
          <w:p w:rsidR="00077F75" w:rsidRPr="003401F1" w:rsidRDefault="00077F75" w:rsidP="00077F75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01F1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  Softvérové podporné služby pre  IS AFIS/EURODAC, jeho subsystémov a aplikácií **</w:t>
            </w:r>
          </w:p>
          <w:p w:rsidR="00077F75" w:rsidRPr="003401F1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077F75" w:rsidRPr="00CA2489" w:rsidRDefault="00077F75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  <w:highlight w:val="magenta"/>
              </w:rPr>
            </w:pPr>
            <w:r w:rsidRPr="003401F1">
              <w:rPr>
                <w:rFonts w:ascii="Arial Narrow" w:hAnsi="Arial Narrow" w:cs="Arial"/>
                <w:sz w:val="22"/>
                <w:szCs w:val="22"/>
              </w:rPr>
              <w:t>Rozsah servisných služieb v roku 2022 podľa bodu 3 Prílohy č. 1 v plnom rozsahu dotknutých komponentov podľa bodu č. 4 Prílohy č. 1</w:t>
            </w:r>
          </w:p>
        </w:tc>
        <w:tc>
          <w:tcPr>
            <w:tcW w:w="1134" w:type="dxa"/>
            <w:shd w:val="clear" w:color="auto" w:fill="FFC000"/>
          </w:tcPr>
          <w:p w:rsidR="00077F75" w:rsidRPr="003401F1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3401F1">
              <w:rPr>
                <w:rFonts w:ascii="Arial Narrow" w:hAnsi="Arial Narrow" w:cs="Arial"/>
                <w:sz w:val="22"/>
              </w:rPr>
              <w:t xml:space="preserve">1 rok </w:t>
            </w:r>
          </w:p>
          <w:p w:rsidR="00077F75" w:rsidRPr="00CA2489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  <w:highlight w:val="magenta"/>
              </w:rPr>
            </w:pPr>
            <w:r w:rsidRPr="003401F1">
              <w:rPr>
                <w:rFonts w:ascii="Arial Narrow" w:hAnsi="Arial Narrow" w:cs="Arial"/>
                <w:sz w:val="22"/>
              </w:rPr>
              <w:t xml:space="preserve">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077F75" w:rsidRPr="00CA2489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1485" w:type="dxa"/>
            <w:shd w:val="clear" w:color="auto" w:fill="auto"/>
          </w:tcPr>
          <w:p w:rsidR="00077F75" w:rsidRPr="00CA2489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708" w:type="dxa"/>
            <w:shd w:val="clear" w:color="auto" w:fill="auto"/>
          </w:tcPr>
          <w:p w:rsidR="00077F75" w:rsidRPr="00CA2489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077F75" w:rsidRPr="00CA2489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  <w:tc>
          <w:tcPr>
            <w:tcW w:w="1242" w:type="dxa"/>
            <w:shd w:val="clear" w:color="auto" w:fill="auto"/>
          </w:tcPr>
          <w:p w:rsidR="00077F75" w:rsidRPr="00CA2489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highlight w:val="green"/>
              </w:rPr>
            </w:pPr>
          </w:p>
        </w:tc>
      </w:tr>
      <w:tr w:rsidR="00077F75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077F75" w:rsidRPr="00F559B5" w:rsidRDefault="00077F75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 xml:space="preserve">5. Cena jedného </w:t>
            </w:r>
            <w:proofErr w:type="spellStart"/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človekodňa</w:t>
            </w:r>
            <w:proofErr w:type="spellEnd"/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 xml:space="preserve"> za služby a opravy mimo základné pokrytie**</w:t>
            </w:r>
          </w:p>
          <w:p w:rsidR="00077F75" w:rsidRPr="00F559B5" w:rsidRDefault="00077F75" w:rsidP="00443211">
            <w:pPr>
              <w:pStyle w:val="Odsekzoznamu"/>
              <w:ind w:left="142" w:hanging="142"/>
              <w:rPr>
                <w:rFonts w:ascii="Arial Narrow" w:hAnsi="Arial Narrow" w:cs="Arial"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  <w:p w:rsidR="00077F75" w:rsidRPr="00F559B5" w:rsidRDefault="00077F75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Rozsah servisných služieb v rokoch 2020 až 2022 mimo základné pokrytie</w:t>
            </w:r>
          </w:p>
        </w:tc>
        <w:tc>
          <w:tcPr>
            <w:tcW w:w="1134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72 </w:t>
            </w:r>
            <w:proofErr w:type="spellStart"/>
            <w:r w:rsidRPr="00F559B5">
              <w:rPr>
                <w:rFonts w:ascii="Arial Narrow" w:hAnsi="Arial Narrow" w:cs="Arial"/>
                <w:sz w:val="22"/>
              </w:rPr>
              <w:t>človekodní</w:t>
            </w:r>
            <w:proofErr w:type="spellEnd"/>
          </w:p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počas trvania </w:t>
            </w:r>
            <w:r>
              <w:t xml:space="preserve"> „</w:t>
            </w:r>
            <w:r w:rsidRPr="00CA2489">
              <w:rPr>
                <w:rFonts w:ascii="Arial Narrow" w:hAnsi="Arial Narrow" w:cs="Arial"/>
                <w:sz w:val="22"/>
              </w:rPr>
              <w:t>Zmluvy</w:t>
            </w:r>
            <w:r>
              <w:rPr>
                <w:rFonts w:ascii="Arial Narrow" w:hAnsi="Arial Narrow" w:cs="Arial"/>
                <w:sz w:val="22"/>
              </w:rPr>
              <w:t>“</w:t>
            </w:r>
            <w:r w:rsidRPr="00CA2489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08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077F75" w:rsidRPr="00F559B5" w:rsidTr="00443211">
        <w:trPr>
          <w:trHeight w:val="896"/>
        </w:trPr>
        <w:tc>
          <w:tcPr>
            <w:tcW w:w="4786" w:type="dxa"/>
            <w:gridSpan w:val="3"/>
            <w:shd w:val="clear" w:color="auto" w:fill="auto"/>
            <w:vAlign w:val="center"/>
          </w:tcPr>
          <w:p w:rsidR="00077F75" w:rsidRPr="00F559B5" w:rsidRDefault="00077F75" w:rsidP="00443211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2489">
              <w:rPr>
                <w:rFonts w:ascii="Arial Narrow" w:hAnsi="Arial Narrow" w:cs="Arial"/>
                <w:b/>
                <w:sz w:val="22"/>
                <w:szCs w:val="22"/>
              </w:rPr>
              <w:t xml:space="preserve">Celková navrhovaná cena za celý predmet </w:t>
            </w: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 xml:space="preserve">„Softvérové podporné služby pre IS AFIS/EURODAC“ </w:t>
            </w:r>
          </w:p>
        </w:tc>
        <w:tc>
          <w:tcPr>
            <w:tcW w:w="1485" w:type="dxa"/>
            <w:shd w:val="clear" w:color="auto" w:fill="FFFF00"/>
          </w:tcPr>
          <w:p w:rsidR="00077F75" w:rsidRPr="00F559B5" w:rsidRDefault="00077F75" w:rsidP="00443211">
            <w:pPr>
              <w:spacing w:before="120" w:after="120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F559B5">
              <w:rPr>
                <w:rFonts w:ascii="Arial Narrow" w:hAnsi="Arial Narrow" w:cs="Arial"/>
                <w:b/>
                <w:sz w:val="22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077F75" w:rsidRPr="00F559B5" w:rsidRDefault="00077F75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4E7AAE" w:rsidRDefault="004E7AAE" w:rsidP="00077F75">
      <w:bookmarkStart w:id="0" w:name="_GoBack"/>
      <w:bookmarkEnd w:id="0"/>
    </w:p>
    <w:sectPr w:rsidR="004E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C386E"/>
    <w:multiLevelType w:val="hybridMultilevel"/>
    <w:tmpl w:val="C8CE201A"/>
    <w:lvl w:ilvl="0" w:tplc="43F20B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75"/>
    <w:rsid w:val="00077F75"/>
    <w:rsid w:val="004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7F75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77F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07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7F75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7F75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77F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07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7F75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2019-07-17T08:42:00Z</dcterms:created>
  <dcterms:modified xsi:type="dcterms:W3CDTF">2019-07-17T08:43:00Z</dcterms:modified>
</cp:coreProperties>
</file>