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/>
    <w:p w:rsidR="009B5CB6" w:rsidRDefault="009B5CB6" w:rsidP="009B5CB6">
      <w:pPr>
        <w:rPr>
          <w:rFonts w:ascii="Times New Roman" w:hAnsi="Times New Roman"/>
        </w:rPr>
      </w:pPr>
    </w:p>
    <w:p w:rsidR="009B5CB6" w:rsidRDefault="009B5CB6" w:rsidP="009B5CB6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  <w:b/>
          <w:sz w:val="24"/>
          <w:u w:val="single"/>
        </w:rPr>
      </w:pP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Príloha č. </w:t>
      </w:r>
      <w:r w:rsidR="00AD6093">
        <w:rPr>
          <w:rFonts w:ascii="Times New Roman" w:hAnsi="Times New Roman"/>
          <w:b/>
          <w:sz w:val="24"/>
          <w:highlight w:val="lightGray"/>
          <w:u w:val="single"/>
        </w:rPr>
        <w:t>3</w:t>
      </w: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 k zmluve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6A6674" w:rsidRPr="006A6674" w:rsidRDefault="006A6674" w:rsidP="006A6674">
      <w:pPr>
        <w:rPr>
          <w:rFonts w:ascii="Times New Roman" w:hAnsi="Times New Roman"/>
          <w:sz w:val="24"/>
        </w:rPr>
      </w:pPr>
      <w:r w:rsidRPr="00AF13E5">
        <w:rPr>
          <w:rFonts w:ascii="Times New Roman" w:hAnsi="Times New Roman"/>
          <w:b/>
          <w:sz w:val="24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6A6674" w:rsidRDefault="006A6674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AF13E5" w:rsidRPr="00AF13E5" w:rsidRDefault="00AF13E5" w:rsidP="00AF13E5">
      <w:pPr>
        <w:jc w:val="center"/>
        <w:rPr>
          <w:rFonts w:ascii="Times New Roman" w:hAnsi="Times New Roman"/>
          <w:b/>
        </w:rPr>
      </w:pPr>
      <w:r w:rsidRPr="00AF13E5">
        <w:rPr>
          <w:rFonts w:ascii="Times New Roman" w:hAnsi="Times New Roman"/>
          <w:b/>
          <w:sz w:val="24"/>
          <w:highlight w:val="lightGray"/>
        </w:rPr>
        <w:t>Zoznam zodpovedných osôb</w:t>
      </w:r>
    </w:p>
    <w:p w:rsidR="00AF13E5" w:rsidRDefault="00AF13E5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technické, Dodávateľ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rPr>
          <w:trHeight w:val="70"/>
        </w:trPr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AD6093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</w:t>
      </w:r>
      <w:r w:rsidR="006A6674">
        <w:rPr>
          <w:rFonts w:ascii="Times New Roman" w:hAnsi="Times New Roman"/>
        </w:rPr>
        <w:t xml:space="preserve"> osoby za veci technické, Objednávateľ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právne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104A2A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A6674">
        <w:rPr>
          <w:rFonts w:ascii="Times New Roman" w:hAnsi="Times New Roman"/>
        </w:rPr>
        <w:t>odpovedná osoba za ochranu osobných údajov</w:t>
      </w:r>
      <w:r>
        <w:rPr>
          <w:rFonts w:ascii="Times New Roman" w:hAnsi="Times New Roman"/>
        </w:rPr>
        <w:t xml:space="preserve"> ak vyplýva povinnosť zo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2515"/>
        <w:gridCol w:w="2284"/>
        <w:gridCol w:w="2315"/>
      </w:tblGrid>
      <w:tr w:rsidR="00FC23B1" w:rsidTr="00FC23B1">
        <w:tc>
          <w:tcPr>
            <w:tcW w:w="2172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Zodpovedná osoba za kybernetickú bezpečnosť</w:t>
      </w:r>
      <w:r w:rsidR="00FC23B1">
        <w:rPr>
          <w:rFonts w:ascii="Times New Roman" w:hAnsi="Times New Roman"/>
        </w:rPr>
        <w:t xml:space="preserve"> ak je určená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2518"/>
        <w:gridCol w:w="2288"/>
        <w:gridCol w:w="2303"/>
      </w:tblGrid>
      <w:tr w:rsidR="00FC23B1" w:rsidTr="00FC23B1">
        <w:tc>
          <w:tcPr>
            <w:tcW w:w="2177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spacing w:after="200" w:line="276" w:lineRule="auto"/>
        <w:jc w:val="left"/>
        <w:rPr>
          <w:rFonts w:ascii="Times New Roman" w:hAnsi="Times New Roman"/>
        </w:rPr>
      </w:pPr>
    </w:p>
    <w:sectPr w:rsidR="006A6674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8D" w:rsidRDefault="001F088D" w:rsidP="00241FD2">
      <w:r>
        <w:separator/>
      </w:r>
    </w:p>
  </w:endnote>
  <w:endnote w:type="continuationSeparator" w:id="0">
    <w:p w:rsidR="001F088D" w:rsidRDefault="001F088D" w:rsidP="00241FD2">
      <w:r>
        <w:continuationSeparator/>
      </w:r>
    </w:p>
  </w:endnote>
  <w:endnote w:type="continuationNotice" w:id="1">
    <w:p w:rsidR="001F088D" w:rsidRDefault="001F08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E73C4C" w:rsidRPr="00E73C4C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E73C4C" w:rsidRPr="00E73C4C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8D" w:rsidRDefault="001F088D" w:rsidP="00241FD2">
      <w:r>
        <w:separator/>
      </w:r>
    </w:p>
  </w:footnote>
  <w:footnote w:type="continuationSeparator" w:id="0">
    <w:p w:rsidR="001F088D" w:rsidRDefault="001F088D" w:rsidP="00241FD2">
      <w:r>
        <w:continuationSeparator/>
      </w:r>
    </w:p>
  </w:footnote>
  <w:footnote w:type="continuationNotice" w:id="1">
    <w:p w:rsidR="001F088D" w:rsidRDefault="001F08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088D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058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D7022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3C4C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E9CC-715D-472F-BC21-3EB6B54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2019-09-16T13:45:00Z</dcterms:created>
  <dcterms:modified xsi:type="dcterms:W3CDTF">2019-09-16T13:50:00Z</dcterms:modified>
</cp:coreProperties>
</file>