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FE7A1C">
      <w:pPr>
        <w:numPr>
          <w:ilvl w:val="0"/>
          <w:numId w:val="8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C54653" w:rsidRDefault="00B07204" w:rsidP="00FE7A1C">
      <w:pPr>
        <w:numPr>
          <w:ilvl w:val="0"/>
          <w:numId w:val="90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p w:rsidR="00182216" w:rsidRDefault="00182216" w:rsidP="00182216">
      <w:pPr>
        <w:ind w:left="644"/>
        <w:rPr>
          <w:rFonts w:ascii="Times New Roman" w:eastAsia="Arial" w:hAnsi="Times New Roman"/>
          <w:sz w:val="24"/>
        </w:rPr>
      </w:pPr>
    </w:p>
    <w:tbl>
      <w:tblPr>
        <w:tblStyle w:val="Mriekatabuky"/>
        <w:tblW w:w="11023" w:type="dxa"/>
        <w:tblInd w:w="-972" w:type="dxa"/>
        <w:tblLayout w:type="fixed"/>
        <w:tblLook w:val="04A0"/>
      </w:tblPr>
      <w:tblGrid>
        <w:gridCol w:w="2498"/>
        <w:gridCol w:w="709"/>
        <w:gridCol w:w="1437"/>
        <w:gridCol w:w="1843"/>
        <w:gridCol w:w="2268"/>
        <w:gridCol w:w="2268"/>
      </w:tblGrid>
      <w:tr w:rsidR="00E26C55" w:rsidTr="0053796B">
        <w:trPr>
          <w:trHeight w:val="234"/>
        </w:trPr>
        <w:tc>
          <w:tcPr>
            <w:tcW w:w="2498" w:type="dxa"/>
            <w:shd w:val="clear" w:color="auto" w:fill="D9D9D9" w:themeFill="background1" w:themeFillShade="D9"/>
          </w:tcPr>
          <w:p w:rsidR="00E26C55" w:rsidRPr="00AD6093" w:rsidRDefault="00E26C55" w:rsidP="00CA4E29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Položka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26C55" w:rsidRPr="00AC2604" w:rsidRDefault="00E26C55" w:rsidP="00CA4E29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E26C55" w:rsidRDefault="00E26C55" w:rsidP="00CA4E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26C55" w:rsidRPr="008D0B1A" w:rsidRDefault="00E26C55" w:rsidP="00CA4E2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26C55" w:rsidRPr="008D0B1A" w:rsidRDefault="00E26C55" w:rsidP="00CA4E2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celé množstvo alebo počas trvania zmluvy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26C55" w:rsidRPr="00630708" w:rsidRDefault="00E26C55" w:rsidP="00CA4E29">
            <w:pPr>
              <w:pStyle w:val="Default"/>
              <w:rPr>
                <w:sz w:val="22"/>
                <w:szCs w:val="22"/>
                <w:lang w:val="sk-SK"/>
              </w:rPr>
            </w:pPr>
            <w:r w:rsidRPr="00630708">
              <w:rPr>
                <w:sz w:val="22"/>
                <w:szCs w:val="22"/>
                <w:lang w:val="sk-SK"/>
              </w:rPr>
              <w:t>Cena s DPH za celé množstvo</w:t>
            </w:r>
            <w:r>
              <w:rPr>
                <w:sz w:val="22"/>
                <w:szCs w:val="22"/>
                <w:lang w:val="sk-SK"/>
              </w:rPr>
              <w:t xml:space="preserve"> alebo </w:t>
            </w:r>
            <w:r w:rsidRPr="00630708">
              <w:rPr>
                <w:sz w:val="22"/>
                <w:szCs w:val="22"/>
                <w:lang w:val="sk-SK"/>
              </w:rPr>
              <w:t>, počas trvania zmluvy</w:t>
            </w:r>
          </w:p>
        </w:tc>
      </w:tr>
      <w:tr w:rsidR="00E26C55" w:rsidTr="0053796B">
        <w:trPr>
          <w:trHeight w:val="380"/>
        </w:trPr>
        <w:tc>
          <w:tcPr>
            <w:tcW w:w="2498" w:type="dxa"/>
            <w:vMerge w:val="restart"/>
          </w:tcPr>
          <w:p w:rsidR="00E26C55" w:rsidRPr="00B5721B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Nájom fliaš</w:t>
            </w: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, priemerný denný priemer prenajatých fliaš 500ks</w:t>
            </w: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7765A">
              <w:rPr>
                <w:rFonts w:ascii="Times New Roman" w:hAnsi="Times New Roman"/>
                <w:i/>
                <w:sz w:val="18"/>
                <w:szCs w:val="18"/>
              </w:rPr>
              <w:t xml:space="preserve">36 </w:t>
            </w:r>
            <w:r w:rsidRPr="0017765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mesiacov</w:t>
            </w:r>
          </w:p>
        </w:tc>
        <w:tc>
          <w:tcPr>
            <w:tcW w:w="1437" w:type="dxa"/>
          </w:tcPr>
          <w:p w:rsidR="00E26C55" w:rsidRPr="00E26C55" w:rsidRDefault="00E26C55" w:rsidP="00E26C55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E26C55">
              <w:rPr>
                <w:rFonts w:ascii="Times New Roman" w:hAnsi="Times New Roman"/>
                <w:i/>
                <w:sz w:val="16"/>
                <w:szCs w:val="16"/>
              </w:rPr>
              <w:t>Štandard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né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26C55">
              <w:rPr>
                <w:rFonts w:ascii="Times New Roman" w:hAnsi="Times New Roman"/>
                <w:i/>
                <w:sz w:val="16"/>
                <w:szCs w:val="16"/>
              </w:rPr>
              <w:t xml:space="preserve"> (260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ks</w:t>
            </w:r>
            <w:r w:rsidRPr="00E26C55">
              <w:rPr>
                <w:rFonts w:ascii="Times New Roman" w:hAnsi="Times New Roman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rok</w:t>
            </w:r>
            <w:proofErr w:type="spellEnd"/>
            <w:r w:rsidRPr="00E26C55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rPr>
          <w:trHeight w:val="380"/>
        </w:trPr>
        <w:tc>
          <w:tcPr>
            <w:tcW w:w="2498" w:type="dxa"/>
            <w:vMerge/>
          </w:tcPr>
          <w:p w:rsidR="00E26C55" w:rsidRPr="00B5721B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37" w:type="dxa"/>
          </w:tcPr>
          <w:p w:rsidR="00E26C55" w:rsidRPr="00E26C55" w:rsidRDefault="00E26C55" w:rsidP="00E26C55">
            <w:pPr>
              <w:spacing w:line="276" w:lineRule="auto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 w:rsidRPr="00E26C55">
              <w:rPr>
                <w:rFonts w:ascii="Times New Roman" w:hAnsi="Times New Roman"/>
                <w:i/>
                <w:sz w:val="16"/>
                <w:szCs w:val="16"/>
              </w:rPr>
              <w:t xml:space="preserve">S </w:t>
            </w:r>
            <w:proofErr w:type="spellStart"/>
            <w:r w:rsidRPr="00E26C55">
              <w:rPr>
                <w:rFonts w:ascii="Times New Roman" w:hAnsi="Times New Roman"/>
                <w:i/>
                <w:sz w:val="16"/>
                <w:szCs w:val="16"/>
              </w:rPr>
              <w:t>integrovaným</w:t>
            </w:r>
            <w:proofErr w:type="spellEnd"/>
            <w:r w:rsidRPr="00E26C55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E26C55">
              <w:rPr>
                <w:rFonts w:ascii="Times New Roman" w:hAnsi="Times New Roman"/>
                <w:i/>
                <w:sz w:val="16"/>
                <w:szCs w:val="16"/>
              </w:rPr>
              <w:t>ventilom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(240ks/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rok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rPr>
          <w:trHeight w:val="234"/>
        </w:trPr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Nájom zásobníka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36 </w:t>
            </w:r>
            <w:r w:rsidRPr="0017765A">
              <w:rPr>
                <w:i/>
                <w:sz w:val="18"/>
                <w:szCs w:val="18"/>
                <w:lang w:val="sk-SK"/>
              </w:rPr>
              <w:t>mesiacov</w:t>
            </w:r>
          </w:p>
        </w:tc>
        <w:tc>
          <w:tcPr>
            <w:tcW w:w="1437" w:type="dxa"/>
          </w:tcPr>
          <w:p w:rsidR="00E26C55" w:rsidRDefault="00E26C55" w:rsidP="00CA4E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--------------------</w:t>
            </w:r>
          </w:p>
        </w:tc>
        <w:tc>
          <w:tcPr>
            <w:tcW w:w="2268" w:type="dxa"/>
          </w:tcPr>
          <w:p w:rsidR="00E26C55" w:rsidRPr="008D0B1A" w:rsidRDefault="00E26C55" w:rsidP="00CA4E29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pStyle w:val="Default"/>
              <w:rPr>
                <w:sz w:val="22"/>
                <w:szCs w:val="22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Kyslík medicinálny kvapalný (kg)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496 200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Dusík kvapalný(L)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1980</w:t>
            </w:r>
          </w:p>
        </w:tc>
        <w:tc>
          <w:tcPr>
            <w:tcW w:w="1437" w:type="dxa"/>
          </w:tcPr>
          <w:p w:rsidR="00E26C55" w:rsidRPr="00AD6093" w:rsidRDefault="00E26C55" w:rsidP="00CA4E29">
            <w:pPr>
              <w:spacing w:line="276" w:lineRule="auto"/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1843" w:type="dxa"/>
          </w:tcPr>
          <w:p w:rsidR="00E26C55" w:rsidRPr="00AD6093" w:rsidRDefault="00E26C55" w:rsidP="00CA4E29">
            <w:pPr>
              <w:spacing w:line="276" w:lineRule="auto"/>
              <w:rPr>
                <w:rFonts w:ascii="Times New Roman" w:hAnsi="Times New Roman"/>
                <w:i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jc w:val="left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medicinálny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40L/150bar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180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medicinálny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10 L/150 bar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alebo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200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132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med. 2 L/ 150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63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med.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integrovaný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ventil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10 L/200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4851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med.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integrovaný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ventil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2 L/200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1725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Oxid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dusný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med. 7,5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456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Oxid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dusný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med. 30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Zmes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O2 50% a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oxid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dusný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50 % 10L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CO2 med. 30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132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CO2 med. 7,5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156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CO2 med. 6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81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CO2 tech. 15 kg- so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stupačkou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Kalibračný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plyn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0,3% CO, 0,3%CH4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zvyšok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synt.vzduch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10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24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Vzduch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stlačený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40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Vzduch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stlačený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2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O2 tech. 40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Acetylén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8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Acetylén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1,8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</w:tcPr>
          <w:p w:rsidR="00E26C55" w:rsidRPr="00B5721B" w:rsidRDefault="00E26C55" w:rsidP="00CA4E29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Propán-Bután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 xml:space="preserve"> 10 kg</w:t>
            </w: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 xml:space="preserve"> (ks)</w:t>
            </w:r>
          </w:p>
        </w:tc>
        <w:tc>
          <w:tcPr>
            <w:tcW w:w="709" w:type="dxa"/>
          </w:tcPr>
          <w:p w:rsidR="00E26C55" w:rsidRPr="0017765A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437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E26C55" w:rsidRPr="008D0B1A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  <w:shd w:val="clear" w:color="auto" w:fill="FFFFFF" w:themeFill="background1"/>
          </w:tcPr>
          <w:p w:rsidR="00E26C55" w:rsidRPr="00E26C55" w:rsidRDefault="00E26C55" w:rsidP="0053796B">
            <w:pPr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E26C55">
              <w:rPr>
                <w:rFonts w:ascii="Times New Roman" w:hAnsi="Times New Roman"/>
                <w:i/>
                <w:sz w:val="18"/>
                <w:szCs w:val="18"/>
              </w:rPr>
              <w:t>Po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čet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dovozov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pre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kvapalný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3796B">
              <w:rPr>
                <w:rFonts w:ascii="Times New Roman" w:hAnsi="Times New Roman"/>
                <w:i/>
                <w:sz w:val="18"/>
                <w:szCs w:val="18"/>
              </w:rPr>
              <w:t xml:space="preserve">, 36 </w:t>
            </w:r>
            <w:proofErr w:type="spellStart"/>
            <w:r w:rsidR="0053796B">
              <w:rPr>
                <w:rFonts w:ascii="Times New Roman" w:hAnsi="Times New Roman"/>
                <w:i/>
                <w:sz w:val="18"/>
                <w:szCs w:val="18"/>
              </w:rPr>
              <w:t>mesiacov</w:t>
            </w:r>
            <w:proofErr w:type="spellEnd"/>
          </w:p>
        </w:tc>
        <w:tc>
          <w:tcPr>
            <w:tcW w:w="709" w:type="dxa"/>
          </w:tcPr>
          <w:p w:rsidR="00E26C55" w:rsidRPr="00E26C55" w:rsidRDefault="0053796B" w:rsidP="0053796B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72 </w:t>
            </w:r>
          </w:p>
        </w:tc>
        <w:tc>
          <w:tcPr>
            <w:tcW w:w="1437" w:type="dxa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53796B" w:rsidTr="0053796B">
        <w:tc>
          <w:tcPr>
            <w:tcW w:w="2498" w:type="dxa"/>
            <w:shd w:val="clear" w:color="auto" w:fill="FFFFFF" w:themeFill="background1"/>
          </w:tcPr>
          <w:p w:rsidR="0053796B" w:rsidRPr="00E26C55" w:rsidRDefault="0053796B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Počet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dovozov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pre 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ostatné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plyny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v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tlakových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fľašiach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36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mesiacov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180</w:t>
            </w:r>
          </w:p>
        </w:tc>
        <w:tc>
          <w:tcPr>
            <w:tcW w:w="1437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53796B" w:rsidTr="0053796B">
        <w:tc>
          <w:tcPr>
            <w:tcW w:w="2498" w:type="dxa"/>
            <w:shd w:val="clear" w:color="auto" w:fill="FFFFFF" w:themeFill="background1"/>
          </w:tcPr>
          <w:p w:rsidR="0053796B" w:rsidRPr="00E26C55" w:rsidRDefault="0053796B" w:rsidP="0053796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Počet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fliaš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recyklačný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poplatok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36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mesiacov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7869</w:t>
            </w:r>
          </w:p>
        </w:tc>
        <w:tc>
          <w:tcPr>
            <w:tcW w:w="1437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3796B" w:rsidRPr="00E26C55" w:rsidRDefault="0053796B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  <w:shd w:val="clear" w:color="auto" w:fill="FFFFFF" w:themeFill="background1"/>
          </w:tcPr>
          <w:p w:rsidR="00E26C55" w:rsidRPr="00E26C55" w:rsidRDefault="0053796B" w:rsidP="0053796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Počet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fliaš</w:t>
            </w:r>
            <w:proofErr w:type="spellEnd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– </w:t>
            </w:r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ADR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 w:rsidRPr="0053796B">
              <w:rPr>
                <w:rFonts w:ascii="Times New Roman" w:hAnsi="Times New Roman"/>
                <w:i/>
                <w:sz w:val="18"/>
                <w:szCs w:val="18"/>
              </w:rPr>
              <w:t xml:space="preserve">36 </w:t>
            </w:r>
            <w:proofErr w:type="spellStart"/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mesiacov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E26C55" w:rsidRPr="00E26C55" w:rsidRDefault="0053796B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796B">
              <w:rPr>
                <w:rFonts w:ascii="Times New Roman" w:hAnsi="Times New Roman"/>
                <w:i/>
                <w:sz w:val="18"/>
                <w:szCs w:val="18"/>
              </w:rPr>
              <w:t>7869</w:t>
            </w:r>
          </w:p>
        </w:tc>
        <w:tc>
          <w:tcPr>
            <w:tcW w:w="1437" w:type="dxa"/>
            <w:shd w:val="clear" w:color="auto" w:fill="FFFFFF" w:themeFill="background1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C55" w:rsidRPr="00E26C55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E26C55" w:rsidTr="0053796B">
        <w:tc>
          <w:tcPr>
            <w:tcW w:w="2498" w:type="dxa"/>
            <w:shd w:val="clear" w:color="auto" w:fill="FFFF00"/>
          </w:tcPr>
          <w:p w:rsidR="00E26C55" w:rsidRPr="00AC2604" w:rsidRDefault="00E26C55" w:rsidP="00CA4E2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91752D"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  <w:t>Cena</w:t>
            </w:r>
            <w:proofErr w:type="spellEnd"/>
            <w:r w:rsidRPr="0091752D"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52D"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  <w:t>spolu</w:t>
            </w:r>
            <w:proofErr w:type="spellEnd"/>
            <w:r w:rsidRPr="0091752D"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709" w:type="dxa"/>
          </w:tcPr>
          <w:p w:rsidR="00E26C55" w:rsidRPr="0091752D" w:rsidRDefault="00E26C55" w:rsidP="00CA4E29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1752D">
              <w:rPr>
                <w:rFonts w:ascii="Times New Roman" w:hAnsi="Times New Roman"/>
                <w:i/>
                <w:sz w:val="18"/>
                <w:szCs w:val="18"/>
              </w:rPr>
              <w:t>----------------------</w:t>
            </w:r>
          </w:p>
        </w:tc>
        <w:tc>
          <w:tcPr>
            <w:tcW w:w="1437" w:type="dxa"/>
          </w:tcPr>
          <w:p w:rsidR="00E26C55" w:rsidRPr="0091752D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E26C55" w:rsidRPr="0091752D" w:rsidRDefault="00E26C55" w:rsidP="00CA4E29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91752D">
              <w:rPr>
                <w:rFonts w:ascii="Times New Roman" w:hAnsi="Times New Roman"/>
                <w:szCs w:val="20"/>
              </w:rPr>
              <w:t>----------------------</w:t>
            </w:r>
          </w:p>
        </w:tc>
        <w:tc>
          <w:tcPr>
            <w:tcW w:w="2268" w:type="dxa"/>
            <w:shd w:val="clear" w:color="auto" w:fill="FFFF00"/>
          </w:tcPr>
          <w:p w:rsidR="00E26C55" w:rsidRPr="0091752D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FFFF00"/>
          </w:tcPr>
          <w:p w:rsidR="00E26C55" w:rsidRPr="0091752D" w:rsidRDefault="00E26C55" w:rsidP="00CA4E29">
            <w:pPr>
              <w:spacing w:line="276" w:lineRule="auto"/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</w:tbl>
    <w:p w:rsidR="00C54653" w:rsidRDefault="00C54653" w:rsidP="00182216">
      <w:pPr>
        <w:ind w:left="644"/>
        <w:rPr>
          <w:rFonts w:ascii="Times New Roman" w:eastAsia="Arial" w:hAnsi="Times New Roman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Verejné obs</w:t>
      </w:r>
      <w:r w:rsidR="003B6D16">
        <w:rPr>
          <w:rFonts w:ascii="Times New Roman" w:hAnsi="Times New Roman"/>
          <w:sz w:val="24"/>
        </w:rPr>
        <w:t>tarávanie s finančným limitom nadlimitnej zákazky – verejná súťaž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104A2A" w:rsidRPr="00104A2A">
        <w:rPr>
          <w:rFonts w:ascii="Times New Roman" w:eastAsia="Calibri" w:hAnsi="Times New Roman"/>
          <w:b/>
          <w:bCs/>
          <w:szCs w:val="20"/>
        </w:rPr>
        <w:t>Dodávka medicinálnych a technických plynov a služby s tým spojené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C13E81" w:rsidRDefault="00B07204" w:rsidP="009D341E">
      <w:pPr>
        <w:ind w:right="57"/>
        <w:rPr>
          <w:sz w:val="28"/>
          <w:szCs w:val="28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B09" w:rsidRDefault="00433B09" w:rsidP="00241FD2">
      <w:r>
        <w:separator/>
      </w:r>
    </w:p>
  </w:endnote>
  <w:endnote w:type="continuationSeparator" w:id="0">
    <w:p w:rsidR="00433B09" w:rsidRDefault="00433B09" w:rsidP="00241FD2">
      <w:r>
        <w:continuationSeparator/>
      </w:r>
    </w:p>
  </w:endnote>
  <w:endnote w:type="continuationNotice" w:id="1">
    <w:p w:rsidR="00433B09" w:rsidRDefault="00433B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53796B" w:rsidRPr="0053796B">
        <w:rPr>
          <w:rFonts w:asciiTheme="majorHAnsi" w:hAnsiTheme="majorHAnsi"/>
          <w:noProof/>
        </w:rPr>
        <w:t>2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Dodávka elektrickej energie - </w:t>
    </w:r>
    <w:proofErr w:type="spellStart"/>
    <w:r w:rsidRPr="00C05CFB">
      <w:rPr>
        <w:rFonts w:ascii="Times New Roman" w:eastAsia="Calibri" w:hAnsi="Times New Roman"/>
        <w:bCs/>
        <w:sz w:val="22"/>
      </w:rPr>
      <w:t>FNsP</w:t>
    </w:r>
    <w:proofErr w:type="spellEnd"/>
    <w:r w:rsidRPr="00C05CFB">
      <w:rPr>
        <w:rFonts w:ascii="Times New Roman" w:eastAsia="Calibri" w:hAnsi="Times New Roman"/>
        <w:bCs/>
        <w:sz w:val="22"/>
      </w:rPr>
      <w:t xml:space="preserve"> Žilina“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53796B" w:rsidRPr="0053796B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B09" w:rsidRDefault="00433B09" w:rsidP="00241FD2">
      <w:r>
        <w:separator/>
      </w:r>
    </w:p>
  </w:footnote>
  <w:footnote w:type="continuationSeparator" w:id="0">
    <w:p w:rsidR="00433B09" w:rsidRDefault="00433B09" w:rsidP="00241FD2">
      <w:r>
        <w:continuationSeparator/>
      </w:r>
    </w:p>
  </w:footnote>
  <w:footnote w:type="continuationNotice" w:id="1">
    <w:p w:rsidR="00433B09" w:rsidRDefault="00433B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8C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48E5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B09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092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3796B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29C0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5DA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341E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6C55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818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464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5B96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9EFC-5FEA-4FCD-B73B-AF3B84B6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3325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2019-10-07T15:04:00Z</dcterms:created>
  <dcterms:modified xsi:type="dcterms:W3CDTF">2019-10-07T15:04:00Z</dcterms:modified>
</cp:coreProperties>
</file>