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Tatra banka, a.s. Bratislava</w:t>
      </w:r>
    </w:p>
    <w:p w14:paraId="0B9DFD64" w14:textId="73802D2B"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165319" w:rsidRPr="00165319">
        <w:rPr>
          <w:rFonts w:asciiTheme="minorHAnsi" w:hAnsiTheme="minorHAnsi" w:cstheme="minorHAnsi"/>
        </w:rPr>
        <w:t>SK84 1100 0000 0029 4009 0914</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05B28D1C" w:rsidR="00B537F5" w:rsidRDefault="00B537F5" w:rsidP="00D95896">
      <w:pPr>
        <w:pStyle w:val="Cislo-2-text"/>
        <w:spacing w:line="259" w:lineRule="auto"/>
        <w:jc w:val="center"/>
        <w:rPr>
          <w:rFonts w:asciiTheme="minorHAnsi" w:eastAsia="Times New Roman" w:hAnsiTheme="minorHAnsi" w:cstheme="minorHAnsi"/>
          <w:b/>
          <w:kern w:val="20"/>
        </w:rPr>
      </w:pPr>
    </w:p>
    <w:p w14:paraId="2DDC20E6" w14:textId="70E6D418" w:rsidR="008C7818" w:rsidRDefault="008C7818" w:rsidP="00D95896">
      <w:pPr>
        <w:pStyle w:val="Cislo-2-text"/>
        <w:spacing w:line="259" w:lineRule="auto"/>
        <w:jc w:val="center"/>
        <w:rPr>
          <w:rFonts w:asciiTheme="minorHAnsi" w:eastAsia="Times New Roman" w:hAnsiTheme="minorHAnsi" w:cstheme="minorHAnsi"/>
          <w:b/>
          <w:kern w:val="20"/>
        </w:rPr>
      </w:pPr>
    </w:p>
    <w:p w14:paraId="626393EE" w14:textId="77777777" w:rsidR="008C7818" w:rsidRDefault="008C7818"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571F11BC"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 xml:space="preserve">IT technológie – Kreatívne centrum RTVS </w:t>
      </w:r>
      <w:r w:rsidR="00C1022A">
        <w:rPr>
          <w:rFonts w:asciiTheme="minorHAnsi" w:hAnsiTheme="minorHAnsi" w:cstheme="minorHAnsi"/>
          <w:b/>
          <w:sz w:val="22"/>
          <w:szCs w:val="22"/>
        </w:rPr>
        <w:t>Košice</w:t>
      </w:r>
      <w:r w:rsidR="002527A3">
        <w:rPr>
          <w:rFonts w:asciiTheme="minorHAnsi" w:hAnsiTheme="minorHAnsi" w:cstheme="minorHAnsi"/>
          <w:b/>
          <w:sz w:val="22"/>
          <w:szCs w:val="22"/>
        </w:rPr>
        <w:t xml:space="preserve">, Časť 1 - </w:t>
      </w:r>
      <w:r w:rsidR="002527A3" w:rsidRPr="002527A3">
        <w:rPr>
          <w:rFonts w:asciiTheme="minorHAnsi" w:hAnsiTheme="minorHAnsi" w:cstheme="minorHAnsi"/>
          <w:b/>
          <w:sz w:val="22"/>
          <w:szCs w:val="22"/>
        </w:rPr>
        <w:t>Sieťové diskové pole nezávislých diskov</w:t>
      </w:r>
      <w:r w:rsidR="002527A3">
        <w:rPr>
          <w:rFonts w:asciiTheme="minorHAnsi" w:hAnsiTheme="minorHAnsi" w:cstheme="minorHAnsi"/>
          <w:b/>
          <w:sz w:val="22"/>
          <w:szCs w:val="22"/>
        </w:rPr>
        <w:t xml:space="preserve"> </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Pr="00455EC9" w:rsidRDefault="004B75F5" w:rsidP="00D95896">
      <w:pPr>
        <w:pStyle w:val="Cislo-2-text"/>
        <w:spacing w:line="259" w:lineRule="auto"/>
        <w:jc w:val="center"/>
        <w:rPr>
          <w:rFonts w:asciiTheme="minorHAnsi" w:eastAsia="Times New Roman" w:hAnsiTheme="minorHAnsi" w:cstheme="minorHAnsi"/>
          <w:b/>
          <w:kern w:val="20"/>
          <w:lang w:val="en-US"/>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2708759A"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Sieťové diskové pole nezávislých diskov</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C21F59">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2BF69464" w:rsidR="001309E0" w:rsidRPr="00E22550" w:rsidRDefault="001B72E4"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542BA1">
        <w:rPr>
          <w:rFonts w:asciiTheme="minorHAnsi" w:hAnsiTheme="minorHAnsi" w:cstheme="minorHAnsi"/>
        </w:rPr>
        <w:t>Pod dodávkou tovaru sa rozumie predaj tovaru kupujúcemu, doprava tovaru predávajúcim na miesto dodania, oživenie dodávaného tovaru vrátane funkčných testov, základného nastavenia</w:t>
      </w:r>
      <w:r>
        <w:rPr>
          <w:rFonts w:asciiTheme="minorHAnsi" w:hAnsiTheme="minorHAnsi" w:cstheme="minorHAnsi"/>
        </w:rPr>
        <w:t>, a</w:t>
      </w:r>
      <w:r w:rsidRPr="00542BA1">
        <w:rPr>
          <w:rFonts w:asciiTheme="minorHAnsi" w:hAnsiTheme="minorHAnsi" w:cstheme="minorHAnsi"/>
        </w:rPr>
        <w:t>sistenci</w:t>
      </w:r>
      <w:r>
        <w:rPr>
          <w:rFonts w:asciiTheme="minorHAnsi" w:hAnsiTheme="minorHAnsi" w:cstheme="minorHAnsi"/>
        </w:rPr>
        <w:t>e</w:t>
      </w:r>
      <w:r w:rsidRPr="00542BA1">
        <w:rPr>
          <w:rFonts w:asciiTheme="minorHAnsi" w:hAnsiTheme="minorHAnsi" w:cstheme="minorHAnsi"/>
        </w:rPr>
        <w:t xml:space="preserve"> pri skúšobnej prevádzke, ktorou dodávateľ preukáže splnenie požadovaných  parametrov v </w:t>
      </w:r>
      <w:r>
        <w:rPr>
          <w:rFonts w:asciiTheme="minorHAnsi" w:hAnsiTheme="minorHAnsi" w:cstheme="minorHAnsi"/>
        </w:rPr>
        <w:t>P</w:t>
      </w:r>
      <w:r w:rsidRPr="00542BA1">
        <w:rPr>
          <w:rFonts w:asciiTheme="minorHAnsi" w:hAnsiTheme="minorHAnsi" w:cstheme="minorHAnsi"/>
        </w:rPr>
        <w:t>rílohe č.1</w:t>
      </w:r>
      <w:r>
        <w:rPr>
          <w:rFonts w:asciiTheme="minorHAnsi" w:hAnsiTheme="minorHAnsi" w:cstheme="minorHAnsi"/>
        </w:rPr>
        <w:t xml:space="preserve"> tejto Zmluvy </w:t>
      </w:r>
      <w:r w:rsidRPr="00542BA1">
        <w:rPr>
          <w:rFonts w:asciiTheme="minorHAnsi" w:hAnsiTheme="minorHAnsi" w:cstheme="minorHAnsi"/>
        </w:rPr>
        <w:t>a prevod vlastníckeho práva k tovaru na kupujúceho. Predmetom zmluvy je aj technická podpora tovaru v zmysle tejto zmluvy.</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0D33AEE8"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268E476C" w:rsidR="009D3B2E" w:rsidRPr="00022021"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C21F59">
        <w:rPr>
          <w:rFonts w:eastAsia="Times New Roman" w:cstheme="minorHAnsi"/>
          <w:lang w:eastAsia="sk-SK"/>
        </w:rPr>
        <w:t>bude financovaná na základe Zmluvy o poskytnutí nenávratného finančného príspevku (ďalej len „</w:t>
      </w:r>
      <w:r w:rsidRPr="00C21F59">
        <w:rPr>
          <w:rFonts w:eastAsia="Times New Roman" w:cstheme="minorHAnsi"/>
          <w:b/>
          <w:lang w:eastAsia="sk-SK"/>
        </w:rPr>
        <w:t>NFP</w:t>
      </w:r>
      <w:r w:rsidRPr="00C21F59">
        <w:rPr>
          <w:rFonts w:eastAsia="Times New Roman" w:cstheme="minorHAnsi"/>
          <w:lang w:eastAsia="sk-SK"/>
        </w:rPr>
        <w:t>“) č. M</w:t>
      </w:r>
      <w:r w:rsidR="00F0342C" w:rsidRPr="00C21F59">
        <w:rPr>
          <w:rFonts w:eastAsia="Times New Roman" w:cstheme="minorHAnsi"/>
          <w:lang w:eastAsia="sk-SK"/>
        </w:rPr>
        <w:t>K-146/2020/SOIROPPO3-</w:t>
      </w:r>
      <w:r w:rsidR="00C1022A" w:rsidRPr="00C21F59">
        <w:rPr>
          <w:rFonts w:eastAsia="Times New Roman" w:cstheme="minorHAnsi"/>
          <w:lang w:eastAsia="sk-SK"/>
        </w:rPr>
        <w:t>302031ABF</w:t>
      </w:r>
      <w:r w:rsidR="00C1022A">
        <w:rPr>
          <w:rFonts w:eastAsia="Times New Roman" w:cstheme="minorHAnsi"/>
          <w:lang w:eastAsia="sk-SK"/>
        </w:rPr>
        <w:t>6</w:t>
      </w:r>
      <w:r w:rsidR="00C1022A" w:rsidRPr="00C21F59">
        <w:rPr>
          <w:rFonts w:eastAsia="Times New Roman" w:cstheme="minorHAnsi"/>
          <w:lang w:eastAsia="sk-SK"/>
        </w:rPr>
        <w:t xml:space="preserve"> </w:t>
      </w:r>
      <w:r w:rsidRPr="00C21F59">
        <w:rPr>
          <w:rFonts w:eastAsia="Times New Roman" w:cstheme="minorHAnsi"/>
          <w:lang w:eastAsia="sk-SK"/>
        </w:rPr>
        <w:t>ďalej len „</w:t>
      </w:r>
      <w:r w:rsidRPr="00C21F59">
        <w:rPr>
          <w:rFonts w:eastAsia="Times New Roman" w:cstheme="minorHAnsi"/>
          <w:b/>
          <w:lang w:eastAsia="sk-SK"/>
        </w:rPr>
        <w:t>Zmluva o poskytnutí NFP</w:t>
      </w:r>
      <w:r w:rsidRPr="00C21F59">
        <w:rPr>
          <w:rFonts w:eastAsia="Times New Roman" w:cstheme="minorHAnsi"/>
          <w:lang w:eastAsia="sk-SK"/>
        </w:rPr>
        <w:t>“) v rámci Integrovaného regionálneho operačného programu, ktorá stanovuje zmluvné podmienky, práva a povinnosti Objednávateľa ako prijímateľa a </w:t>
      </w:r>
      <w:r w:rsidR="00165319">
        <w:rPr>
          <w:rFonts w:eastAsia="Times New Roman" w:cstheme="minorHAnsi"/>
          <w:lang w:eastAsia="sk-SK"/>
        </w:rPr>
        <w:t>sprostredkovateľského</w:t>
      </w:r>
      <w:r w:rsidR="00165319" w:rsidRPr="00C21F59">
        <w:rPr>
          <w:rFonts w:eastAsia="Times New Roman" w:cstheme="minorHAnsi"/>
          <w:lang w:eastAsia="sk-SK"/>
        </w:rPr>
        <w:t xml:space="preserve"> </w:t>
      </w:r>
      <w:r w:rsidRPr="00C21F59">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proofErr w:type="spellStart"/>
      <w:r w:rsidR="00C1022A">
        <w:rPr>
          <w:rFonts w:eastAsia="Times New Roman" w:cstheme="minorHAnsi"/>
          <w:lang w:eastAsia="sk-SK"/>
        </w:rPr>
        <w:t>Ko</w:t>
      </w:r>
      <w:r w:rsidR="00C1022A">
        <w:rPr>
          <w:rFonts w:eastAsia="Times New Roman" w:cstheme="minorHAnsi"/>
          <w:lang w:val="en-US" w:eastAsia="sk-SK"/>
        </w:rPr>
        <w:t>šice</w:t>
      </w:r>
      <w:proofErr w:type="spellEnd"/>
      <w:r w:rsidRPr="00C21F59">
        <w:rPr>
          <w:rFonts w:eastAsia="Times New Roman" w:cstheme="minorHAnsi"/>
          <w:lang w:eastAsia="sk-SK"/>
        </w:rPr>
        <w:t>, kód projektu v </w:t>
      </w:r>
      <w:r w:rsidRPr="00CA0098">
        <w:rPr>
          <w:rFonts w:eastAsia="Times New Roman" w:cstheme="minorHAnsi"/>
          <w:lang w:eastAsia="sk-SK"/>
        </w:rPr>
        <w:t xml:space="preserve">ITMS2014+: </w:t>
      </w:r>
      <w:r w:rsidR="00CA0098" w:rsidRPr="00CA0098">
        <w:rPr>
          <w:rFonts w:eastAsia="Times New Roman" w:cstheme="minorHAnsi"/>
          <w:lang w:eastAsia="sk-SK"/>
        </w:rPr>
        <w:t>302031ABF</w:t>
      </w:r>
      <w:r w:rsidR="00C1022A">
        <w:rPr>
          <w:rFonts w:eastAsia="Times New Roman" w:cstheme="minorHAnsi"/>
          <w:lang w:eastAsia="sk-SK"/>
        </w:rPr>
        <w:t>6</w:t>
      </w:r>
      <w:r w:rsidRPr="00C21F59">
        <w:rPr>
          <w:rFonts w:eastAsia="Times New Roman" w:cstheme="minorHAnsi"/>
          <w:lang w:eastAsia="sk-SK"/>
        </w:rPr>
        <w:t xml:space="preserve">. </w:t>
      </w:r>
      <w:r w:rsidR="004E0AC6">
        <w:rPr>
          <w:rFonts w:eastAsia="Times New Roman" w:cstheme="minorHAnsi"/>
          <w:lang w:eastAsia="sk-SK"/>
        </w:rPr>
        <w:t xml:space="preserve">Predávajúci </w:t>
      </w:r>
      <w:r w:rsidRPr="00C21F59">
        <w:rPr>
          <w:rFonts w:eastAsia="Times New Roman" w:cstheme="minorHAnsi"/>
          <w:lang w:eastAsia="sk-SK"/>
        </w:rPr>
        <w:t>berie na vedomie, že realizácia predmetu zmluvy bude financovaná na základe uvedenej</w:t>
      </w:r>
      <w:r w:rsidRPr="00022021">
        <w:rPr>
          <w:rFonts w:eastAsia="Times New Roman" w:cstheme="minorHAnsi"/>
          <w:lang w:eastAsia="sk-SK"/>
        </w:rPr>
        <w:t xml:space="preserve"> Zmluvy </w:t>
      </w:r>
      <w:r>
        <w:rPr>
          <w:rFonts w:eastAsia="Times New Roman" w:cstheme="minorHAnsi"/>
          <w:lang w:eastAsia="sk-SK"/>
        </w:rPr>
        <w:t xml:space="preserve"> o </w:t>
      </w:r>
      <w:r w:rsidRPr="00022021">
        <w:rPr>
          <w:rFonts w:eastAsia="Times New Roman" w:cstheme="minorHAnsi"/>
          <w:lang w:eastAsia="sk-SK"/>
        </w:rPr>
        <w:t xml:space="preserve">poskytnutí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022021">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1FFA3B2A" w14:textId="77777777" w:rsidR="008C7818" w:rsidRDefault="008C7818" w:rsidP="00D95896">
      <w:pPr>
        <w:pStyle w:val="Body"/>
        <w:spacing w:after="0" w:line="259" w:lineRule="auto"/>
        <w:jc w:val="center"/>
        <w:rPr>
          <w:rFonts w:asciiTheme="minorHAnsi" w:hAnsiTheme="minorHAnsi" w:cstheme="minorHAnsi"/>
          <w:b/>
          <w:sz w:val="22"/>
          <w:szCs w:val="22"/>
        </w:rPr>
      </w:pPr>
    </w:p>
    <w:p w14:paraId="2331BB4C" w14:textId="77777777" w:rsidR="008C7818" w:rsidRDefault="008C7818" w:rsidP="00D95896">
      <w:pPr>
        <w:pStyle w:val="Body"/>
        <w:spacing w:after="0" w:line="259" w:lineRule="auto"/>
        <w:jc w:val="center"/>
        <w:rPr>
          <w:rFonts w:asciiTheme="minorHAnsi" w:hAnsiTheme="minorHAnsi" w:cstheme="minorHAnsi"/>
          <w:b/>
          <w:sz w:val="22"/>
          <w:szCs w:val="22"/>
        </w:rPr>
      </w:pPr>
    </w:p>
    <w:p w14:paraId="64554BAA" w14:textId="77777777" w:rsidR="008C7818" w:rsidRDefault="008C7818" w:rsidP="00D95896">
      <w:pPr>
        <w:pStyle w:val="Body"/>
        <w:spacing w:after="0" w:line="259" w:lineRule="auto"/>
        <w:jc w:val="center"/>
        <w:rPr>
          <w:rFonts w:asciiTheme="minorHAnsi" w:hAnsiTheme="minorHAnsi" w:cstheme="minorHAnsi"/>
          <w:b/>
          <w:sz w:val="22"/>
          <w:szCs w:val="22"/>
        </w:rPr>
      </w:pPr>
    </w:p>
    <w:p w14:paraId="5CA78A07" w14:textId="77777777" w:rsidR="008C7818" w:rsidRDefault="008C7818" w:rsidP="00D95896">
      <w:pPr>
        <w:pStyle w:val="Body"/>
        <w:spacing w:after="0" w:line="259" w:lineRule="auto"/>
        <w:jc w:val="center"/>
        <w:rPr>
          <w:rFonts w:asciiTheme="minorHAnsi" w:hAnsiTheme="minorHAnsi" w:cstheme="minorHAnsi"/>
          <w:b/>
          <w:sz w:val="22"/>
          <w:szCs w:val="22"/>
        </w:rPr>
      </w:pPr>
    </w:p>
    <w:p w14:paraId="24E15636" w14:textId="37449226"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03C61A2B"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 súlade s touto zmluvou </w:t>
      </w:r>
      <w:r w:rsidRPr="00C21F59">
        <w:rPr>
          <w:rFonts w:cstheme="minorHAnsi"/>
        </w:rPr>
        <w:t>v lehote do 60 dní odo</w:t>
      </w:r>
      <w:r w:rsidRPr="00E22550">
        <w:rPr>
          <w:rFonts w:cstheme="minorHAnsi"/>
        </w:rPr>
        <w:t xml:space="preserve"> dňa doručenia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C21F59"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61E697C5"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a termín </w:t>
      </w:r>
      <w:r w:rsidR="00E2146A">
        <w:rPr>
          <w:rFonts w:cstheme="minorHAnsi"/>
        </w:rPr>
        <w:t>o</w:t>
      </w:r>
      <w:r w:rsidR="00E2146A">
        <w:t>živenia dodaného tovaru vrátane funkčných testov, základného nastavenia</w:t>
      </w:r>
      <w:r w:rsidRPr="00E22550">
        <w:rPr>
          <w:rFonts w:cstheme="minorHAnsi"/>
        </w:rPr>
        <w:t xml:space="preserve"> tovaru v súlade s touto zmluvou,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61679E52"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3321B78E" w14:textId="77777777" w:rsidR="00D605D2" w:rsidRPr="00E22550" w:rsidRDefault="00D605D2" w:rsidP="00053166">
      <w:pPr>
        <w:pStyle w:val="Odsekzoznamu"/>
        <w:ind w:left="567"/>
        <w:jc w:val="both"/>
        <w:rPr>
          <w:rFonts w:cstheme="minorHAnsi"/>
        </w:rPr>
      </w:pPr>
    </w:p>
    <w:p w14:paraId="14977581" w14:textId="77777777" w:rsidR="00053166" w:rsidRDefault="00D605D2" w:rsidP="00053166">
      <w:pPr>
        <w:pStyle w:val="Odsekzoznamu"/>
        <w:numPr>
          <w:ilvl w:val="0"/>
          <w:numId w:val="4"/>
        </w:numPr>
        <w:ind w:left="567"/>
        <w:jc w:val="both"/>
        <w:rPr>
          <w:rFonts w:cstheme="minorHAnsi"/>
        </w:rPr>
      </w:pPr>
      <w:r w:rsidRPr="00974C4E">
        <w:rPr>
          <w:rFonts w:cstheme="minorHAnsi"/>
        </w:rPr>
        <w:t xml:space="preserve">Miestom dodania tovaru je: </w:t>
      </w:r>
    </w:p>
    <w:p w14:paraId="0223D2E3" w14:textId="4AE5124C" w:rsidR="003C4CA0" w:rsidRPr="00974C4E" w:rsidRDefault="00053166" w:rsidP="00455EC9">
      <w:pPr>
        <w:pStyle w:val="Odsekzoznamu"/>
        <w:ind w:left="567"/>
        <w:jc w:val="both"/>
        <w:rPr>
          <w:rFonts w:cstheme="minorHAnsi"/>
        </w:rPr>
      </w:pPr>
      <w:r>
        <w:rPr>
          <w:rFonts w:cstheme="minorHAnsi"/>
        </w:rPr>
        <w:t xml:space="preserve">Kreatívne centrum </w:t>
      </w:r>
      <w:r w:rsidR="00C1022A">
        <w:rPr>
          <w:rFonts w:cstheme="minorHAnsi"/>
        </w:rPr>
        <w:t>Košice</w:t>
      </w:r>
      <w:r>
        <w:rPr>
          <w:rFonts w:cstheme="minorHAnsi"/>
        </w:rPr>
        <w:t xml:space="preserve"> </w:t>
      </w:r>
      <w:r w:rsidRPr="00053166">
        <w:rPr>
          <w:rFonts w:cstheme="minorHAnsi"/>
        </w:rPr>
        <w:t xml:space="preserve">– </w:t>
      </w:r>
      <w:r w:rsidR="00C1022A" w:rsidRPr="00C1022A">
        <w:t xml:space="preserve"> Štúdio RTVS Košice</w:t>
      </w:r>
      <w:r w:rsidR="00C1022A">
        <w:t xml:space="preserve">, </w:t>
      </w:r>
      <w:r w:rsidR="00C1022A" w:rsidRPr="00C1022A">
        <w:rPr>
          <w:rFonts w:cstheme="minorHAnsi"/>
        </w:rPr>
        <w:t>Rastislavova 13, 043 07  Košice</w:t>
      </w:r>
    </w:p>
    <w:p w14:paraId="46253B3B" w14:textId="77777777" w:rsidR="003C4CA0" w:rsidRDefault="003C4CA0" w:rsidP="00D95896">
      <w:pPr>
        <w:spacing w:line="259" w:lineRule="auto"/>
        <w:jc w:val="both"/>
        <w:rPr>
          <w:rFonts w:cstheme="minorHAnsi"/>
        </w:rPr>
      </w:pPr>
      <w:r>
        <w:rPr>
          <w:rFonts w:cstheme="minorHAnsi"/>
        </w:rPr>
        <w:tab/>
      </w:r>
    </w:p>
    <w:p w14:paraId="54AA74BA" w14:textId="0A946F3D"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974C4E">
        <w:rPr>
          <w:rFonts w:cstheme="minorHAnsi"/>
        </w:rPr>
        <w:t>o</w:t>
      </w:r>
      <w:r w:rsidR="00974C4E">
        <w:t>živení dodaného tovaru vrátane vykonaných funkčných testov</w:t>
      </w:r>
      <w:r w:rsidR="004B75F5">
        <w:t xml:space="preserve"> </w:t>
      </w:r>
      <w:r w:rsidR="00974C4E">
        <w:t xml:space="preserve">a  základného nastavenia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protokol podpísaný oboma zmluvnými stranami, s potvrdením funkčnosti tovaru. </w:t>
      </w:r>
      <w:r w:rsidRPr="00E22550">
        <w:rPr>
          <w:rFonts w:cstheme="minorHAnsi"/>
        </w:rPr>
        <w:t xml:space="preserve">Týmto </w:t>
      </w:r>
      <w:r w:rsidRPr="00E22550">
        <w:rPr>
          <w:rFonts w:cstheme="minorHAnsi"/>
        </w:rPr>
        <w:lastRenderedPageBreak/>
        <w:t xml:space="preserve">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6D938E9D"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4E0AC6">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1918E215"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3987D0AE"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7B7C25EA" w:rsidR="00D7600F" w:rsidRPr="00E22550" w:rsidRDefault="00D7600F" w:rsidP="00151351">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r w:rsidR="000A55CB">
        <w:rPr>
          <w:rFonts w:cstheme="minorHAnsi"/>
          <w:bCs/>
        </w:rPr>
        <w:t>.</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5F161BA0" w14:textId="186076C7"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3C0EAD">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w:t>
      </w:r>
      <w:r w:rsidRPr="004B75F5">
        <w:rPr>
          <w:rFonts w:asciiTheme="minorHAnsi" w:hAnsiTheme="minorHAnsi" w:cstheme="minorHAnsi"/>
          <w:color w:val="000000"/>
          <w:spacing w:val="-2"/>
        </w:rPr>
        <w:lastRenderedPageBreak/>
        <w:t xml:space="preserve">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136C60CA"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AF1A97">
        <w:rPr>
          <w:rFonts w:asciiTheme="minorHAnsi" w:hAnsiTheme="minorHAnsi" w:cstheme="minorHAnsi"/>
          <w:b/>
        </w:rPr>
        <w:t>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0AE85BAC"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w:t>
      </w:r>
      <w:r w:rsidR="00974C4E">
        <w:rPr>
          <w:rFonts w:cstheme="minorHAnsi"/>
        </w:rPr>
        <w:t>o</w:t>
      </w:r>
      <w:r w:rsidR="00974C4E">
        <w:t>živení dodaného tovaru vrátane vykonania funkčných testov a  základného nastavenia</w:t>
      </w:r>
      <w:r w:rsidR="00155041">
        <w:rPr>
          <w:rFonts w:cstheme="minorHAnsi"/>
        </w:rPr>
        <w:t xml:space="preserve"> a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 xml:space="preserve">aj keď sa vada stane zjavnou až po tomto čase. Predávajúci zodpovedá takisto za akúkoľvek vadu, ktorá vznikne po dobe uvedenej v predchádzajúcej vete, ak je spôsobená porušením jeho </w:t>
      </w:r>
      <w:r w:rsidRPr="00E22550">
        <w:rPr>
          <w:rFonts w:asciiTheme="minorHAnsi" w:hAnsiTheme="minorHAnsi" w:cstheme="minorHAnsi"/>
        </w:rPr>
        <w:lastRenderedPageBreak/>
        <w:t>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0232597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09F20B1" w14:textId="3D37540E" w:rsidR="00731C26" w:rsidRPr="00BB2122" w:rsidRDefault="001B72E4" w:rsidP="00D95896">
      <w:pPr>
        <w:pStyle w:val="Odsekzoznamu"/>
        <w:numPr>
          <w:ilvl w:val="0"/>
          <w:numId w:val="7"/>
        </w:numPr>
        <w:shd w:val="clear" w:color="auto" w:fill="FFFFFF"/>
        <w:spacing w:after="0"/>
        <w:ind w:left="426" w:hanging="426"/>
        <w:jc w:val="both"/>
        <w:rPr>
          <w:rFonts w:cstheme="minorHAnsi"/>
        </w:rPr>
      </w:pPr>
      <w:r w:rsidRPr="00BB2122">
        <w:rPr>
          <w:rFonts w:cstheme="minorHAnsi"/>
        </w:rPr>
        <w:t>Predávajúci na tovar dodaný v zmysle tejto zmluvy poskytuje záruku a technickú podporu, ktorej bližšia špecifikácia je uvedená v Prílohe č. 1 tejto Zmluvy, minimálne však v trvaní tridsaťšesť</w:t>
      </w:r>
      <w:r w:rsidR="00BB2122" w:rsidRPr="00BB2122">
        <w:rPr>
          <w:rFonts w:cstheme="minorHAnsi"/>
        </w:rPr>
        <w:t xml:space="preserve"> </w:t>
      </w:r>
      <w:r w:rsidRPr="00BB2122">
        <w:rPr>
          <w:rFonts w:cstheme="minorHAnsi"/>
        </w:rPr>
        <w:t>(36) mesiacov odo dňa prevzatia tovaru. Pri tovaroch, u ktorých predávajúci či výrobca deklaruje dlhšiu záruku a technickú podporu ako je uvedená v prvej vete tohto bodu, platí táto deklarovaná dlhšia záručná doba a technická podpora.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0F260EC4"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 xml:space="preserve">he č. 1 </w:t>
      </w:r>
      <w:r w:rsidR="007B47CB">
        <w:rPr>
          <w:rFonts w:cstheme="minorHAnsi"/>
        </w:rPr>
        <w:t>tejto Zmluvy</w:t>
      </w:r>
      <w:r w:rsidR="002810F2">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4857CF65"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165319">
        <w:rPr>
          <w:rFonts w:asciiTheme="minorHAnsi" w:hAnsiTheme="minorHAnsi" w:cstheme="minorHAnsi"/>
          <w:color w:val="000000"/>
        </w:rPr>
        <w:t xml:space="preserve">min. </w:t>
      </w:r>
      <w:r w:rsidRPr="00E22550">
        <w:rPr>
          <w:rFonts w:asciiTheme="minorHAnsi" w:hAnsiTheme="minorHAnsi" w:cstheme="minorHAnsi"/>
          <w:color w:val="000000"/>
        </w:rPr>
        <w:t>rovnakej</w:t>
      </w:r>
      <w:r w:rsidR="00165319">
        <w:rPr>
          <w:rFonts w:asciiTheme="minorHAnsi" w:hAnsiTheme="minorHAnsi" w:cstheme="minorHAnsi"/>
          <w:color w:val="000000"/>
        </w:rPr>
        <w:t xml:space="preserve"> alebo kvalitatívne lepšej</w:t>
      </w:r>
      <w:r w:rsidRPr="00E22550">
        <w:rPr>
          <w:rFonts w:asciiTheme="minorHAnsi" w:hAnsiTheme="minorHAnsi" w:cstheme="minorHAnsi"/>
          <w:color w:val="000000"/>
        </w:rPr>
        <w:t xml:space="preserve"> 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5901B6BB" w:rsidR="00D7600F" w:rsidRPr="00E22550" w:rsidRDefault="00D7600F"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xml:space="preserve">, ktorá zahŕňa aktualizácie </w:t>
      </w:r>
      <w:r w:rsidRPr="00022021">
        <w:rPr>
          <w:rFonts w:cstheme="minorHAnsi"/>
        </w:rPr>
        <w:lastRenderedPageBreak/>
        <w:t>dodaného softvéru,</w:t>
      </w:r>
      <w:r>
        <w:rPr>
          <w:rFonts w:cstheme="minorHAnsi"/>
        </w:rPr>
        <w:t xml:space="preserve"> upgrade softvéru,</w:t>
      </w:r>
      <w:r w:rsidRPr="00022021">
        <w:rPr>
          <w:rFonts w:cstheme="minorHAnsi"/>
        </w:rPr>
        <w:t xml:space="preserve"> telefonickú, e-mailovú technickú podporu a vzdialenú pomoc. Rozsah technickej podpory je stanovený v Prílohe č. </w:t>
      </w:r>
      <w:r>
        <w:rPr>
          <w:rFonts w:cstheme="minorHAnsi"/>
        </w:rPr>
        <w:t xml:space="preserve">1 </w:t>
      </w:r>
      <w:r w:rsidRPr="00022021">
        <w:rPr>
          <w:rFonts w:cstheme="minorHAnsi"/>
        </w:rPr>
        <w:t>tejto Zmluvy</w:t>
      </w:r>
      <w:r>
        <w:rPr>
          <w:rFonts w:cstheme="minorHAnsi"/>
        </w:rPr>
        <w:t>.</w:t>
      </w:r>
    </w:p>
    <w:p w14:paraId="5EE6EDDC" w14:textId="77777777" w:rsidR="00023A26" w:rsidRPr="00E22550" w:rsidRDefault="00023A26"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24EC2C4E"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7121CEF3"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Zmluvná strana dotknut</w:t>
      </w:r>
      <w:r w:rsidR="00234503">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3FB83C77" w:rsidR="00841F11" w:rsidRPr="00E22550" w:rsidRDefault="00F85E11" w:rsidP="000A55CB">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165319">
        <w:rPr>
          <w:rFonts w:cstheme="minorHAnsi"/>
          <w:color w:val="000000"/>
        </w:rPr>
        <w:t>kupujúci</w:t>
      </w:r>
      <w:r w:rsidR="00165319" w:rsidRPr="00E22550">
        <w:rPr>
          <w:rFonts w:cstheme="minorHAnsi"/>
          <w:color w:val="000000"/>
        </w:rPr>
        <w:t xml:space="preserve"> oprávnený uplatniť si u predávajúceho nárok na zaplatenie zmluvnej pokuty </w:t>
      </w:r>
      <w:r w:rsidRPr="00E22550">
        <w:rPr>
          <w:rFonts w:cstheme="minorHAnsi"/>
          <w:color w:val="000000"/>
        </w:rPr>
        <w:t xml:space="preserve">vo výške </w:t>
      </w:r>
      <w:r w:rsidRPr="00E22550">
        <w:rPr>
          <w:rFonts w:cstheme="minorHAnsi"/>
          <w:color w:val="000000"/>
        </w:rPr>
        <w:lastRenderedPageBreak/>
        <w:t>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7E2C6F5A"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4E0AC6">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3CDF1CCB"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0A55CB">
        <w:rPr>
          <w:rFonts w:cstheme="minorHAnsi"/>
        </w:rPr>
        <w:t>.</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lastRenderedPageBreak/>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162BF81"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lastRenderedPageBreak/>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010240D1" w14:textId="77777777" w:rsidR="00F85E11" w:rsidRPr="00E22550" w:rsidRDefault="00F85E11"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6607CD3"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0A55CB">
        <w:rPr>
          <w:rFonts w:cstheme="minorHAnsi"/>
        </w:rPr>
        <w:t>I</w:t>
      </w:r>
      <w:r w:rsidRPr="00E22550">
        <w:rPr>
          <w:rFonts w:cstheme="minorHAnsi"/>
        </w:rPr>
        <w:t>. bod 8. tejto zmluvy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r>
      <w:r w:rsidRPr="00E22550">
        <w:rPr>
          <w:rFonts w:asciiTheme="minorHAnsi" w:hAnsiTheme="minorHAnsi" w:cstheme="minorHAnsi"/>
        </w:rPr>
        <w:lastRenderedPageBreak/>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961893"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961893">
        <w:rPr>
          <w:rFonts w:asciiTheme="minorHAnsi" w:hAnsiTheme="minorHAnsi" w:cstheme="minorHAnsi"/>
        </w:rPr>
        <w:t>Zmluva nadobúda platnosť dňom jej podpísania Zmluvnými stranami a účinnosť dňom nasledujúcim po dni jej zverejnenia v Centrálnom registri zmlúv Úradu vlády SR.</w:t>
      </w:r>
    </w:p>
    <w:p w14:paraId="47121E56"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w:t>
      </w:r>
      <w:r w:rsidRPr="0013412F">
        <w:rPr>
          <w:rFonts w:asciiTheme="minorHAnsi" w:hAnsiTheme="minorHAnsi" w:cstheme="minorHAnsi"/>
        </w:rPr>
        <w:t xml:space="preserve">Zmluvnú stranu, ak v lehote </w:t>
      </w:r>
      <w:r w:rsidR="009F7A6A" w:rsidRPr="0013412F">
        <w:rPr>
          <w:rFonts w:asciiTheme="minorHAnsi" w:hAnsiTheme="minorHAnsi" w:cstheme="minorHAnsi"/>
        </w:rPr>
        <w:t>180</w:t>
      </w:r>
      <w:r w:rsidRPr="0013412F">
        <w:rPr>
          <w:rFonts w:asciiTheme="minorHAnsi" w:hAnsiTheme="minorHAnsi" w:cstheme="minorHAnsi"/>
        </w:rPr>
        <w:t xml:space="preserve"> dní od jej podpisu oboma zmluvnými stranami Kupujúci nedoručí Výzvu na dodanie </w:t>
      </w:r>
      <w:r w:rsidR="006076E4" w:rsidRPr="0013412F">
        <w:rPr>
          <w:rFonts w:asciiTheme="minorHAnsi" w:hAnsiTheme="minorHAnsi" w:cstheme="minorHAnsi"/>
        </w:rPr>
        <w:t xml:space="preserve">tovaru predávajúcemu podľa </w:t>
      </w:r>
      <w:r w:rsidRPr="0013412F">
        <w:rPr>
          <w:rFonts w:asciiTheme="minorHAnsi" w:hAnsiTheme="minorHAnsi" w:cstheme="minorHAnsi"/>
        </w:rPr>
        <w:t>čl</w:t>
      </w:r>
      <w:r w:rsidR="00324606" w:rsidRPr="0013412F">
        <w:rPr>
          <w:rFonts w:asciiTheme="minorHAnsi" w:hAnsiTheme="minorHAnsi" w:cstheme="minorHAnsi"/>
        </w:rPr>
        <w:t>.</w:t>
      </w:r>
      <w:r w:rsidRPr="0013412F">
        <w:rPr>
          <w:rFonts w:asciiTheme="minorHAnsi" w:hAnsiTheme="minorHAnsi" w:cstheme="minorHAnsi"/>
        </w:rPr>
        <w:t xml:space="preserve"> I. bod 1</w:t>
      </w:r>
      <w:r w:rsidR="00324606" w:rsidRPr="0013412F">
        <w:rPr>
          <w:rFonts w:asciiTheme="minorHAnsi" w:hAnsiTheme="minorHAnsi" w:cstheme="minorHAnsi"/>
        </w:rPr>
        <w:t>.</w:t>
      </w:r>
      <w:r w:rsidRPr="0013412F">
        <w:rPr>
          <w:rFonts w:asciiTheme="minorHAnsi" w:hAnsiTheme="minorHAnsi" w:cstheme="minorHAnsi"/>
        </w:rPr>
        <w:t xml:space="preserve"> tejto Zmluvy.</w:t>
      </w:r>
    </w:p>
    <w:p w14:paraId="0F7F854D" w14:textId="77777777" w:rsidR="00B537F5" w:rsidRDefault="00B537F5"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lastRenderedPageBreak/>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9838B6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3232ED4C"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13412F">
        <w:rPr>
          <w:rFonts w:asciiTheme="minorHAnsi" w:hAnsiTheme="minorHAnsi" w:cstheme="minorHAnsi"/>
        </w:rPr>
        <w:t>Opis predmetu zákazky / 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15ABF4C2" w14:textId="3FC9DE8E" w:rsidR="009F7A6A" w:rsidRDefault="009F7A6A" w:rsidP="00D95896">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12CEE5B2"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30B551A5" w14:textId="1D16744E" w:rsidR="009F3326" w:rsidRDefault="009F3326" w:rsidP="00D95896">
      <w:pPr>
        <w:autoSpaceDE w:val="0"/>
        <w:autoSpaceDN w:val="0"/>
        <w:adjustRightInd w:val="0"/>
        <w:spacing w:line="259" w:lineRule="auto"/>
        <w:jc w:val="center"/>
        <w:rPr>
          <w:rFonts w:asciiTheme="minorHAnsi" w:hAnsiTheme="minorHAnsi" w:cstheme="minorHAnsi"/>
          <w:b/>
          <w:bCs/>
        </w:rPr>
      </w:pPr>
    </w:p>
    <w:p w14:paraId="0178996D" w14:textId="0AA29559" w:rsidR="004E227E" w:rsidRDefault="004E227E" w:rsidP="00D95896">
      <w:pPr>
        <w:autoSpaceDE w:val="0"/>
        <w:autoSpaceDN w:val="0"/>
        <w:adjustRightInd w:val="0"/>
        <w:spacing w:line="259" w:lineRule="auto"/>
        <w:jc w:val="center"/>
        <w:rPr>
          <w:rFonts w:asciiTheme="minorHAnsi" w:hAnsiTheme="minorHAnsi" w:cstheme="minorHAnsi"/>
          <w:b/>
          <w:bCs/>
        </w:rPr>
      </w:pPr>
    </w:p>
    <w:p w14:paraId="1A482FA5" w14:textId="5E588C08" w:rsidR="004E227E" w:rsidRDefault="004E227E" w:rsidP="00D95896">
      <w:pPr>
        <w:autoSpaceDE w:val="0"/>
        <w:autoSpaceDN w:val="0"/>
        <w:adjustRightInd w:val="0"/>
        <w:spacing w:line="259" w:lineRule="auto"/>
        <w:jc w:val="center"/>
        <w:rPr>
          <w:rFonts w:asciiTheme="minorHAnsi" w:hAnsiTheme="minorHAnsi" w:cstheme="minorHAnsi"/>
          <w:b/>
          <w:bCs/>
        </w:rPr>
      </w:pPr>
    </w:p>
    <w:p w14:paraId="0600E680" w14:textId="77777777" w:rsidR="004E227E" w:rsidRDefault="004E227E" w:rsidP="00D95896">
      <w:pPr>
        <w:autoSpaceDE w:val="0"/>
        <w:autoSpaceDN w:val="0"/>
        <w:adjustRightInd w:val="0"/>
        <w:spacing w:line="259" w:lineRule="auto"/>
        <w:jc w:val="center"/>
        <w:rPr>
          <w:rFonts w:asciiTheme="minorHAnsi" w:hAnsiTheme="minorHAnsi" w:cstheme="minorHAnsi"/>
          <w:b/>
          <w:bCs/>
        </w:rPr>
      </w:pPr>
    </w:p>
    <w:p w14:paraId="15820DB2"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69135A3B" w14:textId="226720A9" w:rsidR="009F3326" w:rsidRDefault="009F3326" w:rsidP="00D95896">
      <w:pPr>
        <w:autoSpaceDE w:val="0"/>
        <w:autoSpaceDN w:val="0"/>
        <w:adjustRightInd w:val="0"/>
        <w:spacing w:line="259" w:lineRule="auto"/>
        <w:jc w:val="center"/>
        <w:rPr>
          <w:rFonts w:asciiTheme="minorHAnsi" w:hAnsiTheme="minorHAnsi" w:cstheme="minorHAnsi"/>
          <w:b/>
          <w:bCs/>
        </w:rPr>
      </w:pPr>
    </w:p>
    <w:p w14:paraId="695CBF5F" w14:textId="26268065" w:rsidR="008C7818" w:rsidRDefault="008C7818" w:rsidP="00D95896">
      <w:pPr>
        <w:autoSpaceDE w:val="0"/>
        <w:autoSpaceDN w:val="0"/>
        <w:adjustRightInd w:val="0"/>
        <w:spacing w:line="259" w:lineRule="auto"/>
        <w:jc w:val="center"/>
        <w:rPr>
          <w:rFonts w:asciiTheme="minorHAnsi" w:hAnsiTheme="minorHAnsi" w:cstheme="minorHAnsi"/>
          <w:b/>
          <w:bCs/>
        </w:rPr>
      </w:pPr>
    </w:p>
    <w:p w14:paraId="2E187736" w14:textId="7BA22842" w:rsidR="008C7818" w:rsidRDefault="008C7818" w:rsidP="00D95896">
      <w:pPr>
        <w:autoSpaceDE w:val="0"/>
        <w:autoSpaceDN w:val="0"/>
        <w:adjustRightInd w:val="0"/>
        <w:spacing w:line="259" w:lineRule="auto"/>
        <w:jc w:val="center"/>
        <w:rPr>
          <w:rFonts w:asciiTheme="minorHAnsi" w:hAnsiTheme="minorHAnsi" w:cstheme="minorHAnsi"/>
          <w:b/>
          <w:bCs/>
        </w:rPr>
      </w:pPr>
    </w:p>
    <w:p w14:paraId="16EF5D6C" w14:textId="77777777" w:rsidR="008C7818" w:rsidRDefault="008C7818" w:rsidP="00D95896">
      <w:pPr>
        <w:autoSpaceDE w:val="0"/>
        <w:autoSpaceDN w:val="0"/>
        <w:adjustRightInd w:val="0"/>
        <w:spacing w:line="259" w:lineRule="auto"/>
        <w:jc w:val="center"/>
        <w:rPr>
          <w:rFonts w:asciiTheme="minorHAnsi" w:hAnsiTheme="minorHAnsi" w:cstheme="minorHAnsi"/>
          <w:b/>
          <w:bCs/>
        </w:rPr>
      </w:pPr>
    </w:p>
    <w:p w14:paraId="1FBEC299"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406865D0"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2DA0E51F" w14:textId="77777777" w:rsidR="004E227E" w:rsidRPr="00E22550" w:rsidRDefault="004E227E" w:rsidP="004E227E">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14:paraId="10829953" w14:textId="77777777" w:rsidR="004E227E" w:rsidRDefault="004E227E" w:rsidP="004E227E">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7D40CE6E" w14:textId="7409ACEC" w:rsidR="004E227E" w:rsidRPr="0091198C" w:rsidRDefault="004E227E" w:rsidP="004E227E">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(BUDE DOPLNENÝ NA ZÁKLADE PREDLOŽENEJ PONUKY VO VEREJNOM OBSTAR</w:t>
      </w:r>
      <w:r w:rsidR="00C157F5">
        <w:rPr>
          <w:rFonts w:asciiTheme="minorHAnsi" w:hAnsiTheme="minorHAnsi" w:cstheme="minorHAnsi"/>
          <w:b/>
          <w:bCs/>
          <w:color w:val="FF0000"/>
        </w:rPr>
        <w:t>Á</w:t>
      </w:r>
      <w:r w:rsidRPr="0091198C">
        <w:rPr>
          <w:rFonts w:asciiTheme="minorHAnsi" w:hAnsiTheme="minorHAnsi" w:cstheme="minorHAnsi"/>
          <w:b/>
          <w:bCs/>
          <w:color w:val="FF0000"/>
        </w:rPr>
        <w:t>VANÍ)</w:t>
      </w:r>
    </w:p>
    <w:p w14:paraId="3A3C4487" w14:textId="77777777" w:rsidR="004E227E" w:rsidRPr="00E22550" w:rsidRDefault="004E227E" w:rsidP="004E227E">
      <w:pPr>
        <w:pStyle w:val="Cislo-2-text"/>
        <w:tabs>
          <w:tab w:val="clear" w:pos="1423"/>
          <w:tab w:val="left" w:pos="709"/>
        </w:tabs>
        <w:spacing w:line="259"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E227E" w:rsidRPr="00B128B0" w14:paraId="602F0B68" w14:textId="77777777" w:rsidTr="0001191F">
        <w:trPr>
          <w:trHeight w:val="817"/>
        </w:trPr>
        <w:tc>
          <w:tcPr>
            <w:tcW w:w="9062" w:type="dxa"/>
            <w:shd w:val="clear" w:color="auto" w:fill="auto"/>
            <w:vAlign w:val="center"/>
          </w:tcPr>
          <w:p w14:paraId="351DBE8B" w14:textId="77777777" w:rsidR="004E227E" w:rsidRPr="00A26FA0" w:rsidRDefault="004E227E" w:rsidP="0001191F">
            <w:pPr>
              <w:jc w:val="center"/>
              <w:rPr>
                <w:rFonts w:asciiTheme="minorHAnsi" w:hAnsiTheme="minorHAnsi" w:cstheme="minorHAnsi"/>
                <w:b/>
              </w:rPr>
            </w:pPr>
            <w:r>
              <w:rPr>
                <w:rFonts w:asciiTheme="minorHAnsi" w:eastAsia="Calibri" w:hAnsiTheme="minorHAnsi" w:cs="Times New Roman"/>
              </w:rPr>
              <w:br w:type="page"/>
            </w:r>
            <w:r w:rsidRPr="00A26FA0">
              <w:rPr>
                <w:rFonts w:asciiTheme="minorHAnsi" w:hAnsiTheme="minorHAnsi" w:cstheme="minorHAnsi"/>
                <w:b/>
              </w:rPr>
              <w:t>TECHNICKÁ ŠPECIFIKÁCIA:</w:t>
            </w:r>
          </w:p>
          <w:p w14:paraId="5123A99F" w14:textId="77777777" w:rsidR="004E227E" w:rsidRPr="00A26FA0" w:rsidRDefault="004E227E" w:rsidP="0001191F">
            <w:pPr>
              <w:jc w:val="center"/>
              <w:rPr>
                <w:rFonts w:ascii="Arial" w:hAnsi="Arial" w:cs="Arial"/>
                <w:b/>
                <w:szCs w:val="20"/>
              </w:rPr>
            </w:pPr>
            <w:r w:rsidRPr="00A26FA0">
              <w:rPr>
                <w:rFonts w:asciiTheme="minorHAnsi" w:hAnsiTheme="minorHAnsi" w:cstheme="minorHAnsi"/>
                <w:b/>
              </w:rPr>
              <w:t xml:space="preserve">ČASŤ 1: </w:t>
            </w:r>
            <w:r>
              <w:rPr>
                <w:rFonts w:asciiTheme="minorHAnsi" w:hAnsiTheme="minorHAnsi"/>
                <w:b/>
              </w:rPr>
              <w:t>Sieťové diskové pole nezávislých diskov</w:t>
            </w:r>
          </w:p>
        </w:tc>
      </w:tr>
    </w:tbl>
    <w:p w14:paraId="07D57C09" w14:textId="77777777" w:rsidR="004E227E" w:rsidRDefault="004E227E" w:rsidP="004E227E">
      <w:pPr>
        <w:pStyle w:val="BodyText21"/>
        <w:rPr>
          <w:rFonts w:asciiTheme="minorHAnsi" w:hAnsiTheme="minorHAnsi" w:cstheme="minorHAnsi"/>
          <w:b/>
          <w:bCs/>
          <w:sz w:val="22"/>
          <w:szCs w:val="22"/>
        </w:rPr>
      </w:pPr>
    </w:p>
    <w:p w14:paraId="24042449" w14:textId="77777777" w:rsidR="004E227E" w:rsidRPr="00A26FA0" w:rsidRDefault="004E227E" w:rsidP="004E227E">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1:</w:t>
      </w:r>
    </w:p>
    <w:p w14:paraId="2B2DB101" w14:textId="50FBD9CE" w:rsidR="004E227E" w:rsidRDefault="004E227E" w:rsidP="004E227E">
      <w:pPr>
        <w:jc w:val="both"/>
        <w:rPr>
          <w:rFonts w:ascii="Calibri" w:hAnsi="Calibri" w:cs="Calibri"/>
        </w:rPr>
      </w:pPr>
      <w:r w:rsidRPr="00610193">
        <w:rPr>
          <w:rFonts w:ascii="Calibri" w:hAnsi="Calibri" w:cs="Calibri"/>
        </w:rPr>
        <w:t xml:space="preserve">Predmetom </w:t>
      </w:r>
      <w:r>
        <w:rPr>
          <w:rFonts w:ascii="Calibri" w:hAnsi="Calibri" w:cs="Calibri"/>
        </w:rPr>
        <w:t>zákazky</w:t>
      </w:r>
      <w:r w:rsidRPr="00610193">
        <w:rPr>
          <w:rFonts w:ascii="Calibri" w:hAnsi="Calibri" w:cs="Calibri"/>
        </w:rPr>
        <w:t xml:space="preserve"> je</w:t>
      </w:r>
      <w:r>
        <w:rPr>
          <w:rFonts w:ascii="Calibri" w:hAnsi="Calibri" w:cs="Calibri"/>
        </w:rPr>
        <w:t xml:space="preserve"> dodávka</w:t>
      </w:r>
      <w:r w:rsidRPr="00610193">
        <w:rPr>
          <w:rFonts w:ascii="Calibri" w:hAnsi="Calibri" w:cs="Calibri"/>
        </w:rPr>
        <w:t xml:space="preserve"> sieťové</w:t>
      </w:r>
      <w:r>
        <w:rPr>
          <w:rFonts w:ascii="Calibri" w:hAnsi="Calibri" w:cs="Calibri"/>
        </w:rPr>
        <w:t>ho</w:t>
      </w:r>
      <w:r w:rsidRPr="00610193">
        <w:rPr>
          <w:rFonts w:ascii="Calibri" w:hAnsi="Calibri" w:cs="Calibri"/>
        </w:rPr>
        <w:t xml:space="preserve"> diskové</w:t>
      </w:r>
      <w:r>
        <w:rPr>
          <w:rFonts w:ascii="Calibri" w:hAnsi="Calibri" w:cs="Calibri"/>
        </w:rPr>
        <w:t>ho</w:t>
      </w:r>
      <w:r w:rsidRPr="00610193">
        <w:rPr>
          <w:rFonts w:ascii="Calibri" w:hAnsi="Calibri" w:cs="Calibri"/>
        </w:rPr>
        <w:t xml:space="preserve"> poľ</w:t>
      </w:r>
      <w:r>
        <w:rPr>
          <w:rFonts w:ascii="Calibri" w:hAnsi="Calibri" w:cs="Calibri"/>
        </w:rPr>
        <w:t>a</w:t>
      </w:r>
      <w:r w:rsidRPr="00610193">
        <w:rPr>
          <w:rFonts w:ascii="Calibri" w:hAnsi="Calibri" w:cs="Calibri"/>
        </w:rPr>
        <w:t xml:space="preserve"> nezávislých diskov určené</w:t>
      </w:r>
      <w:r>
        <w:rPr>
          <w:rFonts w:ascii="Calibri" w:hAnsi="Calibri" w:cs="Calibri"/>
        </w:rPr>
        <w:t>ho</w:t>
      </w:r>
      <w:r w:rsidRPr="00610193">
        <w:rPr>
          <w:rFonts w:ascii="Calibri" w:hAnsi="Calibri" w:cs="Calibri"/>
        </w:rPr>
        <w:t xml:space="preserve"> </w:t>
      </w:r>
      <w:r>
        <w:rPr>
          <w:rFonts w:ascii="Calibri" w:hAnsi="Calibri" w:cs="Calibri"/>
        </w:rPr>
        <w:t>pre</w:t>
      </w:r>
      <w:r w:rsidRPr="00610193">
        <w:rPr>
          <w:rFonts w:ascii="Calibri" w:hAnsi="Calibri" w:cs="Calibri"/>
        </w:rPr>
        <w:t xml:space="preserve"> zabezpečenie štúdiovej výroby, </w:t>
      </w:r>
      <w:proofErr w:type="spellStart"/>
      <w:r w:rsidRPr="00610193">
        <w:rPr>
          <w:rFonts w:ascii="Calibri" w:hAnsi="Calibri" w:cs="Calibri"/>
        </w:rPr>
        <w:t>ingestu</w:t>
      </w:r>
      <w:proofErr w:type="spellEnd"/>
      <w:r w:rsidRPr="00610193">
        <w:rPr>
          <w:rFonts w:ascii="Calibri" w:hAnsi="Calibri" w:cs="Calibri"/>
        </w:rPr>
        <w:t xml:space="preserve">, spracovania a </w:t>
      </w:r>
      <w:proofErr w:type="spellStart"/>
      <w:r w:rsidRPr="00610193">
        <w:rPr>
          <w:rFonts w:ascii="Calibri" w:hAnsi="Calibri" w:cs="Calibri"/>
        </w:rPr>
        <w:t>outgestu</w:t>
      </w:r>
      <w:proofErr w:type="spellEnd"/>
      <w:r w:rsidRPr="00610193">
        <w:rPr>
          <w:rFonts w:ascii="Calibri" w:hAnsi="Calibri" w:cs="Calibri"/>
        </w:rPr>
        <w:t xml:space="preserve"> audio a video materiálu post-produkčných pracovísk </w:t>
      </w:r>
      <w:r w:rsidR="00FC58F8">
        <w:rPr>
          <w:rFonts w:ascii="Calibri" w:hAnsi="Calibri" w:cs="Calibri"/>
        </w:rPr>
        <w:t>kreatívneho centra</w:t>
      </w:r>
      <w:r w:rsidRPr="00610193">
        <w:rPr>
          <w:rFonts w:ascii="Calibri" w:hAnsi="Calibri" w:cs="Calibri"/>
        </w:rPr>
        <w:t xml:space="preserve"> RTVS</w:t>
      </w:r>
      <w:r>
        <w:rPr>
          <w:rFonts w:ascii="Calibri" w:hAnsi="Calibri" w:cs="Calibri"/>
        </w:rPr>
        <w:t xml:space="preserve"> v  </w:t>
      </w:r>
      <w:r w:rsidR="00F240D5">
        <w:rPr>
          <w:rFonts w:ascii="Calibri" w:hAnsi="Calibri" w:cs="Calibri"/>
        </w:rPr>
        <w:t>Košiciach</w:t>
      </w:r>
      <w:r>
        <w:rPr>
          <w:rFonts w:ascii="Calibri" w:hAnsi="Calibri" w:cs="Calibri"/>
        </w:rPr>
        <w:t xml:space="preserve"> (ďalej len „KC RTVS“), jeho zapojenie a uvedenie do prevádzky</w:t>
      </w:r>
      <w:r w:rsidRPr="00610193">
        <w:rPr>
          <w:rFonts w:ascii="Calibri" w:hAnsi="Calibri" w:cs="Calibri"/>
        </w:rPr>
        <w:t>. Diskové pole bude dostupné zo všetkých zariadení zapojených do počítačovej siete RTVS. Bude slúžiť ako pracovné dátové úložisko pre všetky súčasti KC RTVS a zároveň ako krátkodobý archív materiálov spracovávaných v</w:t>
      </w:r>
      <w:r>
        <w:rPr>
          <w:rFonts w:ascii="Calibri" w:hAnsi="Calibri" w:cs="Calibri"/>
        </w:rPr>
        <w:t> </w:t>
      </w:r>
      <w:r w:rsidRPr="00610193">
        <w:rPr>
          <w:rFonts w:ascii="Calibri" w:hAnsi="Calibri" w:cs="Calibri"/>
        </w:rPr>
        <w:t>KC</w:t>
      </w:r>
      <w:r>
        <w:rPr>
          <w:rFonts w:ascii="Calibri" w:hAnsi="Calibri" w:cs="Calibri"/>
        </w:rPr>
        <w:t xml:space="preserve"> RTVS</w:t>
      </w:r>
      <w:r w:rsidRPr="00610193">
        <w:rPr>
          <w:rFonts w:ascii="Calibri" w:hAnsi="Calibri" w:cs="Calibri"/>
        </w:rPr>
        <w:t xml:space="preserve">. </w:t>
      </w:r>
    </w:p>
    <w:p w14:paraId="12EC2E8F" w14:textId="77777777" w:rsidR="004E227E" w:rsidRDefault="004E227E" w:rsidP="004E227E">
      <w:pPr>
        <w:jc w:val="both"/>
        <w:rPr>
          <w:rFonts w:ascii="Calibri" w:hAnsi="Calibri" w:cs="Calibri"/>
        </w:rPr>
      </w:pPr>
      <w:r w:rsidRPr="00610193">
        <w:rPr>
          <w:rFonts w:ascii="Calibri" w:hAnsi="Calibri" w:cs="Calibri"/>
        </w:rPr>
        <w:t xml:space="preserve">Súčasťou dodávky je jeho oživenie vrátanie funkčných testov, základného nastavenia podľa požiadaviek </w:t>
      </w:r>
      <w:r>
        <w:rPr>
          <w:rFonts w:ascii="Calibri" w:hAnsi="Calibri" w:cs="Calibri"/>
        </w:rPr>
        <w:t>verejného obstarávateľa</w:t>
      </w:r>
      <w:r w:rsidRPr="00610193">
        <w:rPr>
          <w:rFonts w:ascii="Calibri" w:hAnsi="Calibri" w:cs="Calibri"/>
        </w:rPr>
        <w:t xml:space="preserve"> a asistencia pri skúšobnej prevádzke. Pri skúšobnej prevádzke musí dodávateľ potvrdiť splnenie zadaných parametrov a zdokumentovať ich.</w:t>
      </w:r>
    </w:p>
    <w:p w14:paraId="09C2EA76" w14:textId="77777777" w:rsidR="004E227E" w:rsidRPr="00A26FA0" w:rsidRDefault="004E227E" w:rsidP="004E227E">
      <w:pPr>
        <w:jc w:val="both"/>
        <w:rPr>
          <w:rFonts w:asciiTheme="minorHAnsi" w:hAnsiTheme="minorHAnsi" w:cstheme="minorHAnsi"/>
        </w:rPr>
      </w:pPr>
    </w:p>
    <w:p w14:paraId="15A9616C" w14:textId="77777777" w:rsidR="004E227E" w:rsidRPr="00A26FA0" w:rsidRDefault="004E227E" w:rsidP="004E227E">
      <w:pPr>
        <w:jc w:val="both"/>
        <w:rPr>
          <w:rFonts w:asciiTheme="minorHAnsi" w:hAnsiTheme="minorHAnsi" w:cstheme="minorHAnsi"/>
          <w:b/>
          <w:u w:val="single"/>
        </w:rPr>
      </w:pPr>
      <w:r w:rsidRPr="00A26FA0">
        <w:rPr>
          <w:rFonts w:asciiTheme="minorHAnsi" w:hAnsiTheme="minorHAnsi" w:cstheme="minorHAnsi"/>
          <w:b/>
          <w:u w:val="single"/>
        </w:rPr>
        <w:t>Minimálne technické požiadavky verejného obstarávateľa na predmet zákazky -  časť 1:</w:t>
      </w:r>
    </w:p>
    <w:p w14:paraId="1E0B3AB0" w14:textId="4C06B04E" w:rsidR="004E227E" w:rsidRDefault="004E227E" w:rsidP="004E227E">
      <w:pPr>
        <w:shd w:val="clear" w:color="auto" w:fill="FFFFFF"/>
        <w:jc w:val="both"/>
        <w:rPr>
          <w:rFonts w:ascii="Calibri" w:hAnsi="Calibri" w:cs="Calibri"/>
        </w:rPr>
      </w:pPr>
      <w:r>
        <w:rPr>
          <w:rFonts w:ascii="Calibri" w:hAnsi="Calibri" w:cs="Calibri"/>
        </w:rPr>
        <w:t xml:space="preserve">Pre KC RTVS </w:t>
      </w:r>
      <w:r w:rsidR="00F240D5">
        <w:rPr>
          <w:rFonts w:ascii="Calibri" w:hAnsi="Calibri" w:cs="Calibri"/>
        </w:rPr>
        <w:t>ide</w:t>
      </w:r>
      <w:r w:rsidRPr="00E11ECA">
        <w:rPr>
          <w:rFonts w:ascii="Calibri" w:hAnsi="Calibri" w:cs="Calibri"/>
        </w:rPr>
        <w:t xml:space="preserve"> o</w:t>
      </w:r>
      <w:r>
        <w:rPr>
          <w:rFonts w:ascii="Calibri" w:hAnsi="Calibri" w:cs="Calibri"/>
        </w:rPr>
        <w:t xml:space="preserve"> 1 ks/komplet </w:t>
      </w:r>
      <w:r w:rsidRPr="00E11ECA">
        <w:rPr>
          <w:rFonts w:ascii="Calibri" w:hAnsi="Calibri" w:cs="Calibri"/>
        </w:rPr>
        <w:t>diskové</w:t>
      </w:r>
      <w:r>
        <w:rPr>
          <w:rFonts w:ascii="Calibri" w:hAnsi="Calibri" w:cs="Calibri"/>
        </w:rPr>
        <w:t>ho poľa</w:t>
      </w:r>
      <w:r w:rsidRPr="00E11ECA">
        <w:rPr>
          <w:rFonts w:ascii="Calibri" w:hAnsi="Calibri" w:cs="Calibri"/>
        </w:rPr>
        <w:t xml:space="preserve"> SAN/NAS s celkovou surovou (RAW) kapacitou minimálne </w:t>
      </w:r>
      <w:r w:rsidR="00F240D5">
        <w:rPr>
          <w:rFonts w:ascii="Calibri" w:hAnsi="Calibri" w:cs="Calibri"/>
        </w:rPr>
        <w:t>360</w:t>
      </w:r>
      <w:r w:rsidR="00F240D5" w:rsidRPr="00E11ECA">
        <w:rPr>
          <w:rFonts w:ascii="Calibri" w:hAnsi="Calibri" w:cs="Calibri"/>
        </w:rPr>
        <w:t xml:space="preserve">TB </w:t>
      </w:r>
      <w:r w:rsidRPr="00E11ECA">
        <w:rPr>
          <w:rFonts w:ascii="Calibri" w:hAnsi="Calibri" w:cs="Calibri"/>
        </w:rPr>
        <w:t>určen</w:t>
      </w:r>
      <w:r w:rsidR="00F240D5">
        <w:rPr>
          <w:rFonts w:ascii="Calibri" w:hAnsi="Calibri" w:cs="Calibri"/>
        </w:rPr>
        <w:t>ého</w:t>
      </w:r>
      <w:r w:rsidRPr="00E11ECA">
        <w:rPr>
          <w:rFonts w:ascii="Calibri" w:hAnsi="Calibri" w:cs="Calibri"/>
        </w:rPr>
        <w:t xml:space="preserve"> pre </w:t>
      </w:r>
      <w:proofErr w:type="spellStart"/>
      <w:r w:rsidRPr="00E11ECA">
        <w:rPr>
          <w:rFonts w:ascii="Calibri" w:hAnsi="Calibri" w:cs="Calibri"/>
        </w:rPr>
        <w:t>ingest</w:t>
      </w:r>
      <w:proofErr w:type="spellEnd"/>
      <w:r w:rsidRPr="00E11ECA">
        <w:rPr>
          <w:rFonts w:ascii="Calibri" w:hAnsi="Calibri" w:cs="Calibri"/>
        </w:rPr>
        <w:t>/</w:t>
      </w:r>
      <w:proofErr w:type="spellStart"/>
      <w:r w:rsidRPr="00E11ECA">
        <w:rPr>
          <w:rFonts w:ascii="Calibri" w:hAnsi="Calibri" w:cs="Calibri"/>
        </w:rPr>
        <w:t>outgest</w:t>
      </w:r>
      <w:proofErr w:type="spellEnd"/>
      <w:r w:rsidRPr="00E11ECA">
        <w:rPr>
          <w:rFonts w:ascii="Calibri" w:hAnsi="Calibri" w:cs="Calibri"/>
        </w:rPr>
        <w:t xml:space="preserve"> a spracovanie audio/video obsahu vo vysokom a </w:t>
      </w:r>
      <w:proofErr w:type="spellStart"/>
      <w:r w:rsidRPr="00E11ECA">
        <w:rPr>
          <w:rFonts w:ascii="Calibri" w:hAnsi="Calibri" w:cs="Calibri"/>
        </w:rPr>
        <w:t>ultra</w:t>
      </w:r>
      <w:proofErr w:type="spellEnd"/>
      <w:r w:rsidRPr="00E11ECA">
        <w:rPr>
          <w:rFonts w:ascii="Calibri" w:hAnsi="Calibri" w:cs="Calibri"/>
        </w:rPr>
        <w:t xml:space="preserve"> vysokom rozlíšení. Nutná je jeho zaručená kompatibilita s prostredím a softvérmi na post-produkčných pracoviskách využívajúcich platformy </w:t>
      </w:r>
      <w:proofErr w:type="spellStart"/>
      <w:r w:rsidRPr="00E11ECA">
        <w:rPr>
          <w:rFonts w:ascii="Calibri" w:hAnsi="Calibri" w:cs="Calibri"/>
        </w:rPr>
        <w:t>Avid</w:t>
      </w:r>
      <w:proofErr w:type="spellEnd"/>
      <w:r w:rsidRPr="00E11ECA">
        <w:rPr>
          <w:rFonts w:ascii="Calibri" w:hAnsi="Calibri" w:cs="Calibri"/>
        </w:rPr>
        <w:t xml:space="preserve"> </w:t>
      </w:r>
      <w:proofErr w:type="spellStart"/>
      <w:r w:rsidRPr="00E11ECA">
        <w:rPr>
          <w:rFonts w:ascii="Calibri" w:hAnsi="Calibri" w:cs="Calibri"/>
        </w:rPr>
        <w:t>Media</w:t>
      </w:r>
      <w:proofErr w:type="spellEnd"/>
      <w:r w:rsidRPr="00E11ECA">
        <w:rPr>
          <w:rFonts w:ascii="Calibri" w:hAnsi="Calibri" w:cs="Calibri"/>
        </w:rPr>
        <w:t xml:space="preserve"> </w:t>
      </w:r>
      <w:proofErr w:type="spellStart"/>
      <w:r w:rsidRPr="00E11ECA">
        <w:rPr>
          <w:rFonts w:ascii="Calibri" w:hAnsi="Calibri" w:cs="Calibri"/>
        </w:rPr>
        <w:t>Composer</w:t>
      </w:r>
      <w:proofErr w:type="spellEnd"/>
      <w:r w:rsidRPr="00E11ECA">
        <w:rPr>
          <w:rFonts w:ascii="Calibri" w:hAnsi="Calibri" w:cs="Calibri"/>
        </w:rPr>
        <w:t xml:space="preserve">, Adobe </w:t>
      </w:r>
      <w:proofErr w:type="spellStart"/>
      <w:r w:rsidRPr="00E11ECA">
        <w:rPr>
          <w:rFonts w:ascii="Calibri" w:hAnsi="Calibri" w:cs="Calibri"/>
        </w:rPr>
        <w:t>Creative</w:t>
      </w:r>
      <w:proofErr w:type="spellEnd"/>
      <w:r w:rsidRPr="00E11ECA">
        <w:rPr>
          <w:rFonts w:ascii="Calibri" w:hAnsi="Calibri" w:cs="Calibri"/>
        </w:rPr>
        <w:t xml:space="preserve"> </w:t>
      </w:r>
      <w:proofErr w:type="spellStart"/>
      <w:r w:rsidRPr="00E11ECA">
        <w:rPr>
          <w:rFonts w:ascii="Calibri" w:hAnsi="Calibri" w:cs="Calibri"/>
        </w:rPr>
        <w:t>Cloud</w:t>
      </w:r>
      <w:proofErr w:type="spellEnd"/>
      <w:r w:rsidRPr="00E11ECA">
        <w:rPr>
          <w:rFonts w:ascii="Calibri" w:hAnsi="Calibri" w:cs="Calibri"/>
        </w:rPr>
        <w:t xml:space="preserve"> a </w:t>
      </w:r>
      <w:proofErr w:type="spellStart"/>
      <w:r w:rsidRPr="00E11ECA">
        <w:rPr>
          <w:rFonts w:ascii="Calibri" w:hAnsi="Calibri" w:cs="Calibri"/>
        </w:rPr>
        <w:t>Blackmagic</w:t>
      </w:r>
      <w:proofErr w:type="spellEnd"/>
      <w:r w:rsidRPr="00E11ECA">
        <w:rPr>
          <w:rFonts w:ascii="Calibri" w:hAnsi="Calibri" w:cs="Calibri"/>
        </w:rPr>
        <w:t xml:space="preserve"> </w:t>
      </w:r>
      <w:proofErr w:type="spellStart"/>
      <w:r w:rsidRPr="00E11ECA">
        <w:rPr>
          <w:rFonts w:ascii="Calibri" w:hAnsi="Calibri" w:cs="Calibri"/>
        </w:rPr>
        <w:t>DaVinci</w:t>
      </w:r>
      <w:proofErr w:type="spellEnd"/>
      <w:r w:rsidRPr="00E11ECA">
        <w:rPr>
          <w:rFonts w:ascii="Calibri" w:hAnsi="Calibri" w:cs="Calibri"/>
        </w:rPr>
        <w:t>.</w:t>
      </w:r>
      <w:r>
        <w:rPr>
          <w:rFonts w:ascii="Calibri" w:hAnsi="Calibri" w:cs="Calibri"/>
        </w:rPr>
        <w:t xml:space="preserve"> </w:t>
      </w:r>
    </w:p>
    <w:p w14:paraId="6CC8B969" w14:textId="77777777" w:rsidR="004E227E" w:rsidRDefault="004E227E" w:rsidP="004E227E">
      <w:pPr>
        <w:jc w:val="both"/>
        <w:rPr>
          <w:rFonts w:asciiTheme="minorHAnsi" w:hAnsiTheme="minorHAnsi" w:cstheme="minorHAnsi"/>
          <w:b/>
        </w:rPr>
      </w:pPr>
    </w:p>
    <w:p w14:paraId="6B7DD326" w14:textId="77777777" w:rsidR="004E227E" w:rsidRPr="00170842" w:rsidRDefault="004E227E" w:rsidP="004E227E">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551A491F" w14:textId="77777777" w:rsidR="004E227E" w:rsidRPr="00170842" w:rsidRDefault="004E227E" w:rsidP="004E227E">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riešenia v trvaní 36 mesiacov v nasledujúcom rozsahu:</w:t>
      </w:r>
    </w:p>
    <w:p w14:paraId="6C740EE3" w14:textId="77777777" w:rsidR="004E227E" w:rsidRPr="00170842" w:rsidRDefault="004E227E" w:rsidP="004E227E">
      <w:pPr>
        <w:jc w:val="both"/>
        <w:rPr>
          <w:rFonts w:ascii="Calibri" w:hAnsi="Calibri" w:cs="Calibri"/>
        </w:rPr>
      </w:pPr>
      <w:r w:rsidRPr="00170842">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prístup k dátam a následne v dohodnutom termíne odstráni vadu kompletne.</w:t>
      </w:r>
    </w:p>
    <w:p w14:paraId="3B6C187F" w14:textId="77777777" w:rsidR="004E227E" w:rsidRPr="00170842" w:rsidRDefault="004E227E" w:rsidP="004E227E">
      <w:pPr>
        <w:jc w:val="both"/>
        <w:rPr>
          <w:rFonts w:ascii="Calibri" w:hAnsi="Calibri" w:cs="Calibri"/>
        </w:rPr>
      </w:pPr>
      <w:r w:rsidRPr="00170842">
        <w:rPr>
          <w:rFonts w:ascii="Calibri" w:hAnsi="Calibri" w:cs="Calibri"/>
        </w:rPr>
        <w:t>Požaduje sa poskytovanie technickej podpory v trvaní 36 mesiacov v nasledujúcom rozsahu:</w:t>
      </w:r>
    </w:p>
    <w:p w14:paraId="3CF487B2" w14:textId="77777777" w:rsidR="004E227E" w:rsidRPr="00170842" w:rsidRDefault="004E227E" w:rsidP="004E227E">
      <w:pPr>
        <w:pStyle w:val="Odsekzoznamu"/>
        <w:numPr>
          <w:ilvl w:val="0"/>
          <w:numId w:val="30"/>
        </w:numPr>
        <w:jc w:val="both"/>
        <w:rPr>
          <w:rFonts w:ascii="Calibri" w:hAnsi="Calibri" w:cs="Calibri"/>
        </w:rPr>
      </w:pPr>
      <w:r w:rsidRPr="00170842">
        <w:rPr>
          <w:rFonts w:ascii="Calibri" w:hAnsi="Calibri" w:cs="Calibri"/>
        </w:rPr>
        <w:t>Technická podpora vrátane pravidelných softwarových updatov a základného nastavenia podľa požiadaviek zadávateľa.</w:t>
      </w:r>
    </w:p>
    <w:p w14:paraId="0C067D0D" w14:textId="77777777" w:rsidR="004E227E" w:rsidRDefault="004E227E" w:rsidP="004E227E">
      <w:pPr>
        <w:pStyle w:val="Odsekzoznamu"/>
        <w:numPr>
          <w:ilvl w:val="0"/>
          <w:numId w:val="30"/>
        </w:numPr>
        <w:jc w:val="both"/>
        <w:rPr>
          <w:rFonts w:ascii="Calibri" w:hAnsi="Calibri" w:cs="Calibri"/>
        </w:rPr>
      </w:pPr>
      <w:r w:rsidRPr="00170842">
        <w:rPr>
          <w:rFonts w:ascii="Calibri" w:hAnsi="Calibri" w:cs="Calibri"/>
        </w:rPr>
        <w:t>24/7/365 telefonická, emailová podpora a podpora formou vzdialeného prístupu na zariadenie.</w:t>
      </w:r>
    </w:p>
    <w:p w14:paraId="6FF816D7" w14:textId="77777777" w:rsidR="004E227E" w:rsidRPr="003E4E4A" w:rsidRDefault="004E227E" w:rsidP="004E227E">
      <w:pPr>
        <w:jc w:val="both"/>
        <w:rPr>
          <w:rFonts w:ascii="Calibri" w:hAnsi="Calibri" w:cs="Calibri"/>
        </w:rPr>
      </w:pPr>
    </w:p>
    <w:p w14:paraId="1B911C03" w14:textId="77777777" w:rsidR="004E227E" w:rsidRPr="00170842" w:rsidRDefault="004E227E" w:rsidP="004E227E">
      <w:pPr>
        <w:jc w:val="both"/>
        <w:rPr>
          <w:rFonts w:asciiTheme="minorHAnsi" w:hAnsiTheme="minorHAnsi" w:cstheme="minorHAnsi"/>
          <w:b/>
          <w:u w:val="single"/>
        </w:rPr>
      </w:pPr>
      <w:r>
        <w:rPr>
          <w:rFonts w:asciiTheme="minorHAnsi" w:hAnsiTheme="minorHAnsi" w:cstheme="minorHAnsi"/>
          <w:b/>
          <w:u w:val="single"/>
        </w:rPr>
        <w:t>Skúšobná prevádzka</w:t>
      </w:r>
      <w:r w:rsidRPr="00170842">
        <w:rPr>
          <w:rFonts w:asciiTheme="minorHAnsi" w:hAnsiTheme="minorHAnsi" w:cstheme="minorHAnsi"/>
          <w:b/>
          <w:u w:val="single"/>
        </w:rPr>
        <w:t xml:space="preserve">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28EC53C4" w14:textId="77777777" w:rsidR="004E227E" w:rsidRPr="003E4E4A" w:rsidRDefault="004E227E" w:rsidP="004E227E">
      <w:pPr>
        <w:rPr>
          <w:rFonts w:ascii="Calibri" w:hAnsi="Calibri" w:cs="Calibri"/>
        </w:rPr>
      </w:pPr>
      <w:r w:rsidRPr="003E4E4A">
        <w:rPr>
          <w:rFonts w:ascii="Calibri" w:hAnsi="Calibri" w:cs="Calibri"/>
        </w:rPr>
        <w:t>Verejný obstarávateľ požaduje skúšobnú prevádzku v trvaní 30 dní od dodania predmetu zákazky.</w:t>
      </w:r>
    </w:p>
    <w:p w14:paraId="0D565448" w14:textId="77777777" w:rsidR="004E227E" w:rsidRDefault="004E227E" w:rsidP="004E227E">
      <w:pPr>
        <w:jc w:val="both"/>
        <w:rPr>
          <w:rFonts w:asciiTheme="minorHAnsi" w:hAnsiTheme="minorHAnsi" w:cstheme="minorHAnsi"/>
          <w:b/>
        </w:rPr>
      </w:pPr>
    </w:p>
    <w:p w14:paraId="43EC0BF9" w14:textId="77777777" w:rsidR="004E227E" w:rsidRDefault="004E227E" w:rsidP="004E227E">
      <w:pPr>
        <w:jc w:val="both"/>
        <w:rPr>
          <w:rFonts w:asciiTheme="minorHAnsi" w:hAnsiTheme="minorHAnsi" w:cstheme="minorHAnsi"/>
          <w:b/>
        </w:rPr>
      </w:pPr>
    </w:p>
    <w:p w14:paraId="519423AD" w14:textId="77777777" w:rsidR="004E227E" w:rsidRDefault="004E227E" w:rsidP="004E227E">
      <w:pPr>
        <w:jc w:val="both"/>
        <w:rPr>
          <w:rFonts w:asciiTheme="minorHAnsi" w:hAnsiTheme="minorHAnsi" w:cstheme="minorHAnsi"/>
          <w:b/>
        </w:rPr>
      </w:pPr>
    </w:p>
    <w:p w14:paraId="3B2983FB" w14:textId="3F520191" w:rsidR="004E227E" w:rsidRDefault="004E227E" w:rsidP="004E227E">
      <w:pPr>
        <w:jc w:val="both"/>
        <w:rPr>
          <w:rFonts w:asciiTheme="minorHAnsi" w:hAnsiTheme="minorHAnsi" w:cstheme="minorHAnsi"/>
          <w:b/>
        </w:rPr>
      </w:pPr>
    </w:p>
    <w:p w14:paraId="4812FCE7" w14:textId="1B7D12F8" w:rsidR="00961893" w:rsidRDefault="00961893" w:rsidP="004E227E">
      <w:pPr>
        <w:jc w:val="both"/>
        <w:rPr>
          <w:rFonts w:asciiTheme="minorHAnsi" w:hAnsiTheme="minorHAnsi" w:cstheme="minorHAnsi"/>
          <w:b/>
        </w:rPr>
      </w:pPr>
    </w:p>
    <w:p w14:paraId="284D80E6" w14:textId="4056B200" w:rsidR="00961893" w:rsidRDefault="00961893" w:rsidP="004E227E">
      <w:pPr>
        <w:jc w:val="both"/>
        <w:rPr>
          <w:rFonts w:asciiTheme="minorHAnsi" w:hAnsiTheme="minorHAnsi" w:cstheme="minorHAnsi"/>
          <w:b/>
        </w:rPr>
      </w:pPr>
    </w:p>
    <w:p w14:paraId="58F7778D" w14:textId="77777777" w:rsidR="00961893" w:rsidRDefault="00961893" w:rsidP="004E227E">
      <w:pPr>
        <w:jc w:val="both"/>
        <w:rPr>
          <w:rFonts w:asciiTheme="minorHAnsi" w:hAnsiTheme="minorHAnsi" w:cstheme="minorHAnsi"/>
          <w:b/>
        </w:rPr>
      </w:pPr>
    </w:p>
    <w:p w14:paraId="42B90FBF" w14:textId="77777777" w:rsidR="004E227E" w:rsidRDefault="004E227E" w:rsidP="004E227E">
      <w:pPr>
        <w:jc w:val="both"/>
        <w:rPr>
          <w:rFonts w:asciiTheme="minorHAnsi" w:hAnsiTheme="minorHAnsi" w:cstheme="minorHAnsi"/>
          <w:b/>
        </w:rPr>
      </w:pPr>
    </w:p>
    <w:p w14:paraId="509DEAE0" w14:textId="77777777" w:rsidR="004E227E" w:rsidRDefault="004E227E" w:rsidP="004E227E">
      <w:pPr>
        <w:jc w:val="both"/>
        <w:rPr>
          <w:rFonts w:asciiTheme="minorHAnsi" w:hAnsiTheme="minorHAnsi" w:cstheme="minorHAnsi"/>
          <w:b/>
        </w:rPr>
      </w:pPr>
      <w:r>
        <w:rPr>
          <w:rFonts w:asciiTheme="minorHAnsi" w:hAnsiTheme="minorHAnsi" w:cstheme="minorHAnsi"/>
          <w:b/>
        </w:rPr>
        <w:lastRenderedPageBreak/>
        <w:t>Tabuľka č. 1 – Vlastný návrh na plnenie Zmluvy pre časť 1</w:t>
      </w:r>
      <w:r w:rsidRPr="00A26FA0">
        <w:rPr>
          <w:rFonts w:asciiTheme="minorHAnsi" w:hAnsiTheme="minorHAnsi" w:cstheme="minorHAnsi"/>
          <w:b/>
        </w:rPr>
        <w:t>:</w:t>
      </w:r>
    </w:p>
    <w:p w14:paraId="55488112" w14:textId="77777777" w:rsidR="004E227E" w:rsidRPr="00A26FA0" w:rsidRDefault="004E227E" w:rsidP="004E227E">
      <w:pPr>
        <w:jc w:val="both"/>
        <w:rPr>
          <w:rFonts w:asciiTheme="minorHAnsi" w:hAnsiTheme="minorHAnsi" w:cstheme="minorHAnsi"/>
          <w:b/>
        </w:rPr>
      </w:pPr>
    </w:p>
    <w:tbl>
      <w:tblPr>
        <w:tblStyle w:val="Mriekatabuky"/>
        <w:tblW w:w="9062" w:type="dxa"/>
        <w:tblLayout w:type="fixed"/>
        <w:tblLook w:val="04A0" w:firstRow="1" w:lastRow="0" w:firstColumn="1" w:lastColumn="0" w:noHBand="0" w:noVBand="1"/>
      </w:tblPr>
      <w:tblGrid>
        <w:gridCol w:w="459"/>
        <w:gridCol w:w="1804"/>
        <w:gridCol w:w="3663"/>
        <w:gridCol w:w="3136"/>
      </w:tblGrid>
      <w:tr w:rsidR="00FC58F8" w:rsidRPr="00511F09" w14:paraId="594EAEA6" w14:textId="77777777" w:rsidTr="00C63E63">
        <w:tc>
          <w:tcPr>
            <w:tcW w:w="9062" w:type="dxa"/>
            <w:gridSpan w:val="4"/>
            <w:vAlign w:val="center"/>
          </w:tcPr>
          <w:p w14:paraId="28CFC948" w14:textId="77777777" w:rsidR="00FC58F8" w:rsidRDefault="00FC58F8" w:rsidP="00C63E63">
            <w:pPr>
              <w:rPr>
                <w:rFonts w:asciiTheme="minorHAnsi" w:hAnsiTheme="minorHAnsi" w:cstheme="minorHAnsi"/>
                <w:b/>
              </w:rPr>
            </w:pPr>
          </w:p>
          <w:p w14:paraId="4669A480" w14:textId="77777777" w:rsidR="00FC58F8" w:rsidRDefault="00FC58F8" w:rsidP="00C63E63">
            <w:pPr>
              <w:rPr>
                <w:rFonts w:asciiTheme="minorHAnsi" w:hAnsiTheme="minorHAnsi" w:cstheme="minorHAnsi"/>
                <w:b/>
              </w:rPr>
            </w:pPr>
            <w:r w:rsidRPr="00511F09">
              <w:rPr>
                <w:rFonts w:asciiTheme="minorHAnsi" w:hAnsiTheme="minorHAnsi" w:cstheme="minorHAnsi"/>
                <w:b/>
              </w:rPr>
              <w:t xml:space="preserve">Časť 1 - </w:t>
            </w:r>
            <w:r>
              <w:rPr>
                <w:rFonts w:asciiTheme="minorHAnsi" w:hAnsiTheme="minorHAnsi"/>
                <w:b/>
              </w:rPr>
              <w:t>Sieťové diskové pole nezávislých diskov</w:t>
            </w:r>
          </w:p>
          <w:p w14:paraId="5DD89811" w14:textId="77777777" w:rsidR="00FC58F8" w:rsidRPr="00511F09" w:rsidRDefault="00FC58F8" w:rsidP="00C63E63">
            <w:pPr>
              <w:rPr>
                <w:rFonts w:asciiTheme="minorHAnsi" w:hAnsiTheme="minorHAnsi" w:cstheme="minorHAnsi"/>
                <w:b/>
              </w:rPr>
            </w:pPr>
          </w:p>
        </w:tc>
      </w:tr>
      <w:tr w:rsidR="00FC58F8" w:rsidRPr="00511F09" w14:paraId="7A9533EF" w14:textId="77777777" w:rsidTr="00C63E63">
        <w:tc>
          <w:tcPr>
            <w:tcW w:w="5926" w:type="dxa"/>
            <w:gridSpan w:val="3"/>
            <w:vAlign w:val="center"/>
          </w:tcPr>
          <w:p w14:paraId="3A8EF46A" w14:textId="77777777" w:rsidR="00FC58F8" w:rsidRDefault="00FC58F8" w:rsidP="00C63E63">
            <w:pPr>
              <w:rPr>
                <w:rFonts w:asciiTheme="minorHAnsi" w:hAnsiTheme="minorHAnsi" w:cstheme="minorHAnsi"/>
                <w:b/>
              </w:rPr>
            </w:pPr>
            <w:r>
              <w:rPr>
                <w:rFonts w:asciiTheme="minorHAnsi" w:hAnsiTheme="minorHAnsi" w:cstheme="minorHAnsi"/>
                <w:b/>
              </w:rPr>
              <w:t>I.1. Diskové pole</w:t>
            </w:r>
          </w:p>
          <w:p w14:paraId="194365BF" w14:textId="77777777" w:rsidR="00FC58F8" w:rsidRDefault="00FC58F8" w:rsidP="00C63E63">
            <w:pPr>
              <w:rPr>
                <w:rFonts w:asciiTheme="minorHAnsi" w:hAnsiTheme="minorHAnsi" w:cstheme="minorHAnsi"/>
                <w:b/>
              </w:rPr>
            </w:pPr>
          </w:p>
          <w:p w14:paraId="49A2FEB1" w14:textId="073712B5" w:rsidR="00FC58F8" w:rsidRPr="00511F09" w:rsidRDefault="00FC58F8" w:rsidP="00F240D5">
            <w:pPr>
              <w:rPr>
                <w:rFonts w:asciiTheme="minorHAnsi" w:hAnsiTheme="minorHAnsi" w:cstheme="minorHAnsi"/>
                <w:b/>
              </w:rPr>
            </w:pPr>
            <w:r w:rsidRPr="00511F09">
              <w:rPr>
                <w:rFonts w:asciiTheme="minorHAnsi" w:hAnsiTheme="minorHAnsi" w:cstheme="minorHAnsi"/>
                <w:b/>
              </w:rPr>
              <w:t>Počet kusov</w:t>
            </w:r>
            <w:r>
              <w:rPr>
                <w:rFonts w:asciiTheme="minorHAnsi" w:hAnsiTheme="minorHAnsi" w:cstheme="minorHAnsi"/>
                <w:b/>
              </w:rPr>
              <w:t xml:space="preserve">/kompletov </w:t>
            </w:r>
            <w:r w:rsidRPr="00511F09">
              <w:rPr>
                <w:rFonts w:asciiTheme="minorHAnsi" w:hAnsiTheme="minorHAnsi" w:cstheme="minorHAnsi"/>
                <w:b/>
              </w:rPr>
              <w:t xml:space="preserve">: </w:t>
            </w:r>
            <w:r>
              <w:rPr>
                <w:rFonts w:asciiTheme="minorHAnsi" w:hAnsiTheme="minorHAnsi" w:cstheme="minorHAnsi"/>
                <w:b/>
              </w:rPr>
              <w:t>1</w:t>
            </w:r>
            <w:r w:rsidRPr="00511F09">
              <w:rPr>
                <w:rFonts w:asciiTheme="minorHAnsi" w:hAnsiTheme="minorHAnsi" w:cstheme="minorHAnsi"/>
                <w:b/>
              </w:rPr>
              <w:t xml:space="preserve"> ks</w:t>
            </w:r>
            <w:r>
              <w:rPr>
                <w:rFonts w:asciiTheme="minorHAnsi" w:hAnsiTheme="minorHAnsi" w:cstheme="minorHAnsi"/>
                <w:b/>
              </w:rPr>
              <w:t xml:space="preserve"> (1 ks </w:t>
            </w:r>
            <w:r w:rsidR="00F240D5">
              <w:rPr>
                <w:rFonts w:asciiTheme="minorHAnsi" w:hAnsiTheme="minorHAnsi" w:cstheme="minorHAnsi"/>
                <w:b/>
              </w:rPr>
              <w:t>KE</w:t>
            </w:r>
            <w:r>
              <w:rPr>
                <w:rFonts w:asciiTheme="minorHAnsi" w:hAnsiTheme="minorHAnsi" w:cstheme="minorHAnsi"/>
                <w:b/>
              </w:rPr>
              <w:t>)</w:t>
            </w:r>
          </w:p>
        </w:tc>
        <w:tc>
          <w:tcPr>
            <w:tcW w:w="3136" w:type="dxa"/>
            <w:shd w:val="clear" w:color="auto" w:fill="E2EFD9" w:themeFill="accent6" w:themeFillTint="33"/>
            <w:vAlign w:val="center"/>
          </w:tcPr>
          <w:p w14:paraId="0D11AFE2" w14:textId="77777777" w:rsidR="00FC58F8" w:rsidRPr="00511F09" w:rsidRDefault="00FC58F8" w:rsidP="00C63E63">
            <w:pPr>
              <w:jc w:val="center"/>
              <w:rPr>
                <w:rFonts w:asciiTheme="minorHAnsi" w:hAnsiTheme="minorHAnsi" w:cstheme="minorHAnsi"/>
                <w:b/>
              </w:rPr>
            </w:pPr>
            <w:r w:rsidRPr="00511F09">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FC58F8" w:rsidRPr="00511F09" w14:paraId="79C5ABED" w14:textId="77777777" w:rsidTr="00C63E63">
        <w:tc>
          <w:tcPr>
            <w:tcW w:w="5926" w:type="dxa"/>
            <w:gridSpan w:val="3"/>
            <w:vAlign w:val="center"/>
          </w:tcPr>
          <w:p w14:paraId="48F658ED" w14:textId="77777777" w:rsidR="00FC58F8" w:rsidRPr="00511F09" w:rsidRDefault="00FC58F8"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2DBE54BD" w14:textId="77777777" w:rsidR="00FC58F8" w:rsidRPr="00511F09" w:rsidRDefault="00FC58F8" w:rsidP="00C63E63">
            <w:pPr>
              <w:rPr>
                <w:rFonts w:asciiTheme="minorHAnsi" w:hAnsiTheme="minorHAnsi" w:cstheme="minorHAnsi"/>
                <w:b/>
              </w:rPr>
            </w:pPr>
          </w:p>
        </w:tc>
      </w:tr>
      <w:tr w:rsidR="00FC58F8" w:rsidRPr="00511F09" w14:paraId="5941719A" w14:textId="77777777" w:rsidTr="00C63E63">
        <w:tc>
          <w:tcPr>
            <w:tcW w:w="5926" w:type="dxa"/>
            <w:gridSpan w:val="3"/>
            <w:vAlign w:val="center"/>
          </w:tcPr>
          <w:p w14:paraId="2F619810" w14:textId="77777777" w:rsidR="00FC58F8" w:rsidRPr="00511F09" w:rsidRDefault="00FC58F8"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E13661E" w14:textId="77777777" w:rsidR="00FC58F8" w:rsidRPr="00511F09" w:rsidRDefault="00FC58F8" w:rsidP="00C63E63">
            <w:pPr>
              <w:rPr>
                <w:rFonts w:asciiTheme="minorHAnsi" w:hAnsiTheme="minorHAnsi" w:cstheme="minorHAnsi"/>
                <w:b/>
              </w:rPr>
            </w:pPr>
          </w:p>
        </w:tc>
      </w:tr>
      <w:tr w:rsidR="00FC58F8" w:rsidRPr="00511F09" w14:paraId="7E493680" w14:textId="77777777" w:rsidTr="00C63E63">
        <w:tc>
          <w:tcPr>
            <w:tcW w:w="2263" w:type="dxa"/>
            <w:gridSpan w:val="2"/>
            <w:vAlign w:val="center"/>
          </w:tcPr>
          <w:p w14:paraId="3EAFFF95" w14:textId="77777777" w:rsidR="00FC58F8" w:rsidRPr="00511F09" w:rsidRDefault="00FC58F8" w:rsidP="00C63E63">
            <w:pPr>
              <w:jc w:val="center"/>
              <w:rPr>
                <w:rFonts w:asciiTheme="minorHAnsi" w:hAnsiTheme="minorHAnsi" w:cstheme="minorHAnsi"/>
                <w:b/>
              </w:rPr>
            </w:pPr>
            <w:r w:rsidRPr="00511F09">
              <w:rPr>
                <w:rFonts w:asciiTheme="minorHAnsi" w:hAnsiTheme="minorHAnsi" w:cstheme="minorHAnsi"/>
                <w:b/>
                <w:color w:val="000000"/>
              </w:rPr>
              <w:t>Technické vlastnosti/špecifikácia</w:t>
            </w:r>
          </w:p>
        </w:tc>
        <w:tc>
          <w:tcPr>
            <w:tcW w:w="3663" w:type="dxa"/>
            <w:vAlign w:val="center"/>
          </w:tcPr>
          <w:p w14:paraId="00ECBA6B" w14:textId="77777777" w:rsidR="00FC58F8" w:rsidRPr="00511F09" w:rsidRDefault="00FC58F8" w:rsidP="00C63E63">
            <w:pPr>
              <w:jc w:val="center"/>
              <w:rPr>
                <w:rFonts w:asciiTheme="minorHAnsi" w:hAnsiTheme="minorHAnsi" w:cstheme="minorHAnsi"/>
                <w:b/>
              </w:rPr>
            </w:pPr>
            <w:r>
              <w:rPr>
                <w:rFonts w:asciiTheme="minorHAnsi" w:hAnsiTheme="minorHAnsi" w:cstheme="minorHAnsi"/>
                <w:b/>
                <w:color w:val="000000"/>
              </w:rPr>
              <w:t xml:space="preserve"> Min. h</w:t>
            </w:r>
            <w:r w:rsidRPr="00511F09">
              <w:rPr>
                <w:rFonts w:asciiTheme="minorHAnsi" w:hAnsiTheme="minorHAnsi" w:cstheme="minorHAnsi"/>
                <w:b/>
                <w:color w:val="000000"/>
              </w:rPr>
              <w:t>odnota/</w:t>
            </w:r>
            <w:r>
              <w:rPr>
                <w:rFonts w:asciiTheme="minorHAnsi" w:hAnsiTheme="minorHAnsi" w:cstheme="minorHAnsi"/>
                <w:b/>
                <w:color w:val="000000"/>
              </w:rPr>
              <w:t>c</w:t>
            </w:r>
            <w:r w:rsidRPr="00511F09">
              <w:rPr>
                <w:rFonts w:asciiTheme="minorHAnsi" w:hAnsiTheme="minorHAnsi" w:cstheme="minorHAnsi"/>
                <w:b/>
                <w:color w:val="000000"/>
              </w:rPr>
              <w:t>harakteristika</w:t>
            </w:r>
          </w:p>
        </w:tc>
        <w:tc>
          <w:tcPr>
            <w:tcW w:w="3136" w:type="dxa"/>
            <w:shd w:val="clear" w:color="auto" w:fill="E2EFD9" w:themeFill="accent6" w:themeFillTint="33"/>
          </w:tcPr>
          <w:p w14:paraId="14B852B2" w14:textId="77777777" w:rsidR="00FC58F8" w:rsidRPr="00511F09" w:rsidRDefault="00FC58F8" w:rsidP="00C63E63">
            <w:pPr>
              <w:rPr>
                <w:rFonts w:asciiTheme="minorHAnsi" w:hAnsiTheme="minorHAnsi" w:cstheme="minorHAnsi"/>
                <w:b/>
              </w:rPr>
            </w:pPr>
          </w:p>
        </w:tc>
      </w:tr>
      <w:tr w:rsidR="00FC58F8" w:rsidRPr="00511F09" w14:paraId="32CF2357" w14:textId="77777777" w:rsidTr="00C63E63">
        <w:tc>
          <w:tcPr>
            <w:tcW w:w="459" w:type="dxa"/>
          </w:tcPr>
          <w:p w14:paraId="59BCCEE9"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a)</w:t>
            </w:r>
          </w:p>
        </w:tc>
        <w:tc>
          <w:tcPr>
            <w:tcW w:w="1804" w:type="dxa"/>
          </w:tcPr>
          <w:p w14:paraId="3B5AB35C"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Kapacita</w:t>
            </w:r>
          </w:p>
        </w:tc>
        <w:tc>
          <w:tcPr>
            <w:tcW w:w="3663" w:type="dxa"/>
          </w:tcPr>
          <w:p w14:paraId="219FADC9" w14:textId="21835C53" w:rsidR="00FC58F8" w:rsidRPr="00511F09" w:rsidRDefault="00FC58F8" w:rsidP="00F240D5">
            <w:pPr>
              <w:rPr>
                <w:rFonts w:asciiTheme="minorHAnsi" w:hAnsiTheme="minorHAnsi" w:cstheme="minorHAnsi"/>
              </w:rPr>
            </w:pPr>
            <w:r w:rsidRPr="00591D81">
              <w:rPr>
                <w:rFonts w:asciiTheme="minorHAnsi" w:hAnsiTheme="minorHAnsi" w:cstheme="minorHAnsi"/>
              </w:rPr>
              <w:t xml:space="preserve">Min. </w:t>
            </w:r>
            <w:r w:rsidR="00F240D5">
              <w:rPr>
                <w:rFonts w:asciiTheme="minorHAnsi" w:hAnsiTheme="minorHAnsi" w:cstheme="minorHAnsi"/>
              </w:rPr>
              <w:t>360</w:t>
            </w:r>
            <w:r w:rsidR="00F240D5" w:rsidRPr="00591D81">
              <w:rPr>
                <w:rFonts w:asciiTheme="minorHAnsi" w:hAnsiTheme="minorHAnsi" w:cstheme="minorHAnsi"/>
              </w:rPr>
              <w:t xml:space="preserve">TB </w:t>
            </w:r>
            <w:r w:rsidRPr="00591D81">
              <w:rPr>
                <w:rFonts w:asciiTheme="minorHAnsi" w:hAnsiTheme="minorHAnsi" w:cstheme="minorHAnsi"/>
              </w:rPr>
              <w:t>RAW,</w:t>
            </w:r>
          </w:p>
        </w:tc>
        <w:tc>
          <w:tcPr>
            <w:tcW w:w="3136" w:type="dxa"/>
            <w:shd w:val="clear" w:color="auto" w:fill="E2EFD9" w:themeFill="accent6" w:themeFillTint="33"/>
          </w:tcPr>
          <w:p w14:paraId="05DAB7F0" w14:textId="77777777" w:rsidR="00FC58F8" w:rsidRPr="00511F09" w:rsidRDefault="00FC58F8" w:rsidP="00C63E63">
            <w:pPr>
              <w:rPr>
                <w:rFonts w:asciiTheme="minorHAnsi" w:hAnsiTheme="minorHAnsi" w:cstheme="minorHAnsi"/>
              </w:rPr>
            </w:pPr>
          </w:p>
        </w:tc>
      </w:tr>
      <w:tr w:rsidR="00FC58F8" w:rsidRPr="00511F09" w14:paraId="05F4914B" w14:textId="77777777" w:rsidTr="00C63E63">
        <w:tc>
          <w:tcPr>
            <w:tcW w:w="459" w:type="dxa"/>
          </w:tcPr>
          <w:p w14:paraId="4F8BA070"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b)</w:t>
            </w:r>
          </w:p>
        </w:tc>
        <w:tc>
          <w:tcPr>
            <w:tcW w:w="1804" w:type="dxa"/>
          </w:tcPr>
          <w:p w14:paraId="3A96CEBE"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Diskové pozície</w:t>
            </w:r>
          </w:p>
        </w:tc>
        <w:tc>
          <w:tcPr>
            <w:tcW w:w="3663" w:type="dxa"/>
          </w:tcPr>
          <w:p w14:paraId="468611A2" w14:textId="4779A1D6" w:rsidR="00FC58F8" w:rsidRPr="00511F09" w:rsidRDefault="00FC58F8">
            <w:pPr>
              <w:rPr>
                <w:rFonts w:asciiTheme="minorHAnsi" w:hAnsiTheme="minorHAnsi" w:cstheme="minorHAnsi"/>
              </w:rPr>
            </w:pPr>
            <w:r w:rsidRPr="00591D81">
              <w:rPr>
                <w:rFonts w:asciiTheme="minorHAnsi" w:hAnsiTheme="minorHAnsi" w:cstheme="minorHAnsi"/>
              </w:rPr>
              <w:t xml:space="preserve">Minimálne 48x 3.5”/2.5” SATA SSD </w:t>
            </w:r>
            <w:proofErr w:type="spellStart"/>
            <w:r w:rsidRPr="00591D81">
              <w:rPr>
                <w:rFonts w:asciiTheme="minorHAnsi" w:hAnsiTheme="minorHAnsi" w:cstheme="minorHAnsi"/>
              </w:rPr>
              <w:t>hotswap</w:t>
            </w:r>
            <w:proofErr w:type="spellEnd"/>
            <w:r w:rsidRPr="00591D81">
              <w:rPr>
                <w:rFonts w:asciiTheme="minorHAnsi" w:hAnsiTheme="minorHAnsi" w:cstheme="minorHAnsi"/>
              </w:rPr>
              <w:t xml:space="preserve"> (alebo rovnako výkonný ekvivalent, napr. menší počet </w:t>
            </w:r>
            <w:proofErr w:type="spellStart"/>
            <w:r w:rsidRPr="00591D81">
              <w:rPr>
                <w:rFonts w:asciiTheme="minorHAnsi" w:hAnsiTheme="minorHAnsi" w:cstheme="minorHAnsi"/>
              </w:rPr>
              <w:t>NVMe</w:t>
            </w:r>
            <w:proofErr w:type="spellEnd"/>
            <w:r w:rsidRPr="00591D81">
              <w:rPr>
                <w:rFonts w:asciiTheme="minorHAnsi" w:hAnsiTheme="minorHAnsi" w:cstheme="minorHAnsi"/>
              </w:rPr>
              <w:t xml:space="preserve"> diskov) pre užívateľské dáta </w:t>
            </w:r>
          </w:p>
        </w:tc>
        <w:tc>
          <w:tcPr>
            <w:tcW w:w="3136" w:type="dxa"/>
            <w:shd w:val="clear" w:color="auto" w:fill="E2EFD9" w:themeFill="accent6" w:themeFillTint="33"/>
          </w:tcPr>
          <w:p w14:paraId="205F600D" w14:textId="77777777" w:rsidR="00FC58F8" w:rsidRPr="00511F09" w:rsidRDefault="00FC58F8" w:rsidP="00C63E63">
            <w:pPr>
              <w:rPr>
                <w:rFonts w:asciiTheme="minorHAnsi" w:hAnsiTheme="minorHAnsi" w:cstheme="minorHAnsi"/>
              </w:rPr>
            </w:pPr>
          </w:p>
        </w:tc>
      </w:tr>
      <w:tr w:rsidR="00FC58F8" w:rsidRPr="00511F09" w14:paraId="7812545F" w14:textId="77777777" w:rsidTr="00C63E63">
        <w:tc>
          <w:tcPr>
            <w:tcW w:w="459" w:type="dxa"/>
          </w:tcPr>
          <w:p w14:paraId="12769110"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c)</w:t>
            </w:r>
          </w:p>
        </w:tc>
        <w:tc>
          <w:tcPr>
            <w:tcW w:w="1804" w:type="dxa"/>
          </w:tcPr>
          <w:p w14:paraId="69A7C9BC"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Spoľahlivosť</w:t>
            </w:r>
          </w:p>
        </w:tc>
        <w:tc>
          <w:tcPr>
            <w:tcW w:w="3663" w:type="dxa"/>
          </w:tcPr>
          <w:p w14:paraId="64F3109B"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Min. podpora RAID 5,6,10,50,60, alebo </w:t>
            </w:r>
            <w:proofErr w:type="spellStart"/>
            <w:r w:rsidRPr="00591D81">
              <w:rPr>
                <w:rFonts w:asciiTheme="minorHAnsi" w:hAnsiTheme="minorHAnsi" w:cstheme="minorHAnsi"/>
              </w:rPr>
              <w:t>Erasure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Coding</w:t>
            </w:r>
            <w:proofErr w:type="spellEnd"/>
          </w:p>
        </w:tc>
        <w:tc>
          <w:tcPr>
            <w:tcW w:w="3136" w:type="dxa"/>
            <w:shd w:val="clear" w:color="auto" w:fill="E2EFD9" w:themeFill="accent6" w:themeFillTint="33"/>
          </w:tcPr>
          <w:p w14:paraId="5BD0E5F2" w14:textId="77777777" w:rsidR="00FC58F8" w:rsidRPr="00511F09" w:rsidRDefault="00FC58F8" w:rsidP="00C63E63">
            <w:pPr>
              <w:rPr>
                <w:rFonts w:asciiTheme="minorHAnsi" w:hAnsiTheme="minorHAnsi" w:cstheme="minorHAnsi"/>
              </w:rPr>
            </w:pPr>
          </w:p>
        </w:tc>
      </w:tr>
      <w:tr w:rsidR="00FC58F8" w:rsidRPr="00511F09" w14:paraId="03266625" w14:textId="77777777" w:rsidTr="00C63E63">
        <w:tc>
          <w:tcPr>
            <w:tcW w:w="459" w:type="dxa"/>
          </w:tcPr>
          <w:p w14:paraId="723BAA15"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d)</w:t>
            </w:r>
          </w:p>
        </w:tc>
        <w:tc>
          <w:tcPr>
            <w:tcW w:w="1804" w:type="dxa"/>
          </w:tcPr>
          <w:p w14:paraId="75F8E548"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Výkonnosť</w:t>
            </w:r>
          </w:p>
        </w:tc>
        <w:tc>
          <w:tcPr>
            <w:tcW w:w="3663" w:type="dxa"/>
          </w:tcPr>
          <w:p w14:paraId="6880EC85" w14:textId="204265BC"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 30000 IOPS a minimálne 2000 </w:t>
            </w:r>
            <w:proofErr w:type="spellStart"/>
            <w:r w:rsidRPr="00591D81">
              <w:rPr>
                <w:rFonts w:asciiTheme="minorHAnsi" w:hAnsiTheme="minorHAnsi" w:cstheme="minorHAnsi"/>
              </w:rPr>
              <w:t>MBps</w:t>
            </w:r>
            <w:proofErr w:type="spellEnd"/>
            <w:r w:rsidRPr="00591D81">
              <w:rPr>
                <w:rFonts w:asciiTheme="minorHAnsi" w:hAnsiTheme="minorHAnsi" w:cstheme="minorHAnsi"/>
              </w:rPr>
              <w:t xml:space="preserve"> pre zápis a zároveň 2000 </w:t>
            </w:r>
            <w:proofErr w:type="spellStart"/>
            <w:r w:rsidRPr="00591D81">
              <w:rPr>
                <w:rFonts w:asciiTheme="minorHAnsi" w:hAnsiTheme="minorHAnsi" w:cstheme="minorHAnsi"/>
              </w:rPr>
              <w:t>MBps</w:t>
            </w:r>
            <w:proofErr w:type="spellEnd"/>
            <w:r w:rsidRPr="00591D81">
              <w:rPr>
                <w:rFonts w:asciiTheme="minorHAnsi" w:hAnsiTheme="minorHAnsi" w:cstheme="minorHAnsi"/>
              </w:rPr>
              <w:t xml:space="preserve"> pre čítanie bez obmedzení počtu klientov pre zápis/čítanie.</w:t>
            </w:r>
          </w:p>
          <w:p w14:paraId="34FEA3C7"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V prípade návrhu riešenia s viacerými </w:t>
            </w:r>
            <w:proofErr w:type="spellStart"/>
            <w:r w:rsidRPr="00591D81">
              <w:rPr>
                <w:rFonts w:asciiTheme="minorHAnsi" w:hAnsiTheme="minorHAnsi" w:cstheme="minorHAnsi"/>
              </w:rPr>
              <w:t>storage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nodmi</w:t>
            </w:r>
            <w:proofErr w:type="spellEnd"/>
            <w:r w:rsidRPr="00591D81">
              <w:rPr>
                <w:rFonts w:asciiTheme="minorHAnsi" w:hAnsiTheme="minorHAnsi" w:cstheme="minorHAnsi"/>
              </w:rPr>
              <w:t xml:space="preserve">, všetky </w:t>
            </w:r>
            <w:proofErr w:type="spellStart"/>
            <w:r w:rsidRPr="00591D81">
              <w:rPr>
                <w:rFonts w:asciiTheme="minorHAnsi" w:hAnsiTheme="minorHAnsi" w:cstheme="minorHAnsi"/>
              </w:rPr>
              <w:t>nody</w:t>
            </w:r>
            <w:proofErr w:type="spellEnd"/>
            <w:r w:rsidRPr="00591D81">
              <w:rPr>
                <w:rFonts w:asciiTheme="minorHAnsi" w:hAnsiTheme="minorHAnsi" w:cstheme="minorHAnsi"/>
              </w:rPr>
              <w:t xml:space="preserve"> musia mať rovnakú hardwarovú konfiguráciu (hlavne typ a počet diskov)</w:t>
            </w:r>
          </w:p>
        </w:tc>
        <w:tc>
          <w:tcPr>
            <w:tcW w:w="3136" w:type="dxa"/>
            <w:shd w:val="clear" w:color="auto" w:fill="E2EFD9" w:themeFill="accent6" w:themeFillTint="33"/>
          </w:tcPr>
          <w:p w14:paraId="27DDCDA1" w14:textId="77777777" w:rsidR="00FC58F8" w:rsidRPr="00511F09" w:rsidRDefault="00FC58F8" w:rsidP="00C63E63">
            <w:pPr>
              <w:rPr>
                <w:rFonts w:asciiTheme="minorHAnsi" w:hAnsiTheme="minorHAnsi" w:cstheme="minorHAnsi"/>
              </w:rPr>
            </w:pPr>
          </w:p>
        </w:tc>
      </w:tr>
      <w:tr w:rsidR="00FC58F8" w:rsidRPr="00511F09" w14:paraId="26C06097" w14:textId="77777777" w:rsidTr="00C63E63">
        <w:tc>
          <w:tcPr>
            <w:tcW w:w="459" w:type="dxa"/>
          </w:tcPr>
          <w:p w14:paraId="732945F2"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e)</w:t>
            </w:r>
          </w:p>
        </w:tc>
        <w:tc>
          <w:tcPr>
            <w:tcW w:w="1804" w:type="dxa"/>
          </w:tcPr>
          <w:p w14:paraId="116D5113"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Dátová konektivita</w:t>
            </w:r>
          </w:p>
        </w:tc>
        <w:tc>
          <w:tcPr>
            <w:tcW w:w="3663" w:type="dxa"/>
          </w:tcPr>
          <w:p w14:paraId="29CC0F8F"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Možnosť priameho pripojenia do počítačovej siete, prípadne priamo do </w:t>
            </w:r>
            <w:proofErr w:type="spellStart"/>
            <w:r w:rsidRPr="00591D81">
              <w:rPr>
                <w:rFonts w:asciiTheme="minorHAnsi" w:hAnsiTheme="minorHAnsi" w:cstheme="minorHAnsi"/>
              </w:rPr>
              <w:t>klientských</w:t>
            </w:r>
            <w:proofErr w:type="spellEnd"/>
            <w:r w:rsidRPr="00591D81">
              <w:rPr>
                <w:rFonts w:asciiTheme="minorHAnsi" w:hAnsiTheme="minorHAnsi" w:cstheme="minorHAnsi"/>
              </w:rPr>
              <w:t xml:space="preserve"> pracovných staníc pomocou:</w:t>
            </w:r>
          </w:p>
          <w:p w14:paraId="147DA9A2" w14:textId="2E45B2B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minimálne 4x 10Gbps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SFP+ (min. 1000MB/sek. na port, kumulatívne 4000MB/s) +</w:t>
            </w:r>
          </w:p>
          <w:p w14:paraId="33E166AC" w14:textId="42E5F304"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minimálne 4x 10Gbps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RJ45 10Gbase-T (min. 1000MB/sek. na port, kumulatívne 4000MB/s) +</w:t>
            </w:r>
          </w:p>
          <w:p w14:paraId="6FC9F31C" w14:textId="07DFAB53" w:rsidR="00FC58F8" w:rsidRPr="00511F09" w:rsidRDefault="00FC58F8">
            <w:pPr>
              <w:rPr>
                <w:rFonts w:asciiTheme="minorHAnsi" w:hAnsiTheme="minorHAnsi" w:cstheme="minorHAnsi"/>
              </w:rPr>
            </w:pPr>
            <w:r w:rsidRPr="00591D81">
              <w:rPr>
                <w:rFonts w:asciiTheme="minorHAnsi" w:hAnsiTheme="minorHAnsi" w:cstheme="minorHAnsi"/>
              </w:rPr>
              <w:t xml:space="preserve">minimálne  2x 25Gbps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SFP28 (min. 2000MB/sek. na port, kumulatívne 4000MB/s)</w:t>
            </w:r>
            <w:r w:rsidR="00DB6FB1">
              <w:rPr>
                <w:rFonts w:asciiTheme="minorHAnsi" w:hAnsiTheme="minorHAnsi" w:cstheme="minorHAnsi"/>
              </w:rPr>
              <w:t xml:space="preserve"> a </w:t>
            </w:r>
            <w:r w:rsidRPr="00591D81">
              <w:rPr>
                <w:rFonts w:asciiTheme="minorHAnsi" w:hAnsiTheme="minorHAnsi" w:cstheme="minorHAnsi"/>
              </w:rPr>
              <w:t xml:space="preserve">možnosť agregovania portov (803.ad) v prípade pripojenia k switchu, LAN </w:t>
            </w:r>
            <w:proofErr w:type="spellStart"/>
            <w:r w:rsidRPr="00591D81">
              <w:rPr>
                <w:rFonts w:asciiTheme="minorHAnsi" w:hAnsiTheme="minorHAnsi" w:cstheme="minorHAnsi"/>
              </w:rPr>
              <w:t>failover</w:t>
            </w:r>
            <w:proofErr w:type="spellEnd"/>
          </w:p>
        </w:tc>
        <w:tc>
          <w:tcPr>
            <w:tcW w:w="3136" w:type="dxa"/>
            <w:shd w:val="clear" w:color="auto" w:fill="E2EFD9" w:themeFill="accent6" w:themeFillTint="33"/>
          </w:tcPr>
          <w:p w14:paraId="31806C1D" w14:textId="77777777" w:rsidR="00FC58F8" w:rsidRPr="00511F09" w:rsidRDefault="00FC58F8" w:rsidP="00C63E63">
            <w:pPr>
              <w:rPr>
                <w:rFonts w:asciiTheme="minorHAnsi" w:hAnsiTheme="minorHAnsi" w:cstheme="minorHAnsi"/>
              </w:rPr>
            </w:pPr>
          </w:p>
        </w:tc>
      </w:tr>
      <w:tr w:rsidR="00FC58F8" w:rsidRPr="00511F09" w14:paraId="6A508D18" w14:textId="77777777" w:rsidTr="00C63E63">
        <w:tc>
          <w:tcPr>
            <w:tcW w:w="459" w:type="dxa"/>
          </w:tcPr>
          <w:p w14:paraId="3D464258" w14:textId="77777777" w:rsidR="00FC58F8" w:rsidRPr="00511F09" w:rsidRDefault="00FC58F8" w:rsidP="00C63E63">
            <w:pPr>
              <w:jc w:val="both"/>
              <w:rPr>
                <w:rFonts w:asciiTheme="minorHAnsi" w:hAnsiTheme="minorHAnsi" w:cstheme="minorHAnsi"/>
              </w:rPr>
            </w:pPr>
            <w:r>
              <w:rPr>
                <w:rFonts w:asciiTheme="minorHAnsi" w:hAnsiTheme="minorHAnsi" w:cstheme="minorHAnsi"/>
              </w:rPr>
              <w:t>f)</w:t>
            </w:r>
          </w:p>
        </w:tc>
        <w:tc>
          <w:tcPr>
            <w:tcW w:w="1804" w:type="dxa"/>
          </w:tcPr>
          <w:p w14:paraId="4B6BFA5E"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Prepínače (Povinné len pokiaľ riešenie vyžaduje </w:t>
            </w:r>
            <w:r w:rsidRPr="00591D81">
              <w:rPr>
                <w:rFonts w:asciiTheme="minorHAnsi" w:hAnsiTheme="minorHAnsi" w:cstheme="minorHAnsi"/>
              </w:rPr>
              <w:lastRenderedPageBreak/>
              <w:t>prepínače pre naplnenie dátovej konektivity alebo požadovanej funkčnosti)</w:t>
            </w:r>
          </w:p>
        </w:tc>
        <w:tc>
          <w:tcPr>
            <w:tcW w:w="3663" w:type="dxa"/>
          </w:tcPr>
          <w:p w14:paraId="0870BE2B" w14:textId="2ABC4481" w:rsidR="00FC58F8" w:rsidRPr="00591D81" w:rsidRDefault="00FC58F8">
            <w:pPr>
              <w:rPr>
                <w:rFonts w:asciiTheme="minorHAnsi" w:hAnsiTheme="minorHAnsi" w:cstheme="minorHAnsi"/>
              </w:rPr>
            </w:pPr>
            <w:r w:rsidRPr="00591D81">
              <w:rPr>
                <w:rFonts w:asciiTheme="minorHAnsi" w:hAnsiTheme="minorHAnsi" w:cstheme="minorHAnsi"/>
              </w:rPr>
              <w:lastRenderedPageBreak/>
              <w:t xml:space="preserve">Najmenej 2 prepínače disponujúce dostatočným počtom portov k prepojeniu samostatných </w:t>
            </w:r>
            <w:proofErr w:type="spellStart"/>
            <w:r w:rsidRPr="00591D81">
              <w:rPr>
                <w:rFonts w:asciiTheme="minorHAnsi" w:hAnsiTheme="minorHAnsi" w:cstheme="minorHAnsi"/>
              </w:rPr>
              <w:t>nodov</w:t>
            </w:r>
            <w:proofErr w:type="spellEnd"/>
            <w:r w:rsidRPr="00591D81">
              <w:rPr>
                <w:rFonts w:asciiTheme="minorHAnsi" w:hAnsiTheme="minorHAnsi" w:cstheme="minorHAnsi"/>
              </w:rPr>
              <w:t xml:space="preserve"> do funkčného celku s portami o rýchlosti </w:t>
            </w:r>
            <w:r w:rsidRPr="00591D81">
              <w:rPr>
                <w:rFonts w:asciiTheme="minorHAnsi" w:hAnsiTheme="minorHAnsi" w:cstheme="minorHAnsi"/>
              </w:rPr>
              <w:lastRenderedPageBreak/>
              <w:t>10/25Gbps alebo 10/25/40/100Gbps. Maximálna latencia portov nesmie prekročiť 500ns (</w:t>
            </w:r>
            <w:proofErr w:type="spellStart"/>
            <w:r w:rsidRPr="00591D81">
              <w:rPr>
                <w:rFonts w:asciiTheme="minorHAnsi" w:hAnsiTheme="minorHAnsi" w:cstheme="minorHAnsi"/>
              </w:rPr>
              <w:t>cut</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through</w:t>
            </w:r>
            <w:proofErr w:type="spellEnd"/>
            <w:r w:rsidRPr="00591D81">
              <w:rPr>
                <w:rFonts w:asciiTheme="minorHAnsi" w:hAnsiTheme="minorHAnsi" w:cstheme="minorHAnsi"/>
              </w:rPr>
              <w:t xml:space="preserve"> switch)</w:t>
            </w:r>
          </w:p>
        </w:tc>
        <w:tc>
          <w:tcPr>
            <w:tcW w:w="3136" w:type="dxa"/>
            <w:shd w:val="clear" w:color="auto" w:fill="E2EFD9" w:themeFill="accent6" w:themeFillTint="33"/>
          </w:tcPr>
          <w:p w14:paraId="683C3F2D" w14:textId="77777777" w:rsidR="00FC58F8" w:rsidRPr="00511F09" w:rsidRDefault="00FC58F8" w:rsidP="00C63E63">
            <w:pPr>
              <w:rPr>
                <w:rFonts w:asciiTheme="minorHAnsi" w:hAnsiTheme="minorHAnsi" w:cstheme="minorHAnsi"/>
              </w:rPr>
            </w:pPr>
          </w:p>
        </w:tc>
      </w:tr>
      <w:tr w:rsidR="00FC58F8" w:rsidRPr="00511F09" w14:paraId="666DB714" w14:textId="77777777" w:rsidTr="00C63E63">
        <w:tc>
          <w:tcPr>
            <w:tcW w:w="459" w:type="dxa"/>
          </w:tcPr>
          <w:p w14:paraId="2F41B334" w14:textId="77777777" w:rsidR="00FC58F8" w:rsidRPr="00511F09" w:rsidRDefault="00FC58F8" w:rsidP="00C63E63">
            <w:pPr>
              <w:jc w:val="both"/>
              <w:rPr>
                <w:rFonts w:asciiTheme="minorHAnsi" w:hAnsiTheme="minorHAnsi" w:cstheme="minorHAnsi"/>
              </w:rPr>
            </w:pPr>
            <w:r>
              <w:rPr>
                <w:rFonts w:asciiTheme="minorHAnsi" w:hAnsiTheme="minorHAnsi" w:cstheme="minorHAnsi"/>
              </w:rPr>
              <w:t>g</w:t>
            </w:r>
            <w:r w:rsidRPr="00511F09">
              <w:rPr>
                <w:rFonts w:asciiTheme="minorHAnsi" w:hAnsiTheme="minorHAnsi" w:cstheme="minorHAnsi"/>
              </w:rPr>
              <w:t>)</w:t>
            </w:r>
          </w:p>
        </w:tc>
        <w:tc>
          <w:tcPr>
            <w:tcW w:w="1804" w:type="dxa"/>
          </w:tcPr>
          <w:p w14:paraId="0684916F"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Doplnková konektivita</w:t>
            </w:r>
          </w:p>
        </w:tc>
        <w:tc>
          <w:tcPr>
            <w:tcW w:w="3663" w:type="dxa"/>
          </w:tcPr>
          <w:p w14:paraId="26CC0400" w14:textId="139CC8EE"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Min. 2x 1Gb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pre manažment a vzdialenú správu</w:t>
            </w:r>
          </w:p>
        </w:tc>
        <w:tc>
          <w:tcPr>
            <w:tcW w:w="3136" w:type="dxa"/>
            <w:shd w:val="clear" w:color="auto" w:fill="E2EFD9" w:themeFill="accent6" w:themeFillTint="33"/>
          </w:tcPr>
          <w:p w14:paraId="7BC24212" w14:textId="77777777" w:rsidR="00FC58F8" w:rsidRPr="00511F09" w:rsidRDefault="00FC58F8" w:rsidP="00C63E63">
            <w:pPr>
              <w:rPr>
                <w:rFonts w:asciiTheme="minorHAnsi" w:hAnsiTheme="minorHAnsi" w:cstheme="minorHAnsi"/>
              </w:rPr>
            </w:pPr>
          </w:p>
        </w:tc>
      </w:tr>
      <w:tr w:rsidR="00FC58F8" w:rsidRPr="00511F09" w14:paraId="70A5515C" w14:textId="77777777" w:rsidTr="00C63E63">
        <w:tc>
          <w:tcPr>
            <w:tcW w:w="459" w:type="dxa"/>
          </w:tcPr>
          <w:p w14:paraId="1A1574ED" w14:textId="77777777" w:rsidR="00FC58F8" w:rsidRPr="00511F09" w:rsidRDefault="00FC58F8" w:rsidP="00C63E63">
            <w:pPr>
              <w:jc w:val="both"/>
              <w:rPr>
                <w:rFonts w:asciiTheme="minorHAnsi" w:hAnsiTheme="minorHAnsi" w:cstheme="minorHAnsi"/>
              </w:rPr>
            </w:pPr>
            <w:r>
              <w:rPr>
                <w:rFonts w:asciiTheme="minorHAnsi" w:hAnsiTheme="minorHAnsi" w:cstheme="minorHAnsi"/>
              </w:rPr>
              <w:t>h</w:t>
            </w:r>
            <w:r w:rsidRPr="00511F09">
              <w:rPr>
                <w:rFonts w:asciiTheme="minorHAnsi" w:hAnsiTheme="minorHAnsi" w:cstheme="minorHAnsi"/>
              </w:rPr>
              <w:t>)</w:t>
            </w:r>
          </w:p>
        </w:tc>
        <w:tc>
          <w:tcPr>
            <w:tcW w:w="1804" w:type="dxa"/>
          </w:tcPr>
          <w:p w14:paraId="443368D6"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Fyzické rozmery</w:t>
            </w:r>
          </w:p>
        </w:tc>
        <w:tc>
          <w:tcPr>
            <w:tcW w:w="3663" w:type="dxa"/>
          </w:tcPr>
          <w:p w14:paraId="0349B130" w14:textId="00D5118E" w:rsidR="00FC58F8" w:rsidRPr="00511F09" w:rsidRDefault="00FC58F8">
            <w:pPr>
              <w:rPr>
                <w:rFonts w:asciiTheme="minorHAnsi" w:hAnsiTheme="minorHAnsi" w:cstheme="minorHAnsi"/>
              </w:rPr>
            </w:pPr>
            <w:r w:rsidRPr="00591D81">
              <w:rPr>
                <w:rFonts w:asciiTheme="minorHAnsi" w:hAnsiTheme="minorHAnsi" w:cstheme="minorHAnsi"/>
              </w:rPr>
              <w:t xml:space="preserve">Max. 16U, montáž do 19” </w:t>
            </w:r>
            <w:proofErr w:type="spellStart"/>
            <w:r w:rsidRPr="00591D81">
              <w:rPr>
                <w:rFonts w:asciiTheme="minorHAnsi" w:hAnsiTheme="minorHAnsi" w:cstheme="minorHAnsi"/>
              </w:rPr>
              <w:t>racku</w:t>
            </w:r>
            <w:proofErr w:type="spellEnd"/>
            <w:r w:rsidRPr="00591D81">
              <w:rPr>
                <w:rFonts w:asciiTheme="minorHAnsi" w:hAnsiTheme="minorHAnsi" w:cstheme="minorHAnsi"/>
              </w:rPr>
              <w:t xml:space="preserve"> aj s montážnym príslušenstvom </w:t>
            </w:r>
          </w:p>
        </w:tc>
        <w:tc>
          <w:tcPr>
            <w:tcW w:w="3136" w:type="dxa"/>
            <w:shd w:val="clear" w:color="auto" w:fill="E2EFD9" w:themeFill="accent6" w:themeFillTint="33"/>
          </w:tcPr>
          <w:p w14:paraId="3D1F30F1" w14:textId="77777777" w:rsidR="00FC58F8" w:rsidRPr="00511F09" w:rsidRDefault="00FC58F8" w:rsidP="00C63E63">
            <w:pPr>
              <w:rPr>
                <w:rFonts w:asciiTheme="minorHAnsi" w:hAnsiTheme="minorHAnsi" w:cstheme="minorHAnsi"/>
              </w:rPr>
            </w:pPr>
          </w:p>
        </w:tc>
      </w:tr>
      <w:tr w:rsidR="00FC58F8" w:rsidRPr="00511F09" w14:paraId="191FDC94" w14:textId="77777777" w:rsidTr="00C63E63">
        <w:tc>
          <w:tcPr>
            <w:tcW w:w="459" w:type="dxa"/>
          </w:tcPr>
          <w:p w14:paraId="112F3607" w14:textId="77777777" w:rsidR="00FC58F8" w:rsidRPr="00511F09" w:rsidRDefault="00FC58F8" w:rsidP="00C63E63">
            <w:pPr>
              <w:jc w:val="both"/>
              <w:rPr>
                <w:rFonts w:asciiTheme="minorHAnsi" w:hAnsiTheme="minorHAnsi" w:cstheme="minorHAnsi"/>
              </w:rPr>
            </w:pPr>
            <w:r>
              <w:rPr>
                <w:rFonts w:asciiTheme="minorHAnsi" w:hAnsiTheme="minorHAnsi" w:cstheme="minorHAnsi"/>
              </w:rPr>
              <w:t>i</w:t>
            </w:r>
            <w:r w:rsidRPr="00511F09">
              <w:rPr>
                <w:rFonts w:asciiTheme="minorHAnsi" w:hAnsiTheme="minorHAnsi" w:cstheme="minorHAnsi"/>
              </w:rPr>
              <w:t>)</w:t>
            </w:r>
          </w:p>
        </w:tc>
        <w:tc>
          <w:tcPr>
            <w:tcW w:w="1804" w:type="dxa"/>
          </w:tcPr>
          <w:p w14:paraId="5B386AE8"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Napájanie a chladenie</w:t>
            </w:r>
          </w:p>
        </w:tc>
        <w:tc>
          <w:tcPr>
            <w:tcW w:w="3663" w:type="dxa"/>
          </w:tcPr>
          <w:p w14:paraId="1E6A213F"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Redundantné </w:t>
            </w:r>
            <w:proofErr w:type="spellStart"/>
            <w:r w:rsidRPr="00591D81">
              <w:rPr>
                <w:rFonts w:asciiTheme="minorHAnsi" w:hAnsiTheme="minorHAnsi" w:cstheme="minorHAnsi"/>
              </w:rPr>
              <w:t>hotswap</w:t>
            </w:r>
            <w:proofErr w:type="spellEnd"/>
            <w:r w:rsidRPr="00591D81">
              <w:rPr>
                <w:rFonts w:asciiTheme="minorHAnsi" w:hAnsiTheme="minorHAnsi" w:cstheme="minorHAnsi"/>
              </w:rPr>
              <w:t xml:space="preserve"> zdroje (minimálne 1+1 na chassis) s dostatočným výkonom (vrátane napájacích káblov C14) a redundantné chladenie/ventilátory</w:t>
            </w:r>
          </w:p>
        </w:tc>
        <w:tc>
          <w:tcPr>
            <w:tcW w:w="3136" w:type="dxa"/>
            <w:shd w:val="clear" w:color="auto" w:fill="E2EFD9" w:themeFill="accent6" w:themeFillTint="33"/>
          </w:tcPr>
          <w:p w14:paraId="688A34FE" w14:textId="77777777" w:rsidR="00FC58F8" w:rsidRPr="00511F09" w:rsidRDefault="00FC58F8" w:rsidP="00C63E63">
            <w:pPr>
              <w:rPr>
                <w:rFonts w:asciiTheme="minorHAnsi" w:hAnsiTheme="minorHAnsi" w:cstheme="minorHAnsi"/>
              </w:rPr>
            </w:pPr>
          </w:p>
        </w:tc>
      </w:tr>
      <w:tr w:rsidR="00FC58F8" w:rsidRPr="00511F09" w14:paraId="79B4375D" w14:textId="77777777" w:rsidTr="00C63E63">
        <w:tc>
          <w:tcPr>
            <w:tcW w:w="459" w:type="dxa"/>
          </w:tcPr>
          <w:p w14:paraId="765DC73E" w14:textId="77777777" w:rsidR="00FC58F8" w:rsidRPr="00511F09" w:rsidRDefault="00FC58F8" w:rsidP="00C63E63">
            <w:pPr>
              <w:jc w:val="both"/>
              <w:rPr>
                <w:rFonts w:asciiTheme="minorHAnsi" w:hAnsiTheme="minorHAnsi" w:cstheme="minorHAnsi"/>
              </w:rPr>
            </w:pPr>
            <w:r>
              <w:rPr>
                <w:rFonts w:asciiTheme="minorHAnsi" w:hAnsiTheme="minorHAnsi" w:cstheme="minorHAnsi"/>
              </w:rPr>
              <w:t>j</w:t>
            </w:r>
            <w:r w:rsidRPr="00511F09">
              <w:rPr>
                <w:rFonts w:asciiTheme="minorHAnsi" w:hAnsiTheme="minorHAnsi" w:cstheme="minorHAnsi"/>
              </w:rPr>
              <w:t>)</w:t>
            </w:r>
          </w:p>
        </w:tc>
        <w:tc>
          <w:tcPr>
            <w:tcW w:w="1804" w:type="dxa"/>
          </w:tcPr>
          <w:p w14:paraId="06B19F8C"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Rozširovanie</w:t>
            </w:r>
          </w:p>
        </w:tc>
        <w:tc>
          <w:tcPr>
            <w:tcW w:w="3663" w:type="dxa"/>
          </w:tcPr>
          <w:p w14:paraId="67426173"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Možnosť rozšírenia o jednotky s rovnakou, alebo väčšou kapacitou a výkonnom, prepojené skrz:</w:t>
            </w:r>
            <w:r w:rsidRPr="00591D81">
              <w:rPr>
                <w:rFonts w:asciiTheme="minorHAnsi" w:hAnsiTheme="minorHAnsi" w:cstheme="minorHAnsi"/>
              </w:rPr>
              <w:br/>
            </w:r>
            <w:proofErr w:type="spellStart"/>
            <w:r w:rsidRPr="00591D81">
              <w:rPr>
                <w:rFonts w:asciiTheme="minorHAnsi" w:hAnsiTheme="minorHAnsi" w:cstheme="minorHAnsi"/>
              </w:rPr>
              <w:t>scale-out</w:t>
            </w:r>
            <w:proofErr w:type="spellEnd"/>
            <w:r w:rsidRPr="00591D81">
              <w:rPr>
                <w:rFonts w:asciiTheme="minorHAnsi" w:hAnsiTheme="minorHAnsi" w:cstheme="minorHAnsi"/>
              </w:rPr>
              <w:t xml:space="preserve">: prepínače 4x25GbE-2x100GbE </w:t>
            </w:r>
          </w:p>
          <w:p w14:paraId="78A15D54" w14:textId="77777777" w:rsidR="00FC58F8" w:rsidRPr="00511F09" w:rsidRDefault="00FC58F8" w:rsidP="00C63E63">
            <w:pPr>
              <w:rPr>
                <w:rFonts w:asciiTheme="minorHAnsi" w:hAnsiTheme="minorHAnsi" w:cstheme="minorHAnsi"/>
              </w:rPr>
            </w:pPr>
            <w:proofErr w:type="spellStart"/>
            <w:r w:rsidRPr="00591D81">
              <w:rPr>
                <w:rFonts w:asciiTheme="minorHAnsi" w:hAnsiTheme="minorHAnsi" w:cstheme="minorHAnsi"/>
              </w:rPr>
              <w:t>scale-up</w:t>
            </w:r>
            <w:proofErr w:type="spellEnd"/>
            <w:r w:rsidRPr="00591D81">
              <w:rPr>
                <w:rFonts w:asciiTheme="minorHAnsi" w:hAnsiTheme="minorHAnsi" w:cstheme="minorHAnsi"/>
              </w:rPr>
              <w:t>: 2xSAS.</w:t>
            </w:r>
          </w:p>
        </w:tc>
        <w:tc>
          <w:tcPr>
            <w:tcW w:w="3136" w:type="dxa"/>
            <w:shd w:val="clear" w:color="auto" w:fill="E2EFD9" w:themeFill="accent6" w:themeFillTint="33"/>
          </w:tcPr>
          <w:p w14:paraId="61865693" w14:textId="77777777" w:rsidR="00FC58F8" w:rsidRPr="00511F09" w:rsidRDefault="00FC58F8" w:rsidP="00C63E63">
            <w:pPr>
              <w:rPr>
                <w:rFonts w:asciiTheme="minorHAnsi" w:hAnsiTheme="minorHAnsi" w:cstheme="minorHAnsi"/>
              </w:rPr>
            </w:pPr>
          </w:p>
        </w:tc>
      </w:tr>
      <w:tr w:rsidR="00FC58F8" w:rsidRPr="00511F09" w14:paraId="5B1C2709" w14:textId="77777777" w:rsidTr="00C63E63">
        <w:tc>
          <w:tcPr>
            <w:tcW w:w="459" w:type="dxa"/>
          </w:tcPr>
          <w:p w14:paraId="11BCF58E" w14:textId="77777777" w:rsidR="00FC58F8" w:rsidRPr="00511F09" w:rsidRDefault="00FC58F8" w:rsidP="00C63E63">
            <w:pPr>
              <w:jc w:val="both"/>
              <w:rPr>
                <w:rFonts w:asciiTheme="minorHAnsi" w:hAnsiTheme="minorHAnsi" w:cstheme="minorHAnsi"/>
              </w:rPr>
            </w:pPr>
            <w:r>
              <w:rPr>
                <w:rFonts w:asciiTheme="minorHAnsi" w:hAnsiTheme="minorHAnsi" w:cstheme="minorHAnsi"/>
              </w:rPr>
              <w:t>k</w:t>
            </w:r>
            <w:r w:rsidRPr="00511F09">
              <w:rPr>
                <w:rFonts w:asciiTheme="minorHAnsi" w:hAnsiTheme="minorHAnsi" w:cstheme="minorHAnsi"/>
              </w:rPr>
              <w:t>)</w:t>
            </w:r>
          </w:p>
        </w:tc>
        <w:tc>
          <w:tcPr>
            <w:tcW w:w="1804" w:type="dxa"/>
          </w:tcPr>
          <w:p w14:paraId="19250B5A"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Správa</w:t>
            </w:r>
          </w:p>
        </w:tc>
        <w:tc>
          <w:tcPr>
            <w:tcW w:w="3663" w:type="dxa"/>
          </w:tcPr>
          <w:p w14:paraId="3D31291A"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Možnosť nastavovania užívateľských práv, možnosť vytvárania kvót na adresáre, možnosť pripojenia do domény Microsoft </w:t>
            </w:r>
            <w:proofErr w:type="spellStart"/>
            <w:r w:rsidRPr="00591D81">
              <w:rPr>
                <w:rFonts w:asciiTheme="minorHAnsi" w:hAnsiTheme="minorHAnsi" w:cstheme="minorHAnsi"/>
              </w:rPr>
              <w:t>Active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Directory</w:t>
            </w:r>
            <w:proofErr w:type="spellEnd"/>
            <w:r w:rsidRPr="00591D81">
              <w:rPr>
                <w:rFonts w:asciiTheme="minorHAnsi" w:hAnsiTheme="minorHAnsi" w:cstheme="minorHAnsi"/>
              </w:rPr>
              <w:t xml:space="preserve">. </w:t>
            </w:r>
          </w:p>
          <w:p w14:paraId="2202A722"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Administrátorské webové rozhranie pre manažovanie všetkých potrebných nastavení, </w:t>
            </w:r>
            <w:proofErr w:type="spellStart"/>
            <w:r w:rsidRPr="00591D81">
              <w:rPr>
                <w:rFonts w:asciiTheme="minorHAnsi" w:hAnsiTheme="minorHAnsi" w:cstheme="minorHAnsi"/>
              </w:rPr>
              <w:t>o.i</w:t>
            </w:r>
            <w:proofErr w:type="spellEnd"/>
            <w:r w:rsidRPr="00591D81">
              <w:rPr>
                <w:rFonts w:asciiTheme="minorHAnsi" w:hAnsiTheme="minorHAnsi" w:cstheme="minorHAnsi"/>
              </w:rPr>
              <w:t xml:space="preserve">. vlastností súborových systémov, užívateľov, prístupov., možnosť nastavovania kvót na súborové systémy aj jednotlivé adresáre siete a pod., kompatibilita so systémom Tiger </w:t>
            </w:r>
            <w:proofErr w:type="spellStart"/>
            <w:r w:rsidRPr="00591D81">
              <w:rPr>
                <w:rFonts w:asciiTheme="minorHAnsi" w:hAnsiTheme="minorHAnsi" w:cstheme="minorHAnsi"/>
              </w:rPr>
              <w:t>Spaces</w:t>
            </w:r>
            <w:proofErr w:type="spellEnd"/>
          </w:p>
        </w:tc>
        <w:tc>
          <w:tcPr>
            <w:tcW w:w="3136" w:type="dxa"/>
            <w:shd w:val="clear" w:color="auto" w:fill="E2EFD9" w:themeFill="accent6" w:themeFillTint="33"/>
          </w:tcPr>
          <w:p w14:paraId="5AD29147" w14:textId="77777777" w:rsidR="00FC58F8" w:rsidRPr="00511F09" w:rsidRDefault="00FC58F8" w:rsidP="00C63E63">
            <w:pPr>
              <w:rPr>
                <w:rFonts w:asciiTheme="minorHAnsi" w:hAnsiTheme="minorHAnsi" w:cstheme="minorHAnsi"/>
              </w:rPr>
            </w:pPr>
          </w:p>
        </w:tc>
      </w:tr>
      <w:tr w:rsidR="00FC58F8" w:rsidRPr="00511F09" w14:paraId="6EADD978" w14:textId="77777777" w:rsidTr="00C63E63">
        <w:tc>
          <w:tcPr>
            <w:tcW w:w="459" w:type="dxa"/>
          </w:tcPr>
          <w:p w14:paraId="621260BB" w14:textId="77777777" w:rsidR="00FC58F8" w:rsidRPr="00511F09" w:rsidRDefault="00FC58F8" w:rsidP="00C63E63">
            <w:pPr>
              <w:jc w:val="both"/>
              <w:rPr>
                <w:rFonts w:asciiTheme="minorHAnsi" w:hAnsiTheme="minorHAnsi" w:cstheme="minorHAnsi"/>
              </w:rPr>
            </w:pPr>
            <w:r>
              <w:rPr>
                <w:rFonts w:asciiTheme="minorHAnsi" w:hAnsiTheme="minorHAnsi" w:cstheme="minorHAnsi"/>
              </w:rPr>
              <w:t>l</w:t>
            </w:r>
            <w:r w:rsidRPr="00511F09">
              <w:rPr>
                <w:rFonts w:asciiTheme="minorHAnsi" w:hAnsiTheme="minorHAnsi" w:cstheme="minorHAnsi"/>
              </w:rPr>
              <w:t>)</w:t>
            </w:r>
          </w:p>
        </w:tc>
        <w:tc>
          <w:tcPr>
            <w:tcW w:w="1804" w:type="dxa"/>
          </w:tcPr>
          <w:p w14:paraId="7615C550"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3C3F9708"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Možnosť priameho pripojenia SAN, alebo NAS klientov rôznych platforiem, min. podpora MS Windows 10 21H1 a vyšší, a Mac OS-X 11.4 a vyšší</w:t>
            </w:r>
          </w:p>
        </w:tc>
        <w:tc>
          <w:tcPr>
            <w:tcW w:w="3136" w:type="dxa"/>
            <w:shd w:val="clear" w:color="auto" w:fill="E2EFD9" w:themeFill="accent6" w:themeFillTint="33"/>
          </w:tcPr>
          <w:p w14:paraId="6E91E93E" w14:textId="77777777" w:rsidR="00FC58F8" w:rsidRPr="00511F09" w:rsidRDefault="00FC58F8" w:rsidP="00C63E63">
            <w:pPr>
              <w:rPr>
                <w:rFonts w:asciiTheme="minorHAnsi" w:hAnsiTheme="minorHAnsi" w:cstheme="minorHAnsi"/>
              </w:rPr>
            </w:pPr>
          </w:p>
        </w:tc>
      </w:tr>
      <w:tr w:rsidR="00FC58F8" w:rsidRPr="00511F09" w14:paraId="4CC5DBED" w14:textId="77777777" w:rsidTr="00C63E63">
        <w:tc>
          <w:tcPr>
            <w:tcW w:w="459" w:type="dxa"/>
          </w:tcPr>
          <w:p w14:paraId="1E7CCACE" w14:textId="77777777" w:rsidR="00FC58F8" w:rsidRPr="00511F09" w:rsidRDefault="00FC58F8" w:rsidP="00C63E63">
            <w:pPr>
              <w:jc w:val="both"/>
              <w:rPr>
                <w:rFonts w:asciiTheme="minorHAnsi" w:hAnsiTheme="minorHAnsi" w:cstheme="minorHAnsi"/>
              </w:rPr>
            </w:pPr>
            <w:r>
              <w:rPr>
                <w:rFonts w:asciiTheme="minorHAnsi" w:hAnsiTheme="minorHAnsi" w:cstheme="minorHAnsi"/>
              </w:rPr>
              <w:t>m</w:t>
            </w:r>
            <w:r w:rsidRPr="00511F09">
              <w:rPr>
                <w:rFonts w:asciiTheme="minorHAnsi" w:hAnsiTheme="minorHAnsi" w:cstheme="minorHAnsi"/>
              </w:rPr>
              <w:t>)</w:t>
            </w:r>
          </w:p>
        </w:tc>
        <w:tc>
          <w:tcPr>
            <w:tcW w:w="1804" w:type="dxa"/>
          </w:tcPr>
          <w:p w14:paraId="347CFE34"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3A30E1AA"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Kompatibilita so strihovými softvérmi </w:t>
            </w:r>
            <w:proofErr w:type="spellStart"/>
            <w:r w:rsidRPr="00591D81">
              <w:rPr>
                <w:rFonts w:asciiTheme="minorHAnsi" w:hAnsiTheme="minorHAnsi" w:cstheme="minorHAnsi"/>
              </w:rPr>
              <w:t>FinalCut</w:t>
            </w:r>
            <w:proofErr w:type="spellEnd"/>
            <w:r w:rsidRPr="00591D81">
              <w:rPr>
                <w:rFonts w:asciiTheme="minorHAnsi" w:hAnsiTheme="minorHAnsi" w:cstheme="minorHAnsi"/>
              </w:rPr>
              <w:t xml:space="preserve"> Pro, Adobe </w:t>
            </w:r>
            <w:proofErr w:type="spellStart"/>
            <w:r w:rsidRPr="00591D81">
              <w:rPr>
                <w:rFonts w:asciiTheme="minorHAnsi" w:hAnsiTheme="minorHAnsi" w:cstheme="minorHAnsi"/>
              </w:rPr>
              <w:t>Premiere</w:t>
            </w:r>
            <w:proofErr w:type="spellEnd"/>
            <w:r w:rsidRPr="00591D81">
              <w:rPr>
                <w:rFonts w:asciiTheme="minorHAnsi" w:hAnsiTheme="minorHAnsi" w:cstheme="minorHAnsi"/>
              </w:rPr>
              <w:t xml:space="preserve"> CC a </w:t>
            </w:r>
            <w:proofErr w:type="spellStart"/>
            <w:r w:rsidRPr="00591D81">
              <w:rPr>
                <w:rFonts w:asciiTheme="minorHAnsi" w:hAnsiTheme="minorHAnsi" w:cstheme="minorHAnsi"/>
              </w:rPr>
              <w:t>DaVinci</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Resolve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MediaComposer</w:t>
            </w:r>
            <w:proofErr w:type="spellEnd"/>
            <w:r w:rsidRPr="00591D81">
              <w:rPr>
                <w:rFonts w:asciiTheme="minorHAnsi" w:hAnsiTheme="minorHAnsi" w:cstheme="minorHAnsi"/>
              </w:rPr>
              <w:t xml:space="preserve"> a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Pro </w:t>
            </w:r>
            <w:proofErr w:type="spellStart"/>
            <w:r w:rsidRPr="00591D81">
              <w:rPr>
                <w:rFonts w:asciiTheme="minorHAnsi" w:hAnsiTheme="minorHAnsi" w:cstheme="minorHAnsi"/>
              </w:rPr>
              <w:t>Tools</w:t>
            </w:r>
            <w:proofErr w:type="spellEnd"/>
            <w:r w:rsidRPr="00591D81">
              <w:rPr>
                <w:rFonts w:asciiTheme="minorHAnsi" w:hAnsiTheme="minorHAnsi" w:cstheme="minorHAnsi"/>
              </w:rPr>
              <w:t xml:space="preserve">, integrovaná podpora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bin </w:t>
            </w:r>
            <w:proofErr w:type="spellStart"/>
            <w:r w:rsidRPr="00591D81">
              <w:rPr>
                <w:rFonts w:asciiTheme="minorHAnsi" w:hAnsiTheme="minorHAnsi" w:cstheme="minorHAnsi"/>
              </w:rPr>
              <w:t>locking</w:t>
            </w:r>
            <w:proofErr w:type="spellEnd"/>
          </w:p>
        </w:tc>
        <w:tc>
          <w:tcPr>
            <w:tcW w:w="3136" w:type="dxa"/>
            <w:shd w:val="clear" w:color="auto" w:fill="E2EFD9" w:themeFill="accent6" w:themeFillTint="33"/>
          </w:tcPr>
          <w:p w14:paraId="004E0942" w14:textId="77777777" w:rsidR="00FC58F8" w:rsidRPr="00511F09" w:rsidRDefault="00FC58F8" w:rsidP="00C63E63">
            <w:pPr>
              <w:rPr>
                <w:rFonts w:asciiTheme="minorHAnsi" w:hAnsiTheme="minorHAnsi" w:cstheme="minorHAnsi"/>
              </w:rPr>
            </w:pPr>
          </w:p>
        </w:tc>
      </w:tr>
      <w:tr w:rsidR="00FC58F8" w:rsidRPr="00511F09" w14:paraId="07B96EEE" w14:textId="77777777" w:rsidTr="00C63E63">
        <w:tc>
          <w:tcPr>
            <w:tcW w:w="459" w:type="dxa"/>
          </w:tcPr>
          <w:p w14:paraId="5D9300B8" w14:textId="77777777" w:rsidR="00FC58F8" w:rsidRPr="00511F09" w:rsidRDefault="00FC58F8" w:rsidP="00C63E63">
            <w:pPr>
              <w:jc w:val="both"/>
              <w:rPr>
                <w:rFonts w:asciiTheme="minorHAnsi" w:hAnsiTheme="minorHAnsi" w:cstheme="minorHAnsi"/>
              </w:rPr>
            </w:pPr>
            <w:r>
              <w:rPr>
                <w:rFonts w:asciiTheme="minorHAnsi" w:hAnsiTheme="minorHAnsi" w:cstheme="minorHAnsi"/>
              </w:rPr>
              <w:t>n</w:t>
            </w:r>
            <w:r w:rsidRPr="00511F09">
              <w:rPr>
                <w:rFonts w:asciiTheme="minorHAnsi" w:hAnsiTheme="minorHAnsi" w:cstheme="minorHAnsi"/>
              </w:rPr>
              <w:t>)</w:t>
            </w:r>
          </w:p>
        </w:tc>
        <w:tc>
          <w:tcPr>
            <w:tcW w:w="1804" w:type="dxa"/>
          </w:tcPr>
          <w:p w14:paraId="6B8F711A"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 xml:space="preserve">Protokoly </w:t>
            </w:r>
          </w:p>
        </w:tc>
        <w:tc>
          <w:tcPr>
            <w:tcW w:w="3663" w:type="dxa"/>
          </w:tcPr>
          <w:p w14:paraId="78F2DF9D"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Podpora LDAP </w:t>
            </w:r>
            <w:proofErr w:type="spellStart"/>
            <w:r w:rsidRPr="00591D81">
              <w:rPr>
                <w:rFonts w:asciiTheme="minorHAnsi" w:hAnsiTheme="minorHAnsi" w:cstheme="minorHAnsi"/>
              </w:rPr>
              <w:t>Active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Directory</w:t>
            </w:r>
            <w:proofErr w:type="spellEnd"/>
            <w:r w:rsidRPr="00591D81">
              <w:rPr>
                <w:rFonts w:asciiTheme="minorHAnsi" w:hAnsiTheme="minorHAnsi" w:cstheme="minorHAnsi"/>
              </w:rPr>
              <w:t xml:space="preserve"> autentifikácie užívateľských prístupov, podpora DFS, podpora SNMP, SMTP, NTP, CIFS/SMB3.0</w:t>
            </w:r>
          </w:p>
        </w:tc>
        <w:tc>
          <w:tcPr>
            <w:tcW w:w="3136" w:type="dxa"/>
            <w:shd w:val="clear" w:color="auto" w:fill="E2EFD9" w:themeFill="accent6" w:themeFillTint="33"/>
          </w:tcPr>
          <w:p w14:paraId="18797CE7" w14:textId="77777777" w:rsidR="00FC58F8" w:rsidRPr="00511F09" w:rsidRDefault="00FC58F8" w:rsidP="00C63E63">
            <w:pPr>
              <w:rPr>
                <w:rFonts w:asciiTheme="minorHAnsi" w:hAnsiTheme="minorHAnsi" w:cstheme="minorHAnsi"/>
              </w:rPr>
            </w:pPr>
          </w:p>
        </w:tc>
      </w:tr>
      <w:tr w:rsidR="00FC58F8" w:rsidRPr="00511F09" w14:paraId="0E8C2B75" w14:textId="77777777" w:rsidTr="00C63E63">
        <w:tc>
          <w:tcPr>
            <w:tcW w:w="459" w:type="dxa"/>
          </w:tcPr>
          <w:p w14:paraId="6FE15F19" w14:textId="77777777" w:rsidR="00FC58F8" w:rsidRPr="00511F09" w:rsidRDefault="00FC58F8" w:rsidP="00C63E63">
            <w:pPr>
              <w:jc w:val="both"/>
              <w:rPr>
                <w:rFonts w:asciiTheme="minorHAnsi" w:hAnsiTheme="minorHAnsi" w:cstheme="minorHAnsi"/>
              </w:rPr>
            </w:pPr>
            <w:r>
              <w:rPr>
                <w:rFonts w:asciiTheme="minorHAnsi" w:hAnsiTheme="minorHAnsi" w:cstheme="minorHAnsi"/>
              </w:rPr>
              <w:t>o</w:t>
            </w:r>
            <w:r w:rsidRPr="00511F09">
              <w:rPr>
                <w:rFonts w:asciiTheme="minorHAnsi" w:hAnsiTheme="minorHAnsi" w:cstheme="minorHAnsi"/>
              </w:rPr>
              <w:t>)</w:t>
            </w:r>
          </w:p>
        </w:tc>
        <w:tc>
          <w:tcPr>
            <w:tcW w:w="1804" w:type="dxa"/>
          </w:tcPr>
          <w:p w14:paraId="340A3C97" w14:textId="77777777" w:rsidR="00FC58F8" w:rsidRPr="00511F09" w:rsidRDefault="00FC58F8" w:rsidP="00C63E63">
            <w:pPr>
              <w:rPr>
                <w:rFonts w:asciiTheme="minorHAnsi" w:hAnsiTheme="minorHAnsi" w:cstheme="minorHAnsi"/>
              </w:rPr>
            </w:pPr>
            <w:proofErr w:type="spellStart"/>
            <w:r w:rsidRPr="00511F09">
              <w:rPr>
                <w:rFonts w:asciiTheme="minorHAnsi" w:hAnsiTheme="minorHAnsi" w:cstheme="minorHAnsi"/>
              </w:rPr>
              <w:t>Softwareové</w:t>
            </w:r>
            <w:proofErr w:type="spellEnd"/>
            <w:r w:rsidRPr="00511F09">
              <w:rPr>
                <w:rFonts w:asciiTheme="minorHAnsi" w:hAnsiTheme="minorHAnsi" w:cstheme="minorHAnsi"/>
              </w:rPr>
              <w:t xml:space="preserve"> schopnosti</w:t>
            </w:r>
          </w:p>
        </w:tc>
        <w:tc>
          <w:tcPr>
            <w:tcW w:w="3663" w:type="dxa"/>
          </w:tcPr>
          <w:p w14:paraId="07C34619"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Správa používateľov, projektov a médií na diskovom poli, vytváranie </w:t>
            </w:r>
            <w:r w:rsidRPr="00591D81">
              <w:rPr>
                <w:rFonts w:asciiTheme="minorHAnsi" w:hAnsiTheme="minorHAnsi" w:cstheme="minorHAnsi"/>
              </w:rPr>
              <w:lastRenderedPageBreak/>
              <w:t>virtuálnych pracovných priečinkov a ich manažovanie.</w:t>
            </w:r>
          </w:p>
          <w:p w14:paraId="6964ED5E"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Software na vytváranie a správu virtuálnych diskových polí, ktorý umožňuje spájanie viacerých diskových polí do jedného virtuálneho.</w:t>
            </w:r>
          </w:p>
        </w:tc>
        <w:tc>
          <w:tcPr>
            <w:tcW w:w="3136" w:type="dxa"/>
            <w:shd w:val="clear" w:color="auto" w:fill="E2EFD9" w:themeFill="accent6" w:themeFillTint="33"/>
          </w:tcPr>
          <w:p w14:paraId="5FF32981" w14:textId="77777777" w:rsidR="00FC58F8" w:rsidRPr="00511F09" w:rsidRDefault="00FC58F8" w:rsidP="00C63E63">
            <w:pPr>
              <w:rPr>
                <w:rFonts w:asciiTheme="minorHAnsi" w:hAnsiTheme="minorHAnsi" w:cstheme="minorHAnsi"/>
              </w:rPr>
            </w:pPr>
          </w:p>
        </w:tc>
      </w:tr>
      <w:tr w:rsidR="00FC58F8" w:rsidRPr="00511F09" w14:paraId="727E1BDB" w14:textId="77777777" w:rsidTr="00C63E63">
        <w:tc>
          <w:tcPr>
            <w:tcW w:w="459" w:type="dxa"/>
          </w:tcPr>
          <w:p w14:paraId="326BE911" w14:textId="77777777" w:rsidR="00FC58F8" w:rsidRPr="00511F09" w:rsidRDefault="00FC58F8" w:rsidP="00C63E63">
            <w:pPr>
              <w:jc w:val="both"/>
              <w:rPr>
                <w:rFonts w:asciiTheme="minorHAnsi" w:hAnsiTheme="minorHAnsi" w:cstheme="minorHAnsi"/>
              </w:rPr>
            </w:pPr>
            <w:r>
              <w:rPr>
                <w:rFonts w:asciiTheme="minorHAnsi" w:hAnsiTheme="minorHAnsi" w:cstheme="minorHAnsi"/>
              </w:rPr>
              <w:t>p)</w:t>
            </w:r>
          </w:p>
        </w:tc>
        <w:tc>
          <w:tcPr>
            <w:tcW w:w="1804" w:type="dxa"/>
          </w:tcPr>
          <w:p w14:paraId="70D9088A" w14:textId="77777777" w:rsidR="00FC58F8" w:rsidRPr="00511F09" w:rsidRDefault="00FC58F8" w:rsidP="00C63E63">
            <w:pPr>
              <w:rPr>
                <w:rFonts w:asciiTheme="minorHAnsi" w:hAnsiTheme="minorHAnsi" w:cstheme="minorHAnsi"/>
              </w:rPr>
            </w:pPr>
            <w:r w:rsidRPr="00015A4B">
              <w:rPr>
                <w:rFonts w:ascii="Arial Narrow" w:hAnsi="Arial Narrow"/>
              </w:rPr>
              <w:t>Náhradné média (spare disky)</w:t>
            </w:r>
          </w:p>
        </w:tc>
        <w:tc>
          <w:tcPr>
            <w:tcW w:w="3663" w:type="dxa"/>
          </w:tcPr>
          <w:p w14:paraId="51298E64"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Min 3,5 % všetkých médií, kde budú uložená dáta, musí byť dodaná ako spare. Na spare média sa musí taktiež vzťahovať záruka (HW).</w:t>
            </w:r>
          </w:p>
        </w:tc>
        <w:tc>
          <w:tcPr>
            <w:tcW w:w="3136" w:type="dxa"/>
            <w:shd w:val="clear" w:color="auto" w:fill="E2EFD9" w:themeFill="accent6" w:themeFillTint="33"/>
          </w:tcPr>
          <w:p w14:paraId="424880B3" w14:textId="77777777" w:rsidR="00FC58F8" w:rsidRPr="00511F09" w:rsidRDefault="00FC58F8" w:rsidP="00C63E63">
            <w:pPr>
              <w:rPr>
                <w:rFonts w:asciiTheme="minorHAnsi" w:hAnsiTheme="minorHAnsi" w:cstheme="minorHAnsi"/>
              </w:rPr>
            </w:pPr>
          </w:p>
        </w:tc>
      </w:tr>
      <w:tr w:rsidR="00FC58F8" w:rsidRPr="00511F09" w14:paraId="7C768E6F" w14:textId="77777777" w:rsidTr="00C63E63">
        <w:tc>
          <w:tcPr>
            <w:tcW w:w="459" w:type="dxa"/>
          </w:tcPr>
          <w:p w14:paraId="6AFF8FAD" w14:textId="77777777" w:rsidR="00FC58F8" w:rsidRPr="00511F09" w:rsidRDefault="00FC58F8" w:rsidP="00C63E63">
            <w:pPr>
              <w:jc w:val="both"/>
              <w:rPr>
                <w:rFonts w:asciiTheme="minorHAnsi" w:hAnsiTheme="minorHAnsi" w:cstheme="minorHAnsi"/>
              </w:rPr>
            </w:pPr>
            <w:r>
              <w:rPr>
                <w:rFonts w:asciiTheme="minorHAnsi" w:hAnsiTheme="minorHAnsi" w:cstheme="minorHAnsi"/>
              </w:rPr>
              <w:t>r</w:t>
            </w:r>
            <w:r w:rsidRPr="00511F09">
              <w:rPr>
                <w:rFonts w:asciiTheme="minorHAnsi" w:hAnsiTheme="minorHAnsi" w:cstheme="minorHAnsi"/>
              </w:rPr>
              <w:t>)</w:t>
            </w:r>
          </w:p>
        </w:tc>
        <w:tc>
          <w:tcPr>
            <w:tcW w:w="1804" w:type="dxa"/>
          </w:tcPr>
          <w:p w14:paraId="6937C812"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Záruka (Hardware)</w:t>
            </w:r>
          </w:p>
        </w:tc>
        <w:tc>
          <w:tcPr>
            <w:tcW w:w="3663" w:type="dxa"/>
          </w:tcPr>
          <w:p w14:paraId="1C034DDB"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36 mesiacov</w:t>
            </w:r>
          </w:p>
          <w:p w14:paraId="45CE92F0"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Dodávateľ sa zaväzuje opraviť, alebo vymeniť akúkoľvek nefunkčnú časť zariadenia ktorá zlyhala pri normálnej prevádzke do 4 pracovných dní od nahlásenia, minimálne však uvedenie zariadenia do čiastočnej prevádzky zabezpečujúcej prístup k dátam.</w:t>
            </w:r>
          </w:p>
        </w:tc>
        <w:tc>
          <w:tcPr>
            <w:tcW w:w="3136" w:type="dxa"/>
            <w:shd w:val="clear" w:color="auto" w:fill="E2EFD9" w:themeFill="accent6" w:themeFillTint="33"/>
          </w:tcPr>
          <w:p w14:paraId="20E7ECDD" w14:textId="77777777" w:rsidR="00FC58F8" w:rsidRPr="00511F09" w:rsidRDefault="00FC58F8" w:rsidP="00C63E63">
            <w:pPr>
              <w:rPr>
                <w:rFonts w:asciiTheme="minorHAnsi" w:hAnsiTheme="minorHAnsi" w:cstheme="minorHAnsi"/>
              </w:rPr>
            </w:pPr>
          </w:p>
        </w:tc>
      </w:tr>
      <w:tr w:rsidR="00FC58F8" w:rsidRPr="00511F09" w14:paraId="0E91F912" w14:textId="77777777" w:rsidTr="00C63E63">
        <w:tc>
          <w:tcPr>
            <w:tcW w:w="459" w:type="dxa"/>
          </w:tcPr>
          <w:p w14:paraId="6B432258" w14:textId="77777777" w:rsidR="00FC58F8" w:rsidRPr="00511F09" w:rsidRDefault="00FC58F8" w:rsidP="00C63E63">
            <w:pPr>
              <w:jc w:val="both"/>
              <w:rPr>
                <w:rFonts w:asciiTheme="minorHAnsi" w:hAnsiTheme="minorHAnsi" w:cstheme="minorHAnsi"/>
              </w:rPr>
            </w:pPr>
            <w:r>
              <w:rPr>
                <w:rFonts w:asciiTheme="minorHAnsi" w:hAnsiTheme="minorHAnsi" w:cstheme="minorHAnsi"/>
              </w:rPr>
              <w:t>s</w:t>
            </w:r>
            <w:r w:rsidRPr="00511F09">
              <w:rPr>
                <w:rFonts w:asciiTheme="minorHAnsi" w:hAnsiTheme="minorHAnsi" w:cstheme="minorHAnsi"/>
              </w:rPr>
              <w:t>)</w:t>
            </w:r>
          </w:p>
        </w:tc>
        <w:tc>
          <w:tcPr>
            <w:tcW w:w="1804" w:type="dxa"/>
          </w:tcPr>
          <w:p w14:paraId="09898B13"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Záruka (Software a technická podpora)</w:t>
            </w:r>
          </w:p>
        </w:tc>
        <w:tc>
          <w:tcPr>
            <w:tcW w:w="3663" w:type="dxa"/>
          </w:tcPr>
          <w:p w14:paraId="7CA90A2D"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36 mesiacov</w:t>
            </w:r>
          </w:p>
          <w:p w14:paraId="7BF85BFA"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Technická podpora vrátane pravidelných softwarových updatov, 24/7/365 telefonická, emailová podpora a podpora formou vzdialeného prístupu na zariadenie.</w:t>
            </w:r>
          </w:p>
        </w:tc>
        <w:tc>
          <w:tcPr>
            <w:tcW w:w="3136" w:type="dxa"/>
            <w:shd w:val="clear" w:color="auto" w:fill="E2EFD9" w:themeFill="accent6" w:themeFillTint="33"/>
          </w:tcPr>
          <w:p w14:paraId="01ED7AF0" w14:textId="77777777" w:rsidR="00FC58F8" w:rsidRPr="00511F09" w:rsidRDefault="00FC58F8" w:rsidP="00C63E63">
            <w:pPr>
              <w:rPr>
                <w:rFonts w:asciiTheme="minorHAnsi" w:hAnsiTheme="minorHAnsi" w:cstheme="minorHAnsi"/>
              </w:rPr>
            </w:pPr>
          </w:p>
        </w:tc>
      </w:tr>
    </w:tbl>
    <w:p w14:paraId="41C1E73F" w14:textId="77777777" w:rsidR="004E227E" w:rsidRDefault="004E227E" w:rsidP="004E227E">
      <w:pPr>
        <w:rPr>
          <w:rFonts w:asciiTheme="minorHAnsi" w:eastAsia="Calibri" w:hAnsiTheme="minorHAnsi" w:cs="Times New Roman"/>
        </w:rPr>
      </w:pPr>
    </w:p>
    <w:p w14:paraId="46D1465C" w14:textId="77777777" w:rsidR="004E227E" w:rsidRPr="00294C73" w:rsidRDefault="004E227E" w:rsidP="004E227E">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65851588" w14:textId="77777777" w:rsidR="004E227E" w:rsidRPr="00294C73" w:rsidRDefault="004E227E" w:rsidP="004E227E">
      <w:pPr>
        <w:rPr>
          <w:rFonts w:asciiTheme="minorHAnsi" w:eastAsia="Calibri" w:hAnsiTheme="minorHAnsi" w:cstheme="minorHAnsi"/>
        </w:rPr>
      </w:pPr>
    </w:p>
    <w:p w14:paraId="3D97E1A4" w14:textId="77777777" w:rsidR="004E227E" w:rsidRPr="00294C73" w:rsidRDefault="004E227E" w:rsidP="004E227E">
      <w:pPr>
        <w:rPr>
          <w:rFonts w:asciiTheme="minorHAnsi" w:eastAsia="Calibri" w:hAnsiTheme="minorHAnsi" w:cstheme="minorHAnsi"/>
        </w:rPr>
      </w:pPr>
    </w:p>
    <w:p w14:paraId="06B82540" w14:textId="77777777" w:rsidR="004E227E" w:rsidRPr="00294C73" w:rsidRDefault="004E227E" w:rsidP="004E227E">
      <w:pPr>
        <w:rPr>
          <w:rFonts w:asciiTheme="minorHAnsi" w:eastAsia="Calibri" w:hAnsiTheme="minorHAnsi" w:cstheme="minorHAnsi"/>
        </w:rPr>
      </w:pPr>
    </w:p>
    <w:p w14:paraId="6179C577" w14:textId="77777777" w:rsidR="004E227E" w:rsidRPr="00294C73" w:rsidRDefault="004E227E" w:rsidP="004E227E">
      <w:pPr>
        <w:rPr>
          <w:rFonts w:asciiTheme="minorHAnsi" w:eastAsia="Calibri" w:hAnsiTheme="minorHAnsi" w:cstheme="minorHAnsi"/>
        </w:rPr>
      </w:pPr>
      <w:r w:rsidRPr="00294C73">
        <w:rPr>
          <w:rFonts w:asciiTheme="minorHAnsi" w:eastAsia="Calibri" w:hAnsiTheme="minorHAnsi" w:cstheme="minorHAnsi"/>
        </w:rPr>
        <w:t>V ........................., dňa ..........................</w:t>
      </w:r>
    </w:p>
    <w:p w14:paraId="17994F6F" w14:textId="77777777" w:rsidR="004E227E" w:rsidRPr="00294C73" w:rsidRDefault="004E227E" w:rsidP="004E227E">
      <w:pPr>
        <w:rPr>
          <w:rFonts w:asciiTheme="minorHAnsi" w:eastAsia="Calibri" w:hAnsiTheme="minorHAnsi" w:cstheme="minorHAnsi"/>
        </w:rPr>
      </w:pPr>
    </w:p>
    <w:p w14:paraId="6F8909B2" w14:textId="77777777" w:rsidR="004E227E" w:rsidRPr="00294C73" w:rsidRDefault="004E227E" w:rsidP="004E227E">
      <w:pPr>
        <w:rPr>
          <w:rFonts w:asciiTheme="minorHAnsi" w:eastAsia="Calibri" w:hAnsiTheme="minorHAnsi" w:cstheme="minorHAnsi"/>
        </w:rPr>
      </w:pPr>
    </w:p>
    <w:p w14:paraId="7745F097" w14:textId="77777777" w:rsidR="004E227E" w:rsidRPr="00294C73" w:rsidRDefault="004E227E" w:rsidP="004E227E">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512BC5AB" w14:textId="77777777" w:rsidR="004E227E" w:rsidRPr="00294C73" w:rsidRDefault="004E227E" w:rsidP="004E227E">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174B11DB" w14:textId="77777777" w:rsidR="004E227E" w:rsidRDefault="004E227E" w:rsidP="004E227E">
      <w:pPr>
        <w:rPr>
          <w:rFonts w:asciiTheme="minorHAnsi" w:eastAsia="Calibri" w:hAnsiTheme="minorHAnsi" w:cs="Times New Roman"/>
        </w:rPr>
      </w:pPr>
    </w:p>
    <w:p w14:paraId="35F8C524" w14:textId="77777777" w:rsidR="004E227E" w:rsidRDefault="004E227E" w:rsidP="004E227E">
      <w:pPr>
        <w:rPr>
          <w:rFonts w:asciiTheme="minorHAnsi" w:eastAsia="Calibri" w:hAnsiTheme="minorHAnsi" w:cs="Times New Roman"/>
        </w:rPr>
      </w:pPr>
    </w:p>
    <w:p w14:paraId="682CDB4A" w14:textId="77777777" w:rsidR="008A4F46" w:rsidRPr="00E22550" w:rsidRDefault="008A4F46" w:rsidP="00D95896">
      <w:pPr>
        <w:pStyle w:val="Cislo-2-text"/>
        <w:tabs>
          <w:tab w:val="clear" w:pos="1423"/>
          <w:tab w:val="left" w:pos="709"/>
        </w:tabs>
        <w:spacing w:line="259" w:lineRule="auto"/>
        <w:rPr>
          <w:rFonts w:asciiTheme="minorHAnsi" w:hAnsiTheme="minorHAnsi" w:cstheme="minorHAnsi"/>
        </w:rPr>
      </w:pPr>
    </w:p>
    <w:p w14:paraId="0B054796" w14:textId="239DEB7B" w:rsidR="0091198C" w:rsidRDefault="0091198C">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Pr>
          <w:rFonts w:asciiTheme="minorHAnsi" w:hAnsiTheme="minorHAnsi" w:cstheme="minorHAnsi"/>
        </w:rPr>
        <w:br w:type="page"/>
      </w:r>
    </w:p>
    <w:p w14:paraId="6497ED9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D6E188" w14:textId="77777777" w:rsidR="0091198C" w:rsidRDefault="0091198C">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49AF4C"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090F25D1"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w:t>
      </w:r>
      <w:r w:rsidR="00F240D5">
        <w:rPr>
          <w:rFonts w:asciiTheme="minorHAnsi" w:hAnsiTheme="minorHAnsi" w:cstheme="minorHAnsi"/>
          <w:b/>
        </w:rPr>
        <w:t>Košice</w:t>
      </w:r>
      <w:r w:rsidR="00594CBC" w:rsidRPr="00594CBC">
        <w:rPr>
          <w:rFonts w:asciiTheme="minorHAnsi" w:hAnsiTheme="minorHAnsi" w:cstheme="minorHAnsi"/>
          <w:b/>
        </w:rPr>
        <w:t xml:space="preserve"> </w:t>
      </w:r>
      <w:r w:rsidR="00594CBC">
        <w:rPr>
          <w:rFonts w:asciiTheme="minorHAnsi" w:hAnsiTheme="minorHAnsi" w:cstheme="minorHAnsi"/>
          <w:b/>
        </w:rPr>
        <w:t xml:space="preserve"> </w:t>
      </w:r>
      <w:r w:rsidR="00594CBC" w:rsidRPr="00594CBC">
        <w:rPr>
          <w:rFonts w:asciiTheme="minorHAnsi" w:hAnsiTheme="minorHAnsi" w:cstheme="minorHAnsi"/>
          <w:b/>
        </w:rPr>
        <w:t>Časť 1 - Sieťové diskové pole nezávislých diskov</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4B3CD1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7745D4C2" w14:textId="77777777" w:rsidR="00C9067C" w:rsidRPr="00E22550" w:rsidRDefault="00C9067C" w:rsidP="00D95896">
      <w:pPr>
        <w:spacing w:line="259" w:lineRule="auto"/>
        <w:rPr>
          <w:rFonts w:asciiTheme="minorHAnsi" w:hAnsiTheme="minorHAnsi" w:cstheme="minorHAnsi"/>
        </w:rPr>
      </w:pPr>
    </w:p>
    <w:sectPr w:rsidR="00C9067C" w:rsidRPr="00E22550" w:rsidSect="004B75F5">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8502" w14:textId="77777777" w:rsidR="007453B3" w:rsidRDefault="007453B3" w:rsidP="00C35C2B">
      <w:r>
        <w:separator/>
      </w:r>
    </w:p>
  </w:endnote>
  <w:endnote w:type="continuationSeparator" w:id="0">
    <w:p w14:paraId="32DDF4EE" w14:textId="77777777" w:rsidR="007453B3" w:rsidRDefault="007453B3"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AE3E" w14:textId="77777777" w:rsidR="00191FCF" w:rsidRDefault="00191FC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6B2F" w14:textId="77777777" w:rsidR="00191FCF" w:rsidRDefault="00191FC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A31E" w14:textId="77777777" w:rsidR="00191FCF" w:rsidRDefault="00191FC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7E8CF" w14:textId="77777777" w:rsidR="007453B3" w:rsidRDefault="007453B3" w:rsidP="00C35C2B">
      <w:r>
        <w:separator/>
      </w:r>
    </w:p>
  </w:footnote>
  <w:footnote w:type="continuationSeparator" w:id="0">
    <w:p w14:paraId="4042412A" w14:textId="77777777" w:rsidR="007453B3" w:rsidRDefault="007453B3"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56A7" w14:textId="77777777" w:rsidR="00191FCF" w:rsidRDefault="00191FC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4F42" w14:textId="75176B55" w:rsidR="0077069E" w:rsidRPr="00191FCF" w:rsidRDefault="0077069E" w:rsidP="0077069E">
    <w:pPr>
      <w:pStyle w:val="Hlavika"/>
      <w:jc w:val="right"/>
      <w:rPr>
        <w:b/>
      </w:rPr>
    </w:pPr>
    <w:r>
      <w:tab/>
    </w:r>
    <w:r>
      <w:tab/>
    </w:r>
    <w:bookmarkStart w:id="5" w:name="_GoBack"/>
    <w:r w:rsidR="00191FCF" w:rsidRPr="00191FCF">
      <w:rPr>
        <w:rFonts w:asciiTheme="minorHAnsi" w:hAnsiTheme="minorHAnsi" w:cstheme="minorHAnsi"/>
        <w:b/>
        <w:bCs/>
        <w:color w:val="000000"/>
      </w:rPr>
      <w:t>ZM2028297</w:t>
    </w:r>
    <w:bookmarkEnd w:id="5"/>
  </w:p>
  <w:p w14:paraId="0E212CFD" w14:textId="1A23BAF5" w:rsidR="00D7600F" w:rsidRDefault="00053166" w:rsidP="002527A3">
    <w:pPr>
      <w:pStyle w:val="Hlavika"/>
      <w:jc w:val="both"/>
      <w:rPr>
        <w:rFonts w:asciiTheme="minorHAnsi" w:hAnsiTheme="minorHAnsi" w:cstheme="minorHAnsi"/>
        <w:b/>
        <w:bCs/>
        <w:color w:val="000000"/>
      </w:rPr>
    </w:pPr>
    <w:r w:rsidRPr="00455EC9">
      <w:t xml:space="preserve">Príloha </w:t>
    </w:r>
    <w:r w:rsidR="00455EC9" w:rsidRPr="00455EC9">
      <w:t>E1</w:t>
    </w:r>
    <w:r w:rsidR="00C1022A" w:rsidRPr="00455EC9">
      <w:t xml:space="preserve"> </w:t>
    </w:r>
    <w:r w:rsidR="00D7600F" w:rsidRPr="00455EC9">
      <w:t>– Obchodné</w:t>
    </w:r>
    <w:r w:rsidR="00D7600F">
      <w:t xml:space="preserve"> podmienky verejného obstarávania –  Časť 1 </w:t>
    </w:r>
    <w:r w:rsidR="00D7600F">
      <w:rPr>
        <w:rFonts w:asciiTheme="minorHAnsi" w:hAnsiTheme="minorHAnsi" w:cstheme="minorHAnsi"/>
        <w:b/>
        <w:bCs/>
        <w:color w:val="000000"/>
      </w:rPr>
      <w:t xml:space="preserve">Sieťové diskové pole nezávislých diskov – Kreatívne centrum </w:t>
    </w:r>
    <w:r w:rsidR="00C1022A">
      <w:rPr>
        <w:rFonts w:asciiTheme="minorHAnsi" w:hAnsiTheme="minorHAnsi" w:cstheme="minorHAnsi"/>
        <w:b/>
        <w:bCs/>
        <w:color w:val="000000"/>
      </w:rPr>
      <w:t>Košice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B466" w14:textId="77777777" w:rsidR="00191FCF" w:rsidRDefault="00191FC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2"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2" w15:restartNumberingAfterBreak="0">
    <w:nsid w:val="64C65114"/>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0"/>
  </w:num>
  <w:num w:numId="3">
    <w:abstractNumId w:val="16"/>
  </w:num>
  <w:num w:numId="4">
    <w:abstractNumId w:val="21"/>
  </w:num>
  <w:num w:numId="5">
    <w:abstractNumId w:val="11"/>
  </w:num>
  <w:num w:numId="6">
    <w:abstractNumId w:val="8"/>
  </w:num>
  <w:num w:numId="7">
    <w:abstractNumId w:val="17"/>
  </w:num>
  <w:num w:numId="8">
    <w:abstractNumId w:val="2"/>
  </w:num>
  <w:num w:numId="9">
    <w:abstractNumId w:val="0"/>
  </w:num>
  <w:num w:numId="10">
    <w:abstractNumId w:val="12"/>
  </w:num>
  <w:num w:numId="11">
    <w:abstractNumId w:val="19"/>
  </w:num>
  <w:num w:numId="12">
    <w:abstractNumId w:val="13"/>
  </w:num>
  <w:num w:numId="13">
    <w:abstractNumId w:val="29"/>
  </w:num>
  <w:num w:numId="14">
    <w:abstractNumId w:val="9"/>
  </w:num>
  <w:num w:numId="15">
    <w:abstractNumId w:val="25"/>
  </w:num>
  <w:num w:numId="16">
    <w:abstractNumId w:val="23"/>
  </w:num>
  <w:num w:numId="17">
    <w:abstractNumId w:val="28"/>
  </w:num>
  <w:num w:numId="18">
    <w:abstractNumId w:val="18"/>
  </w:num>
  <w:num w:numId="19">
    <w:abstractNumId w:val="7"/>
  </w:num>
  <w:num w:numId="20">
    <w:abstractNumId w:val="24"/>
  </w:num>
  <w:num w:numId="21">
    <w:abstractNumId w:val="20"/>
  </w:num>
  <w:num w:numId="22">
    <w:abstractNumId w:val="5"/>
  </w:num>
  <w:num w:numId="23">
    <w:abstractNumId w:val="15"/>
  </w:num>
  <w:num w:numId="24">
    <w:abstractNumId w:val="26"/>
  </w:num>
  <w:num w:numId="25">
    <w:abstractNumId w:val="1"/>
  </w:num>
  <w:num w:numId="26">
    <w:abstractNumId w:val="6"/>
  </w:num>
  <w:num w:numId="27">
    <w:abstractNumId w:val="14"/>
  </w:num>
  <w:num w:numId="28">
    <w:abstractNumId w:val="27"/>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11"/>
    <w:rsid w:val="000128A9"/>
    <w:rsid w:val="00023A26"/>
    <w:rsid w:val="00036496"/>
    <w:rsid w:val="00053166"/>
    <w:rsid w:val="000902F6"/>
    <w:rsid w:val="000A55CB"/>
    <w:rsid w:val="000C46E7"/>
    <w:rsid w:val="00100648"/>
    <w:rsid w:val="0012326B"/>
    <w:rsid w:val="001309E0"/>
    <w:rsid w:val="0013412F"/>
    <w:rsid w:val="001401B9"/>
    <w:rsid w:val="00142378"/>
    <w:rsid w:val="00151351"/>
    <w:rsid w:val="00155041"/>
    <w:rsid w:val="00165319"/>
    <w:rsid w:val="00176B83"/>
    <w:rsid w:val="0018488A"/>
    <w:rsid w:val="00190FF4"/>
    <w:rsid w:val="00191FCF"/>
    <w:rsid w:val="001B0E11"/>
    <w:rsid w:val="001B2468"/>
    <w:rsid w:val="001B72E4"/>
    <w:rsid w:val="001E295F"/>
    <w:rsid w:val="00213BC2"/>
    <w:rsid w:val="00234503"/>
    <w:rsid w:val="00234E13"/>
    <w:rsid w:val="002527A3"/>
    <w:rsid w:val="002810F2"/>
    <w:rsid w:val="002A2930"/>
    <w:rsid w:val="00324606"/>
    <w:rsid w:val="0032664B"/>
    <w:rsid w:val="00330E11"/>
    <w:rsid w:val="00367F25"/>
    <w:rsid w:val="003C0EAD"/>
    <w:rsid w:val="003C4CA0"/>
    <w:rsid w:val="003E3191"/>
    <w:rsid w:val="00455EC9"/>
    <w:rsid w:val="00466CFA"/>
    <w:rsid w:val="004766A9"/>
    <w:rsid w:val="004816B1"/>
    <w:rsid w:val="004B75F5"/>
    <w:rsid w:val="004E0AC6"/>
    <w:rsid w:val="004E227E"/>
    <w:rsid w:val="00504747"/>
    <w:rsid w:val="00546534"/>
    <w:rsid w:val="00594CBC"/>
    <w:rsid w:val="005A7171"/>
    <w:rsid w:val="006076E4"/>
    <w:rsid w:val="00627AD8"/>
    <w:rsid w:val="006829F7"/>
    <w:rsid w:val="00684CF2"/>
    <w:rsid w:val="006868E5"/>
    <w:rsid w:val="006C3CA7"/>
    <w:rsid w:val="006C5C41"/>
    <w:rsid w:val="00721403"/>
    <w:rsid w:val="00722FDD"/>
    <w:rsid w:val="00731C26"/>
    <w:rsid w:val="00731E76"/>
    <w:rsid w:val="007453B3"/>
    <w:rsid w:val="0077069E"/>
    <w:rsid w:val="00785616"/>
    <w:rsid w:val="007B47CB"/>
    <w:rsid w:val="007B5E24"/>
    <w:rsid w:val="007D0468"/>
    <w:rsid w:val="007D63B2"/>
    <w:rsid w:val="00824B84"/>
    <w:rsid w:val="008368D4"/>
    <w:rsid w:val="00841F11"/>
    <w:rsid w:val="00867BAD"/>
    <w:rsid w:val="008A0766"/>
    <w:rsid w:val="008A445C"/>
    <w:rsid w:val="008A4F46"/>
    <w:rsid w:val="008C7777"/>
    <w:rsid w:val="008C7818"/>
    <w:rsid w:val="008F4016"/>
    <w:rsid w:val="0091198C"/>
    <w:rsid w:val="00933ED6"/>
    <w:rsid w:val="00935CEF"/>
    <w:rsid w:val="00956485"/>
    <w:rsid w:val="00961893"/>
    <w:rsid w:val="00974C4E"/>
    <w:rsid w:val="009D3B2E"/>
    <w:rsid w:val="009E7606"/>
    <w:rsid w:val="009F3326"/>
    <w:rsid w:val="009F6B2F"/>
    <w:rsid w:val="009F7A6A"/>
    <w:rsid w:val="00A0398A"/>
    <w:rsid w:val="00A050F4"/>
    <w:rsid w:val="00A201D9"/>
    <w:rsid w:val="00A701D0"/>
    <w:rsid w:val="00AF1A97"/>
    <w:rsid w:val="00B537F5"/>
    <w:rsid w:val="00B8009B"/>
    <w:rsid w:val="00B85FD2"/>
    <w:rsid w:val="00B96EF0"/>
    <w:rsid w:val="00BA6DE8"/>
    <w:rsid w:val="00BB2122"/>
    <w:rsid w:val="00BE364D"/>
    <w:rsid w:val="00C1022A"/>
    <w:rsid w:val="00C14182"/>
    <w:rsid w:val="00C157F5"/>
    <w:rsid w:val="00C21F59"/>
    <w:rsid w:val="00C35C2B"/>
    <w:rsid w:val="00C42C22"/>
    <w:rsid w:val="00C56C05"/>
    <w:rsid w:val="00C61126"/>
    <w:rsid w:val="00C6604F"/>
    <w:rsid w:val="00C76766"/>
    <w:rsid w:val="00C9067C"/>
    <w:rsid w:val="00CA0098"/>
    <w:rsid w:val="00CA1D7D"/>
    <w:rsid w:val="00CD55A5"/>
    <w:rsid w:val="00D15ED8"/>
    <w:rsid w:val="00D55B5D"/>
    <w:rsid w:val="00D605D2"/>
    <w:rsid w:val="00D7600F"/>
    <w:rsid w:val="00D9176E"/>
    <w:rsid w:val="00D94868"/>
    <w:rsid w:val="00D95896"/>
    <w:rsid w:val="00DB6DAB"/>
    <w:rsid w:val="00DB6FB1"/>
    <w:rsid w:val="00DD1E28"/>
    <w:rsid w:val="00E05446"/>
    <w:rsid w:val="00E17D6F"/>
    <w:rsid w:val="00E2146A"/>
    <w:rsid w:val="00E22550"/>
    <w:rsid w:val="00E25630"/>
    <w:rsid w:val="00E32C34"/>
    <w:rsid w:val="00E4605F"/>
    <w:rsid w:val="00E50A3C"/>
    <w:rsid w:val="00E63E09"/>
    <w:rsid w:val="00E937EC"/>
    <w:rsid w:val="00ED20A1"/>
    <w:rsid w:val="00ED23C9"/>
    <w:rsid w:val="00ED534D"/>
    <w:rsid w:val="00ED710D"/>
    <w:rsid w:val="00F0342C"/>
    <w:rsid w:val="00F15333"/>
    <w:rsid w:val="00F21EC5"/>
    <w:rsid w:val="00F240D5"/>
    <w:rsid w:val="00F4147C"/>
    <w:rsid w:val="00F85E11"/>
    <w:rsid w:val="00FB1214"/>
    <w:rsid w:val="00FC4939"/>
    <w:rsid w:val="00FC58F8"/>
    <w:rsid w:val="00FD0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styleId="Revzia">
    <w:name w:val="Revision"/>
    <w:hidden/>
    <w:uiPriority w:val="99"/>
    <w:semiHidden/>
    <w:rsid w:val="008368D4"/>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6340</Words>
  <Characters>36140</Characters>
  <Application>Microsoft Office Word</Application>
  <DocSecurity>0</DocSecurity>
  <Lines>301</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Lukovičová Dominika</cp:lastModifiedBy>
  <cp:revision>3</cp:revision>
  <cp:lastPrinted>2021-09-21T07:31:00Z</cp:lastPrinted>
  <dcterms:created xsi:type="dcterms:W3CDTF">2021-12-20T13:26:00Z</dcterms:created>
  <dcterms:modified xsi:type="dcterms:W3CDTF">2021-12-21T08:24:00Z</dcterms:modified>
</cp:coreProperties>
</file>