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5BD5840B" w14:textId="77777777" w:rsidR="00B90824" w:rsidRDefault="0073590D" w:rsidP="00B90824">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F274D21" w14:textId="77777777" w:rsidR="00B90824" w:rsidRDefault="00B90824" w:rsidP="00B90824">
      <w:pPr>
        <w:pStyle w:val="Zkladntext"/>
        <w:jc w:val="both"/>
        <w:rPr>
          <w:rFonts w:ascii="Arial Narrow" w:hAnsi="Arial Narrow" w:cs="Arial"/>
        </w:rPr>
      </w:pPr>
    </w:p>
    <w:p w14:paraId="31C6CE32" w14:textId="5CD54F0D" w:rsidR="00B90824" w:rsidRPr="00B1541C" w:rsidRDefault="00B90824" w:rsidP="00B90824">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2E11A86" w14:textId="77777777" w:rsidR="00B90824" w:rsidRPr="00B1541C" w:rsidRDefault="00B90824" w:rsidP="00B90824">
      <w:pPr>
        <w:pStyle w:val="Odsekzoznamu"/>
        <w:numPr>
          <w:ilvl w:val="0"/>
          <w:numId w:val="15"/>
        </w:numPr>
        <w:jc w:val="both"/>
        <w:rPr>
          <w:rFonts w:ascii="Arial Narrow" w:eastAsia="Arial" w:hAnsi="Arial Narrow"/>
          <w:noProof/>
        </w:rPr>
      </w:pPr>
      <w:r w:rsidRPr="00B1541C">
        <w:rPr>
          <w:rFonts w:ascii="Arial Narrow" w:eastAsia="Arial" w:hAnsi="Arial Narrow"/>
        </w:rPr>
        <w:t>podľa § 32 od</w:t>
      </w:r>
      <w:bookmarkStart w:id="0" w:name="_GoBack"/>
      <w:bookmarkEnd w:id="0"/>
      <w:r w:rsidRPr="00B1541C">
        <w:rPr>
          <w:rFonts w:ascii="Arial Narrow" w:eastAsia="Arial" w:hAnsi="Arial Narrow"/>
        </w:rPr>
        <w:t>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0C34FAA" w14:textId="77777777" w:rsidR="00B90824" w:rsidRPr="00B1541C" w:rsidRDefault="00B90824" w:rsidP="00B90824">
      <w:pPr>
        <w:pStyle w:val="Odsekzoznamu"/>
        <w:ind w:left="681"/>
        <w:jc w:val="both"/>
        <w:rPr>
          <w:rFonts w:ascii="Arial Narrow" w:eastAsia="Arial" w:hAnsi="Arial Narrow"/>
        </w:rPr>
      </w:pPr>
      <w:r w:rsidRPr="00B1541C">
        <w:rPr>
          <w:rFonts w:ascii="Arial Narrow" w:eastAsia="Arial" w:hAnsi="Arial Narrow"/>
        </w:rPr>
        <w:t xml:space="preserve"> </w:t>
      </w:r>
    </w:p>
    <w:p w14:paraId="5FD3DD16"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5DD574E6" w14:textId="77777777" w:rsidR="00B90824" w:rsidRPr="00B1541C" w:rsidRDefault="00B90824" w:rsidP="00B90824">
      <w:pPr>
        <w:pStyle w:val="Odsekzoznamu"/>
        <w:widowControl w:val="0"/>
        <w:tabs>
          <w:tab w:val="left" w:pos="0"/>
        </w:tabs>
        <w:spacing w:after="120" w:line="240" w:lineRule="exact"/>
        <w:jc w:val="both"/>
        <w:rPr>
          <w:rFonts w:ascii="Arial Narrow" w:eastAsia="Arial" w:hAnsi="Arial Narrow"/>
        </w:rPr>
      </w:pPr>
    </w:p>
    <w:p w14:paraId="60F2940A"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55262078" w14:textId="77777777" w:rsidR="00B90824" w:rsidRPr="00B1541C" w:rsidRDefault="00B90824" w:rsidP="00B90824">
      <w:pPr>
        <w:pStyle w:val="Odsekzoznamu"/>
        <w:ind w:left="681"/>
        <w:jc w:val="both"/>
        <w:rPr>
          <w:rFonts w:ascii="Arial Narrow" w:eastAsia="Arial" w:hAnsi="Arial Narrow"/>
        </w:rPr>
      </w:pPr>
    </w:p>
    <w:p w14:paraId="32B87775"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9CB9181" w14:textId="77777777" w:rsidR="00B90824" w:rsidRPr="00B1541C" w:rsidRDefault="00B90824" w:rsidP="00B90824">
      <w:pPr>
        <w:pStyle w:val="Odsekzoznamu"/>
        <w:ind w:left="681"/>
        <w:jc w:val="both"/>
        <w:rPr>
          <w:rFonts w:ascii="Arial Narrow" w:eastAsia="Arial" w:hAnsi="Arial Narrow"/>
        </w:rPr>
      </w:pPr>
    </w:p>
    <w:p w14:paraId="4199DF13"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70FB43E" w14:textId="77777777" w:rsidR="00B90824" w:rsidRPr="00B1541C" w:rsidRDefault="00B90824" w:rsidP="00B90824">
      <w:pPr>
        <w:pStyle w:val="Odsekzoznamu"/>
        <w:rPr>
          <w:rFonts w:ascii="Arial Narrow" w:eastAsia="Arial" w:hAnsi="Arial Narrow"/>
        </w:rPr>
      </w:pPr>
    </w:p>
    <w:p w14:paraId="40828E48"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B993F3D" w14:textId="77777777" w:rsidR="00B90824" w:rsidRPr="00B1541C" w:rsidRDefault="00B90824" w:rsidP="00B90824">
      <w:pPr>
        <w:pStyle w:val="Odsekzoznamu"/>
        <w:ind w:left="681"/>
        <w:jc w:val="both"/>
        <w:rPr>
          <w:rFonts w:ascii="Arial Narrow" w:eastAsia="Arial" w:hAnsi="Arial Narrow"/>
        </w:rPr>
      </w:pPr>
    </w:p>
    <w:p w14:paraId="711BF441"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764D6F" w14:textId="77777777" w:rsidR="00B90824" w:rsidRPr="00B1541C" w:rsidRDefault="00B90824" w:rsidP="00B90824">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4D8583D9" w14:textId="77777777" w:rsidR="00B90824" w:rsidRPr="00B1541C" w:rsidRDefault="00B90824" w:rsidP="00B90824">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16200496" w14:textId="77777777" w:rsidR="00B90824" w:rsidRPr="00B1541C" w:rsidRDefault="00B90824" w:rsidP="00B90824">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5C9F6B"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D5CBD2A"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59D1C04F"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5ECB7E8C"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FC2B79F" w14:textId="77777777" w:rsidR="00B90824" w:rsidRPr="00B1541C" w:rsidRDefault="00B90824" w:rsidP="00B90824">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2C0B24C8" w14:textId="77777777" w:rsidR="00B90824" w:rsidRPr="00B1541C" w:rsidRDefault="00B90824" w:rsidP="00B90824">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28ED437" w14:textId="77777777" w:rsidR="00B90824" w:rsidRPr="00B1541C" w:rsidRDefault="00B90824" w:rsidP="00B90824">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7C70075C" w14:textId="77777777" w:rsidR="00B90824" w:rsidRPr="00275543" w:rsidRDefault="00B90824" w:rsidP="00B90824">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70D75C44" w14:textId="77777777" w:rsidR="00B90824" w:rsidRPr="00B1541C" w:rsidRDefault="00B90824" w:rsidP="00B90824">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8D973" w14:textId="77777777" w:rsidR="00B90824" w:rsidRDefault="00B90824" w:rsidP="00B90824">
      <w:pPr>
        <w:pStyle w:val="Zkladntext"/>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7589C374" w14:textId="5415820E" w:rsidR="00B90824" w:rsidRDefault="000033A1" w:rsidP="00B90824">
      <w:pPr>
        <w:pStyle w:val="Zkladntext"/>
        <w:jc w:val="both"/>
        <w:rPr>
          <w:rFonts w:ascii="Arial Narrow" w:hAnsi="Arial Narrow"/>
        </w:rPr>
      </w:pPr>
      <w:r>
        <w:rPr>
          <w:rStyle w:val="Obyajntabuka31"/>
          <w:rFonts w:ascii="Arial Narrow" w:hAnsi="Arial Narrow"/>
          <w:b w:val="0"/>
          <w:sz w:val="22"/>
        </w:rPr>
        <w:t>Uchádzač</w:t>
      </w:r>
      <w:r w:rsidR="00B90824"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7B559211" w14:textId="0552EC49" w:rsidR="007651FE" w:rsidRPr="0073590D" w:rsidRDefault="007651FE" w:rsidP="00B90824">
      <w:pPr>
        <w:pStyle w:val="Zkladntext"/>
        <w:jc w:val="both"/>
        <w:rPr>
          <w:rFonts w:ascii="Arial Narrow" w:hAnsi="Arial Narrow"/>
        </w:rPr>
      </w:pP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2905C8A8" w:rsidR="007651FE" w:rsidRPr="009108EC" w:rsidRDefault="00A4442B" w:rsidP="00A4442B">
      <w:pPr>
        <w:spacing w:after="0" w:line="240" w:lineRule="auto"/>
        <w:jc w:val="both"/>
        <w:rPr>
          <w:rFonts w:ascii="Arial Narrow" w:hAnsi="Arial Narrow"/>
          <w:b/>
        </w:rPr>
      </w:pPr>
      <w:r w:rsidRPr="009108EC">
        <w:rPr>
          <w:rFonts w:ascii="Arial Narrow" w:hAnsi="Arial Narrow"/>
          <w:b/>
        </w:rPr>
        <w:t>2</w:t>
      </w:r>
      <w:r w:rsidR="007651FE" w:rsidRPr="009108EC">
        <w:rPr>
          <w:rFonts w:ascii="Arial Narrow" w:hAnsi="Arial Narrow"/>
          <w:b/>
        </w:rPr>
        <w:t>. Technická spôsobilosť alebo odborná spôsobilosť</w:t>
      </w:r>
      <w:r w:rsidR="0080159A" w:rsidRPr="009108EC">
        <w:rPr>
          <w:rFonts w:ascii="Arial Narrow" w:hAnsi="Arial Narrow"/>
          <w:b/>
        </w:rPr>
        <w:t xml:space="preserve"> </w:t>
      </w:r>
    </w:p>
    <w:p w14:paraId="656BAF99" w14:textId="77777777" w:rsidR="007651FE" w:rsidRPr="009108EC" w:rsidRDefault="007651FE" w:rsidP="00A4442B">
      <w:pPr>
        <w:pStyle w:val="Textkomentra"/>
        <w:tabs>
          <w:tab w:val="left" w:pos="9180"/>
        </w:tabs>
        <w:jc w:val="both"/>
        <w:rPr>
          <w:rFonts w:ascii="Arial Narrow" w:hAnsi="Arial Narrow"/>
          <w:bCs/>
          <w:sz w:val="22"/>
          <w:szCs w:val="22"/>
          <w:lang w:val="sk-SK"/>
        </w:rPr>
      </w:pPr>
      <w:r w:rsidRPr="009108EC">
        <w:rPr>
          <w:rFonts w:ascii="Arial Narrow" w:hAnsi="Arial Narrow"/>
          <w:bCs/>
          <w:sz w:val="22"/>
          <w:szCs w:val="22"/>
          <w:lang w:val="sk-SK"/>
        </w:rPr>
        <w:t>Podmienky účasti vo verejnom obstarávaní podľa § 34 zákona týkajúce sa technickej alebo odbornej spôsobilosti:</w:t>
      </w:r>
    </w:p>
    <w:p w14:paraId="6F3C7385" w14:textId="10EC0097" w:rsidR="007651FE" w:rsidRPr="009108EC" w:rsidRDefault="007651FE" w:rsidP="00A4442B">
      <w:pPr>
        <w:pStyle w:val="Textkomentra"/>
        <w:tabs>
          <w:tab w:val="left" w:pos="9180"/>
        </w:tabs>
        <w:jc w:val="both"/>
        <w:rPr>
          <w:rFonts w:ascii="Arial Narrow" w:hAnsi="Arial Narrow"/>
          <w:bCs/>
          <w:sz w:val="22"/>
          <w:szCs w:val="22"/>
          <w:lang w:val="sk-SK"/>
        </w:rPr>
      </w:pPr>
      <w:r w:rsidRPr="009108EC">
        <w:rPr>
          <w:rFonts w:ascii="Arial Narrow" w:hAnsi="Arial Narrow"/>
          <w:bCs/>
          <w:sz w:val="22"/>
          <w:szCs w:val="22"/>
          <w:lang w:val="sk-SK"/>
        </w:rPr>
        <w:t xml:space="preserve">§ 34 </w:t>
      </w:r>
      <w:r w:rsidR="003A7447" w:rsidRPr="009108EC">
        <w:rPr>
          <w:rFonts w:ascii="Arial Narrow" w:hAnsi="Arial Narrow"/>
          <w:bCs/>
          <w:sz w:val="22"/>
          <w:szCs w:val="22"/>
          <w:lang w:val="sk-SK"/>
        </w:rPr>
        <w:t>zákona.</w:t>
      </w:r>
      <w:r w:rsidRPr="009108EC">
        <w:rPr>
          <w:rFonts w:ascii="Arial Narrow" w:hAnsi="Arial Narrow"/>
          <w:bCs/>
          <w:sz w:val="22"/>
          <w:szCs w:val="22"/>
          <w:lang w:val="sk-SK"/>
        </w:rPr>
        <w:t xml:space="preserve"> </w:t>
      </w:r>
    </w:p>
    <w:p w14:paraId="48DF5202" w14:textId="2854B201" w:rsidR="00A4442B" w:rsidRPr="0068046C" w:rsidRDefault="00A4442B" w:rsidP="00A4442B">
      <w:pPr>
        <w:pStyle w:val="Textkomentra"/>
        <w:tabs>
          <w:tab w:val="left" w:pos="9180"/>
        </w:tabs>
        <w:jc w:val="both"/>
        <w:rPr>
          <w:rFonts w:ascii="Arial Narrow" w:hAnsi="Arial Narrow"/>
          <w:bCs/>
          <w:sz w:val="22"/>
          <w:szCs w:val="22"/>
          <w:lang w:val="sk-SK"/>
        </w:rPr>
      </w:pPr>
    </w:p>
    <w:p w14:paraId="277EDE14" w14:textId="57A442E5" w:rsidR="009108EC" w:rsidRPr="002E0382" w:rsidRDefault="00A4442B" w:rsidP="009108EC">
      <w:pPr>
        <w:pStyle w:val="Textkomentra"/>
        <w:tabs>
          <w:tab w:val="left" w:pos="9180"/>
        </w:tabs>
        <w:jc w:val="both"/>
        <w:rPr>
          <w:rFonts w:ascii="Arial Narrow" w:hAnsi="Arial Narrow"/>
          <w:bCs/>
          <w:sz w:val="22"/>
          <w:szCs w:val="22"/>
          <w:lang w:val="sk-SK"/>
        </w:rPr>
      </w:pPr>
      <w:r w:rsidRPr="002E0382">
        <w:rPr>
          <w:rFonts w:ascii="Arial Narrow" w:hAnsi="Arial Narrow"/>
          <w:b/>
          <w:sz w:val="22"/>
          <w:szCs w:val="22"/>
          <w:lang w:val="sk-SK"/>
        </w:rPr>
        <w:t>2.1 Podľa § 34 ods.1 písm. a)</w:t>
      </w:r>
      <w:r w:rsidRPr="002E0382">
        <w:rPr>
          <w:rFonts w:ascii="Arial Narrow" w:hAnsi="Arial Narrow"/>
          <w:bCs/>
          <w:sz w:val="22"/>
          <w:szCs w:val="22"/>
          <w:lang w:val="sk-SK"/>
        </w:rPr>
        <w:t xml:space="preserve"> </w:t>
      </w:r>
      <w:r w:rsidR="009108EC" w:rsidRPr="002E0382">
        <w:rPr>
          <w:rFonts w:ascii="Arial Narrow" w:hAnsi="Arial Narrow"/>
          <w:sz w:val="22"/>
          <w:szCs w:val="22"/>
          <w:lang w:val="sk-SK"/>
        </w:rPr>
        <w:t>predloží zoznam poskytnutých služieb za predchádzajúce  3 roky od vyhlásenia verejného obstarávania s uvedením cien, lehôt dodania a odberateľov, dokladom je referencia, ak odberateľom bol verejný obstarávateľ podľa zákona.</w:t>
      </w:r>
      <w:r w:rsidR="009108EC" w:rsidRPr="002E0382">
        <w:rPr>
          <w:rFonts w:ascii="Arial Narrow" w:hAnsi="Arial Narrow"/>
          <w:bCs/>
          <w:sz w:val="22"/>
          <w:szCs w:val="22"/>
          <w:lang w:val="sk-SK"/>
        </w:rPr>
        <w:t xml:space="preserve"> Za vyhlásenie verejného obstarávania sa považuje zverejnenie oznámenia o vyhlásení verejného obstarávania v Úradnom vestníku Európskej únie. </w:t>
      </w:r>
    </w:p>
    <w:p w14:paraId="5D9E9348" w14:textId="77777777" w:rsidR="009108EC" w:rsidRPr="009108EC" w:rsidRDefault="009108EC" w:rsidP="009108EC">
      <w:pPr>
        <w:spacing w:after="0" w:line="240" w:lineRule="auto"/>
        <w:jc w:val="both"/>
        <w:rPr>
          <w:rFonts w:ascii="Arial Narrow" w:hAnsi="Arial Narrow"/>
          <w:b/>
          <w:iCs/>
        </w:rPr>
      </w:pPr>
    </w:p>
    <w:p w14:paraId="3E6FBEFE" w14:textId="77777777" w:rsidR="009108EC" w:rsidRPr="009108EC" w:rsidRDefault="009108EC" w:rsidP="009108EC">
      <w:pPr>
        <w:pStyle w:val="Textkomentra"/>
        <w:tabs>
          <w:tab w:val="left" w:pos="9180"/>
        </w:tabs>
        <w:jc w:val="both"/>
        <w:rPr>
          <w:rFonts w:ascii="Arial Narrow" w:hAnsi="Arial Narrow"/>
          <w:bCs/>
          <w:sz w:val="22"/>
          <w:szCs w:val="22"/>
          <w:lang w:val="sk-SK"/>
        </w:rPr>
      </w:pPr>
      <w:r w:rsidRPr="009108EC">
        <w:rPr>
          <w:rFonts w:ascii="Arial Narrow" w:hAnsi="Arial Narrow"/>
          <w:color w:val="000000"/>
          <w:sz w:val="22"/>
          <w:szCs w:val="22"/>
          <w:lang w:val="sk-SK"/>
        </w:rPr>
        <w:t>Minimálna požadovaná úroveň štandardov:</w:t>
      </w:r>
    </w:p>
    <w:p w14:paraId="5FFEECBD" w14:textId="162711C6" w:rsidR="009108EC" w:rsidRPr="009108EC" w:rsidRDefault="009108EC" w:rsidP="009108EC">
      <w:pPr>
        <w:pStyle w:val="Textkomentra"/>
        <w:tabs>
          <w:tab w:val="left" w:pos="9180"/>
        </w:tabs>
        <w:jc w:val="both"/>
        <w:rPr>
          <w:rFonts w:ascii="Arial Narrow" w:hAnsi="Arial Narrow"/>
          <w:bCs/>
          <w:sz w:val="22"/>
          <w:szCs w:val="22"/>
          <w:lang w:val="sk-SK"/>
        </w:rPr>
      </w:pPr>
      <w:r w:rsidRPr="009108EC">
        <w:rPr>
          <w:rFonts w:ascii="Arial Narrow" w:hAnsi="Arial Narrow"/>
          <w:bCs/>
          <w:sz w:val="22"/>
          <w:szCs w:val="22"/>
          <w:lang w:val="sk-SK"/>
        </w:rPr>
        <w:t>Splnenie vyššie uvedeného uchádzač preukáže pred</w:t>
      </w:r>
      <w:r>
        <w:rPr>
          <w:rFonts w:ascii="Arial Narrow" w:hAnsi="Arial Narrow"/>
          <w:bCs/>
          <w:sz w:val="22"/>
          <w:szCs w:val="22"/>
          <w:lang w:val="sk-SK"/>
        </w:rPr>
        <w:t>ložením zoznamu poskytnutých služieb</w:t>
      </w:r>
      <w:r w:rsidRPr="009108EC">
        <w:rPr>
          <w:rFonts w:ascii="Arial Narrow" w:hAnsi="Arial Narrow"/>
          <w:bCs/>
          <w:sz w:val="22"/>
          <w:szCs w:val="22"/>
          <w:lang w:val="sk-SK"/>
        </w:rPr>
        <w:t xml:space="preserve"> za predchádzajúce tri roky od vyhlásenia verejného obstarávan</w:t>
      </w:r>
      <w:r w:rsidR="00CB1AD1">
        <w:rPr>
          <w:rFonts w:ascii="Arial Narrow" w:hAnsi="Arial Narrow"/>
          <w:bCs/>
          <w:sz w:val="22"/>
          <w:szCs w:val="22"/>
          <w:lang w:val="sk-SK"/>
        </w:rPr>
        <w:t>ia, potvrdzujúce poskytnutie služby</w:t>
      </w:r>
      <w:r w:rsidRPr="009108EC">
        <w:rPr>
          <w:rFonts w:ascii="Arial Narrow" w:hAnsi="Arial Narrow"/>
          <w:bCs/>
          <w:sz w:val="22"/>
          <w:szCs w:val="22"/>
          <w:lang w:val="sk-SK"/>
        </w:rPr>
        <w:t xml:space="preserve"> rovnakého alebo obdobného charakteru ako je predmet zákazky, ktorým preukáže,</w:t>
      </w:r>
      <w:r w:rsidR="005271B0">
        <w:rPr>
          <w:rFonts w:ascii="Arial Narrow" w:hAnsi="Arial Narrow"/>
          <w:bCs/>
          <w:sz w:val="22"/>
          <w:szCs w:val="22"/>
          <w:lang w:val="sk-SK"/>
        </w:rPr>
        <w:t xml:space="preserve"> že </w:t>
      </w:r>
      <w:r w:rsidR="005271B0" w:rsidRPr="005271B0">
        <w:rPr>
          <w:rFonts w:ascii="Arial Narrow" w:hAnsi="Arial Narrow"/>
          <w:bCs/>
          <w:sz w:val="22"/>
          <w:szCs w:val="22"/>
          <w:lang w:val="sk-SK"/>
        </w:rPr>
        <w:t xml:space="preserve">zabezpečil </w:t>
      </w:r>
      <w:r w:rsidR="005271B0">
        <w:rPr>
          <w:rFonts w:ascii="Arial Narrow" w:hAnsi="Arial Narrow"/>
          <w:bCs/>
          <w:sz w:val="22"/>
          <w:szCs w:val="22"/>
          <w:lang w:val="sk-SK"/>
        </w:rPr>
        <w:t xml:space="preserve">min.1 </w:t>
      </w:r>
      <w:r w:rsidR="005271B0" w:rsidRPr="005271B0">
        <w:rPr>
          <w:rFonts w:ascii="Arial Narrow" w:hAnsi="Arial Narrow"/>
          <w:bCs/>
          <w:sz w:val="22"/>
          <w:szCs w:val="22"/>
          <w:lang w:val="sk-SK"/>
        </w:rPr>
        <w:t>letenku/let,</w:t>
      </w:r>
      <w:r w:rsidR="00DA0A44">
        <w:rPr>
          <w:rFonts w:ascii="Arial Narrow" w:hAnsi="Arial Narrow"/>
          <w:bCs/>
          <w:sz w:val="22"/>
          <w:szCs w:val="22"/>
          <w:lang w:val="sk-SK"/>
        </w:rPr>
        <w:t xml:space="preserve"> </w:t>
      </w:r>
      <w:r w:rsidR="005271B0" w:rsidRPr="005271B0">
        <w:rPr>
          <w:rFonts w:ascii="Arial Narrow" w:hAnsi="Arial Narrow"/>
          <w:bCs/>
          <w:sz w:val="22"/>
          <w:szCs w:val="22"/>
          <w:lang w:val="sk-SK"/>
        </w:rPr>
        <w:t xml:space="preserve">v rámci ktorej sa uskutočnila </w:t>
      </w:r>
      <w:proofErr w:type="spellStart"/>
      <w:r w:rsidR="005271B0" w:rsidRPr="005271B0">
        <w:rPr>
          <w:rFonts w:ascii="Arial Narrow" w:hAnsi="Arial Narrow"/>
          <w:bCs/>
          <w:sz w:val="22"/>
          <w:szCs w:val="22"/>
          <w:lang w:val="sk-SK"/>
        </w:rPr>
        <w:t>extradícia</w:t>
      </w:r>
      <w:proofErr w:type="spellEnd"/>
      <w:r w:rsidR="005271B0" w:rsidRPr="005271B0">
        <w:rPr>
          <w:rFonts w:ascii="Arial Narrow" w:hAnsi="Arial Narrow"/>
          <w:bCs/>
          <w:sz w:val="22"/>
          <w:szCs w:val="22"/>
          <w:lang w:val="sk-SK"/>
        </w:rPr>
        <w:t>, eskorta alebo deportácia</w:t>
      </w:r>
      <w:r w:rsidRPr="009108EC">
        <w:rPr>
          <w:rFonts w:ascii="Arial Narrow" w:hAnsi="Arial Narrow"/>
          <w:bCs/>
          <w:sz w:val="22"/>
          <w:szCs w:val="22"/>
          <w:lang w:val="sk-SK"/>
        </w:rPr>
        <w:t xml:space="preserve">. </w:t>
      </w:r>
    </w:p>
    <w:p w14:paraId="0C871DB2" w14:textId="77777777" w:rsidR="009108EC" w:rsidRPr="009108EC" w:rsidRDefault="009108EC" w:rsidP="009108EC">
      <w:pPr>
        <w:spacing w:after="0" w:line="240" w:lineRule="auto"/>
        <w:jc w:val="both"/>
      </w:pPr>
    </w:p>
    <w:p w14:paraId="3644F5BC" w14:textId="2FA8F9E2" w:rsidR="009108EC" w:rsidRPr="009108EC" w:rsidRDefault="009108EC" w:rsidP="009108EC">
      <w:pPr>
        <w:spacing w:after="0" w:line="240" w:lineRule="auto"/>
        <w:jc w:val="both"/>
        <w:rPr>
          <w:rFonts w:ascii="Arial Narrow" w:hAnsi="Arial Narrow"/>
        </w:rPr>
      </w:pPr>
      <w:r w:rsidRPr="009108EC">
        <w:rPr>
          <w:rFonts w:ascii="Arial Narrow" w:hAnsi="Arial Narrow"/>
        </w:rPr>
        <w:t>Za rovnaký alebo obdobný charakter predmetu zákazky sa považuje zabezpečenie rezervácie a predaja leteniek, prípadne sprostredkovanie takýchto služieb.</w:t>
      </w:r>
    </w:p>
    <w:p w14:paraId="49A7E901" w14:textId="77777777" w:rsidR="009108EC" w:rsidRPr="009108EC" w:rsidRDefault="009108EC" w:rsidP="009108EC">
      <w:pPr>
        <w:spacing w:after="0" w:line="240" w:lineRule="auto"/>
        <w:jc w:val="both"/>
        <w:rPr>
          <w:rFonts w:ascii="Arial Narrow" w:hAnsi="Arial Narrow"/>
          <w:b/>
          <w:iCs/>
        </w:rPr>
      </w:pPr>
    </w:p>
    <w:p w14:paraId="7FCA72D6" w14:textId="667408E9" w:rsidR="009108EC" w:rsidRPr="009108EC" w:rsidRDefault="009108EC" w:rsidP="009108EC">
      <w:pPr>
        <w:pStyle w:val="Textkomentra"/>
        <w:tabs>
          <w:tab w:val="left" w:pos="9180"/>
        </w:tabs>
        <w:jc w:val="both"/>
        <w:rPr>
          <w:rFonts w:ascii="Arial Narrow" w:hAnsi="Arial Narrow"/>
          <w:bCs/>
          <w:sz w:val="22"/>
          <w:szCs w:val="22"/>
          <w:lang w:val="sk-SK"/>
        </w:rPr>
      </w:pPr>
    </w:p>
    <w:p w14:paraId="1E36D5D7" w14:textId="35223431" w:rsidR="009108EC" w:rsidRPr="009108EC" w:rsidRDefault="00CB1AD1" w:rsidP="009108EC">
      <w:pPr>
        <w:pStyle w:val="Textkomentra"/>
        <w:tabs>
          <w:tab w:val="left" w:pos="9180"/>
        </w:tabs>
        <w:jc w:val="both"/>
        <w:rPr>
          <w:rFonts w:ascii="Arial Narrow" w:hAnsi="Arial Narrow"/>
          <w:bCs/>
          <w:sz w:val="22"/>
          <w:szCs w:val="22"/>
          <w:lang w:val="sk-SK"/>
        </w:rPr>
      </w:pPr>
      <w:r>
        <w:rPr>
          <w:rFonts w:ascii="Arial Narrow" w:hAnsi="Arial Narrow"/>
          <w:bCs/>
          <w:sz w:val="22"/>
          <w:szCs w:val="22"/>
          <w:lang w:val="sk-SK"/>
        </w:rPr>
        <w:t>Zo zoznamu poskytnutých služieb</w:t>
      </w:r>
      <w:r w:rsidR="009108EC" w:rsidRPr="009108EC">
        <w:rPr>
          <w:rFonts w:ascii="Arial Narrow" w:hAnsi="Arial Narrow"/>
          <w:bCs/>
          <w:sz w:val="22"/>
          <w:szCs w:val="22"/>
          <w:lang w:val="sk-SK"/>
        </w:rPr>
        <w:t xml:space="preserve"> predloženého uchádzačom musia vyplývať vyššie uvedené požiadavky, a to tak po</w:t>
      </w:r>
      <w:r>
        <w:rPr>
          <w:rFonts w:ascii="Arial Narrow" w:hAnsi="Arial Narrow"/>
          <w:bCs/>
          <w:sz w:val="22"/>
          <w:szCs w:val="22"/>
          <w:lang w:val="sk-SK"/>
        </w:rPr>
        <w:t xml:space="preserve"> </w:t>
      </w:r>
      <w:r w:rsidR="009108EC" w:rsidRPr="009108EC">
        <w:rPr>
          <w:rFonts w:ascii="Arial Narrow" w:hAnsi="Arial Narrow"/>
          <w:bCs/>
          <w:sz w:val="22"/>
          <w:szCs w:val="22"/>
          <w:lang w:val="sk-SK"/>
        </w:rPr>
        <w:t>formálnej ako aj obsahovej stránke (najmä: názov/obchodné meno, sídlo/miesto podnikania odberateľa, predmet</w:t>
      </w:r>
      <w:r>
        <w:rPr>
          <w:rFonts w:ascii="Arial Narrow" w:hAnsi="Arial Narrow"/>
          <w:bCs/>
          <w:sz w:val="22"/>
          <w:szCs w:val="22"/>
          <w:lang w:val="sk-SK"/>
        </w:rPr>
        <w:t xml:space="preserve"> </w:t>
      </w:r>
      <w:r w:rsidR="009108EC" w:rsidRPr="009108EC">
        <w:rPr>
          <w:rFonts w:ascii="Arial Narrow" w:hAnsi="Arial Narrow"/>
          <w:bCs/>
          <w:sz w:val="22"/>
          <w:szCs w:val="22"/>
          <w:lang w:val="sk-SK"/>
        </w:rPr>
        <w:t xml:space="preserve">zmluvy/plnenia - stručný opis predmetu plnenia, hodnota tovaru v EUR </w:t>
      </w:r>
      <w:r>
        <w:rPr>
          <w:rFonts w:ascii="Arial Narrow" w:hAnsi="Arial Narrow"/>
          <w:bCs/>
          <w:sz w:val="22"/>
          <w:szCs w:val="22"/>
          <w:lang w:val="sk-SK"/>
        </w:rPr>
        <w:t>bez DPH, skutočná lehota poskytnutia služby</w:t>
      </w:r>
      <w:r w:rsidR="009108EC" w:rsidRPr="009108EC">
        <w:rPr>
          <w:rFonts w:ascii="Arial Narrow" w:hAnsi="Arial Narrow"/>
          <w:bCs/>
          <w:sz w:val="22"/>
          <w:szCs w:val="22"/>
          <w:lang w:val="sk-SK"/>
        </w:rPr>
        <w:t>, kontaktná osoba za odberateľa - meno, priezvisko, pozícia, aktuálne telefónne číslo, e-mail za účelom prípadného overenia predkladaných informácií). Ak odberateľom bol verejný obstarávateľ alebo obstarávateľ podľa tohto zákona, súčasťou zoznamu musia byť referencia/referencie alebo ekvivalentný/ekvivalentné doklad/doklady v súlade so zákonom.</w:t>
      </w:r>
    </w:p>
    <w:p w14:paraId="05921EC1" w14:textId="08FA2DE6" w:rsidR="00A4442B" w:rsidRPr="009108EC" w:rsidRDefault="00A4442B" w:rsidP="00CB1AD1">
      <w:pPr>
        <w:pStyle w:val="Textkomentra"/>
        <w:tabs>
          <w:tab w:val="left" w:pos="9180"/>
        </w:tabs>
        <w:jc w:val="both"/>
        <w:rPr>
          <w:rFonts w:ascii="Arial Narrow" w:hAnsi="Arial Narrow"/>
          <w:bCs/>
          <w:sz w:val="22"/>
          <w:szCs w:val="22"/>
          <w:lang w:val="sk-SK"/>
        </w:rPr>
      </w:pPr>
    </w:p>
    <w:p w14:paraId="225227CE" w14:textId="4CCF75E9" w:rsidR="00A4442B" w:rsidRPr="009108EC" w:rsidRDefault="00A4442B" w:rsidP="00CB1AD1">
      <w:pPr>
        <w:pStyle w:val="Textkomentra"/>
        <w:tabs>
          <w:tab w:val="left" w:pos="9180"/>
        </w:tabs>
        <w:jc w:val="both"/>
        <w:rPr>
          <w:rFonts w:ascii="Arial Narrow" w:hAnsi="Arial Narrow"/>
          <w:bCs/>
          <w:sz w:val="22"/>
          <w:szCs w:val="22"/>
          <w:lang w:val="sk-SK"/>
        </w:rPr>
      </w:pPr>
      <w:r w:rsidRPr="009108EC">
        <w:rPr>
          <w:rFonts w:ascii="Arial Narrow" w:hAnsi="Arial Narrow"/>
          <w:bCs/>
          <w:sz w:val="22"/>
          <w:szCs w:val="22"/>
          <w:lang w:val="sk-SK"/>
        </w:rPr>
        <w:t>Uchádzač môže na preukázanie technickej alebo odbornej spôsobilosti využiť</w:t>
      </w:r>
      <w:r w:rsidR="00FF27B1">
        <w:rPr>
          <w:rFonts w:ascii="Arial Narrow" w:hAnsi="Arial Narrow"/>
          <w:bCs/>
          <w:sz w:val="22"/>
          <w:szCs w:val="22"/>
          <w:lang w:val="sk-SK"/>
        </w:rPr>
        <w:t xml:space="preserve"> </w:t>
      </w:r>
      <w:r w:rsidRPr="009108EC">
        <w:rPr>
          <w:rFonts w:ascii="Arial Narrow" w:hAnsi="Arial Narrow"/>
          <w:bCs/>
          <w:sz w:val="22"/>
          <w:szCs w:val="22"/>
          <w:lang w:val="sk-SK"/>
        </w:rPr>
        <w:t xml:space="preserve">technické alebo odborné kapacity inej osoby, bez ohľadu na ich právny vzťah v čase podania ponuky. V takom prípade musí uchádzač verejnému obstarávateľovi preukázať, že pri plnení </w:t>
      </w:r>
      <w:r w:rsidR="00A25C34">
        <w:rPr>
          <w:rFonts w:ascii="Arial Narrow" w:hAnsi="Arial Narrow"/>
          <w:bCs/>
          <w:sz w:val="22"/>
          <w:szCs w:val="22"/>
          <w:lang w:val="sk-SK"/>
        </w:rPr>
        <w:t xml:space="preserve">rámcovej dohody </w:t>
      </w:r>
      <w:r w:rsidRPr="009108EC">
        <w:rPr>
          <w:rFonts w:ascii="Arial Narrow" w:hAnsi="Arial Narrow"/>
          <w:bCs/>
          <w:sz w:val="22"/>
          <w:szCs w:val="22"/>
          <w:lang w:val="sk-SK"/>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w:t>
      </w:r>
      <w:r w:rsidR="00A25C34">
        <w:rPr>
          <w:rFonts w:ascii="Arial Narrow" w:hAnsi="Arial Narrow"/>
          <w:bCs/>
          <w:sz w:val="22"/>
          <w:szCs w:val="22"/>
          <w:lang w:val="sk-SK"/>
        </w:rPr>
        <w:t>poskytovať službu</w:t>
      </w:r>
      <w:r w:rsidRPr="009108EC">
        <w:rPr>
          <w:rFonts w:ascii="Arial Narrow" w:hAnsi="Arial Narrow"/>
          <w:bCs/>
          <w:sz w:val="22"/>
          <w:szCs w:val="22"/>
          <w:lang w:val="sk-SK"/>
        </w:rPr>
        <w:t xml:space="preserve"> preukazuje vo vzťahu k predmetu zákazky.</w:t>
      </w:r>
    </w:p>
    <w:p w14:paraId="523564C8" w14:textId="77777777" w:rsidR="00A25C34" w:rsidRDefault="00A25C34" w:rsidP="00CB1AD1">
      <w:pPr>
        <w:pStyle w:val="Textkomentra"/>
        <w:tabs>
          <w:tab w:val="left" w:pos="9180"/>
        </w:tabs>
        <w:jc w:val="both"/>
        <w:rPr>
          <w:rFonts w:ascii="Arial Narrow" w:hAnsi="Arial Narrow"/>
          <w:bCs/>
          <w:sz w:val="22"/>
          <w:szCs w:val="22"/>
          <w:lang w:val="sk-SK"/>
        </w:rPr>
      </w:pPr>
    </w:p>
    <w:p w14:paraId="44CDD4D7" w14:textId="56388AE5" w:rsidR="00A4442B" w:rsidRPr="00A4442B" w:rsidRDefault="00A4442B" w:rsidP="000B6C4C">
      <w:pPr>
        <w:pStyle w:val="Textkomentra"/>
        <w:tabs>
          <w:tab w:val="left" w:pos="9180"/>
        </w:tabs>
        <w:jc w:val="both"/>
        <w:rPr>
          <w:rFonts w:ascii="Arial Narrow" w:hAnsi="Arial Narrow"/>
          <w:bCs/>
          <w:sz w:val="22"/>
          <w:szCs w:val="22"/>
          <w:lang w:val="sk-SK"/>
        </w:rPr>
      </w:pPr>
      <w:r w:rsidRPr="009108EC">
        <w:rPr>
          <w:rFonts w:ascii="Arial Narrow" w:hAnsi="Arial Narrow"/>
          <w:bCs/>
          <w:sz w:val="22"/>
          <w:szCs w:val="22"/>
          <w:lang w:val="sk-SK"/>
        </w:rPr>
        <w:t>V prípade, že sa verejného obstarávania zúčastní skupina dodávateľov, požaduje sa preukázanie</w:t>
      </w:r>
      <w:r w:rsidRPr="00A4442B">
        <w:rPr>
          <w:rFonts w:ascii="Arial Narrow" w:hAnsi="Arial Narrow"/>
          <w:bCs/>
          <w:sz w:val="22"/>
          <w:szCs w:val="22"/>
          <w:lang w:val="sk-SK"/>
        </w:rPr>
        <w:t xml:space="preserve"> splnenia podmienok účasti týkajúcich sa technickej alebo odbornej spôsobilosti za všetkých členov skupiny spoločne.</w:t>
      </w:r>
    </w:p>
    <w:p w14:paraId="276B0F21" w14:textId="06CD0AAE" w:rsidR="00A4442B" w:rsidRPr="00A4442B" w:rsidRDefault="00A4442B" w:rsidP="000B6C4C">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Uchádzačom predkladané doklady musia byť v rovnakej, alebo ekvivalentnej forme podľa uvedenej požiadavky</w:t>
      </w:r>
    </w:p>
    <w:p w14:paraId="5130225B" w14:textId="77777777" w:rsidR="00A4442B" w:rsidRPr="00A4442B" w:rsidRDefault="00A4442B" w:rsidP="000B6C4C">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verejného obstarávateľa, pričom z týchto dokladov preukazujúcich spôsobilosť podľa § 34 zákona musí byť zrejmé</w:t>
      </w:r>
    </w:p>
    <w:p w14:paraId="3EA2CDD5" w14:textId="77777777" w:rsidR="00A4442B" w:rsidRPr="00A4442B" w:rsidRDefault="00A4442B" w:rsidP="000B6C4C">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splnenie minimálnych úrovní požadovaných verejným obstarávateľom a rovnako musí byť zrejmé, že preukazovanie sa týka osoby uchádzača.</w:t>
      </w:r>
    </w:p>
    <w:p w14:paraId="06BF36E1" w14:textId="77777777" w:rsidR="00A4442B" w:rsidRPr="00A4442B" w:rsidRDefault="00A4442B" w:rsidP="000B6C4C">
      <w:pPr>
        <w:pStyle w:val="Textkomentra"/>
        <w:tabs>
          <w:tab w:val="left" w:pos="9180"/>
        </w:tabs>
        <w:jc w:val="both"/>
        <w:rPr>
          <w:rFonts w:ascii="Arial Narrow" w:hAnsi="Arial Narrow"/>
          <w:bCs/>
          <w:sz w:val="22"/>
          <w:szCs w:val="22"/>
          <w:lang w:val="sk-SK"/>
        </w:rPr>
      </w:pPr>
      <w:r w:rsidRPr="00A4442B">
        <w:rPr>
          <w:rFonts w:ascii="Arial Narrow" w:hAnsi="Arial Narrow"/>
          <w:bCs/>
          <w:sz w:val="22"/>
          <w:szCs w:val="22"/>
          <w:lang w:val="sk-SK"/>
        </w:rPr>
        <w:t>Hospodársky subjekt môže predbežne nahradiť doklady na preukázanie splnenia podmienok účasti jednotným</w:t>
      </w:r>
    </w:p>
    <w:p w14:paraId="730A8BAE" w14:textId="7DC6C5D8" w:rsidR="007651FE" w:rsidRPr="00A4442B" w:rsidRDefault="00A4442B" w:rsidP="000B6C4C">
      <w:pPr>
        <w:pStyle w:val="Textkomentra"/>
        <w:tabs>
          <w:tab w:val="left" w:pos="9180"/>
        </w:tabs>
        <w:jc w:val="both"/>
        <w:rPr>
          <w:rStyle w:val="Obyajntabuka31"/>
          <w:rFonts w:ascii="Arial Narrow" w:hAnsi="Arial Narrow"/>
          <w:b w:val="0"/>
          <w:iCs w:val="0"/>
          <w:color w:val="000000"/>
          <w:sz w:val="22"/>
        </w:rPr>
      </w:pPr>
      <w:r w:rsidRPr="00A4442B">
        <w:rPr>
          <w:rFonts w:ascii="Arial Narrow" w:hAnsi="Arial Narrow"/>
          <w:bCs/>
          <w:sz w:val="22"/>
          <w:szCs w:val="22"/>
          <w:lang w:val="sk-SK"/>
        </w:rPr>
        <w:t>európskym dokumentom podľa § 39 ods. 1 zákona.</w:t>
      </w:r>
    </w:p>
    <w:sectPr w:rsidR="007651FE" w:rsidRPr="00A444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912891" w16cid:durableId="24083A7A"/>
  <w16cid:commentId w16cid:paraId="484B1562" w16cid:durableId="240F0E8A"/>
  <w16cid:commentId w16cid:paraId="32D2888B" w16cid:durableId="240F0F5B"/>
  <w16cid:commentId w16cid:paraId="3A87E8AE" w16cid:durableId="240F0F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36E20" w14:textId="77777777" w:rsidR="00FA1AEB" w:rsidRDefault="00FA1AEB" w:rsidP="002F2CF6">
      <w:pPr>
        <w:spacing w:after="0" w:line="240" w:lineRule="auto"/>
      </w:pPr>
      <w:r>
        <w:separator/>
      </w:r>
    </w:p>
  </w:endnote>
  <w:endnote w:type="continuationSeparator" w:id="0">
    <w:p w14:paraId="7EF8CC67" w14:textId="77777777" w:rsidR="00FA1AEB" w:rsidRDefault="00FA1AEB"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00829AB6"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1479F1">
      <w:rPr>
        <w:rFonts w:ascii="Arial Narrow" w:hAnsi="Arial Narrow"/>
        <w:noProof/>
        <w:sz w:val="20"/>
        <w:szCs w:val="20"/>
      </w:rPr>
      <w:t>3</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29172" w14:textId="77777777" w:rsidR="00FA1AEB" w:rsidRDefault="00FA1AEB" w:rsidP="002F2CF6">
      <w:pPr>
        <w:spacing w:after="0" w:line="240" w:lineRule="auto"/>
      </w:pPr>
      <w:r>
        <w:separator/>
      </w:r>
    </w:p>
  </w:footnote>
  <w:footnote w:type="continuationSeparator" w:id="0">
    <w:p w14:paraId="25886A04" w14:textId="77777777" w:rsidR="00FA1AEB" w:rsidRDefault="00FA1AEB"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E34"/>
    <w:multiLevelType w:val="hybridMultilevel"/>
    <w:tmpl w:val="C8BA25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2"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5"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1"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7F4E1C34"/>
    <w:multiLevelType w:val="hybridMultilevel"/>
    <w:tmpl w:val="3E78FFE6"/>
    <w:lvl w:ilvl="0" w:tplc="B63A3D10">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2"/>
  </w:num>
  <w:num w:numId="5">
    <w:abstractNumId w:val="6"/>
  </w:num>
  <w:num w:numId="6">
    <w:abstractNumId w:val="1"/>
  </w:num>
  <w:num w:numId="7">
    <w:abstractNumId w:val="5"/>
  </w:num>
  <w:num w:numId="8">
    <w:abstractNumId w:val="11"/>
  </w:num>
  <w:num w:numId="9">
    <w:abstractNumId w:val="4"/>
  </w:num>
  <w:num w:numId="10">
    <w:abstractNumId w:val="14"/>
  </w:num>
  <w:num w:numId="11">
    <w:abstractNumId w:val="13"/>
  </w:num>
  <w:num w:numId="12">
    <w:abstractNumId w:val="7"/>
  </w:num>
  <w:num w:numId="13">
    <w:abstractNumId w:val="3"/>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MzI0sjA0BnKMjZR0lIJTi4sz8/NACgxrAfdqzmEsAAAA"/>
  </w:docVars>
  <w:rsids>
    <w:rsidRoot w:val="007651FE"/>
    <w:rsid w:val="000033A1"/>
    <w:rsid w:val="00016D46"/>
    <w:rsid w:val="000229E0"/>
    <w:rsid w:val="000265D5"/>
    <w:rsid w:val="0002796A"/>
    <w:rsid w:val="000375C5"/>
    <w:rsid w:val="000411B7"/>
    <w:rsid w:val="000467E7"/>
    <w:rsid w:val="0006714D"/>
    <w:rsid w:val="00074DA8"/>
    <w:rsid w:val="00077D7B"/>
    <w:rsid w:val="000B6C4C"/>
    <w:rsid w:val="000C34B1"/>
    <w:rsid w:val="000C6BFF"/>
    <w:rsid w:val="000E053E"/>
    <w:rsid w:val="00101F10"/>
    <w:rsid w:val="00125322"/>
    <w:rsid w:val="00131BA7"/>
    <w:rsid w:val="001479F1"/>
    <w:rsid w:val="001871F5"/>
    <w:rsid w:val="0019653E"/>
    <w:rsid w:val="001979FF"/>
    <w:rsid w:val="00197D66"/>
    <w:rsid w:val="001B173F"/>
    <w:rsid w:val="001C5EF2"/>
    <w:rsid w:val="001D1234"/>
    <w:rsid w:val="001D586B"/>
    <w:rsid w:val="001D6C98"/>
    <w:rsid w:val="001E076B"/>
    <w:rsid w:val="001F0E86"/>
    <w:rsid w:val="002228F3"/>
    <w:rsid w:val="002344AF"/>
    <w:rsid w:val="0024710B"/>
    <w:rsid w:val="00266139"/>
    <w:rsid w:val="00275791"/>
    <w:rsid w:val="00283EC0"/>
    <w:rsid w:val="00287E6B"/>
    <w:rsid w:val="002950BB"/>
    <w:rsid w:val="002C0EB5"/>
    <w:rsid w:val="002E0382"/>
    <w:rsid w:val="002F2CF6"/>
    <w:rsid w:val="002F5780"/>
    <w:rsid w:val="00301422"/>
    <w:rsid w:val="003042DE"/>
    <w:rsid w:val="0033257F"/>
    <w:rsid w:val="00336F13"/>
    <w:rsid w:val="00365B7B"/>
    <w:rsid w:val="00366424"/>
    <w:rsid w:val="003665DF"/>
    <w:rsid w:val="00384934"/>
    <w:rsid w:val="003A7447"/>
    <w:rsid w:val="003B40B0"/>
    <w:rsid w:val="003C3224"/>
    <w:rsid w:val="003C5FE3"/>
    <w:rsid w:val="003D4CC2"/>
    <w:rsid w:val="003E1434"/>
    <w:rsid w:val="004000DF"/>
    <w:rsid w:val="00400237"/>
    <w:rsid w:val="0041117E"/>
    <w:rsid w:val="00411AC6"/>
    <w:rsid w:val="0042183F"/>
    <w:rsid w:val="004234B3"/>
    <w:rsid w:val="004270F5"/>
    <w:rsid w:val="00435AAA"/>
    <w:rsid w:val="00443728"/>
    <w:rsid w:val="00481F73"/>
    <w:rsid w:val="0048472D"/>
    <w:rsid w:val="0048682B"/>
    <w:rsid w:val="004909E2"/>
    <w:rsid w:val="004B1510"/>
    <w:rsid w:val="004B2D2D"/>
    <w:rsid w:val="004B5993"/>
    <w:rsid w:val="004B6104"/>
    <w:rsid w:val="004D08F1"/>
    <w:rsid w:val="004D2AA1"/>
    <w:rsid w:val="004D7F70"/>
    <w:rsid w:val="004E1011"/>
    <w:rsid w:val="004E171C"/>
    <w:rsid w:val="004E48FC"/>
    <w:rsid w:val="004E63B5"/>
    <w:rsid w:val="00505AA6"/>
    <w:rsid w:val="00505EE3"/>
    <w:rsid w:val="00521839"/>
    <w:rsid w:val="005228D4"/>
    <w:rsid w:val="005271B0"/>
    <w:rsid w:val="00530595"/>
    <w:rsid w:val="00540DD9"/>
    <w:rsid w:val="00544E63"/>
    <w:rsid w:val="005540C1"/>
    <w:rsid w:val="005623CE"/>
    <w:rsid w:val="005676A3"/>
    <w:rsid w:val="00585E5D"/>
    <w:rsid w:val="00593C06"/>
    <w:rsid w:val="005A7CB3"/>
    <w:rsid w:val="005D0C00"/>
    <w:rsid w:val="005D2FF1"/>
    <w:rsid w:val="00612427"/>
    <w:rsid w:val="00612DB3"/>
    <w:rsid w:val="00615FAB"/>
    <w:rsid w:val="00626E8D"/>
    <w:rsid w:val="006435C6"/>
    <w:rsid w:val="006473DC"/>
    <w:rsid w:val="00647B4F"/>
    <w:rsid w:val="0065519D"/>
    <w:rsid w:val="00660B57"/>
    <w:rsid w:val="006744A6"/>
    <w:rsid w:val="0068046C"/>
    <w:rsid w:val="006959DA"/>
    <w:rsid w:val="006B40D5"/>
    <w:rsid w:val="006C7B78"/>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90D7E"/>
    <w:rsid w:val="007A6695"/>
    <w:rsid w:val="007B1EFE"/>
    <w:rsid w:val="007C4970"/>
    <w:rsid w:val="007D6987"/>
    <w:rsid w:val="007F1FC2"/>
    <w:rsid w:val="007F647F"/>
    <w:rsid w:val="00800AE1"/>
    <w:rsid w:val="0080159A"/>
    <w:rsid w:val="008028A0"/>
    <w:rsid w:val="00804189"/>
    <w:rsid w:val="00804DBD"/>
    <w:rsid w:val="00812408"/>
    <w:rsid w:val="008366F1"/>
    <w:rsid w:val="008452B0"/>
    <w:rsid w:val="00867B41"/>
    <w:rsid w:val="008919B2"/>
    <w:rsid w:val="00892235"/>
    <w:rsid w:val="008B7C2D"/>
    <w:rsid w:val="008E4706"/>
    <w:rsid w:val="008E7B85"/>
    <w:rsid w:val="008F1596"/>
    <w:rsid w:val="008F4308"/>
    <w:rsid w:val="00905BC6"/>
    <w:rsid w:val="009104B5"/>
    <w:rsid w:val="009108EC"/>
    <w:rsid w:val="00932AC8"/>
    <w:rsid w:val="0093608A"/>
    <w:rsid w:val="00947ECF"/>
    <w:rsid w:val="0096122A"/>
    <w:rsid w:val="00974834"/>
    <w:rsid w:val="00984093"/>
    <w:rsid w:val="00995000"/>
    <w:rsid w:val="009A0284"/>
    <w:rsid w:val="009A056C"/>
    <w:rsid w:val="009B1227"/>
    <w:rsid w:val="009C1B26"/>
    <w:rsid w:val="009C1BF2"/>
    <w:rsid w:val="009E566F"/>
    <w:rsid w:val="009F3321"/>
    <w:rsid w:val="00A16EB9"/>
    <w:rsid w:val="00A16FBB"/>
    <w:rsid w:val="00A25C34"/>
    <w:rsid w:val="00A27EBD"/>
    <w:rsid w:val="00A31471"/>
    <w:rsid w:val="00A4442B"/>
    <w:rsid w:val="00A57695"/>
    <w:rsid w:val="00A75341"/>
    <w:rsid w:val="00A81524"/>
    <w:rsid w:val="00A83C23"/>
    <w:rsid w:val="00A93B01"/>
    <w:rsid w:val="00AA7E60"/>
    <w:rsid w:val="00AB14BF"/>
    <w:rsid w:val="00AB3299"/>
    <w:rsid w:val="00AB5CA9"/>
    <w:rsid w:val="00AC65A5"/>
    <w:rsid w:val="00AC7F8D"/>
    <w:rsid w:val="00AD7824"/>
    <w:rsid w:val="00AE5F6C"/>
    <w:rsid w:val="00B16B83"/>
    <w:rsid w:val="00B30267"/>
    <w:rsid w:val="00B367DC"/>
    <w:rsid w:val="00B41DB5"/>
    <w:rsid w:val="00B4397D"/>
    <w:rsid w:val="00B5297B"/>
    <w:rsid w:val="00B61741"/>
    <w:rsid w:val="00B90824"/>
    <w:rsid w:val="00B92789"/>
    <w:rsid w:val="00B93BE9"/>
    <w:rsid w:val="00BA550B"/>
    <w:rsid w:val="00BB47F0"/>
    <w:rsid w:val="00BB5721"/>
    <w:rsid w:val="00BB6598"/>
    <w:rsid w:val="00BC7A9D"/>
    <w:rsid w:val="00BD4CE4"/>
    <w:rsid w:val="00BE4C4B"/>
    <w:rsid w:val="00BF2F20"/>
    <w:rsid w:val="00BF768B"/>
    <w:rsid w:val="00C05CA0"/>
    <w:rsid w:val="00C2198A"/>
    <w:rsid w:val="00C3480B"/>
    <w:rsid w:val="00C4474E"/>
    <w:rsid w:val="00C61243"/>
    <w:rsid w:val="00C6773F"/>
    <w:rsid w:val="00C74BBC"/>
    <w:rsid w:val="00C8347A"/>
    <w:rsid w:val="00C945EE"/>
    <w:rsid w:val="00CA0DAB"/>
    <w:rsid w:val="00CA608A"/>
    <w:rsid w:val="00CB1AD1"/>
    <w:rsid w:val="00CB25C6"/>
    <w:rsid w:val="00CC0357"/>
    <w:rsid w:val="00CC142D"/>
    <w:rsid w:val="00CC40F1"/>
    <w:rsid w:val="00CF79F1"/>
    <w:rsid w:val="00D0183C"/>
    <w:rsid w:val="00D03DEA"/>
    <w:rsid w:val="00D1581A"/>
    <w:rsid w:val="00D161E8"/>
    <w:rsid w:val="00D23749"/>
    <w:rsid w:val="00D27B76"/>
    <w:rsid w:val="00D31CF4"/>
    <w:rsid w:val="00D564E2"/>
    <w:rsid w:val="00D579D4"/>
    <w:rsid w:val="00D61731"/>
    <w:rsid w:val="00D6222E"/>
    <w:rsid w:val="00D74DFD"/>
    <w:rsid w:val="00D75FB4"/>
    <w:rsid w:val="00D76C31"/>
    <w:rsid w:val="00D8128F"/>
    <w:rsid w:val="00D903CE"/>
    <w:rsid w:val="00D94A99"/>
    <w:rsid w:val="00D954B2"/>
    <w:rsid w:val="00DA05C0"/>
    <w:rsid w:val="00DA0A44"/>
    <w:rsid w:val="00DA4C4A"/>
    <w:rsid w:val="00DB3D0D"/>
    <w:rsid w:val="00DC24CA"/>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F1110"/>
    <w:rsid w:val="00EF31EB"/>
    <w:rsid w:val="00F01AB1"/>
    <w:rsid w:val="00F01C1A"/>
    <w:rsid w:val="00F248B9"/>
    <w:rsid w:val="00F72C10"/>
    <w:rsid w:val="00F94D9A"/>
    <w:rsid w:val="00F95EAD"/>
    <w:rsid w:val="00FA1AEB"/>
    <w:rsid w:val="00FA33B8"/>
    <w:rsid w:val="00FB561F"/>
    <w:rsid w:val="00FB7065"/>
    <w:rsid w:val="00FD6090"/>
    <w:rsid w:val="00FF2493"/>
    <w:rsid w:val="00FF27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5F2B-CF37-45EA-8473-DAB8A155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9391</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11016</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2021-01-25T08:15:00Z</dcterms:created>
  <dcterms:modified xsi:type="dcterms:W3CDTF">2021-09-23T09:15:00Z</dcterms:modified>
</cp:coreProperties>
</file>