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7C4882" w:rsidRPr="007C4882" w:rsidTr="00385FDC">
        <w:trPr>
          <w:trHeight w:val="2700"/>
        </w:trPr>
        <w:tc>
          <w:tcPr>
            <w:tcW w:w="9073" w:type="dxa"/>
          </w:tcPr>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rsidR="007C4882" w:rsidRPr="007C4882" w:rsidRDefault="007C4882" w:rsidP="007C4882">
            <w:pPr>
              <w:tabs>
                <w:tab w:val="num" w:pos="1080"/>
                <w:tab w:val="left" w:leader="dot" w:pos="10034"/>
              </w:tabs>
              <w:spacing w:after="200" w:line="276" w:lineRule="auto"/>
              <w:jc w:val="center"/>
              <w:rPr>
                <w:rFonts w:ascii="Arial Narrow" w:eastAsia="Calibri" w:hAnsi="Arial Narrow" w:cs="Arial"/>
                <w:b/>
                <w:smallCaps/>
                <w:sz w:val="22"/>
                <w:szCs w:val="22"/>
                <w:lang w:eastAsia="en-US"/>
              </w:rPr>
            </w:pPr>
            <w:r w:rsidRPr="007C4882">
              <w:rPr>
                <w:rFonts w:ascii="Arial Narrow" w:eastAsia="Calibri" w:hAnsi="Arial Narrow" w:cs="Arial"/>
                <w:b/>
                <w:smallCaps/>
                <w:sz w:val="22"/>
                <w:szCs w:val="22"/>
                <w:lang w:eastAsia="en-US"/>
              </w:rPr>
              <w:t>opis predmetu zákazky, technické požiadavky</w:t>
            </w:r>
          </w:p>
          <w:p w:rsidR="007C4882" w:rsidRPr="007C4882" w:rsidRDefault="007C4882" w:rsidP="007C4882">
            <w:pPr>
              <w:tabs>
                <w:tab w:val="num" w:pos="540"/>
              </w:tabs>
              <w:spacing w:after="200" w:line="276" w:lineRule="auto"/>
              <w:jc w:val="center"/>
              <w:rPr>
                <w:rFonts w:ascii="Arial Narrow" w:eastAsia="Calibri" w:hAnsi="Arial Narrow" w:cs="Arial"/>
                <w:sz w:val="22"/>
                <w:szCs w:val="22"/>
                <w:lang w:eastAsia="en-US"/>
              </w:rPr>
            </w:pPr>
          </w:p>
        </w:tc>
      </w:tr>
    </w:tbl>
    <w:p w:rsidR="007C4882" w:rsidRDefault="007C4882" w:rsidP="00917DFA">
      <w:pPr>
        <w:jc w:val="both"/>
        <w:rPr>
          <w:rFonts w:ascii="Arial Narrow" w:hAnsi="Arial Narrow"/>
          <w:b/>
        </w:rPr>
      </w:pPr>
    </w:p>
    <w:p w:rsidR="007C4882" w:rsidRDefault="007C4882" w:rsidP="00917DFA">
      <w:pPr>
        <w:jc w:val="both"/>
        <w:rPr>
          <w:rFonts w:ascii="Arial Narrow" w:hAnsi="Arial Narrow"/>
          <w:b/>
        </w:rPr>
      </w:pPr>
    </w:p>
    <w:p w:rsidR="007C4882" w:rsidRDefault="007C4882" w:rsidP="00917DFA">
      <w:pPr>
        <w:jc w:val="both"/>
        <w:rPr>
          <w:rFonts w:ascii="Arial Narrow" w:hAnsi="Arial Narrow"/>
          <w:b/>
        </w:rPr>
      </w:pPr>
    </w:p>
    <w:p w:rsidR="009C31C3" w:rsidRDefault="009C31C3" w:rsidP="00917DFA">
      <w:pPr>
        <w:jc w:val="both"/>
        <w:rPr>
          <w:rFonts w:ascii="Arial Narrow" w:hAnsi="Arial Narrow"/>
          <w:b/>
        </w:rPr>
      </w:pPr>
    </w:p>
    <w:p w:rsidR="007C4882" w:rsidRDefault="007C4882" w:rsidP="009C31C3">
      <w:pPr>
        <w:spacing w:after="160" w:line="259" w:lineRule="auto"/>
        <w:rPr>
          <w:rFonts w:ascii="Arial Narrow" w:hAnsi="Arial Narrow"/>
          <w:b/>
        </w:rPr>
      </w:pPr>
    </w:p>
    <w:p w:rsidR="007C4882" w:rsidRDefault="007C4882" w:rsidP="00917DFA">
      <w:pPr>
        <w:jc w:val="both"/>
        <w:rPr>
          <w:rFonts w:ascii="Arial Narrow" w:hAnsi="Arial Narrow"/>
          <w:b/>
        </w:rPr>
      </w:pPr>
    </w:p>
    <w:p w:rsidR="007C4882" w:rsidRDefault="007C4882" w:rsidP="00917DFA">
      <w:pPr>
        <w:jc w:val="both"/>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pPr>
    </w:p>
    <w:p w:rsidR="009C31C3" w:rsidRDefault="009C31C3">
      <w:pPr>
        <w:spacing w:after="160" w:line="259" w:lineRule="auto"/>
        <w:rPr>
          <w:rFonts w:ascii="Arial Narrow" w:hAnsi="Arial Narrow"/>
          <w:b/>
        </w:rPr>
        <w:sectPr w:rsidR="009C31C3" w:rsidSect="009C31C3">
          <w:head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pPr>
    </w:p>
    <w:p w:rsidR="009C31C3" w:rsidRDefault="009C31C3">
      <w:pPr>
        <w:spacing w:after="160" w:line="259" w:lineRule="auto"/>
        <w:rPr>
          <w:rFonts w:ascii="Arial Narrow" w:hAnsi="Arial Narrow"/>
          <w:b/>
        </w:rPr>
      </w:pPr>
    </w:p>
    <w:p w:rsidR="003D4930" w:rsidRPr="006C4123" w:rsidRDefault="003D4930" w:rsidP="003D4930">
      <w:pPr>
        <w:jc w:val="right"/>
        <w:rPr>
          <w:rFonts w:ascii="Arial Narrow" w:hAnsi="Arial Narrow"/>
          <w:sz w:val="20"/>
          <w:szCs w:val="20"/>
        </w:rPr>
      </w:pPr>
      <w:r w:rsidRPr="006C4123">
        <w:rPr>
          <w:rFonts w:ascii="Arial Narrow" w:hAnsi="Arial Narrow"/>
          <w:sz w:val="20"/>
          <w:szCs w:val="20"/>
        </w:rPr>
        <w:t>Príloha č. 1 súťažných podkladov</w:t>
      </w:r>
    </w:p>
    <w:p w:rsidR="003D4930" w:rsidRPr="006C4123" w:rsidRDefault="003D4930" w:rsidP="003D4930">
      <w:pPr>
        <w:jc w:val="right"/>
        <w:rPr>
          <w:rFonts w:ascii="Arial Narrow" w:hAnsi="Arial Narrow"/>
          <w:sz w:val="20"/>
          <w:szCs w:val="20"/>
        </w:rPr>
      </w:pPr>
      <w:r w:rsidRPr="006C4123">
        <w:rPr>
          <w:rFonts w:ascii="Arial Narrow" w:hAnsi="Arial Narrow"/>
          <w:sz w:val="20"/>
          <w:szCs w:val="20"/>
        </w:rPr>
        <w:t>Opis predmetu zákazky, technické požiadavky</w:t>
      </w:r>
    </w:p>
    <w:p w:rsidR="003D4930" w:rsidRPr="000C798A" w:rsidRDefault="003D4930" w:rsidP="003D4930">
      <w:pPr>
        <w:jc w:val="center"/>
        <w:rPr>
          <w:rFonts w:ascii="Arial Narrow" w:hAnsi="Arial Narrow"/>
        </w:rPr>
      </w:pPr>
    </w:p>
    <w:p w:rsidR="003D4930" w:rsidRPr="000039C7" w:rsidRDefault="003D4930" w:rsidP="003D4930">
      <w:pPr>
        <w:jc w:val="center"/>
        <w:rPr>
          <w:rFonts w:ascii="Arial Narrow" w:hAnsi="Arial Narrow" w:cs="Arial"/>
          <w:b/>
          <w:sz w:val="28"/>
          <w:szCs w:val="28"/>
        </w:rPr>
      </w:pPr>
      <w:bookmarkStart w:id="0" w:name="_Hlk9012687"/>
      <w:r w:rsidRPr="000039C7">
        <w:rPr>
          <w:rFonts w:ascii="Arial Narrow" w:hAnsi="Arial Narrow"/>
          <w:b/>
          <w:bCs/>
          <w:sz w:val="28"/>
          <w:szCs w:val="28"/>
        </w:rPr>
        <w:t>Elektrický paralyzátor vystreľovací a kontaktný</w:t>
      </w:r>
    </w:p>
    <w:bookmarkEnd w:id="0"/>
    <w:p w:rsidR="003D4930" w:rsidRDefault="003D4930" w:rsidP="003D4930">
      <w:pPr>
        <w:rPr>
          <w:rFonts w:ascii="Arial Narrow" w:hAnsi="Arial Narrow"/>
          <w:b/>
        </w:rPr>
      </w:pPr>
    </w:p>
    <w:p w:rsidR="003D4930" w:rsidRPr="008C7015" w:rsidRDefault="003D4930" w:rsidP="003D4930">
      <w:pPr>
        <w:rPr>
          <w:rFonts w:ascii="Arial Narrow" w:hAnsi="Arial Narrow"/>
          <w:b/>
          <w:sz w:val="22"/>
          <w:szCs w:val="22"/>
        </w:rPr>
      </w:pPr>
      <w:r w:rsidRPr="008C7015">
        <w:rPr>
          <w:rFonts w:ascii="Arial Narrow" w:hAnsi="Arial Narrow"/>
          <w:b/>
          <w:sz w:val="22"/>
          <w:szCs w:val="22"/>
        </w:rPr>
        <w:t>Všeobecné vymedzenie predmetu zákazky</w:t>
      </w:r>
    </w:p>
    <w:p w:rsidR="003D4930" w:rsidRPr="008C7015" w:rsidRDefault="003320C1" w:rsidP="003D4930">
      <w:pPr>
        <w:pStyle w:val="Odsekzoznamu"/>
        <w:ind w:left="0"/>
        <w:jc w:val="both"/>
        <w:rPr>
          <w:rFonts w:ascii="Arial Narrow" w:hAnsi="Arial Narrow" w:cs="Arial"/>
          <w:noProof/>
          <w:sz w:val="22"/>
          <w:szCs w:val="22"/>
        </w:rPr>
      </w:pPr>
      <w:bookmarkStart w:id="1" w:name="_Hlk9012565"/>
      <w:r>
        <w:rPr>
          <w:rFonts w:ascii="Arial Narrow" w:hAnsi="Arial Narrow" w:cs="Arial"/>
          <w:noProof/>
          <w:sz w:val="22"/>
          <w:szCs w:val="22"/>
        </w:rPr>
        <w:t>Predmetom zákazky je dod</w:t>
      </w:r>
      <w:r w:rsidR="003D4930" w:rsidRPr="008C7015">
        <w:rPr>
          <w:rFonts w:ascii="Arial Narrow" w:hAnsi="Arial Narrow" w:cs="Arial"/>
          <w:noProof/>
          <w:sz w:val="22"/>
          <w:szCs w:val="22"/>
        </w:rPr>
        <w:t>ávka:</w:t>
      </w:r>
    </w:p>
    <w:p w:rsidR="003D4930" w:rsidRPr="008C7015" w:rsidRDefault="003D4930" w:rsidP="003D4930">
      <w:pPr>
        <w:pStyle w:val="Odsekzoznamu"/>
        <w:numPr>
          <w:ilvl w:val="0"/>
          <w:numId w:val="24"/>
        </w:numPr>
        <w:jc w:val="both"/>
        <w:rPr>
          <w:rFonts w:ascii="Arial Narrow" w:hAnsi="Arial Narrow" w:cs="Arial"/>
          <w:noProof/>
          <w:sz w:val="22"/>
          <w:szCs w:val="22"/>
        </w:rPr>
      </w:pPr>
      <w:r w:rsidRPr="008C7015">
        <w:rPr>
          <w:rFonts w:ascii="Arial Narrow" w:hAnsi="Arial Narrow" w:cs="Arial"/>
          <w:noProof/>
          <w:sz w:val="22"/>
          <w:szCs w:val="22"/>
        </w:rPr>
        <w:t>elektrického</w:t>
      </w:r>
      <w:r w:rsidRPr="008C7015">
        <w:rPr>
          <w:rFonts w:ascii="Arial Narrow" w:hAnsi="Arial Narrow"/>
          <w:bCs/>
          <w:sz w:val="22"/>
          <w:szCs w:val="22"/>
          <w:lang w:eastAsia="cs-CZ"/>
        </w:rPr>
        <w:t xml:space="preserve"> paralyzátora vystreľovacieho a kontaktného</w:t>
      </w:r>
      <w:r w:rsidRPr="008C7015">
        <w:rPr>
          <w:rFonts w:ascii="Arial Narrow" w:hAnsi="Arial Narrow" w:cs="Arial"/>
          <w:noProof/>
          <w:sz w:val="22"/>
          <w:szCs w:val="22"/>
        </w:rPr>
        <w:t>, a</w:t>
      </w:r>
      <w:r w:rsidRPr="008C7015">
        <w:rPr>
          <w:rFonts w:ascii="Arial Narrow" w:hAnsi="Arial Narrow"/>
          <w:sz w:val="22"/>
          <w:szCs w:val="22"/>
          <w:lang w:eastAsia="cs-CZ"/>
        </w:rPr>
        <w:t>ko donucovacieho prostriedku podľa zákona Národnej rady Slovenskej republiky č. 171/1993 </w:t>
      </w:r>
      <w:proofErr w:type="spellStart"/>
      <w:r w:rsidRPr="008C7015">
        <w:rPr>
          <w:rFonts w:ascii="Arial Narrow" w:hAnsi="Arial Narrow"/>
          <w:sz w:val="22"/>
          <w:szCs w:val="22"/>
          <w:lang w:eastAsia="cs-CZ"/>
        </w:rPr>
        <w:t>Z.z</w:t>
      </w:r>
      <w:proofErr w:type="spellEnd"/>
      <w:r w:rsidRPr="008C7015">
        <w:rPr>
          <w:rFonts w:ascii="Arial Narrow" w:hAnsi="Arial Narrow"/>
          <w:sz w:val="22"/>
          <w:szCs w:val="22"/>
          <w:lang w:eastAsia="cs-CZ"/>
        </w:rPr>
        <w:t>. o Policajnom zbore v znení neskorších predpisov</w:t>
      </w:r>
    </w:p>
    <w:p w:rsidR="003D4930" w:rsidRPr="008C7015" w:rsidRDefault="003320C1" w:rsidP="003D4930">
      <w:pPr>
        <w:pStyle w:val="Odsekzoznamu"/>
        <w:numPr>
          <w:ilvl w:val="0"/>
          <w:numId w:val="24"/>
        </w:numPr>
        <w:jc w:val="both"/>
        <w:rPr>
          <w:rFonts w:ascii="Arial Narrow" w:hAnsi="Arial Narrow" w:cs="Arial"/>
          <w:noProof/>
          <w:sz w:val="22"/>
          <w:szCs w:val="22"/>
        </w:rPr>
      </w:pPr>
      <w:r>
        <w:rPr>
          <w:rFonts w:ascii="Arial Narrow" w:hAnsi="Arial Narrow" w:cs="Arial"/>
          <w:noProof/>
          <w:sz w:val="22"/>
          <w:szCs w:val="22"/>
        </w:rPr>
        <w:t xml:space="preserve"> paralyzátora výcvi</w:t>
      </w:r>
      <w:r w:rsidR="003D4930" w:rsidRPr="008C7015">
        <w:rPr>
          <w:rFonts w:ascii="Arial Narrow" w:hAnsi="Arial Narrow" w:cs="Arial"/>
          <w:noProof/>
          <w:sz w:val="22"/>
          <w:szCs w:val="22"/>
        </w:rPr>
        <w:t>kového a</w:t>
      </w:r>
    </w:p>
    <w:p w:rsidR="003D4930" w:rsidRPr="008C7015" w:rsidRDefault="003D4930" w:rsidP="003D4930">
      <w:pPr>
        <w:pStyle w:val="Odsekzoznamu"/>
        <w:numPr>
          <w:ilvl w:val="0"/>
          <w:numId w:val="24"/>
        </w:numPr>
        <w:jc w:val="both"/>
        <w:rPr>
          <w:rFonts w:ascii="Arial Narrow" w:hAnsi="Arial Narrow" w:cs="Arial"/>
          <w:noProof/>
          <w:sz w:val="22"/>
          <w:szCs w:val="22"/>
        </w:rPr>
      </w:pPr>
      <w:r w:rsidRPr="008C7015">
        <w:rPr>
          <w:rFonts w:ascii="Arial Narrow" w:hAnsi="Arial Narrow" w:cs="Arial"/>
          <w:noProof/>
          <w:sz w:val="22"/>
          <w:szCs w:val="22"/>
        </w:rPr>
        <w:t xml:space="preserve"> príslušenstva k požadovaným paralyzátorom. </w:t>
      </w:r>
    </w:p>
    <w:bookmarkEnd w:id="1"/>
    <w:p w:rsidR="003D4930" w:rsidRPr="008C7015" w:rsidRDefault="003D4930" w:rsidP="003D4930">
      <w:pPr>
        <w:ind w:left="360"/>
        <w:rPr>
          <w:rFonts w:ascii="Arial Narrow" w:hAnsi="Arial Narrow" w:cs="Arial"/>
          <w:b/>
          <w:sz w:val="22"/>
          <w:szCs w:val="22"/>
        </w:rPr>
      </w:pPr>
    </w:p>
    <w:p w:rsidR="003D4930" w:rsidRPr="008C7015" w:rsidRDefault="003D4930" w:rsidP="003D4930">
      <w:pPr>
        <w:numPr>
          <w:ilvl w:val="0"/>
          <w:numId w:val="23"/>
        </w:numPr>
        <w:ind w:left="426" w:hanging="426"/>
        <w:jc w:val="both"/>
        <w:rPr>
          <w:rFonts w:ascii="Arial Narrow" w:hAnsi="Arial Narrow" w:cs="Arial"/>
          <w:b/>
          <w:sz w:val="22"/>
          <w:szCs w:val="22"/>
        </w:rPr>
      </w:pPr>
      <w:r w:rsidRPr="008C7015">
        <w:rPr>
          <w:rFonts w:ascii="Arial Narrow" w:hAnsi="Arial Narrow" w:cs="Arial"/>
          <w:b/>
          <w:sz w:val="22"/>
          <w:szCs w:val="22"/>
        </w:rPr>
        <w:t xml:space="preserve">Podrobný opis predmetu zákazky </w:t>
      </w:r>
    </w:p>
    <w:p w:rsidR="003D4930" w:rsidRPr="008C7015" w:rsidRDefault="003D4930" w:rsidP="003D4930">
      <w:pPr>
        <w:pStyle w:val="Odsekzoznamu"/>
        <w:ind w:left="0" w:firstLine="357"/>
        <w:rPr>
          <w:rFonts w:ascii="Arial Narrow" w:hAnsi="Arial Narrow" w:cs="Arial"/>
          <w:sz w:val="22"/>
          <w:szCs w:val="22"/>
        </w:rPr>
      </w:pPr>
    </w:p>
    <w:p w:rsidR="003D4930" w:rsidRPr="008C7015" w:rsidRDefault="003D4930" w:rsidP="003D4930">
      <w:pPr>
        <w:pStyle w:val="Odsekzoznamu"/>
        <w:ind w:left="0" w:firstLine="357"/>
        <w:rPr>
          <w:rFonts w:ascii="Arial Narrow" w:hAnsi="Arial Narrow"/>
          <w:b/>
          <w:bCs/>
          <w:sz w:val="22"/>
          <w:szCs w:val="22"/>
          <w:lang w:eastAsia="cs-CZ"/>
        </w:rPr>
      </w:pPr>
      <w:r w:rsidRPr="008C7015">
        <w:rPr>
          <w:rFonts w:ascii="Arial Narrow" w:hAnsi="Arial Narrow"/>
          <w:b/>
          <w:bCs/>
          <w:sz w:val="22"/>
          <w:szCs w:val="22"/>
          <w:lang w:eastAsia="cs-CZ"/>
        </w:rPr>
        <w:t>Elektrický paralyzátor vystreľovací a kontaktný</w:t>
      </w:r>
    </w:p>
    <w:p w:rsidR="003D4930" w:rsidRPr="008C7015" w:rsidRDefault="003D4930" w:rsidP="003D4930">
      <w:pPr>
        <w:pStyle w:val="Odsekzoznamu"/>
        <w:ind w:left="0" w:firstLine="357"/>
        <w:rPr>
          <w:rFonts w:ascii="Arial Narrow" w:hAnsi="Arial Narrow" w:cs="Arial"/>
          <w:b/>
          <w:sz w:val="22"/>
          <w:szCs w:val="22"/>
        </w:rPr>
      </w:pPr>
    </w:p>
    <w:tbl>
      <w:tblPr>
        <w:tblW w:w="8930" w:type="dxa"/>
        <w:tblInd w:w="392" w:type="dxa"/>
        <w:tblLook w:val="04A0" w:firstRow="1" w:lastRow="0" w:firstColumn="1" w:lastColumn="0" w:noHBand="0" w:noVBand="1"/>
      </w:tblPr>
      <w:tblGrid>
        <w:gridCol w:w="437"/>
        <w:gridCol w:w="6050"/>
        <w:gridCol w:w="437"/>
        <w:gridCol w:w="2006"/>
      </w:tblGrid>
      <w:tr w:rsidR="003D4930" w:rsidRPr="008C7015" w:rsidTr="00867956">
        <w:tc>
          <w:tcPr>
            <w:tcW w:w="437" w:type="dxa"/>
            <w:hideMark/>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a)</w:t>
            </w:r>
          </w:p>
        </w:tc>
        <w:tc>
          <w:tcPr>
            <w:tcW w:w="6487" w:type="dxa"/>
            <w:gridSpan w:val="2"/>
            <w:hideMark/>
          </w:tcPr>
          <w:p w:rsidR="003D4930" w:rsidRPr="008C7015" w:rsidRDefault="003D4930" w:rsidP="00867956">
            <w:pPr>
              <w:rPr>
                <w:rFonts w:ascii="Arial Narrow" w:hAnsi="Arial Narrow" w:cs="Arial"/>
                <w:sz w:val="22"/>
                <w:szCs w:val="22"/>
              </w:rPr>
            </w:pPr>
            <w:r w:rsidRPr="008C7015">
              <w:rPr>
                <w:rFonts w:ascii="Arial Narrow" w:hAnsi="Arial Narrow"/>
                <w:bCs/>
                <w:sz w:val="22"/>
                <w:szCs w:val="22"/>
                <w:lang w:eastAsia="cs-CZ"/>
              </w:rPr>
              <w:t>elektrický paralyzátor vystreľovací a kontaktný</w:t>
            </w:r>
          </w:p>
        </w:tc>
        <w:tc>
          <w:tcPr>
            <w:tcW w:w="2006" w:type="dxa"/>
            <w:hideMark/>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550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b)</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paralyzátor výcvikový</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55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c)</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 xml:space="preserve">hlavica ostrá </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7 800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d)</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 xml:space="preserve">hlavica simulačná </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110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e)</w:t>
            </w:r>
          </w:p>
        </w:tc>
        <w:tc>
          <w:tcPr>
            <w:tcW w:w="6487" w:type="dxa"/>
            <w:gridSpan w:val="2"/>
          </w:tcPr>
          <w:p w:rsidR="003D4930" w:rsidRPr="008C7015" w:rsidRDefault="003D4930" w:rsidP="00867956">
            <w:pPr>
              <w:rPr>
                <w:rFonts w:ascii="Arial Narrow" w:hAnsi="Arial Narrow"/>
                <w:bCs/>
                <w:sz w:val="22"/>
                <w:szCs w:val="22"/>
                <w:lang w:eastAsia="cs-CZ"/>
              </w:rPr>
            </w:pPr>
            <w:r w:rsidRPr="008C7015">
              <w:rPr>
                <w:rFonts w:ascii="Arial Narrow" w:hAnsi="Arial Narrow"/>
                <w:bCs/>
                <w:sz w:val="22"/>
                <w:szCs w:val="22"/>
                <w:lang w:eastAsia="cs-CZ"/>
              </w:rPr>
              <w:t>batéria</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1 210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f)</w:t>
            </w:r>
          </w:p>
        </w:tc>
        <w:tc>
          <w:tcPr>
            <w:tcW w:w="6487" w:type="dxa"/>
            <w:gridSpan w:val="2"/>
          </w:tcPr>
          <w:p w:rsidR="003D4930" w:rsidRPr="008C7015" w:rsidRDefault="003D4930" w:rsidP="00867956">
            <w:pPr>
              <w:rPr>
                <w:rFonts w:ascii="Arial Narrow" w:hAnsi="Arial Narrow"/>
                <w:bCs/>
                <w:sz w:val="22"/>
                <w:szCs w:val="22"/>
                <w:lang w:eastAsia="cs-CZ"/>
              </w:rPr>
            </w:pPr>
            <w:r w:rsidRPr="008C7015">
              <w:rPr>
                <w:rFonts w:ascii="Arial Narrow" w:hAnsi="Arial Narrow"/>
                <w:bCs/>
                <w:sz w:val="22"/>
                <w:szCs w:val="22"/>
                <w:lang w:eastAsia="cs-CZ"/>
              </w:rPr>
              <w:t xml:space="preserve">puzdro </w:t>
            </w:r>
            <w:proofErr w:type="spellStart"/>
            <w:r w:rsidRPr="008C7015">
              <w:rPr>
                <w:rFonts w:ascii="Arial Narrow" w:hAnsi="Arial Narrow"/>
                <w:bCs/>
                <w:sz w:val="22"/>
                <w:szCs w:val="22"/>
                <w:lang w:eastAsia="cs-CZ"/>
              </w:rPr>
              <w:t>opaskové</w:t>
            </w:r>
            <w:proofErr w:type="spellEnd"/>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620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g)</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bCs/>
                <w:sz w:val="22"/>
                <w:szCs w:val="22"/>
                <w:lang w:eastAsia="cs-CZ"/>
              </w:rPr>
              <w:t>terč aktívny</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30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h)</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diagnostické zariadenie</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55 ks</w:t>
            </w:r>
          </w:p>
        </w:tc>
      </w:tr>
      <w:tr w:rsidR="003D4930" w:rsidRPr="008C7015" w:rsidTr="00867956">
        <w:tc>
          <w:tcPr>
            <w:tcW w:w="437" w:type="dxa"/>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i)</w:t>
            </w:r>
          </w:p>
        </w:tc>
        <w:tc>
          <w:tcPr>
            <w:tcW w:w="6487" w:type="dxa"/>
            <w:gridSpan w:val="2"/>
          </w:tcPr>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 xml:space="preserve">prepravný obal </w:t>
            </w:r>
          </w:p>
        </w:tc>
        <w:tc>
          <w:tcPr>
            <w:tcW w:w="2006" w:type="dxa"/>
          </w:tcPr>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620 ks</w:t>
            </w:r>
          </w:p>
        </w:tc>
      </w:tr>
      <w:tr w:rsidR="003D4930" w:rsidRPr="008C7015" w:rsidTr="00867956">
        <w:tc>
          <w:tcPr>
            <w:tcW w:w="6487" w:type="dxa"/>
            <w:gridSpan w:val="2"/>
          </w:tcPr>
          <w:p w:rsidR="003D4930" w:rsidRPr="008C7015" w:rsidRDefault="003D4930" w:rsidP="00867956">
            <w:pPr>
              <w:rPr>
                <w:rFonts w:ascii="Arial Narrow" w:hAnsi="Arial Narrow" w:cs="Arial"/>
                <w:sz w:val="22"/>
                <w:szCs w:val="22"/>
              </w:rPr>
            </w:pPr>
          </w:p>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Jednotka množstva : kus</w:t>
            </w:r>
            <w:bookmarkStart w:id="2" w:name="_GoBack"/>
            <w:bookmarkEnd w:id="2"/>
          </w:p>
          <w:p w:rsidR="003D4930" w:rsidRPr="008C7015" w:rsidRDefault="003D4930" w:rsidP="00867956">
            <w:pPr>
              <w:rPr>
                <w:rFonts w:ascii="Arial Narrow" w:hAnsi="Arial Narrow" w:cs="Arial"/>
                <w:sz w:val="22"/>
                <w:szCs w:val="22"/>
              </w:rPr>
            </w:pPr>
            <w:r w:rsidRPr="008C7015">
              <w:rPr>
                <w:rFonts w:ascii="Arial Narrow" w:hAnsi="Arial Narrow" w:cs="Arial"/>
                <w:sz w:val="22"/>
                <w:szCs w:val="22"/>
              </w:rPr>
              <w:t>Predpokladané množstvo:</w:t>
            </w:r>
          </w:p>
        </w:tc>
        <w:tc>
          <w:tcPr>
            <w:tcW w:w="2443" w:type="dxa"/>
            <w:gridSpan w:val="2"/>
          </w:tcPr>
          <w:p w:rsidR="003D4930" w:rsidRPr="008C7015" w:rsidRDefault="003D4930" w:rsidP="00867956">
            <w:pPr>
              <w:jc w:val="right"/>
              <w:rPr>
                <w:rFonts w:ascii="Arial Narrow" w:hAnsi="Arial Narrow" w:cs="Arial"/>
                <w:sz w:val="22"/>
                <w:szCs w:val="22"/>
              </w:rPr>
            </w:pPr>
          </w:p>
          <w:p w:rsidR="003D4930" w:rsidRPr="008C7015" w:rsidRDefault="003D4930" w:rsidP="00867956">
            <w:pPr>
              <w:jc w:val="right"/>
              <w:rPr>
                <w:rFonts w:ascii="Arial Narrow" w:hAnsi="Arial Narrow" w:cs="Arial"/>
                <w:sz w:val="22"/>
                <w:szCs w:val="22"/>
              </w:rPr>
            </w:pPr>
          </w:p>
          <w:p w:rsidR="003D4930" w:rsidRPr="008C7015" w:rsidRDefault="003D4930" w:rsidP="00867956">
            <w:pPr>
              <w:jc w:val="right"/>
              <w:rPr>
                <w:rFonts w:ascii="Arial Narrow" w:hAnsi="Arial Narrow" w:cs="Arial"/>
                <w:sz w:val="22"/>
                <w:szCs w:val="22"/>
              </w:rPr>
            </w:pPr>
            <w:r w:rsidRPr="008C7015">
              <w:rPr>
                <w:rFonts w:ascii="Arial Narrow" w:hAnsi="Arial Narrow" w:cs="Arial"/>
                <w:sz w:val="22"/>
                <w:szCs w:val="22"/>
              </w:rPr>
              <w:t xml:space="preserve">  11 050 </w:t>
            </w:r>
          </w:p>
        </w:tc>
      </w:tr>
    </w:tbl>
    <w:p w:rsidR="003D4930" w:rsidRPr="008C7015" w:rsidRDefault="003D4930" w:rsidP="003D4930">
      <w:pPr>
        <w:rPr>
          <w:rFonts w:ascii="Arial Narrow" w:hAnsi="Arial Narrow"/>
          <w:b/>
          <w:sz w:val="22"/>
          <w:szCs w:val="22"/>
        </w:rPr>
      </w:pPr>
    </w:p>
    <w:p w:rsidR="003D4930" w:rsidRPr="008C7015" w:rsidRDefault="003D4930" w:rsidP="003D4930">
      <w:pPr>
        <w:rPr>
          <w:rFonts w:ascii="Arial Narrow" w:hAnsi="Arial Narrow"/>
          <w:b/>
          <w:sz w:val="22"/>
          <w:szCs w:val="22"/>
        </w:rPr>
      </w:pPr>
      <w:r w:rsidRPr="008C7015">
        <w:rPr>
          <w:rFonts w:ascii="Arial Narrow" w:hAnsi="Arial Narrow"/>
          <w:b/>
          <w:sz w:val="22"/>
          <w:szCs w:val="22"/>
        </w:rPr>
        <w:t>Podrobný opis predmetu zákazky</w:t>
      </w:r>
    </w:p>
    <w:p w:rsidR="003D4930" w:rsidRPr="008C7015" w:rsidRDefault="003D4930" w:rsidP="003D4930">
      <w:pPr>
        <w:jc w:val="both"/>
        <w:rPr>
          <w:rFonts w:ascii="Arial Narrow" w:hAnsi="Arial Narrow"/>
          <w:sz w:val="22"/>
          <w:szCs w:val="22"/>
        </w:rPr>
      </w:pPr>
      <w:r w:rsidRPr="008C7015">
        <w:rPr>
          <w:rFonts w:ascii="Arial Narrow" w:hAnsi="Arial Narrow"/>
          <w:sz w:val="22"/>
          <w:szCs w:val="22"/>
        </w:rPr>
        <w:t xml:space="preserve">Technické parametre, funkcionality, resp. vlastnosti požadovaného predmetu zákazky uvedené v tejto časti súťažných podkladov sú špecifikované ako </w:t>
      </w:r>
      <w:r w:rsidRPr="008C7015">
        <w:rPr>
          <w:rFonts w:ascii="Arial Narrow" w:hAnsi="Arial Narrow"/>
          <w:b/>
          <w:sz w:val="22"/>
          <w:szCs w:val="22"/>
        </w:rPr>
        <w:t>minimálne technické parametre/funkcionality</w:t>
      </w:r>
      <w:r w:rsidRPr="008C7015">
        <w:rPr>
          <w:rFonts w:ascii="Arial Narrow" w:hAnsi="Arial Narrow"/>
          <w:sz w:val="22"/>
          <w:szCs w:val="22"/>
        </w:rPr>
        <w:t xml:space="preserve">, resp. vlastnosti požadovaného predmetu zákazky (povinné) (ďalej len "minimálne požiadavky na predmet zákazky"), ktoré uchádzač musí splniť. </w:t>
      </w:r>
    </w:p>
    <w:p w:rsidR="003D4930" w:rsidRPr="008C7015" w:rsidRDefault="003D4930" w:rsidP="003D4930">
      <w:pPr>
        <w:rPr>
          <w:rFonts w:ascii="Arial Narrow" w:hAnsi="Arial Narrow"/>
          <w:color w:val="FF0000"/>
          <w:sz w:val="22"/>
          <w:szCs w:val="22"/>
        </w:rPr>
      </w:pPr>
    </w:p>
    <w:tbl>
      <w:tblPr>
        <w:tblStyle w:val="Mriekatabuky"/>
        <w:tblpPr w:leftFromText="141" w:rightFromText="141" w:vertAnchor="text" w:tblpY="1"/>
        <w:tblOverlap w:val="never"/>
        <w:tblW w:w="0" w:type="auto"/>
        <w:tblLook w:val="04A0" w:firstRow="1" w:lastRow="0" w:firstColumn="1" w:lastColumn="0" w:noHBand="0" w:noVBand="1"/>
      </w:tblPr>
      <w:tblGrid>
        <w:gridCol w:w="9028"/>
        <w:gridCol w:w="4966"/>
      </w:tblGrid>
      <w:tr w:rsidR="003D4930" w:rsidRPr="008C7015" w:rsidTr="00867956">
        <w:tc>
          <w:tcPr>
            <w:tcW w:w="9028" w:type="dxa"/>
            <w:shd w:val="clear" w:color="auto" w:fill="D9D9D9" w:themeFill="background1" w:themeFillShade="D9"/>
          </w:tcPr>
          <w:p w:rsidR="003D4930" w:rsidRPr="008C7015" w:rsidRDefault="003D4930" w:rsidP="00867956">
            <w:pPr>
              <w:rPr>
                <w:rFonts w:ascii="Arial Narrow" w:hAnsi="Arial Narrow"/>
                <w:b/>
                <w:sz w:val="22"/>
                <w:szCs w:val="22"/>
              </w:rPr>
            </w:pPr>
            <w:r w:rsidRPr="008C7015">
              <w:rPr>
                <w:rFonts w:ascii="Arial Narrow" w:hAnsi="Arial Narrow"/>
                <w:b/>
                <w:sz w:val="22"/>
                <w:szCs w:val="22"/>
              </w:rPr>
              <w:lastRenderedPageBreak/>
              <w:t xml:space="preserve">Minimálne požiadavky na predmet zákazky - požadovaná technická špecifikácia, parametre a funkcionality, </w:t>
            </w:r>
            <w:r w:rsidRPr="008C7015">
              <w:rPr>
                <w:rFonts w:ascii="Arial Narrow" w:hAnsi="Arial Narrow"/>
                <w:sz w:val="22"/>
                <w:szCs w:val="22"/>
              </w:rPr>
              <w:t xml:space="preserve"> </w:t>
            </w:r>
            <w:r w:rsidRPr="008C7015">
              <w:rPr>
                <w:rFonts w:ascii="Arial Narrow" w:hAnsi="Arial Narrow"/>
                <w:b/>
                <w:sz w:val="22"/>
                <w:szCs w:val="22"/>
              </w:rPr>
              <w:t xml:space="preserve">resp. vlastnosti požadovaného predmetu zákazky (povinné) </w:t>
            </w:r>
          </w:p>
        </w:tc>
        <w:tc>
          <w:tcPr>
            <w:tcW w:w="4966" w:type="dxa"/>
            <w:shd w:val="clear" w:color="auto" w:fill="D9D9D9" w:themeFill="background1" w:themeFillShade="D9"/>
          </w:tcPr>
          <w:p w:rsidR="003D4930" w:rsidRPr="008C7015" w:rsidRDefault="003D4930" w:rsidP="00867956">
            <w:pPr>
              <w:rPr>
                <w:rFonts w:ascii="Arial Narrow" w:hAnsi="Arial Narrow"/>
                <w:b/>
                <w:sz w:val="22"/>
                <w:szCs w:val="22"/>
              </w:rPr>
            </w:pPr>
            <w:r w:rsidRPr="008C7015">
              <w:rPr>
                <w:rFonts w:ascii="Arial Narrow" w:hAnsi="Arial Narrow"/>
                <w:b/>
                <w:sz w:val="22"/>
                <w:szCs w:val="22"/>
              </w:rPr>
              <w:t>Uchádzač uvedie skutočnú špecifikáciu dodávaného tovaru vrátane výrobcu, továrenskej značky a typu požadovaného predmetu zákazky, ako aj ostatných požadovaných plnení - vlastný návrh plnenia</w:t>
            </w:r>
          </w:p>
        </w:tc>
      </w:tr>
      <w:tr w:rsidR="003D4930" w:rsidRPr="008C7015" w:rsidTr="00867956">
        <w:tc>
          <w:tcPr>
            <w:tcW w:w="9028" w:type="dxa"/>
          </w:tcPr>
          <w:p w:rsidR="003D4930" w:rsidRPr="008C7015" w:rsidRDefault="003D4930" w:rsidP="003D4930">
            <w:pPr>
              <w:numPr>
                <w:ilvl w:val="0"/>
                <w:numId w:val="25"/>
              </w:numPr>
              <w:ind w:left="318" w:hanging="318"/>
              <w:contextualSpacing/>
              <w:jc w:val="both"/>
              <w:rPr>
                <w:rFonts w:ascii="Arial Narrow" w:hAnsi="Arial Narrow"/>
                <w:b/>
                <w:sz w:val="22"/>
                <w:szCs w:val="22"/>
                <w:lang w:eastAsia="cs-CZ"/>
              </w:rPr>
            </w:pPr>
            <w:r w:rsidRPr="008C7015">
              <w:rPr>
                <w:rFonts w:ascii="Arial Narrow" w:hAnsi="Arial Narrow"/>
                <w:b/>
                <w:sz w:val="22"/>
                <w:szCs w:val="22"/>
                <w:lang w:eastAsia="cs-CZ"/>
              </w:rPr>
              <w:t xml:space="preserve">Elektrický paralyzátor vystreľovací a kontaktný </w:t>
            </w:r>
          </w:p>
          <w:p w:rsidR="003D4930" w:rsidRPr="008C7015" w:rsidRDefault="003D4930" w:rsidP="00867956">
            <w:pPr>
              <w:ind w:left="318"/>
              <w:contextualSpacing/>
              <w:jc w:val="both"/>
              <w:rPr>
                <w:rFonts w:ascii="Arial Narrow" w:hAnsi="Arial Narrow"/>
                <w:b/>
                <w:sz w:val="22"/>
                <w:szCs w:val="22"/>
                <w:lang w:eastAsia="cs-CZ"/>
              </w:rPr>
            </w:pPr>
            <w:r w:rsidRPr="008C7015">
              <w:rPr>
                <w:rFonts w:ascii="Arial Narrow" w:hAnsi="Arial Narrow"/>
                <w:sz w:val="22"/>
                <w:szCs w:val="22"/>
                <w:lang w:eastAsia="cs-CZ"/>
              </w:rPr>
              <w:t>Elektrický paralyzátor vystreľovací a kontaktný</w:t>
            </w:r>
            <w:r w:rsidRPr="008C7015">
              <w:rPr>
                <w:rFonts w:ascii="Arial Narrow" w:hAnsi="Arial Narrow"/>
                <w:b/>
                <w:sz w:val="22"/>
                <w:szCs w:val="22"/>
                <w:lang w:eastAsia="cs-CZ"/>
              </w:rPr>
              <w:t xml:space="preserve"> </w:t>
            </w:r>
            <w:r w:rsidRPr="008C7015">
              <w:rPr>
                <w:rFonts w:ascii="Arial Narrow" w:hAnsi="Arial Narrow"/>
                <w:sz w:val="22"/>
                <w:szCs w:val="22"/>
                <w:lang w:eastAsia="cs-CZ"/>
              </w:rPr>
              <w:t>musí byť v tvare pištole a pracovať na princípe vystrelenia hlavice, ktorá sa skladá z dvoch elektród na vzdialenosť min. 7 m v závislosti od typu použitej hlavice. Na paralyzátore musia byť minimálne dve hlavice, ktorých vystrelenie je umožnené samostatne, nie však naraz. Paralyzátor musí byť možné použiť aj ako dotykový (kontaktný) bez výstrelu elektród.</w:t>
            </w:r>
          </w:p>
          <w:p w:rsidR="003D4930" w:rsidRPr="008C7015" w:rsidRDefault="003D4930" w:rsidP="00867956">
            <w:pPr>
              <w:ind w:left="318"/>
              <w:contextualSpacing/>
              <w:jc w:val="both"/>
              <w:rPr>
                <w:rFonts w:ascii="Arial Narrow" w:hAnsi="Arial Narrow"/>
                <w:sz w:val="22"/>
                <w:szCs w:val="22"/>
                <w:lang w:eastAsia="cs-CZ"/>
              </w:rPr>
            </w:pPr>
            <w:r w:rsidRPr="008C7015">
              <w:rPr>
                <w:rFonts w:ascii="Arial Narrow" w:hAnsi="Arial Narrow"/>
                <w:sz w:val="22"/>
                <w:szCs w:val="22"/>
                <w:lang w:eastAsia="cs-CZ"/>
              </w:rPr>
              <w:t xml:space="preserve">Každý výstrel ostrej hlavice musí byť </w:t>
            </w:r>
            <w:proofErr w:type="spellStart"/>
            <w:r w:rsidRPr="008C7015">
              <w:rPr>
                <w:rFonts w:ascii="Arial Narrow" w:hAnsi="Arial Narrow"/>
                <w:sz w:val="22"/>
                <w:szCs w:val="22"/>
                <w:lang w:eastAsia="cs-CZ"/>
              </w:rPr>
              <w:t>doprevádzaný</w:t>
            </w:r>
            <w:proofErr w:type="spellEnd"/>
            <w:r w:rsidRPr="008C7015">
              <w:rPr>
                <w:rFonts w:ascii="Arial Narrow" w:hAnsi="Arial Narrow"/>
                <w:sz w:val="22"/>
                <w:szCs w:val="22"/>
                <w:lang w:eastAsia="cs-CZ"/>
              </w:rPr>
              <w:t xml:space="preserve"> výmetom niekoľkých identifikačných „konfiet“, ktoré musia obsahovať výrobné číslo vystrelenej hlavice.</w:t>
            </w:r>
          </w:p>
          <w:p w:rsidR="003D4930" w:rsidRPr="008C7015" w:rsidRDefault="003D4930" w:rsidP="00867956">
            <w:pPr>
              <w:ind w:left="318"/>
              <w:contextualSpacing/>
              <w:jc w:val="both"/>
              <w:rPr>
                <w:rFonts w:ascii="Arial Narrow" w:hAnsi="Arial Narrow"/>
                <w:sz w:val="22"/>
                <w:szCs w:val="22"/>
                <w:lang w:eastAsia="cs-CZ"/>
              </w:rPr>
            </w:pPr>
            <w:r w:rsidRPr="008C7015">
              <w:rPr>
                <w:rFonts w:ascii="Arial Narrow" w:hAnsi="Arial Narrow"/>
                <w:sz w:val="22"/>
                <w:szCs w:val="22"/>
                <w:lang w:eastAsia="cs-CZ"/>
              </w:rPr>
              <w:t>Paralyzátor musí v rámci distančného módu zabezpečovať paralyzovanie nervovej sústavy zasiahnutej osoby minimálne na vzdialenosť 7 m.</w:t>
            </w:r>
          </w:p>
          <w:p w:rsidR="003D4930" w:rsidRPr="008C7015" w:rsidRDefault="003D4930" w:rsidP="00867956">
            <w:pPr>
              <w:ind w:left="318"/>
              <w:contextualSpacing/>
              <w:jc w:val="both"/>
              <w:rPr>
                <w:rFonts w:ascii="Arial Narrow" w:hAnsi="Arial Narrow"/>
                <w:sz w:val="22"/>
                <w:szCs w:val="22"/>
              </w:rPr>
            </w:pPr>
            <w:r w:rsidRPr="008C7015">
              <w:rPr>
                <w:rFonts w:ascii="Arial Narrow" w:hAnsi="Arial Narrow"/>
                <w:sz w:val="22"/>
                <w:szCs w:val="22"/>
                <w:lang w:eastAsia="cs-CZ"/>
              </w:rPr>
              <w:t>Paralyzátor musí byť:</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vybavený funkciou „varovného výboja“ bez vystrelenia hlavíc s výrazným zvukovým efektom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dvojranový; umožňujúci vystreľovanie dvoch hlavíc bez potreby vloženia (prebitia) ďalšej nevystrelenej hlavice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vybavený integrovaným LED svietidlom a statickým duálnym laserom červenej farby v triede bezpečnosti III a, ktorý označuje predpokladané miesto zásahu sond</w:t>
            </w:r>
          </w:p>
        </w:tc>
        <w:tc>
          <w:tcPr>
            <w:tcW w:w="4966" w:type="dxa"/>
          </w:tcPr>
          <w:p w:rsidR="003D4930" w:rsidRPr="008C7015" w:rsidRDefault="003D4930" w:rsidP="00867956">
            <w:pPr>
              <w:rPr>
                <w:rFonts w:ascii="Arial Narrow" w:hAnsi="Arial Narrow"/>
                <w:color w:val="000000" w:themeColor="text1"/>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vybavený batériou s minimálnou kapacitou minimálne 400 výstrelov (každý výstrel musí mať minimálne 5 sekundový výboj), ak batéria tvorí resp. predlžuje rukovať paralyzátora – musí byť vybavená „pätkou“, ktorá umožní plný úchyt rukoväte prstami (tzv. „predĺžený úchop“)</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vybavený obojstrannou bezpečnostnou poistkou zabraňujúcou stlačenie spúšte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vybavený centrálnym informačným displejom na zobrazovanie prevádzkových informácií činnosti paralyzátora</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dodávaný s </w:t>
            </w:r>
            <w:proofErr w:type="spellStart"/>
            <w:r w:rsidRPr="008C7015">
              <w:rPr>
                <w:rFonts w:ascii="Arial Narrow" w:hAnsi="Arial Narrow"/>
                <w:sz w:val="22"/>
                <w:szCs w:val="22"/>
              </w:rPr>
              <w:t>opaskovým</w:t>
            </w:r>
            <w:proofErr w:type="spellEnd"/>
            <w:r w:rsidRPr="008C7015">
              <w:rPr>
                <w:rFonts w:ascii="Arial Narrow" w:hAnsi="Arial Narrow"/>
                <w:sz w:val="22"/>
                <w:szCs w:val="22"/>
              </w:rPr>
              <w:t xml:space="preserve"> puzdrom na uloženie paralyzátora</w:t>
            </w:r>
          </w:p>
        </w:tc>
        <w:tc>
          <w:tcPr>
            <w:tcW w:w="4966" w:type="dxa"/>
          </w:tcPr>
          <w:p w:rsidR="003D4930" w:rsidRPr="008C7015" w:rsidRDefault="003D4930" w:rsidP="00867956">
            <w:pPr>
              <w:rPr>
                <w:rFonts w:ascii="Arial Narrow" w:hAnsi="Arial Narrow"/>
                <w:color w:val="000000" w:themeColor="text1"/>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funkčnosť prístroja musí byť zaručená od -20°C do +50°C</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musí obsahovať diagnostický test na zistenie aktuálneho stavu batérie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možnosť zámeny batérie za batériu s automatickým vypínaním paralyzátora pri nečinnosti</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 xml:space="preserve">možnosť zámeny batérie za opakovane nabíjateľný akumulátor, v spodnej časti ktorého je integrovaná kamera s automatickým spustením záznamu pri odistení paralyzátora bez zmeny konštrukcie tela paralyzátora, </w:t>
            </w:r>
            <w:r w:rsidRPr="008C7015">
              <w:rPr>
                <w:rFonts w:ascii="Arial Narrow" w:hAnsi="Arial Narrow"/>
                <w:sz w:val="22"/>
                <w:szCs w:val="22"/>
                <w:lang w:eastAsia="cs-CZ"/>
              </w:rPr>
              <w:t>s ktorým je pri plnom nabití možné realizovať minimálne 100 päť sekundových výbojov</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lang w:eastAsia="cs-CZ"/>
              </w:rPr>
              <w:t>váha akumulátora s kamerou nesmie presiahnuť 100 g</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rPr>
                <w:rFonts w:ascii="Arial Narrow" w:hAnsi="Arial Narrow"/>
                <w:sz w:val="22"/>
                <w:szCs w:val="22"/>
              </w:rPr>
            </w:pPr>
            <w:r w:rsidRPr="008C7015">
              <w:rPr>
                <w:rFonts w:ascii="Arial Narrow" w:hAnsi="Arial Narrow"/>
                <w:sz w:val="22"/>
                <w:szCs w:val="22"/>
                <w:lang w:eastAsia="cs-CZ"/>
              </w:rPr>
              <w:t xml:space="preserve">akumulátor s kamerou musí byť opakovateľne nabíjateľný zo zdroja 230 V/50 Hz prostredníctvom </w:t>
            </w:r>
            <w:r w:rsidRPr="008C7015">
              <w:rPr>
                <w:rFonts w:ascii="Arial Narrow" w:hAnsi="Arial Narrow"/>
                <w:sz w:val="22"/>
                <w:szCs w:val="22"/>
                <w:lang w:eastAsia="cs-CZ"/>
              </w:rPr>
              <w:lastRenderedPageBreak/>
              <w:t>USB rozhrania</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rPr>
                <w:rFonts w:ascii="Arial Narrow" w:hAnsi="Arial Narrow"/>
                <w:sz w:val="22"/>
                <w:szCs w:val="22"/>
              </w:rPr>
            </w:pPr>
            <w:r w:rsidRPr="008C7015">
              <w:rPr>
                <w:rFonts w:ascii="Arial Narrow" w:hAnsi="Arial Narrow"/>
                <w:sz w:val="22"/>
                <w:szCs w:val="22"/>
                <w:lang w:eastAsia="cs-CZ"/>
              </w:rPr>
              <w:t>kamera musí vykonávať audio záznam a video záznam v kvalite HD</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lang w:eastAsia="cs-CZ"/>
              </w:rPr>
              <w:t xml:space="preserve">audio a video záznam musí byť </w:t>
            </w:r>
            <w:proofErr w:type="spellStart"/>
            <w:r w:rsidRPr="008C7015">
              <w:rPr>
                <w:rFonts w:ascii="Arial Narrow" w:hAnsi="Arial Narrow"/>
                <w:sz w:val="22"/>
                <w:szCs w:val="22"/>
                <w:lang w:eastAsia="cs-CZ"/>
              </w:rPr>
              <w:t>zálohovateľný</w:t>
            </w:r>
            <w:proofErr w:type="spellEnd"/>
            <w:r w:rsidRPr="008C7015">
              <w:rPr>
                <w:rFonts w:ascii="Arial Narrow" w:hAnsi="Arial Narrow"/>
                <w:sz w:val="22"/>
                <w:szCs w:val="22"/>
                <w:lang w:eastAsia="cs-CZ"/>
              </w:rPr>
              <w:t xml:space="preserve"> pomocou U</w:t>
            </w:r>
            <w:r w:rsidRPr="008C7015">
              <w:rPr>
                <w:rFonts w:ascii="Arial Narrow" w:hAnsi="Arial Narrow"/>
                <w:sz w:val="22"/>
                <w:szCs w:val="22"/>
              </w:rPr>
              <w:t>SB rozhrania na externý PC</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dĺžka:</w:t>
            </w:r>
            <w:r w:rsidRPr="008C7015">
              <w:rPr>
                <w:rFonts w:ascii="Arial Narrow" w:hAnsi="Arial Narrow"/>
                <w:sz w:val="22"/>
                <w:szCs w:val="22"/>
              </w:rPr>
              <w:tab/>
              <w:t xml:space="preserve">                 od 190 do 200 mm (bez nasadenej hlavice)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výška:</w:t>
            </w:r>
            <w:r w:rsidRPr="008C7015">
              <w:rPr>
                <w:rFonts w:ascii="Arial Narrow" w:hAnsi="Arial Narrow"/>
                <w:sz w:val="22"/>
                <w:szCs w:val="22"/>
              </w:rPr>
              <w:tab/>
              <w:t xml:space="preserve">                 od 95 do 100 mm (bez nasadenej batérie)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šírka:</w:t>
            </w:r>
            <w:r w:rsidRPr="008C7015">
              <w:rPr>
                <w:rFonts w:ascii="Arial Narrow" w:hAnsi="Arial Narrow"/>
                <w:sz w:val="22"/>
                <w:szCs w:val="22"/>
              </w:rPr>
              <w:tab/>
              <w:t xml:space="preserve">                 od 41 do 45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hmotnosť:</w:t>
            </w:r>
            <w:r w:rsidRPr="008C7015">
              <w:rPr>
                <w:rFonts w:ascii="Arial Narrow" w:hAnsi="Arial Narrow"/>
                <w:sz w:val="22"/>
                <w:szCs w:val="22"/>
              </w:rPr>
              <w:tab/>
              <w:t xml:space="preserve">   max. 470 g (vrátane dvoch hlavíc a batérie)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numPr>
                <w:ilvl w:val="0"/>
                <w:numId w:val="26"/>
              </w:numPr>
              <w:jc w:val="both"/>
              <w:rPr>
                <w:rFonts w:ascii="Arial Narrow" w:hAnsi="Arial Narrow"/>
                <w:b/>
                <w:sz w:val="22"/>
                <w:szCs w:val="22"/>
                <w:lang w:eastAsia="cs-CZ"/>
              </w:rPr>
            </w:pPr>
            <w:r w:rsidRPr="008C7015">
              <w:rPr>
                <w:rFonts w:ascii="Arial Narrow" w:hAnsi="Arial Narrow"/>
                <w:b/>
                <w:sz w:val="22"/>
                <w:szCs w:val="22"/>
                <w:lang w:eastAsia="cs-CZ"/>
              </w:rPr>
              <w:t>Paralyzátor výcvikový</w:t>
            </w:r>
          </w:p>
          <w:p w:rsidR="003D4930" w:rsidRPr="008C7015" w:rsidRDefault="003D4930" w:rsidP="00867956">
            <w:pPr>
              <w:ind w:left="360"/>
              <w:jc w:val="both"/>
              <w:rPr>
                <w:rFonts w:ascii="Arial Narrow" w:hAnsi="Arial Narrow"/>
                <w:b/>
                <w:sz w:val="22"/>
                <w:szCs w:val="22"/>
                <w:lang w:eastAsia="cs-CZ"/>
              </w:rPr>
            </w:pPr>
            <w:r w:rsidRPr="008C7015">
              <w:rPr>
                <w:rFonts w:ascii="Arial Narrow" w:hAnsi="Arial Narrow"/>
                <w:sz w:val="22"/>
                <w:szCs w:val="22"/>
                <w:lang w:eastAsia="cs-CZ"/>
              </w:rPr>
              <w:t>funkčná výcviková maketa paralyzátora, obsahujúca svetlo, laser, displej, s inou farbou tela ako u ostrej verzie, neumožňujúcej vystrelenie ostrej hlavice, spolu s dvoma kusmi simulačných hlavíc, ktoré nie je možné vystreliť, určených pre výcvik.</w:t>
            </w:r>
          </w:p>
          <w:p w:rsidR="003D4930" w:rsidRPr="008C7015" w:rsidRDefault="003D4930" w:rsidP="00867956">
            <w:pPr>
              <w:pStyle w:val="Odsekzoznamu"/>
              <w:ind w:left="743"/>
              <w:jc w:val="both"/>
              <w:rPr>
                <w:rFonts w:ascii="Arial Narrow" w:hAnsi="Arial Narrow"/>
                <w:sz w:val="22"/>
                <w:szCs w:val="22"/>
              </w:rPr>
            </w:pP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6"/>
              </w:numPr>
              <w:contextualSpacing w:val="0"/>
              <w:jc w:val="both"/>
              <w:rPr>
                <w:rFonts w:ascii="Arial Narrow" w:hAnsi="Arial Narrow"/>
                <w:sz w:val="22"/>
                <w:szCs w:val="22"/>
              </w:rPr>
            </w:pPr>
            <w:r w:rsidRPr="008C7015">
              <w:rPr>
                <w:rFonts w:ascii="Arial Narrow" w:hAnsi="Arial Narrow"/>
                <w:b/>
                <w:bCs/>
                <w:sz w:val="22"/>
                <w:szCs w:val="22"/>
              </w:rPr>
              <w:t>Hlavica ostrá</w:t>
            </w:r>
            <w:r w:rsidRPr="008C7015">
              <w:rPr>
                <w:rFonts w:ascii="Arial Narrow" w:hAnsi="Arial Narrow"/>
                <w:b/>
                <w:sz w:val="22"/>
                <w:szCs w:val="22"/>
              </w:rPr>
              <w:t xml:space="preserve"> </w:t>
            </w:r>
            <w:r w:rsidRPr="008C7015">
              <w:rPr>
                <w:rFonts w:ascii="Arial Narrow" w:hAnsi="Arial Narrow"/>
                <w:sz w:val="22"/>
                <w:szCs w:val="22"/>
              </w:rPr>
              <w:t>(musí byť označená výrobným číslom a dátumom exspirácie)</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Dĺžka: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69 do 72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Výška: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52 do 56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Šírka: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12,5 do 13,5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Hmotnosť:</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max. 45 g</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Dĺžka ihly sondy:</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min. 11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Dĺžka sondy:</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max. 40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Použiteľný dosah:</w:t>
            </w:r>
            <w:r w:rsidRPr="008C7015">
              <w:rPr>
                <w:rFonts w:ascii="Arial Narrow" w:hAnsi="Arial Narrow"/>
                <w:sz w:val="22"/>
                <w:szCs w:val="22"/>
              </w:rPr>
              <w:tab/>
            </w:r>
            <w:r w:rsidRPr="008C7015">
              <w:rPr>
                <w:rFonts w:ascii="Arial Narrow" w:hAnsi="Arial Narrow"/>
                <w:sz w:val="22"/>
                <w:szCs w:val="22"/>
              </w:rPr>
              <w:tab/>
              <w:t xml:space="preserve">              min. 7 m</w:t>
            </w:r>
          </w:p>
        </w:tc>
        <w:tc>
          <w:tcPr>
            <w:tcW w:w="4966" w:type="dxa"/>
          </w:tcPr>
          <w:p w:rsidR="003D4930" w:rsidRPr="008C7015" w:rsidRDefault="003D4930" w:rsidP="00867956">
            <w:pPr>
              <w:rPr>
                <w:rFonts w:ascii="Arial Narrow" w:hAnsi="Arial Narrow"/>
                <w:sz w:val="22"/>
                <w:szCs w:val="22"/>
              </w:rPr>
            </w:pPr>
            <w:r w:rsidRPr="008C7015">
              <w:rPr>
                <w:rFonts w:ascii="Arial Narrow" w:hAnsi="Arial Narrow"/>
                <w:sz w:val="22"/>
                <w:szCs w:val="22"/>
              </w:rPr>
              <w:t xml:space="preserve">   </w:t>
            </w:r>
          </w:p>
        </w:tc>
      </w:tr>
      <w:tr w:rsidR="003D4930" w:rsidRPr="008C7015" w:rsidTr="00867956">
        <w:tc>
          <w:tcPr>
            <w:tcW w:w="9028" w:type="dxa"/>
          </w:tcPr>
          <w:p w:rsidR="003D4930" w:rsidRPr="008C7015" w:rsidRDefault="003D4930" w:rsidP="003D4930">
            <w:pPr>
              <w:pStyle w:val="Odsekzoznamu"/>
              <w:numPr>
                <w:ilvl w:val="0"/>
                <w:numId w:val="26"/>
              </w:numPr>
              <w:jc w:val="both"/>
              <w:rPr>
                <w:rFonts w:ascii="Arial Narrow" w:hAnsi="Arial Narrow"/>
                <w:sz w:val="22"/>
                <w:szCs w:val="22"/>
              </w:rPr>
            </w:pPr>
            <w:r w:rsidRPr="008C7015">
              <w:rPr>
                <w:rFonts w:ascii="Arial Narrow" w:hAnsi="Arial Narrow"/>
                <w:b/>
                <w:bCs/>
                <w:sz w:val="22"/>
                <w:szCs w:val="22"/>
              </w:rPr>
              <w:t xml:space="preserve">Hlavica simulačná </w:t>
            </w:r>
            <w:r w:rsidRPr="008C7015">
              <w:rPr>
                <w:rFonts w:ascii="Arial Narrow" w:hAnsi="Arial Narrow"/>
                <w:bCs/>
                <w:sz w:val="22"/>
                <w:szCs w:val="22"/>
              </w:rPr>
              <w:t xml:space="preserve">(cvičná) </w:t>
            </w:r>
            <w:r w:rsidRPr="008C7015">
              <w:rPr>
                <w:rFonts w:ascii="Arial Narrow" w:hAnsi="Arial Narrow"/>
                <w:sz w:val="22"/>
                <w:szCs w:val="22"/>
              </w:rPr>
              <w:t>bez aktívnych vodičov</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Dĺžka: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69 do 72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Výška: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52 do 56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Šírka:</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od 12,5 do 13,5 mm</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rPr>
            </w:pPr>
            <w:r w:rsidRPr="008C7015">
              <w:rPr>
                <w:rFonts w:ascii="Arial Narrow" w:hAnsi="Arial Narrow"/>
                <w:sz w:val="22"/>
                <w:szCs w:val="22"/>
              </w:rPr>
              <w:t>Hmotnosť:</w:t>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r>
            <w:r w:rsidRPr="008C7015">
              <w:rPr>
                <w:rFonts w:ascii="Arial Narrow" w:hAnsi="Arial Narrow"/>
                <w:sz w:val="22"/>
                <w:szCs w:val="22"/>
              </w:rPr>
              <w:tab/>
              <w:t>max. 45 g</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6"/>
              </w:numPr>
              <w:contextualSpacing w:val="0"/>
              <w:jc w:val="both"/>
              <w:rPr>
                <w:rFonts w:ascii="Arial Narrow" w:hAnsi="Arial Narrow"/>
                <w:b/>
                <w:sz w:val="22"/>
                <w:szCs w:val="22"/>
              </w:rPr>
            </w:pPr>
            <w:r w:rsidRPr="008C7015">
              <w:rPr>
                <w:rFonts w:ascii="Arial Narrow" w:hAnsi="Arial Narrow"/>
                <w:b/>
                <w:bCs/>
                <w:sz w:val="22"/>
                <w:szCs w:val="22"/>
              </w:rPr>
              <w:t xml:space="preserve">Batéria </w:t>
            </w:r>
            <w:r w:rsidRPr="008C7015">
              <w:rPr>
                <w:rFonts w:ascii="Arial Narrow" w:hAnsi="Arial Narrow"/>
                <w:bCs/>
                <w:sz w:val="22"/>
                <w:szCs w:val="22"/>
              </w:rPr>
              <w:t>(s predĺženým úchopom – ak tvorí rukovať paralyzátora)</w:t>
            </w:r>
          </w:p>
          <w:p w:rsidR="003D4930" w:rsidRPr="008C7015" w:rsidRDefault="003D4930" w:rsidP="00867956">
            <w:pPr>
              <w:pStyle w:val="Odsekzoznamu"/>
              <w:ind w:left="360"/>
              <w:contextualSpacing w:val="0"/>
              <w:jc w:val="both"/>
              <w:rPr>
                <w:rFonts w:ascii="Arial Narrow" w:hAnsi="Arial Narrow"/>
                <w:b/>
                <w:sz w:val="22"/>
                <w:szCs w:val="22"/>
              </w:rPr>
            </w:pPr>
            <w:r w:rsidRPr="008C7015">
              <w:rPr>
                <w:rFonts w:ascii="Arial Narrow" w:hAnsi="Arial Narrow"/>
                <w:sz w:val="22"/>
                <w:szCs w:val="22"/>
              </w:rPr>
              <w:t>Výkonná batéria TPPM (</w:t>
            </w:r>
            <w:proofErr w:type="spellStart"/>
            <w:r w:rsidRPr="008C7015">
              <w:rPr>
                <w:rFonts w:ascii="Arial Narrow" w:hAnsi="Arial Narrow"/>
                <w:sz w:val="22"/>
                <w:szCs w:val="22"/>
              </w:rPr>
              <w:t>Tactical</w:t>
            </w:r>
            <w:proofErr w:type="spellEnd"/>
            <w:r w:rsidRPr="008C7015">
              <w:rPr>
                <w:rFonts w:ascii="Arial Narrow" w:hAnsi="Arial Narrow"/>
                <w:sz w:val="22"/>
                <w:szCs w:val="22"/>
              </w:rPr>
              <w:t xml:space="preserve"> </w:t>
            </w:r>
            <w:proofErr w:type="spellStart"/>
            <w:r w:rsidRPr="008C7015">
              <w:rPr>
                <w:rFonts w:ascii="Arial Narrow" w:hAnsi="Arial Narrow"/>
                <w:sz w:val="22"/>
                <w:szCs w:val="22"/>
              </w:rPr>
              <w:t>Performance</w:t>
            </w:r>
            <w:proofErr w:type="spellEnd"/>
            <w:r w:rsidRPr="008C7015">
              <w:rPr>
                <w:rFonts w:ascii="Arial Narrow" w:hAnsi="Arial Narrow"/>
                <w:sz w:val="22"/>
                <w:szCs w:val="22"/>
              </w:rPr>
              <w:t xml:space="preserve"> </w:t>
            </w:r>
            <w:proofErr w:type="spellStart"/>
            <w:r w:rsidRPr="008C7015">
              <w:rPr>
                <w:rFonts w:ascii="Arial Narrow" w:hAnsi="Arial Narrow"/>
                <w:sz w:val="22"/>
                <w:szCs w:val="22"/>
              </w:rPr>
              <w:t>Power</w:t>
            </w:r>
            <w:proofErr w:type="spellEnd"/>
            <w:r w:rsidRPr="008C7015">
              <w:rPr>
                <w:rFonts w:ascii="Arial Narrow" w:hAnsi="Arial Narrow"/>
                <w:sz w:val="22"/>
                <w:szCs w:val="22"/>
              </w:rPr>
              <w:t xml:space="preserve"> </w:t>
            </w:r>
            <w:proofErr w:type="spellStart"/>
            <w:r w:rsidRPr="008C7015">
              <w:rPr>
                <w:rFonts w:ascii="Arial Narrow" w:hAnsi="Arial Narrow"/>
                <w:sz w:val="22"/>
                <w:szCs w:val="22"/>
              </w:rPr>
              <w:t>Magazine</w:t>
            </w:r>
            <w:proofErr w:type="spellEnd"/>
            <w:r w:rsidRPr="008C7015">
              <w:rPr>
                <w:rFonts w:ascii="Arial Narrow" w:hAnsi="Arial Narrow"/>
                <w:sz w:val="22"/>
                <w:szCs w:val="22"/>
              </w:rPr>
              <w:t xml:space="preserve">). </w:t>
            </w:r>
            <w:r w:rsidRPr="008C7015">
              <w:rPr>
                <w:rFonts w:ascii="Arial Narrow" w:hAnsi="Arial Narrow"/>
                <w:sz w:val="22"/>
                <w:szCs w:val="22"/>
                <w:lang w:eastAsia="cs-CZ"/>
              </w:rPr>
              <w:t>S plne nabitou batériou musí byť realizovaných minimálne 400 päť sekundových výbojov. Typ batérie lítiová. Hmotnosť max. 80 g.</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numPr>
                <w:ilvl w:val="0"/>
                <w:numId w:val="26"/>
              </w:numPr>
              <w:jc w:val="both"/>
              <w:rPr>
                <w:rFonts w:ascii="Arial Narrow" w:hAnsi="Arial Narrow"/>
                <w:b/>
                <w:sz w:val="22"/>
                <w:szCs w:val="22"/>
                <w:lang w:eastAsia="cs-CZ"/>
              </w:rPr>
            </w:pPr>
            <w:r w:rsidRPr="008C7015">
              <w:rPr>
                <w:rFonts w:ascii="Arial Narrow" w:hAnsi="Arial Narrow"/>
                <w:b/>
                <w:sz w:val="22"/>
                <w:szCs w:val="22"/>
                <w:lang w:eastAsia="cs-CZ"/>
              </w:rPr>
              <w:t>Puzdro</w:t>
            </w:r>
          </w:p>
          <w:p w:rsidR="003D4930" w:rsidRPr="008C7015" w:rsidRDefault="003D4930" w:rsidP="00867956">
            <w:pPr>
              <w:ind w:left="360"/>
              <w:jc w:val="both"/>
              <w:rPr>
                <w:rFonts w:ascii="Arial Narrow" w:hAnsi="Arial Narrow"/>
                <w:b/>
                <w:sz w:val="22"/>
                <w:szCs w:val="22"/>
                <w:lang w:eastAsia="cs-CZ"/>
              </w:rPr>
            </w:pPr>
            <w:r w:rsidRPr="008C7015">
              <w:rPr>
                <w:rFonts w:ascii="Arial Narrow" w:hAnsi="Arial Narrow"/>
                <w:sz w:val="22"/>
                <w:szCs w:val="22"/>
              </w:rPr>
              <w:t xml:space="preserve">Puzdro musí byť vybavené bezpečnostnou poistkou proti vypadnutiu paralyzátora, odomykanie poistky musí byť vykonateľné ukazovákom ruky pri tasení paralyzátora tak, že sa ukazovákom stlačí plastová klapka, ktorá následne odomkne paralyzátor vo vnútri puzdra. Zasunutý paralyzátor v puzdre musí byť neustále v zaistenej pozícii, pokým ho prstom ruky neodomkneme. Spúšť paralyzátora nesmie byť v puzdre dosiahnuteľná a takisto nesmie byť možné paralyzátor vytiahnuť z puzdra násilím (bez </w:t>
            </w:r>
            <w:r w:rsidRPr="008C7015">
              <w:rPr>
                <w:rFonts w:ascii="Arial Narrow" w:hAnsi="Arial Narrow"/>
                <w:sz w:val="22"/>
                <w:szCs w:val="22"/>
              </w:rPr>
              <w:lastRenderedPageBreak/>
              <w:t xml:space="preserve">odomknutia poistky). Puzdro musí byť čiernej farby, vyrobené z odolného plastu a musí byť </w:t>
            </w:r>
            <w:proofErr w:type="spellStart"/>
            <w:r w:rsidRPr="008C7015">
              <w:rPr>
                <w:rFonts w:ascii="Arial Narrow" w:hAnsi="Arial Narrow"/>
                <w:sz w:val="22"/>
                <w:szCs w:val="22"/>
              </w:rPr>
              <w:t>nasaditeľné</w:t>
            </w:r>
            <w:proofErr w:type="spellEnd"/>
            <w:r w:rsidRPr="008C7015">
              <w:rPr>
                <w:rFonts w:ascii="Arial Narrow" w:hAnsi="Arial Narrow"/>
                <w:sz w:val="22"/>
                <w:szCs w:val="22"/>
              </w:rPr>
              <w:t xml:space="preserve"> na 50 mm široký opasok. Výklopná pracka, do ktorej sa dá vložiť opasok, musí byť odolná a musí byť pripevnená k puzdru minimálne troma skrutkami.</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6"/>
              </w:numPr>
              <w:jc w:val="both"/>
              <w:rPr>
                <w:rFonts w:ascii="Arial Narrow" w:hAnsi="Arial Narrow"/>
                <w:b/>
                <w:sz w:val="22"/>
                <w:szCs w:val="22"/>
                <w:lang w:eastAsia="cs-CZ"/>
              </w:rPr>
            </w:pPr>
            <w:r w:rsidRPr="008C7015">
              <w:rPr>
                <w:rFonts w:ascii="Arial Narrow" w:hAnsi="Arial Narrow"/>
                <w:b/>
                <w:sz w:val="22"/>
                <w:szCs w:val="22"/>
                <w:lang w:eastAsia="cs-CZ"/>
              </w:rPr>
              <w:t xml:space="preserve">Terč aktívny </w:t>
            </w:r>
          </w:p>
          <w:p w:rsidR="003D4930" w:rsidRPr="008C7015" w:rsidRDefault="003D4930" w:rsidP="00867956">
            <w:pPr>
              <w:pStyle w:val="Odsekzoznamu"/>
              <w:ind w:left="360"/>
              <w:jc w:val="both"/>
              <w:rPr>
                <w:rFonts w:ascii="Arial Narrow" w:hAnsi="Arial Narrow"/>
                <w:b/>
                <w:sz w:val="22"/>
                <w:szCs w:val="22"/>
                <w:lang w:eastAsia="cs-CZ"/>
              </w:rPr>
            </w:pPr>
            <w:r w:rsidRPr="008C7015">
              <w:rPr>
                <w:rFonts w:ascii="Arial Narrow" w:hAnsi="Arial Narrow"/>
                <w:sz w:val="22"/>
                <w:szCs w:val="22"/>
                <w:lang w:eastAsia="cs-CZ"/>
              </w:rPr>
              <w:t>Výcvikový vodivý terč, ktorý umožní tréning policajtov.</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numPr>
                <w:ilvl w:val="0"/>
                <w:numId w:val="26"/>
              </w:numPr>
              <w:jc w:val="both"/>
              <w:rPr>
                <w:rFonts w:ascii="Arial Narrow" w:hAnsi="Arial Narrow"/>
                <w:b/>
                <w:sz w:val="22"/>
                <w:szCs w:val="22"/>
                <w:lang w:eastAsia="cs-CZ"/>
              </w:rPr>
            </w:pPr>
            <w:r w:rsidRPr="008C7015">
              <w:rPr>
                <w:rFonts w:ascii="Arial Narrow" w:hAnsi="Arial Narrow"/>
                <w:b/>
                <w:sz w:val="22"/>
                <w:szCs w:val="22"/>
                <w:lang w:eastAsia="cs-CZ"/>
              </w:rPr>
              <w:t>Diagnostické zariadenie</w:t>
            </w:r>
          </w:p>
          <w:p w:rsidR="003D4930" w:rsidRPr="008C7015" w:rsidRDefault="003D4930" w:rsidP="00867956">
            <w:pPr>
              <w:ind w:left="360"/>
              <w:jc w:val="both"/>
              <w:rPr>
                <w:rFonts w:ascii="Arial Narrow" w:hAnsi="Arial Narrow"/>
                <w:b/>
                <w:sz w:val="22"/>
                <w:szCs w:val="22"/>
                <w:lang w:eastAsia="cs-CZ"/>
              </w:rPr>
            </w:pPr>
            <w:r w:rsidRPr="008C7015">
              <w:rPr>
                <w:rFonts w:ascii="Arial Narrow" w:hAnsi="Arial Narrow"/>
                <w:sz w:val="22"/>
                <w:szCs w:val="22"/>
                <w:lang w:eastAsia="cs-CZ"/>
              </w:rPr>
              <w:t>ktoré umožní diagnostikovať zariadenie z hľadiska životnosti batérie a ďalších nastavení paralyzátora a zároveň prenášať údaje z paralyzátora do PC.</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numPr>
                <w:ilvl w:val="0"/>
                <w:numId w:val="26"/>
              </w:numPr>
              <w:contextualSpacing/>
              <w:jc w:val="both"/>
              <w:rPr>
                <w:rFonts w:ascii="Arial Narrow" w:hAnsi="Arial Narrow"/>
                <w:b/>
                <w:sz w:val="22"/>
                <w:szCs w:val="22"/>
                <w:lang w:eastAsia="cs-CZ"/>
              </w:rPr>
            </w:pPr>
            <w:r w:rsidRPr="008C7015">
              <w:rPr>
                <w:rFonts w:ascii="Arial Narrow" w:hAnsi="Arial Narrow"/>
                <w:b/>
                <w:sz w:val="22"/>
                <w:szCs w:val="22"/>
                <w:lang w:eastAsia="cs-CZ"/>
              </w:rPr>
              <w:t xml:space="preserve">Prepravný obal </w:t>
            </w:r>
          </w:p>
          <w:p w:rsidR="003D4930" w:rsidRPr="008C7015" w:rsidRDefault="003D4930" w:rsidP="00867956">
            <w:pPr>
              <w:ind w:left="360"/>
              <w:contextualSpacing/>
              <w:jc w:val="both"/>
              <w:rPr>
                <w:rFonts w:ascii="Arial Narrow" w:hAnsi="Arial Narrow"/>
                <w:b/>
                <w:sz w:val="22"/>
                <w:szCs w:val="22"/>
                <w:lang w:eastAsia="cs-CZ"/>
              </w:rPr>
            </w:pPr>
            <w:r w:rsidRPr="008C7015">
              <w:rPr>
                <w:rFonts w:ascii="Arial Narrow" w:hAnsi="Arial Narrow"/>
                <w:sz w:val="22"/>
                <w:szCs w:val="22"/>
                <w:lang w:eastAsia="cs-CZ"/>
              </w:rPr>
              <w:t xml:space="preserve">musí byť vyhotovený z nylonu alebo obdobnej odolnej textílie čiernej farby, zvnútra </w:t>
            </w:r>
            <w:proofErr w:type="spellStart"/>
            <w:r w:rsidRPr="008C7015">
              <w:rPr>
                <w:rFonts w:ascii="Arial Narrow" w:hAnsi="Arial Narrow"/>
                <w:sz w:val="22"/>
                <w:szCs w:val="22"/>
                <w:lang w:eastAsia="cs-CZ"/>
              </w:rPr>
              <w:t>vypolstrovaný</w:t>
            </w:r>
            <w:proofErr w:type="spellEnd"/>
            <w:r w:rsidRPr="008C7015">
              <w:rPr>
                <w:rFonts w:ascii="Arial Narrow" w:hAnsi="Arial Narrow"/>
                <w:sz w:val="22"/>
                <w:szCs w:val="22"/>
                <w:lang w:eastAsia="cs-CZ"/>
              </w:rPr>
              <w:t>, otvárateľný zipsom po celej dĺžke s priehradkami určenými na uloženie 1 ks paralyzátora s </w:t>
            </w:r>
            <w:proofErr w:type="spellStart"/>
            <w:r w:rsidRPr="008C7015">
              <w:rPr>
                <w:rFonts w:ascii="Arial Narrow" w:hAnsi="Arial Narrow"/>
                <w:sz w:val="22"/>
                <w:szCs w:val="22"/>
                <w:lang w:eastAsia="cs-CZ"/>
              </w:rPr>
              <w:t>opaskovým</w:t>
            </w:r>
            <w:proofErr w:type="spellEnd"/>
            <w:r w:rsidRPr="008C7015">
              <w:rPr>
                <w:rFonts w:ascii="Arial Narrow" w:hAnsi="Arial Narrow"/>
                <w:sz w:val="22"/>
                <w:szCs w:val="22"/>
                <w:lang w:eastAsia="cs-CZ"/>
              </w:rPr>
              <w:t xml:space="preserve"> puzdrom, 2 ks batérií a 4 ks hlavíc, na hornej časti obalu musí byť našité ucho na nosenie a na obale musí byť našitý  na viditeľnom mieste priesvitný priestor rozmeroch 2 x 7 cm na vloženie menovky.</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867956">
            <w:pPr>
              <w:jc w:val="both"/>
              <w:rPr>
                <w:rFonts w:ascii="Arial Narrow" w:hAnsi="Arial Narrow"/>
                <w:b/>
                <w:sz w:val="22"/>
                <w:szCs w:val="22"/>
                <w:lang w:eastAsia="cs-CZ"/>
              </w:rPr>
            </w:pPr>
            <w:r w:rsidRPr="008C7015">
              <w:rPr>
                <w:rFonts w:ascii="Arial Narrow" w:hAnsi="Arial Narrow"/>
                <w:b/>
                <w:bCs/>
                <w:sz w:val="22"/>
                <w:szCs w:val="22"/>
              </w:rPr>
              <w:t>Ďalšie požiadavky</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867956">
            <w:pPr>
              <w:jc w:val="both"/>
              <w:rPr>
                <w:rFonts w:ascii="Arial Narrow" w:hAnsi="Arial Narrow"/>
                <w:b/>
                <w:sz w:val="22"/>
                <w:szCs w:val="22"/>
                <w:lang w:eastAsia="cs-CZ"/>
              </w:rPr>
            </w:pPr>
            <w:r w:rsidRPr="008C7015">
              <w:rPr>
                <w:rFonts w:ascii="Arial Narrow" w:hAnsi="Arial Narrow"/>
                <w:sz w:val="22"/>
                <w:szCs w:val="22"/>
                <w:lang w:eastAsia="cs-CZ"/>
              </w:rPr>
              <w:t>Súčasťou dodávky musí byť:</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lang w:eastAsia="cs-CZ"/>
              </w:rPr>
            </w:pPr>
            <w:r w:rsidRPr="008C7015">
              <w:rPr>
                <w:rFonts w:ascii="Arial Narrow" w:hAnsi="Arial Narrow"/>
                <w:sz w:val="22"/>
                <w:szCs w:val="22"/>
                <w:lang w:eastAsia="cs-CZ"/>
              </w:rPr>
              <w:t>návod na údržbu a použitie v slovenskom jazyku</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lang w:eastAsia="cs-CZ"/>
              </w:rPr>
            </w:pPr>
            <w:r w:rsidRPr="008C7015">
              <w:rPr>
                <w:rFonts w:ascii="Arial Narrow" w:hAnsi="Arial Narrow"/>
                <w:sz w:val="22"/>
                <w:szCs w:val="22"/>
                <w:lang w:eastAsia="cs-CZ"/>
              </w:rPr>
              <w:t>zaškolenie 10 osôb v trvaní 3 hodiny</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sz w:val="22"/>
                <w:szCs w:val="22"/>
                <w:lang w:eastAsia="cs-CZ"/>
              </w:rPr>
            </w:pPr>
            <w:r w:rsidRPr="008C7015">
              <w:rPr>
                <w:rFonts w:ascii="Arial Narrow" w:hAnsi="Arial Narrow"/>
                <w:sz w:val="22"/>
                <w:szCs w:val="22"/>
                <w:lang w:eastAsia="cs-CZ"/>
              </w:rPr>
              <w:t>servisná činnosť v rámci záručnej doby</w:t>
            </w:r>
          </w:p>
        </w:tc>
        <w:tc>
          <w:tcPr>
            <w:tcW w:w="4966" w:type="dxa"/>
          </w:tcPr>
          <w:p w:rsidR="003D4930" w:rsidRPr="008C7015" w:rsidRDefault="003D4930" w:rsidP="00867956">
            <w:pPr>
              <w:rPr>
                <w:rFonts w:ascii="Arial Narrow" w:hAnsi="Arial Narrow"/>
                <w:sz w:val="22"/>
                <w:szCs w:val="22"/>
              </w:rPr>
            </w:pPr>
          </w:p>
        </w:tc>
      </w:tr>
      <w:tr w:rsidR="003D4930" w:rsidRPr="008C7015" w:rsidTr="00867956">
        <w:tc>
          <w:tcPr>
            <w:tcW w:w="9028" w:type="dxa"/>
          </w:tcPr>
          <w:p w:rsidR="003D4930" w:rsidRPr="008C7015" w:rsidRDefault="003D4930" w:rsidP="003D4930">
            <w:pPr>
              <w:pStyle w:val="Odsekzoznamu"/>
              <w:numPr>
                <w:ilvl w:val="0"/>
                <w:numId w:val="24"/>
              </w:numPr>
              <w:jc w:val="both"/>
              <w:rPr>
                <w:rFonts w:ascii="Arial Narrow" w:hAnsi="Arial Narrow"/>
                <w:b/>
                <w:sz w:val="22"/>
                <w:szCs w:val="22"/>
                <w:lang w:eastAsia="cs-CZ"/>
              </w:rPr>
            </w:pPr>
            <w:r w:rsidRPr="008C7015">
              <w:rPr>
                <w:rFonts w:ascii="Arial Narrow" w:hAnsi="Arial Narrow"/>
                <w:sz w:val="22"/>
                <w:szCs w:val="22"/>
                <w:lang w:eastAsia="cs-CZ"/>
              </w:rPr>
              <w:t>záručná doba na predmet zákazky je min. 24 mesiacov a na batériu minimálne 3 mesiace.</w:t>
            </w:r>
          </w:p>
        </w:tc>
        <w:tc>
          <w:tcPr>
            <w:tcW w:w="4966" w:type="dxa"/>
          </w:tcPr>
          <w:p w:rsidR="003D4930" w:rsidRPr="008C7015" w:rsidRDefault="003D4930" w:rsidP="00867956">
            <w:pPr>
              <w:rPr>
                <w:rFonts w:ascii="Arial Narrow" w:hAnsi="Arial Narrow"/>
                <w:sz w:val="22"/>
                <w:szCs w:val="22"/>
              </w:rPr>
            </w:pPr>
          </w:p>
        </w:tc>
      </w:tr>
    </w:tbl>
    <w:p w:rsidR="003D4930" w:rsidRPr="008C7015" w:rsidRDefault="003D4930" w:rsidP="003D4930">
      <w:pPr>
        <w:rPr>
          <w:rFonts w:ascii="Arial Narrow" w:hAnsi="Arial Narrow"/>
          <w:sz w:val="22"/>
          <w:szCs w:val="22"/>
        </w:rPr>
      </w:pPr>
      <w:r w:rsidRPr="008C7015">
        <w:rPr>
          <w:rFonts w:ascii="Arial Narrow" w:hAnsi="Arial Narrow"/>
          <w:sz w:val="22"/>
          <w:szCs w:val="22"/>
        </w:rPr>
        <w:br w:type="textWrapping" w:clear="all"/>
      </w:r>
    </w:p>
    <w:p w:rsidR="003D4930" w:rsidRPr="008C7015" w:rsidRDefault="003D4930" w:rsidP="003D4930">
      <w:pPr>
        <w:rPr>
          <w:rFonts w:ascii="Arial Narrow" w:hAnsi="Arial Narrow"/>
          <w:sz w:val="22"/>
          <w:szCs w:val="22"/>
        </w:rPr>
      </w:pPr>
    </w:p>
    <w:p w:rsidR="003D4930" w:rsidRPr="008C7015" w:rsidRDefault="003D4930" w:rsidP="003D4930">
      <w:pPr>
        <w:rPr>
          <w:rFonts w:ascii="Arial Narrow" w:hAnsi="Arial Narrow"/>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p w:rsidR="007C4882" w:rsidRPr="008C7015" w:rsidRDefault="007C4882" w:rsidP="00917DFA">
      <w:pPr>
        <w:jc w:val="both"/>
        <w:rPr>
          <w:rFonts w:ascii="Arial Narrow" w:hAnsi="Arial Narrow"/>
          <w:b/>
          <w:sz w:val="22"/>
          <w:szCs w:val="22"/>
        </w:rPr>
      </w:pPr>
    </w:p>
    <w:sectPr w:rsidR="007C4882" w:rsidRPr="008C7015" w:rsidSect="009C31C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28" w:rsidRDefault="00F71C28" w:rsidP="00917DFA">
      <w:r>
        <w:separator/>
      </w:r>
    </w:p>
  </w:endnote>
  <w:endnote w:type="continuationSeparator" w:id="0">
    <w:p w:rsidR="00F71C28" w:rsidRDefault="00F71C28" w:rsidP="009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4A" w:rsidRDefault="005B064A">
    <w:pPr>
      <w:pStyle w:val="Pta"/>
    </w:pPr>
    <w:r>
      <w:rPr>
        <w:noProof/>
      </w:rPr>
      <w:drawing>
        <wp:inline distT="0" distB="0" distL="0" distR="0" wp14:anchorId="7962A323" wp14:editId="581973F8">
          <wp:extent cx="5753100" cy="495935"/>
          <wp:effectExtent l="0" t="0" r="0" b="0"/>
          <wp:docPr id="3" name="Obrázok 3"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28" w:rsidRDefault="00F71C28" w:rsidP="00917DFA">
      <w:r>
        <w:separator/>
      </w:r>
    </w:p>
  </w:footnote>
  <w:footnote w:type="continuationSeparator" w:id="0">
    <w:p w:rsidR="00F71C28" w:rsidRDefault="00F71C28" w:rsidP="0091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A" w:rsidRPr="007C4882" w:rsidRDefault="00917DFA" w:rsidP="00917DFA">
    <w:pPr>
      <w:pStyle w:val="Hlavika"/>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1C3" w:rsidRPr="007C4882" w:rsidRDefault="009C31C3" w:rsidP="009C31C3">
    <w:pPr>
      <w:pStyle w:val="Hlavika"/>
      <w:jc w:val="right"/>
      <w:rPr>
        <w:rFonts w:ascii="Arial Narrow" w:hAnsi="Arial Narrow"/>
        <w:sz w:val="20"/>
        <w:szCs w:val="20"/>
      </w:rPr>
    </w:pPr>
    <w:r w:rsidRPr="007C4882">
      <w:rPr>
        <w:rFonts w:ascii="Arial Narrow" w:hAnsi="Arial Narrow"/>
        <w:sz w:val="20"/>
        <w:szCs w:val="20"/>
      </w:rPr>
      <w:t>Príloha č.1 súťažných podkladov</w:t>
    </w:r>
  </w:p>
  <w:p w:rsidR="007C4882" w:rsidRPr="009C31C3" w:rsidRDefault="007C4882" w:rsidP="009C31C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D9D"/>
    <w:multiLevelType w:val="hybridMultilevel"/>
    <w:tmpl w:val="A5B6EB0C"/>
    <w:lvl w:ilvl="0" w:tplc="70F85C3A">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FF249C"/>
    <w:multiLevelType w:val="hybridMultilevel"/>
    <w:tmpl w:val="7DF6B9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05D01"/>
    <w:multiLevelType w:val="hybridMultilevel"/>
    <w:tmpl w:val="CDFA8902"/>
    <w:lvl w:ilvl="0" w:tplc="028AC04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B4684A"/>
    <w:multiLevelType w:val="hybridMultilevel"/>
    <w:tmpl w:val="39C0E4BE"/>
    <w:lvl w:ilvl="0" w:tplc="DF9E575E">
      <w:start w:val="2"/>
      <w:numFmt w:val="lowerLetter"/>
      <w:lvlText w:val="%1)"/>
      <w:lvlJc w:val="left"/>
      <w:pPr>
        <w:ind w:left="360" w:hanging="360"/>
      </w:pPr>
      <w:rPr>
        <w:rFonts w:hint="default"/>
        <w:b/>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0F864CB6"/>
    <w:multiLevelType w:val="hybridMultilevel"/>
    <w:tmpl w:val="6CC40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E79FB"/>
    <w:multiLevelType w:val="hybridMultilevel"/>
    <w:tmpl w:val="C0949F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685190"/>
    <w:multiLevelType w:val="hybridMultilevel"/>
    <w:tmpl w:val="6EB8E146"/>
    <w:lvl w:ilvl="0" w:tplc="F0D6D23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C813EB"/>
    <w:multiLevelType w:val="hybridMultilevel"/>
    <w:tmpl w:val="2010692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DB1436"/>
    <w:multiLevelType w:val="hybridMultilevel"/>
    <w:tmpl w:val="A060E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784343"/>
    <w:multiLevelType w:val="hybridMultilevel"/>
    <w:tmpl w:val="4782BEBA"/>
    <w:lvl w:ilvl="0" w:tplc="6076F890">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5550F"/>
    <w:multiLevelType w:val="hybridMultilevel"/>
    <w:tmpl w:val="8AD8E3FA"/>
    <w:lvl w:ilvl="0" w:tplc="C8388AB4">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83F0A6E"/>
    <w:multiLevelType w:val="hybridMultilevel"/>
    <w:tmpl w:val="78640E74"/>
    <w:lvl w:ilvl="0" w:tplc="0504C5A2">
      <w:start w:val="1"/>
      <w:numFmt w:val="bullet"/>
      <w:lvlText w:val="-"/>
      <w:lvlJc w:val="left"/>
      <w:pPr>
        <w:ind w:left="1069" w:hanging="360"/>
      </w:pPr>
      <w:rPr>
        <w:rFonts w:ascii="SimSun" w:eastAsia="SimSun" w:hAnsi="SimSun" w:hint="eastAsia"/>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13"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45A685D"/>
    <w:multiLevelType w:val="hybridMultilevel"/>
    <w:tmpl w:val="20A812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663178"/>
    <w:multiLevelType w:val="hybridMultilevel"/>
    <w:tmpl w:val="E7901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F36629"/>
    <w:multiLevelType w:val="multilevel"/>
    <w:tmpl w:val="4CB04D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00"/>
        </w:tabs>
        <w:ind w:left="600" w:hanging="600"/>
      </w:pPr>
      <w:rPr>
        <w:rFonts w:ascii="Symbol" w:hAnsi="Symbol"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534011F3"/>
    <w:multiLevelType w:val="hybridMultilevel"/>
    <w:tmpl w:val="A5B6EB0C"/>
    <w:lvl w:ilvl="0" w:tplc="70F85C3A">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A907D7B"/>
    <w:multiLevelType w:val="hybridMultilevel"/>
    <w:tmpl w:val="62F006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5872FA0"/>
    <w:multiLevelType w:val="multilevel"/>
    <w:tmpl w:val="8794A40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E5A3D68"/>
    <w:multiLevelType w:val="hybridMultilevel"/>
    <w:tmpl w:val="5EBE329E"/>
    <w:lvl w:ilvl="0" w:tplc="2D72F63E">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1" w15:restartNumberingAfterBreak="0">
    <w:nsid w:val="6FA01B04"/>
    <w:multiLevelType w:val="hybridMultilevel"/>
    <w:tmpl w:val="9DEA9B98"/>
    <w:lvl w:ilvl="0" w:tplc="E1CA9918">
      <w:start w:val="1"/>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2213B7B"/>
    <w:multiLevelType w:val="hybridMultilevel"/>
    <w:tmpl w:val="A96C09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875693"/>
    <w:multiLevelType w:val="multilevel"/>
    <w:tmpl w:val="31981AD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78C86E64"/>
    <w:multiLevelType w:val="multilevel"/>
    <w:tmpl w:val="92C065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19"/>
  </w:num>
  <w:num w:numId="9">
    <w:abstractNumId w:val="17"/>
  </w:num>
  <w:num w:numId="10">
    <w:abstractNumId w:val="0"/>
  </w:num>
  <w:num w:numId="11">
    <w:abstractNumId w:val="16"/>
  </w:num>
  <w:num w:numId="12">
    <w:abstractNumId w:val="5"/>
  </w:num>
  <w:num w:numId="13">
    <w:abstractNumId w:val="15"/>
  </w:num>
  <w:num w:numId="14">
    <w:abstractNumId w:val="14"/>
  </w:num>
  <w:num w:numId="15">
    <w:abstractNumId w:val="2"/>
  </w:num>
  <w:num w:numId="16">
    <w:abstractNumId w:val="1"/>
  </w:num>
  <w:num w:numId="17">
    <w:abstractNumId w:val="22"/>
  </w:num>
  <w:num w:numId="18">
    <w:abstractNumId w:val="23"/>
  </w:num>
  <w:num w:numId="19">
    <w:abstractNumId w:val="9"/>
  </w:num>
  <w:num w:numId="20">
    <w:abstractNumId w:val="4"/>
  </w:num>
  <w:num w:numId="21">
    <w:abstractNumId w:val="8"/>
  </w:num>
  <w:num w:numId="22">
    <w:abstractNumId w:val="6"/>
  </w:num>
  <w:num w:numId="23">
    <w:abstractNumId w:val="7"/>
  </w:num>
  <w:num w:numId="24">
    <w:abstractNumId w:val="21"/>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59"/>
    <w:rsid w:val="00013B98"/>
    <w:rsid w:val="00025AC1"/>
    <w:rsid w:val="000351CB"/>
    <w:rsid w:val="00050784"/>
    <w:rsid w:val="000B3789"/>
    <w:rsid w:val="001145FF"/>
    <w:rsid w:val="001200FA"/>
    <w:rsid w:val="001236A5"/>
    <w:rsid w:val="00172266"/>
    <w:rsid w:val="00187A3D"/>
    <w:rsid w:val="001D506F"/>
    <w:rsid w:val="0020773C"/>
    <w:rsid w:val="0022259E"/>
    <w:rsid w:val="00246774"/>
    <w:rsid w:val="002979EB"/>
    <w:rsid w:val="002A714E"/>
    <w:rsid w:val="002B0B83"/>
    <w:rsid w:val="002C7EE7"/>
    <w:rsid w:val="003320C1"/>
    <w:rsid w:val="00333BC8"/>
    <w:rsid w:val="00335B9F"/>
    <w:rsid w:val="00390F2F"/>
    <w:rsid w:val="003914BF"/>
    <w:rsid w:val="003940E9"/>
    <w:rsid w:val="0039432D"/>
    <w:rsid w:val="003A5B26"/>
    <w:rsid w:val="003D4930"/>
    <w:rsid w:val="0042544C"/>
    <w:rsid w:val="0043783F"/>
    <w:rsid w:val="0045450E"/>
    <w:rsid w:val="00493059"/>
    <w:rsid w:val="00555CB6"/>
    <w:rsid w:val="005B064A"/>
    <w:rsid w:val="005D4C58"/>
    <w:rsid w:val="00690325"/>
    <w:rsid w:val="00691D8B"/>
    <w:rsid w:val="00696667"/>
    <w:rsid w:val="006C66DB"/>
    <w:rsid w:val="0070273A"/>
    <w:rsid w:val="007070C9"/>
    <w:rsid w:val="007607DE"/>
    <w:rsid w:val="007C1AD4"/>
    <w:rsid w:val="007C4882"/>
    <w:rsid w:val="007D126E"/>
    <w:rsid w:val="00822C11"/>
    <w:rsid w:val="00860160"/>
    <w:rsid w:val="00873152"/>
    <w:rsid w:val="008769E6"/>
    <w:rsid w:val="008A6CB5"/>
    <w:rsid w:val="008B3578"/>
    <w:rsid w:val="008C7015"/>
    <w:rsid w:val="008E44E3"/>
    <w:rsid w:val="00917DFA"/>
    <w:rsid w:val="00937BE7"/>
    <w:rsid w:val="009540A8"/>
    <w:rsid w:val="009C31C3"/>
    <w:rsid w:val="00A164CC"/>
    <w:rsid w:val="00A25B8B"/>
    <w:rsid w:val="00A427E6"/>
    <w:rsid w:val="00A94B78"/>
    <w:rsid w:val="00AE0256"/>
    <w:rsid w:val="00B43BAF"/>
    <w:rsid w:val="00B62AB3"/>
    <w:rsid w:val="00B6693F"/>
    <w:rsid w:val="00B72E26"/>
    <w:rsid w:val="00B72EBF"/>
    <w:rsid w:val="00B7414F"/>
    <w:rsid w:val="00BA5551"/>
    <w:rsid w:val="00BB03C2"/>
    <w:rsid w:val="00BF6AA8"/>
    <w:rsid w:val="00C0761A"/>
    <w:rsid w:val="00C72FB3"/>
    <w:rsid w:val="00C94B6D"/>
    <w:rsid w:val="00C974A4"/>
    <w:rsid w:val="00CA1DA6"/>
    <w:rsid w:val="00CD6251"/>
    <w:rsid w:val="00D14761"/>
    <w:rsid w:val="00D30203"/>
    <w:rsid w:val="00D46930"/>
    <w:rsid w:val="00D50397"/>
    <w:rsid w:val="00D53863"/>
    <w:rsid w:val="00D946B9"/>
    <w:rsid w:val="00DB308A"/>
    <w:rsid w:val="00E2787B"/>
    <w:rsid w:val="00EA2A31"/>
    <w:rsid w:val="00F616C8"/>
    <w:rsid w:val="00F71C28"/>
    <w:rsid w:val="00F963A6"/>
    <w:rsid w:val="00FE5C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1ED9"/>
  <w15:docId w15:val="{47E42C9D-6EA5-4877-A0BB-A08676F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7D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333BC8"/>
    <w:pPr>
      <w:keepNext/>
      <w:spacing w:before="240" w:after="60"/>
      <w:outlineLvl w:val="0"/>
    </w:pPr>
    <w:rPr>
      <w:rFonts w:ascii="Arial" w:eastAsiaTheme="minorHAnsi" w:hAnsi="Arial" w:cs="Arial"/>
      <w:b/>
      <w:bCs/>
      <w:kern w:val="36"/>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unhideWhenUsed/>
    <w:rsid w:val="00917DFA"/>
    <w:pPr>
      <w:spacing w:after="120"/>
    </w:pPr>
  </w:style>
  <w:style w:type="character" w:customStyle="1" w:styleId="ZkladntextChar">
    <w:name w:val="Základný text Char"/>
    <w:basedOn w:val="Predvolenpsmoodseku"/>
    <w:link w:val="Zkladntext"/>
    <w:semiHidden/>
    <w:rsid w:val="00917DF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917DFA"/>
    <w:pPr>
      <w:spacing w:after="120"/>
      <w:ind w:left="283"/>
    </w:pPr>
  </w:style>
  <w:style w:type="character" w:customStyle="1" w:styleId="ZarkazkladnhotextuChar">
    <w:name w:val="Zarážka základného textu Char"/>
    <w:basedOn w:val="Predvolenpsmoodseku"/>
    <w:link w:val="Zarkazkladnhotextu"/>
    <w:uiPriority w:val="99"/>
    <w:semiHidden/>
    <w:rsid w:val="00917DFA"/>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917DFA"/>
    <w:pPr>
      <w:spacing w:after="120" w:line="480" w:lineRule="auto"/>
    </w:pPr>
  </w:style>
  <w:style w:type="character" w:customStyle="1" w:styleId="Zkladntext2Char">
    <w:name w:val="Základný text 2 Char"/>
    <w:basedOn w:val="Predvolenpsmoodseku"/>
    <w:link w:val="Zkladntext2"/>
    <w:uiPriority w:val="99"/>
    <w:semiHidden/>
    <w:rsid w:val="00917DFA"/>
    <w:rPr>
      <w:rFonts w:ascii="Times New Roman" w:eastAsia="Times New Roman" w:hAnsi="Times New Roman" w:cs="Times New Roman"/>
      <w:sz w:val="24"/>
      <w:szCs w:val="24"/>
      <w:lang w:eastAsia="sk-SK"/>
    </w:rPr>
  </w:style>
  <w:style w:type="paragraph" w:styleId="Bezriadkovania">
    <w:name w:val="No Spacing"/>
    <w:uiPriority w:val="1"/>
    <w:qFormat/>
    <w:rsid w:val="00917DFA"/>
    <w:pPr>
      <w:spacing w:after="0" w:line="240" w:lineRule="auto"/>
    </w:pPr>
  </w:style>
  <w:style w:type="character" w:customStyle="1" w:styleId="OdsekzoznamuChar">
    <w:name w:val="Odsek zoznamu Char"/>
    <w:aliases w:val="body Char,Odsek Char,Odsek zoznamu2 Char,Farebný zoznam – zvýraznenie 11 Char,List Paragraph Char"/>
    <w:link w:val="Odsekzoznamu"/>
    <w:uiPriority w:val="34"/>
    <w:locked/>
    <w:rsid w:val="00917DFA"/>
    <w:rPr>
      <w:rFonts w:ascii="Times New Roman" w:eastAsia="Times New Roman" w:hAnsi="Times New Roman" w:cs="Times New Roman"/>
      <w:sz w:val="24"/>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917DFA"/>
    <w:pPr>
      <w:ind w:left="720"/>
      <w:contextualSpacing/>
    </w:pPr>
  </w:style>
  <w:style w:type="paragraph" w:styleId="Hlavika">
    <w:name w:val="header"/>
    <w:basedOn w:val="Normlny"/>
    <w:link w:val="HlavikaChar"/>
    <w:uiPriority w:val="99"/>
    <w:unhideWhenUsed/>
    <w:rsid w:val="00917DFA"/>
    <w:pPr>
      <w:tabs>
        <w:tab w:val="center" w:pos="4536"/>
        <w:tab w:val="right" w:pos="9072"/>
      </w:tabs>
    </w:pPr>
  </w:style>
  <w:style w:type="character" w:customStyle="1" w:styleId="HlavikaChar">
    <w:name w:val="Hlavička Char"/>
    <w:basedOn w:val="Predvolenpsmoodseku"/>
    <w:link w:val="Hlavika"/>
    <w:uiPriority w:val="99"/>
    <w:rsid w:val="00917DF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17DFA"/>
    <w:pPr>
      <w:tabs>
        <w:tab w:val="center" w:pos="4536"/>
        <w:tab w:val="right" w:pos="9072"/>
      </w:tabs>
    </w:pPr>
  </w:style>
  <w:style w:type="character" w:customStyle="1" w:styleId="PtaChar">
    <w:name w:val="Päta Char"/>
    <w:basedOn w:val="Predvolenpsmoodseku"/>
    <w:link w:val="Pta"/>
    <w:uiPriority w:val="99"/>
    <w:rsid w:val="00917DF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37BE7"/>
    <w:rPr>
      <w:rFonts w:ascii="Tahoma" w:hAnsi="Tahoma" w:cs="Tahoma"/>
      <w:sz w:val="16"/>
      <w:szCs w:val="16"/>
    </w:rPr>
  </w:style>
  <w:style w:type="character" w:customStyle="1" w:styleId="TextbublinyChar">
    <w:name w:val="Text bubliny Char"/>
    <w:basedOn w:val="Predvolenpsmoodseku"/>
    <w:link w:val="Textbubliny"/>
    <w:uiPriority w:val="99"/>
    <w:semiHidden/>
    <w:rsid w:val="00937BE7"/>
    <w:rPr>
      <w:rFonts w:ascii="Tahoma" w:eastAsia="Times New Roman" w:hAnsi="Tahoma" w:cs="Tahoma"/>
      <w:sz w:val="16"/>
      <w:szCs w:val="16"/>
      <w:lang w:eastAsia="sk-SK"/>
    </w:rPr>
  </w:style>
  <w:style w:type="character" w:styleId="Odkaznakomentr">
    <w:name w:val="annotation reference"/>
    <w:uiPriority w:val="99"/>
    <w:semiHidden/>
    <w:unhideWhenUsed/>
    <w:rsid w:val="00AE0256"/>
    <w:rPr>
      <w:sz w:val="16"/>
      <w:szCs w:val="16"/>
    </w:rPr>
  </w:style>
  <w:style w:type="paragraph" w:styleId="Textkomentra">
    <w:name w:val="annotation text"/>
    <w:basedOn w:val="Normlny"/>
    <w:link w:val="TextkomentraChar"/>
    <w:uiPriority w:val="99"/>
    <w:unhideWhenUsed/>
    <w:rsid w:val="00AE0256"/>
    <w:pPr>
      <w:spacing w:after="200" w:line="276" w:lineRule="auto"/>
    </w:pPr>
    <w:rPr>
      <w:rFonts w:eastAsia="Calibri"/>
      <w:sz w:val="20"/>
      <w:szCs w:val="20"/>
      <w:lang w:eastAsia="en-US"/>
    </w:rPr>
  </w:style>
  <w:style w:type="character" w:customStyle="1" w:styleId="TextkomentraChar">
    <w:name w:val="Text komentára Char"/>
    <w:basedOn w:val="Predvolenpsmoodseku"/>
    <w:link w:val="Textkomentra"/>
    <w:uiPriority w:val="99"/>
    <w:rsid w:val="00AE0256"/>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E0256"/>
    <w:pPr>
      <w:spacing w:after="0" w:line="240" w:lineRule="auto"/>
    </w:pPr>
    <w:rPr>
      <w:rFonts w:eastAsia="Times New Roman"/>
      <w:b/>
      <w:bCs/>
      <w:lang w:eastAsia="sk-SK"/>
    </w:rPr>
  </w:style>
  <w:style w:type="character" w:customStyle="1" w:styleId="PredmetkomentraChar">
    <w:name w:val="Predmet komentára Char"/>
    <w:basedOn w:val="TextkomentraChar"/>
    <w:link w:val="Predmetkomentra"/>
    <w:uiPriority w:val="99"/>
    <w:semiHidden/>
    <w:rsid w:val="00AE0256"/>
    <w:rPr>
      <w:rFonts w:ascii="Times New Roman" w:eastAsia="Times New Roman" w:hAnsi="Times New Roman" w:cs="Times New Roman"/>
      <w:b/>
      <w:bCs/>
      <w:sz w:val="20"/>
      <w:szCs w:val="20"/>
      <w:lang w:eastAsia="sk-SK"/>
    </w:rPr>
  </w:style>
  <w:style w:type="paragraph" w:customStyle="1" w:styleId="Default">
    <w:name w:val="Default"/>
    <w:rsid w:val="00013B9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333BC8"/>
    <w:rPr>
      <w:rFonts w:ascii="Arial" w:hAnsi="Arial" w:cs="Arial"/>
      <w:b/>
      <w:bCs/>
      <w:kern w:val="36"/>
      <w:sz w:val="32"/>
      <w:szCs w:val="32"/>
      <w:lang w:eastAsia="cs-CZ"/>
    </w:rPr>
  </w:style>
  <w:style w:type="paragraph" w:styleId="Zarkazkladnhotextu2">
    <w:name w:val="Body Text Indent 2"/>
    <w:basedOn w:val="Normlny"/>
    <w:link w:val="Zarkazkladnhotextu2Char"/>
    <w:uiPriority w:val="99"/>
    <w:semiHidden/>
    <w:unhideWhenUsed/>
    <w:rsid w:val="008E44E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E44E3"/>
    <w:rPr>
      <w:rFonts w:ascii="Times New Roman" w:eastAsia="Times New Roman" w:hAnsi="Times New Roman" w:cs="Times New Roman"/>
      <w:sz w:val="24"/>
      <w:szCs w:val="24"/>
      <w:lang w:eastAsia="sk-SK"/>
    </w:rPr>
  </w:style>
  <w:style w:type="table" w:styleId="Mriekatabuky">
    <w:name w:val="Table Grid"/>
    <w:basedOn w:val="Normlnatabuka"/>
    <w:uiPriority w:val="59"/>
    <w:rsid w:val="0011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998">
      <w:bodyDiv w:val="1"/>
      <w:marLeft w:val="0"/>
      <w:marRight w:val="0"/>
      <w:marTop w:val="0"/>
      <w:marBottom w:val="0"/>
      <w:divBdr>
        <w:top w:val="none" w:sz="0" w:space="0" w:color="auto"/>
        <w:left w:val="none" w:sz="0" w:space="0" w:color="auto"/>
        <w:bottom w:val="none" w:sz="0" w:space="0" w:color="auto"/>
        <w:right w:val="none" w:sz="0" w:space="0" w:color="auto"/>
      </w:divBdr>
    </w:div>
    <w:div w:id="289359120">
      <w:bodyDiv w:val="1"/>
      <w:marLeft w:val="0"/>
      <w:marRight w:val="0"/>
      <w:marTop w:val="0"/>
      <w:marBottom w:val="0"/>
      <w:divBdr>
        <w:top w:val="none" w:sz="0" w:space="0" w:color="auto"/>
        <w:left w:val="none" w:sz="0" w:space="0" w:color="auto"/>
        <w:bottom w:val="none" w:sz="0" w:space="0" w:color="auto"/>
        <w:right w:val="none" w:sz="0" w:space="0" w:color="auto"/>
      </w:divBdr>
    </w:div>
    <w:div w:id="317223259">
      <w:bodyDiv w:val="1"/>
      <w:marLeft w:val="0"/>
      <w:marRight w:val="0"/>
      <w:marTop w:val="0"/>
      <w:marBottom w:val="0"/>
      <w:divBdr>
        <w:top w:val="none" w:sz="0" w:space="0" w:color="auto"/>
        <w:left w:val="none" w:sz="0" w:space="0" w:color="auto"/>
        <w:bottom w:val="none" w:sz="0" w:space="0" w:color="auto"/>
        <w:right w:val="none" w:sz="0" w:space="0" w:color="auto"/>
      </w:divBdr>
    </w:div>
    <w:div w:id="487282009">
      <w:bodyDiv w:val="1"/>
      <w:marLeft w:val="0"/>
      <w:marRight w:val="0"/>
      <w:marTop w:val="0"/>
      <w:marBottom w:val="0"/>
      <w:divBdr>
        <w:top w:val="none" w:sz="0" w:space="0" w:color="auto"/>
        <w:left w:val="none" w:sz="0" w:space="0" w:color="auto"/>
        <w:bottom w:val="none" w:sz="0" w:space="0" w:color="auto"/>
        <w:right w:val="none" w:sz="0" w:space="0" w:color="auto"/>
      </w:divBdr>
    </w:div>
    <w:div w:id="13767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752E-914F-4DC5-BC5D-4DFBBA73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1051</Words>
  <Characters>5993</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Kačincová</dc:creator>
  <cp:lastModifiedBy>Mária Kačincová</cp:lastModifiedBy>
  <cp:revision>39</cp:revision>
  <cp:lastPrinted>2019-04-04T08:02:00Z</cp:lastPrinted>
  <dcterms:created xsi:type="dcterms:W3CDTF">2019-04-03T08:44:00Z</dcterms:created>
  <dcterms:modified xsi:type="dcterms:W3CDTF">2019-06-03T07:28:00Z</dcterms:modified>
</cp:coreProperties>
</file>