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7C5" w:rsidRPr="00427498" w:rsidRDefault="00D677C5" w:rsidP="00D677C5">
      <w:pPr>
        <w:spacing w:after="120"/>
        <w:rPr>
          <w:rFonts w:ascii="Arial Narrow" w:hAnsi="Arial Narrow" w:cs="Arial"/>
          <w:b/>
          <w:sz w:val="22"/>
          <w:szCs w:val="22"/>
        </w:rPr>
      </w:pPr>
    </w:p>
    <w:p w:rsidR="00A656AC" w:rsidRPr="00427498" w:rsidRDefault="00A656AC" w:rsidP="00A656AC">
      <w:pPr>
        <w:spacing w:after="120"/>
        <w:jc w:val="center"/>
        <w:rPr>
          <w:rFonts w:ascii="Arial Narrow" w:hAnsi="Arial Narrow" w:cs="Arial"/>
          <w:b/>
          <w:sz w:val="22"/>
          <w:szCs w:val="22"/>
        </w:rPr>
      </w:pPr>
      <w:r w:rsidRPr="00427498">
        <w:rPr>
          <w:rFonts w:ascii="Arial Narrow" w:hAnsi="Arial Narrow" w:cs="Arial"/>
          <w:b/>
          <w:sz w:val="22"/>
          <w:szCs w:val="22"/>
        </w:rPr>
        <w:t>Odôvodnenie nerozdelenia zákazky na časti</w:t>
      </w:r>
    </w:p>
    <w:p w:rsidR="00A656AC" w:rsidRPr="00427498" w:rsidRDefault="00A656AC" w:rsidP="00A656AC">
      <w:pPr>
        <w:spacing w:after="120"/>
        <w:jc w:val="center"/>
        <w:rPr>
          <w:rFonts w:ascii="Arial Narrow" w:hAnsi="Arial Narrow" w:cs="Arial"/>
          <w:sz w:val="22"/>
          <w:szCs w:val="22"/>
        </w:rPr>
      </w:pPr>
      <w:r w:rsidRPr="00427498">
        <w:rPr>
          <w:rFonts w:ascii="Arial Narrow" w:hAnsi="Arial Narrow" w:cs="Arial"/>
          <w:sz w:val="22"/>
          <w:szCs w:val="22"/>
        </w:rPr>
        <w:t>podľa § 28 ods. 2 zákona č. 343/2015 Z. z. o verejnom obstarávaní a o zmene a doplnení niektorých zákonov  v znení neskorších predpisov (ďalej len „zákon o verejnom obstarávaní“)</w:t>
      </w:r>
    </w:p>
    <w:p w:rsidR="00A656AC" w:rsidRPr="00427498" w:rsidRDefault="00A656AC" w:rsidP="00A656AC">
      <w:pPr>
        <w:spacing w:after="120"/>
        <w:jc w:val="both"/>
        <w:rPr>
          <w:rFonts w:ascii="Arial Narrow" w:hAnsi="Arial Narrow" w:cs="Arial"/>
          <w:sz w:val="22"/>
          <w:szCs w:val="22"/>
        </w:rPr>
      </w:pPr>
    </w:p>
    <w:p w:rsidR="00A656AC" w:rsidRPr="00427498" w:rsidRDefault="00A656AC" w:rsidP="00A656AC">
      <w:pPr>
        <w:spacing w:after="120"/>
        <w:jc w:val="both"/>
        <w:rPr>
          <w:rFonts w:ascii="Arial Narrow" w:hAnsi="Arial Narrow" w:cs="Arial"/>
          <w:b/>
          <w:sz w:val="22"/>
          <w:szCs w:val="22"/>
        </w:rPr>
      </w:pPr>
      <w:r w:rsidRPr="00427498">
        <w:rPr>
          <w:rFonts w:ascii="Arial Narrow" w:hAnsi="Arial Narrow" w:cs="Arial"/>
          <w:b/>
          <w:sz w:val="22"/>
          <w:szCs w:val="22"/>
        </w:rPr>
        <w:t>Verejný obstarávateľ:</w:t>
      </w:r>
    </w:p>
    <w:p w:rsidR="00A656AC" w:rsidRPr="00427498" w:rsidRDefault="00A656AC" w:rsidP="00A656AC">
      <w:pPr>
        <w:spacing w:after="120"/>
        <w:jc w:val="both"/>
        <w:rPr>
          <w:rFonts w:ascii="Arial Narrow" w:hAnsi="Arial Narrow" w:cs="Arial"/>
          <w:sz w:val="22"/>
          <w:szCs w:val="22"/>
        </w:rPr>
      </w:pPr>
      <w:r w:rsidRPr="00427498">
        <w:rPr>
          <w:rFonts w:ascii="Arial Narrow" w:hAnsi="Arial Narrow" w:cs="Arial"/>
          <w:sz w:val="22"/>
          <w:szCs w:val="22"/>
        </w:rPr>
        <w:t>Ministerstvo vnútra Slovenskej republiky</w:t>
      </w:r>
    </w:p>
    <w:p w:rsidR="00A656AC" w:rsidRPr="00427498" w:rsidRDefault="00A656AC" w:rsidP="00A656AC">
      <w:pPr>
        <w:spacing w:after="120"/>
        <w:jc w:val="both"/>
        <w:rPr>
          <w:rFonts w:ascii="Arial Narrow" w:hAnsi="Arial Narrow" w:cs="Arial"/>
          <w:sz w:val="22"/>
          <w:szCs w:val="22"/>
        </w:rPr>
      </w:pPr>
      <w:r w:rsidRPr="00427498">
        <w:rPr>
          <w:rFonts w:ascii="Arial Narrow" w:hAnsi="Arial Narrow" w:cs="Arial"/>
          <w:sz w:val="22"/>
          <w:szCs w:val="22"/>
        </w:rPr>
        <w:t>Pribinova 2, 812 72 Bratislava</w:t>
      </w:r>
    </w:p>
    <w:p w:rsidR="00A656AC" w:rsidRPr="00427498" w:rsidRDefault="00A656AC" w:rsidP="00A656AC">
      <w:pPr>
        <w:spacing w:after="120"/>
        <w:jc w:val="both"/>
        <w:rPr>
          <w:rFonts w:ascii="Arial Narrow" w:hAnsi="Arial Narrow" w:cs="Arial"/>
          <w:sz w:val="22"/>
          <w:szCs w:val="22"/>
        </w:rPr>
      </w:pPr>
      <w:r w:rsidRPr="00427498">
        <w:rPr>
          <w:rFonts w:ascii="Arial Narrow" w:hAnsi="Arial Narrow" w:cs="Arial"/>
          <w:sz w:val="22"/>
          <w:szCs w:val="22"/>
        </w:rPr>
        <w:t xml:space="preserve">IČO: 00151866 </w:t>
      </w:r>
    </w:p>
    <w:p w:rsidR="00A656AC" w:rsidRPr="00427498" w:rsidRDefault="00A656AC" w:rsidP="00A656AC">
      <w:pPr>
        <w:spacing w:after="120"/>
        <w:jc w:val="both"/>
        <w:rPr>
          <w:rFonts w:ascii="Arial Narrow" w:hAnsi="Arial Narrow" w:cs="Arial"/>
          <w:sz w:val="22"/>
          <w:szCs w:val="22"/>
        </w:rPr>
      </w:pPr>
    </w:p>
    <w:p w:rsidR="00A656AC" w:rsidRPr="00427498" w:rsidRDefault="00A656AC" w:rsidP="00A656AC">
      <w:pPr>
        <w:spacing w:after="120"/>
        <w:jc w:val="both"/>
        <w:rPr>
          <w:rFonts w:ascii="Arial Narrow" w:hAnsi="Arial Narrow" w:cs="Arial"/>
          <w:sz w:val="22"/>
          <w:szCs w:val="22"/>
        </w:rPr>
      </w:pPr>
      <w:r w:rsidRPr="00427498">
        <w:rPr>
          <w:rFonts w:ascii="Arial Narrow" w:hAnsi="Arial Narrow" w:cs="Arial"/>
          <w:sz w:val="22"/>
          <w:szCs w:val="22"/>
        </w:rPr>
        <w:t>Názov predmetu zákazky:</w:t>
      </w:r>
      <w:r w:rsidRPr="00427498">
        <w:rPr>
          <w:rFonts w:ascii="Arial Narrow" w:hAnsi="Arial Narrow" w:cs="Arial"/>
          <w:sz w:val="22"/>
          <w:szCs w:val="22"/>
        </w:rPr>
        <w:tab/>
      </w:r>
    </w:p>
    <w:p w:rsidR="00A656AC" w:rsidRPr="00427498" w:rsidRDefault="00F72183" w:rsidP="00A656AC">
      <w:pPr>
        <w:spacing w:after="120"/>
        <w:jc w:val="both"/>
        <w:rPr>
          <w:rFonts w:ascii="Arial Narrow" w:hAnsi="Arial Narrow" w:cs="Arial"/>
          <w:sz w:val="22"/>
          <w:szCs w:val="22"/>
        </w:rPr>
      </w:pPr>
      <w:r w:rsidRPr="00427498">
        <w:rPr>
          <w:rFonts w:ascii="Arial Narrow" w:hAnsi="Arial Narrow" w:cs="Arial"/>
          <w:b/>
          <w:sz w:val="22"/>
          <w:szCs w:val="22"/>
        </w:rPr>
        <w:t>Služby štandardnej podpory, údržby a servisných služieb pre telekomunikačnú infraštruktúru Ministerstva vnútra Slovenskej Republiky</w:t>
      </w:r>
      <w:r w:rsidR="00B510B6" w:rsidRPr="00427498">
        <w:rPr>
          <w:rFonts w:ascii="Arial Narrow" w:hAnsi="Arial Narrow" w:cs="Arial"/>
          <w:b/>
          <w:sz w:val="22"/>
          <w:szCs w:val="22"/>
        </w:rPr>
        <w:t xml:space="preserve"> </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Predmetom zákazky „Služby štandardnej podpory, údržby a servisných služieb pre telekomunikačnú infraštruktúru Ministerstva vnútra Slovenskej Republiky“ je poskytovanie služieb údržby, opravy siete telekomunikačného systému Ministerstva vnútra Slovenskej republiky (hlasová sieť MV SR) vrátane, SW aktualizácií, ktorá pozostáva z mimozáručnej servisnej a z prevádzkovej podpory pre kompletnú hlasovú sieť MV SR.</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Podľa § 28 ods. 1 zákona o verejnom obstarávaní: „Verejný obstarávateľ a obstarávateľ môžu rozdeliť zákazku alebo koncesiu na samostatné časti, pričom v oznámení o vyhlásení verejného obstarávania, oznámení použitom ako výzva na účasť alebo v oznámení o koncesii určia veľkosť a predmet takýchto častí a uvedú, či ponuky možno predložiť na jednu časť, niekoľko častí alebo všetky časti.“</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Podľa § 28 ods. 2 zákona o verejnom obstarávaní: „Ak verejný obstarávateľ nerozdelí zákazku na časti, odôvodnenie uvedie v oznámení o vyhlásení verejného obstarávania alebo v správe o zákazke; táto povinnosť sa nevzťahuje na zadávanie koncesie.“</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 xml:space="preserve">Služby, ktoré tvoria súčasť predmetu tejto zákazky, spolu časovo, miestne, vecne a funkčne súvisia. Ich ďalšie vyčlenenie do dvoch, prípadne viacerých verejných obstarávaní, resp. rozdelenie predmetu zákazky na samostatné časti, by prinášalo verejnému obstarávateľovi významné komplikácie pri riadení plnenia servisnej podpory. Rozdelením zákazky by narastal čas riešenia incidentov, zvýšili by sa potreby smerom na interné zdroje  z hľadiska potreby koordinácie procesov a analýzy zdrojovej príčiny incidentov. </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Zároveň sú predmetné služby poskytované rovnakým okruhom potenciálnych uchádzačov, a to najmä vzhľadom na rozsah zákazky, miesto plnenia a typ zákazníka. Prípadné rozdelenie na časti, alebo vyhlásenie viacerých verejných obstarávaní neznamená rozšírenie potenciálneho relevantného trhu.</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HW a SW komponenty, vo vzťahu ku ktorým majú byť poskytované služby servisnej podpory (tvoriace súčasť predmetu zákazky), predstavujú uc</w:t>
      </w:r>
      <w:bookmarkStart w:id="0" w:name="_GoBack"/>
      <w:bookmarkEnd w:id="0"/>
      <w:r w:rsidRPr="00427498">
        <w:rPr>
          <w:rFonts w:ascii="Arial Narrow" w:hAnsi="Arial Narrow"/>
          <w:sz w:val="22"/>
        </w:rPr>
        <w:t xml:space="preserve">elenú technologickú časť telekomunikačnej infraštruktúry verejného obstarávateľa s vysokým stupňom vzájomnej integrácie jednotlivých HW a SW komponentov. Takto vymedzené obstaranie služieb servisnej podpory (bez ďalšieho delenia na samostatné časti) predstavuje zároveň tzv. </w:t>
      </w:r>
      <w:proofErr w:type="spellStart"/>
      <w:r w:rsidRPr="00427498">
        <w:rPr>
          <w:rFonts w:ascii="Arial Narrow" w:hAnsi="Arial Narrow"/>
          <w:sz w:val="22"/>
        </w:rPr>
        <w:t>best</w:t>
      </w:r>
      <w:proofErr w:type="spellEnd"/>
      <w:r w:rsidRPr="00427498">
        <w:rPr>
          <w:rFonts w:ascii="Arial Narrow" w:hAnsi="Arial Narrow"/>
          <w:sz w:val="22"/>
        </w:rPr>
        <w:t xml:space="preserve"> </w:t>
      </w:r>
      <w:proofErr w:type="spellStart"/>
      <w:r w:rsidRPr="00427498">
        <w:rPr>
          <w:rFonts w:ascii="Arial Narrow" w:hAnsi="Arial Narrow"/>
          <w:sz w:val="22"/>
        </w:rPr>
        <w:t>practices</w:t>
      </w:r>
      <w:proofErr w:type="spellEnd"/>
      <w:r w:rsidRPr="00427498">
        <w:rPr>
          <w:rFonts w:ascii="Arial Narrow" w:hAnsi="Arial Narrow"/>
          <w:sz w:val="22"/>
        </w:rPr>
        <w:t xml:space="preserve"> na relevantnom trhu.</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Najmä s ohľadom na miestne, vecné, funkčné aj časové väzby, charakter  predmetu zákazky a jedinečné požiadavky na služby, by bolo rozdelenie predmetu zákazky po technickej stránke nelogické, neúčelné, nehospodárne až objektívne nerealizovateľné.</w:t>
      </w:r>
    </w:p>
    <w:p w:rsidR="00BF2F20" w:rsidRPr="00427498" w:rsidRDefault="00427498" w:rsidP="00427498">
      <w:pPr>
        <w:spacing w:after="120" w:line="276" w:lineRule="auto"/>
        <w:jc w:val="both"/>
        <w:rPr>
          <w:rFonts w:ascii="Arial Narrow" w:hAnsi="Arial Narrow"/>
          <w:sz w:val="22"/>
        </w:rPr>
      </w:pPr>
      <w:r w:rsidRPr="00427498">
        <w:rPr>
          <w:rFonts w:ascii="Arial Narrow" w:hAnsi="Arial Narrow"/>
          <w:sz w:val="22"/>
        </w:rPr>
        <w:t>Nerozdelenie predmetu zákazky na časti je opodstatnené a odôvodnené a nepredstavuje porušenie princípov verejného obstarávania.</w:t>
      </w:r>
    </w:p>
    <w:sectPr w:rsidR="00BF2F20" w:rsidRPr="00427498" w:rsidSect="00B1043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1A0" w:rsidRDefault="00FA61A0" w:rsidP="00D677C5">
      <w:r>
        <w:separator/>
      </w:r>
    </w:p>
  </w:endnote>
  <w:endnote w:type="continuationSeparator" w:id="0">
    <w:p w:rsidR="00FA61A0" w:rsidRDefault="00FA61A0" w:rsidP="00D6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1A0" w:rsidRDefault="00FA61A0" w:rsidP="00D677C5">
      <w:r>
        <w:separator/>
      </w:r>
    </w:p>
  </w:footnote>
  <w:footnote w:type="continuationSeparator" w:id="0">
    <w:p w:rsidR="00FA61A0" w:rsidRDefault="00FA61A0" w:rsidP="00D6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C5" w:rsidRPr="00D677C5" w:rsidRDefault="00D677C5" w:rsidP="00D677C5">
    <w:pPr>
      <w:pStyle w:val="Hlavika"/>
      <w:jc w:val="right"/>
      <w:rPr>
        <w:rFonts w:ascii="Arial Narrow" w:hAnsi="Arial Narrow"/>
      </w:rPr>
    </w:pPr>
    <w:r w:rsidRPr="00D677C5">
      <w:rPr>
        <w:rFonts w:ascii="Arial Narrow" w:hAnsi="Arial Narrow"/>
      </w:rPr>
      <w:t xml:space="preserve">Príloha č. </w:t>
    </w:r>
    <w:r w:rsidR="002C3A30">
      <w:rPr>
        <w:rFonts w:ascii="Arial Narrow" w:hAnsi="Arial Narrow"/>
      </w:rPr>
      <w:t>8</w:t>
    </w:r>
    <w:r w:rsidRPr="00D677C5">
      <w:rPr>
        <w:rFonts w:ascii="Arial Narrow" w:hAnsi="Arial Narrow"/>
      </w:rPr>
      <w:t xml:space="preserve"> </w:t>
    </w:r>
    <w:r w:rsidR="00A63DD0">
      <w:rPr>
        <w:rFonts w:ascii="Arial Narrow" w:hAnsi="Arial Narrow"/>
      </w:rPr>
      <w:t xml:space="preserve">Súťažných podkladov - </w:t>
    </w:r>
    <w:r w:rsidRPr="00D677C5">
      <w:rPr>
        <w:rFonts w:ascii="Arial Narrow" w:hAnsi="Arial Narrow"/>
      </w:rPr>
      <w:t>Odôvodnenie nerozdelenia zákazky na časti</w:t>
    </w:r>
  </w:p>
  <w:p w:rsidR="00D677C5" w:rsidRDefault="00D677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6A3C"/>
    <w:multiLevelType w:val="hybridMultilevel"/>
    <w:tmpl w:val="31A26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0EB3C47"/>
    <w:multiLevelType w:val="hybridMultilevel"/>
    <w:tmpl w:val="013CABE2"/>
    <w:lvl w:ilvl="0" w:tplc="BAE0CE18">
      <w:start w:val="3"/>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AC"/>
    <w:rsid w:val="00016D46"/>
    <w:rsid w:val="00023DCD"/>
    <w:rsid w:val="00024A64"/>
    <w:rsid w:val="0008311A"/>
    <w:rsid w:val="001D7C62"/>
    <w:rsid w:val="00271EA0"/>
    <w:rsid w:val="002C3A30"/>
    <w:rsid w:val="002F729A"/>
    <w:rsid w:val="00427498"/>
    <w:rsid w:val="00581D36"/>
    <w:rsid w:val="005F2500"/>
    <w:rsid w:val="00663059"/>
    <w:rsid w:val="00703F44"/>
    <w:rsid w:val="007650F5"/>
    <w:rsid w:val="008F4B71"/>
    <w:rsid w:val="00900E22"/>
    <w:rsid w:val="00974834"/>
    <w:rsid w:val="00A63DD0"/>
    <w:rsid w:val="00A656AC"/>
    <w:rsid w:val="00A72369"/>
    <w:rsid w:val="00AC6BA9"/>
    <w:rsid w:val="00B045DE"/>
    <w:rsid w:val="00B21933"/>
    <w:rsid w:val="00B43C35"/>
    <w:rsid w:val="00B510B6"/>
    <w:rsid w:val="00BD557C"/>
    <w:rsid w:val="00BF2F20"/>
    <w:rsid w:val="00C335CF"/>
    <w:rsid w:val="00C8347A"/>
    <w:rsid w:val="00D677C5"/>
    <w:rsid w:val="00D92019"/>
    <w:rsid w:val="00F506C3"/>
    <w:rsid w:val="00F60F25"/>
    <w:rsid w:val="00F72183"/>
    <w:rsid w:val="00FA61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8F41"/>
  <w15:docId w15:val="{B1EBDC0F-9DC2-42BA-9C19-109A8B72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56A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56AC"/>
    <w:pPr>
      <w:ind w:left="720"/>
      <w:contextualSpacing/>
    </w:pPr>
  </w:style>
  <w:style w:type="character" w:styleId="Odkaznakomentr">
    <w:name w:val="annotation reference"/>
    <w:basedOn w:val="Predvolenpsmoodseku"/>
    <w:uiPriority w:val="99"/>
    <w:semiHidden/>
    <w:unhideWhenUsed/>
    <w:rsid w:val="00900E22"/>
    <w:rPr>
      <w:sz w:val="16"/>
      <w:szCs w:val="16"/>
    </w:rPr>
  </w:style>
  <w:style w:type="paragraph" w:styleId="Textkomentra">
    <w:name w:val="annotation text"/>
    <w:basedOn w:val="Normlny"/>
    <w:link w:val="TextkomentraChar"/>
    <w:uiPriority w:val="99"/>
    <w:semiHidden/>
    <w:unhideWhenUsed/>
    <w:rsid w:val="00900E22"/>
    <w:rPr>
      <w:sz w:val="20"/>
      <w:szCs w:val="20"/>
    </w:rPr>
  </w:style>
  <w:style w:type="character" w:customStyle="1" w:styleId="TextkomentraChar">
    <w:name w:val="Text komentára Char"/>
    <w:basedOn w:val="Predvolenpsmoodseku"/>
    <w:link w:val="Textkomentra"/>
    <w:uiPriority w:val="99"/>
    <w:semiHidden/>
    <w:rsid w:val="00900E2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00E22"/>
    <w:rPr>
      <w:b/>
      <w:bCs/>
    </w:rPr>
  </w:style>
  <w:style w:type="character" w:customStyle="1" w:styleId="PredmetkomentraChar">
    <w:name w:val="Predmet komentára Char"/>
    <w:basedOn w:val="TextkomentraChar"/>
    <w:link w:val="Predmetkomentra"/>
    <w:uiPriority w:val="99"/>
    <w:semiHidden/>
    <w:rsid w:val="00900E2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00E22"/>
    <w:rPr>
      <w:rFonts w:ascii="Tahoma" w:hAnsi="Tahoma" w:cs="Tahoma"/>
      <w:sz w:val="16"/>
      <w:szCs w:val="16"/>
    </w:rPr>
  </w:style>
  <w:style w:type="character" w:customStyle="1" w:styleId="TextbublinyChar">
    <w:name w:val="Text bubliny Char"/>
    <w:basedOn w:val="Predvolenpsmoodseku"/>
    <w:link w:val="Textbubliny"/>
    <w:uiPriority w:val="99"/>
    <w:semiHidden/>
    <w:rsid w:val="00900E22"/>
    <w:rPr>
      <w:rFonts w:ascii="Tahoma" w:eastAsia="Times New Roman" w:hAnsi="Tahoma" w:cs="Tahoma"/>
      <w:sz w:val="16"/>
      <w:szCs w:val="16"/>
      <w:lang w:eastAsia="sk-SK"/>
    </w:rPr>
  </w:style>
  <w:style w:type="paragraph" w:styleId="Hlavika">
    <w:name w:val="header"/>
    <w:basedOn w:val="Normlny"/>
    <w:link w:val="HlavikaChar"/>
    <w:uiPriority w:val="99"/>
    <w:unhideWhenUsed/>
    <w:rsid w:val="00D677C5"/>
    <w:pPr>
      <w:tabs>
        <w:tab w:val="center" w:pos="4536"/>
        <w:tab w:val="right" w:pos="9072"/>
      </w:tabs>
    </w:pPr>
  </w:style>
  <w:style w:type="character" w:customStyle="1" w:styleId="HlavikaChar">
    <w:name w:val="Hlavička Char"/>
    <w:basedOn w:val="Predvolenpsmoodseku"/>
    <w:link w:val="Hlavika"/>
    <w:uiPriority w:val="99"/>
    <w:rsid w:val="00D677C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77C5"/>
    <w:pPr>
      <w:tabs>
        <w:tab w:val="center" w:pos="4536"/>
        <w:tab w:val="right" w:pos="9072"/>
      </w:tabs>
    </w:pPr>
  </w:style>
  <w:style w:type="character" w:customStyle="1" w:styleId="PtaChar">
    <w:name w:val="Päta Char"/>
    <w:basedOn w:val="Predvolenpsmoodseku"/>
    <w:link w:val="Pta"/>
    <w:uiPriority w:val="99"/>
    <w:rsid w:val="00D677C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5CE0-106B-4C5D-B15E-F1814D18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471</Words>
  <Characters>2686</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SITB.BA</dc:creator>
  <cp:lastModifiedBy>Tomáš Kundrát</cp:lastModifiedBy>
  <cp:revision>4</cp:revision>
  <cp:lastPrinted>2018-09-12T11:27:00Z</cp:lastPrinted>
  <dcterms:created xsi:type="dcterms:W3CDTF">2019-02-25T11:36:00Z</dcterms:created>
  <dcterms:modified xsi:type="dcterms:W3CDTF">2019-06-13T09:51:00Z</dcterms:modified>
</cp:coreProperties>
</file>