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2C3B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  <w:r w:rsidR="00A17D86" w:rsidRPr="00324D2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3273C04E" w14:textId="77777777" w:rsidR="00D02F5E" w:rsidRPr="00324D2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24D28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1DA54755" w14:textId="77777777" w:rsidR="00B24B84" w:rsidRPr="00324D2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8AE36EF" w14:textId="31809688" w:rsidR="00B24B84" w:rsidRPr="00324D28" w:rsidRDefault="00097E6A" w:rsidP="00B24B84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324D28">
        <w:rPr>
          <w:rFonts w:ascii="Arial Narrow" w:hAnsi="Arial Narrow"/>
          <w:b/>
          <w:sz w:val="22"/>
          <w:szCs w:val="22"/>
        </w:rPr>
        <w:t>„</w:t>
      </w:r>
      <w:r w:rsidR="00B24B84" w:rsidRPr="00324D28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Pr="00324D28">
        <w:rPr>
          <w:rFonts w:ascii="Arial Narrow" w:hAnsi="Arial Narrow"/>
          <w:b/>
          <w:sz w:val="22"/>
          <w:szCs w:val="22"/>
        </w:rPr>
        <w:t>“</w:t>
      </w:r>
    </w:p>
    <w:p w14:paraId="7E7E4B5B" w14:textId="5A50E18B" w:rsidR="005A7B57" w:rsidRPr="00324D28" w:rsidRDefault="00A23CB9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</w:t>
      </w:r>
      <w:r w:rsidRPr="006041B6">
        <w:rPr>
          <w:rFonts w:ascii="Arial Narrow" w:hAnsi="Arial Narrow"/>
          <w:b/>
          <w:sz w:val="22"/>
          <w:szCs w:val="22"/>
        </w:rPr>
        <w:t>pre všetky</w:t>
      </w:r>
      <w:r w:rsidR="005A7B57" w:rsidRPr="006041B6">
        <w:rPr>
          <w:rFonts w:ascii="Arial Narrow" w:hAnsi="Arial Narrow"/>
          <w:b/>
          <w:sz w:val="22"/>
          <w:szCs w:val="22"/>
        </w:rPr>
        <w:t xml:space="preserve"> časti predmetu zákazky</w:t>
      </w:r>
      <w:r w:rsidR="005A7B57" w:rsidRPr="00324D28">
        <w:rPr>
          <w:rFonts w:ascii="Arial Narrow" w:hAnsi="Arial Narrow"/>
          <w:b/>
          <w:sz w:val="22"/>
          <w:szCs w:val="22"/>
        </w:rPr>
        <w:t>)</w:t>
      </w:r>
    </w:p>
    <w:p w14:paraId="4E1DEEC6" w14:textId="77777777" w:rsidR="00B24B84" w:rsidRPr="00324D2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D5E0090" w14:textId="77777777" w:rsidR="00D02F5E" w:rsidRPr="00324D28" w:rsidRDefault="00D02F5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4A487DF6" w14:textId="3AB3E405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6041B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6041B6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6041B6">
        <w:rPr>
          <w:rFonts w:ascii="Arial Narrow" w:hAnsi="Arial Narrow"/>
          <w:b/>
          <w:sz w:val="22"/>
          <w:szCs w:val="22"/>
        </w:rPr>
        <w:t xml:space="preserve">vyjadrená </w:t>
      </w:r>
      <w:r w:rsidRPr="006041B6">
        <w:rPr>
          <w:rFonts w:ascii="Arial Narrow" w:hAnsi="Arial Narrow"/>
          <w:b/>
          <w:sz w:val="22"/>
          <w:szCs w:val="22"/>
        </w:rPr>
        <w:t>v EUR bez DPH</w:t>
      </w:r>
      <w:r w:rsidR="009D1992" w:rsidRPr="006041B6">
        <w:rPr>
          <w:rFonts w:ascii="Arial Narrow" w:hAnsi="Arial Narrow"/>
          <w:b/>
          <w:sz w:val="22"/>
          <w:szCs w:val="22"/>
        </w:rPr>
        <w:t xml:space="preserve"> (pre </w:t>
      </w:r>
      <w:r w:rsidR="00A23CB9" w:rsidRPr="006041B6">
        <w:rPr>
          <w:rFonts w:ascii="Arial Narrow" w:hAnsi="Arial Narrow"/>
          <w:b/>
          <w:sz w:val="22"/>
          <w:szCs w:val="22"/>
        </w:rPr>
        <w:t>všetky</w:t>
      </w:r>
      <w:r w:rsidR="009D1992" w:rsidRPr="006041B6">
        <w:rPr>
          <w:rFonts w:ascii="Arial Narrow" w:hAnsi="Arial Narrow"/>
          <w:b/>
          <w:sz w:val="22"/>
          <w:szCs w:val="22"/>
        </w:rPr>
        <w:t xml:space="preserve"> časti predmetu zákazky).</w:t>
      </w:r>
    </w:p>
    <w:p w14:paraId="5A1524B3" w14:textId="77777777" w:rsidR="00D02F5E" w:rsidRPr="00324D28" w:rsidRDefault="00D02F5E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>Uchádzačom predložen</w:t>
      </w:r>
      <w:r w:rsidR="00A537B2" w:rsidRPr="00324D28">
        <w:rPr>
          <w:rFonts w:ascii="Arial Narrow" w:hAnsi="Arial Narrow"/>
          <w:sz w:val="22"/>
          <w:szCs w:val="22"/>
        </w:rPr>
        <w:t>ý</w:t>
      </w:r>
      <w:r w:rsidRPr="00324D28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782DDB2A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24D28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324D28">
        <w:rPr>
          <w:rFonts w:ascii="Arial Narrow" w:hAnsi="Arial Narrow"/>
          <w:sz w:val="22"/>
          <w:szCs w:val="22"/>
        </w:rPr>
        <w:t xml:space="preserve">vyjadrená </w:t>
      </w:r>
      <w:r w:rsidRPr="00324D28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324D28">
        <w:rPr>
          <w:rFonts w:ascii="Arial Narrow" w:hAnsi="Arial Narrow"/>
          <w:sz w:val="22"/>
          <w:szCs w:val="22"/>
        </w:rPr>
        <w:t xml:space="preserve">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="000C0675" w:rsidRPr="00324D28">
        <w:rPr>
          <w:rFonts w:ascii="Arial Narrow" w:hAnsi="Arial Narrow"/>
          <w:sz w:val="22"/>
          <w:szCs w:val="22"/>
        </w:rPr>
        <w:t xml:space="preserve"> </w:t>
      </w:r>
      <w:r w:rsidR="00A537B2" w:rsidRPr="00324D28">
        <w:rPr>
          <w:rFonts w:ascii="Arial Narrow" w:hAnsi="Arial Narrow"/>
          <w:sz w:val="22"/>
          <w:szCs w:val="22"/>
        </w:rPr>
        <w:t>týchto</w:t>
      </w:r>
      <w:r w:rsidRPr="00324D28">
        <w:rPr>
          <w:rFonts w:ascii="Arial Narrow" w:hAnsi="Arial Narrow"/>
          <w:sz w:val="22"/>
          <w:szCs w:val="22"/>
        </w:rPr>
        <w:t xml:space="preserve"> súťažných podkladov</w:t>
      </w:r>
      <w:r w:rsidR="009D1992" w:rsidRPr="00324D28">
        <w:rPr>
          <w:rFonts w:ascii="Arial Narrow" w:hAnsi="Arial Narrow"/>
          <w:sz w:val="22"/>
          <w:szCs w:val="22"/>
        </w:rPr>
        <w:t xml:space="preserve"> pre jednotlivé časti predmetu zákazky</w:t>
      </w:r>
      <w:r w:rsidRPr="00324D28">
        <w:rPr>
          <w:rFonts w:ascii="Arial Narrow" w:hAnsi="Arial Narrow"/>
          <w:sz w:val="22"/>
          <w:szCs w:val="22"/>
        </w:rPr>
        <w:t xml:space="preserve">. Všetky ceny uvedené v ponuke uchádzača podľa </w:t>
      </w:r>
      <w:r w:rsidR="000C0675" w:rsidRPr="00324D28">
        <w:rPr>
          <w:rFonts w:ascii="Arial Narrow" w:hAnsi="Arial Narrow"/>
          <w:sz w:val="22"/>
          <w:szCs w:val="22"/>
        </w:rPr>
        <w:t xml:space="preserve">prílohy č. </w:t>
      </w:r>
      <w:r w:rsidR="009D1992" w:rsidRPr="00324D28">
        <w:rPr>
          <w:rFonts w:ascii="Arial Narrow" w:hAnsi="Arial Narrow"/>
          <w:sz w:val="22"/>
          <w:szCs w:val="22"/>
        </w:rPr>
        <w:t>3</w:t>
      </w:r>
      <w:r w:rsidRPr="00324D28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123DC8EE" w14:textId="77777777" w:rsidR="00D02F5E" w:rsidRPr="00324D28" w:rsidRDefault="00D02F5E" w:rsidP="002F5A81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75210E0" w14:textId="77777777" w:rsidR="00D02F5E" w:rsidRPr="00324D28" w:rsidRDefault="00D02F5E" w:rsidP="002F5A81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324D28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525E46FA" w14:textId="77777777" w:rsidR="000C0675" w:rsidRPr="00324D28" w:rsidRDefault="000C0675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324D2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 Ponuku uchádzač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za prvú</w:t>
      </w:r>
      <w:r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t.j. úspešnú ponuku</w:t>
      </w:r>
      <w:r w:rsidR="00643682" w:rsidRPr="00324D28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324D28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05D5CA5A" w14:textId="3DC8F033" w:rsidR="009D1992" w:rsidRPr="006041B6" w:rsidRDefault="000C0675" w:rsidP="009D199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</w:t>
      </w:r>
      <w:bookmarkStart w:id="0" w:name="_GoBack"/>
      <w:bookmarkEnd w:id="0"/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metného kritéria, t.j. rovnakej celkovej ceny </w:t>
      </w:r>
      <w:r w:rsidR="0037129A" w:rsidRPr="006041B6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625767" w:rsidRPr="006041B6">
        <w:rPr>
          <w:rFonts w:ascii="Arial Narrow" w:hAnsi="Arial Narrow" w:cs="Arial"/>
          <w:sz w:val="22"/>
          <w:szCs w:val="22"/>
        </w:rPr>
        <w:t>ej</w:t>
      </w:r>
      <w:r w:rsidR="0037129A" w:rsidRPr="006041B6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6041B6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="002E2634" w:rsidRPr="006041B6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479010B5" w14:textId="0A1AF8D8" w:rsidR="002E2634" w:rsidRPr="006041B6" w:rsidRDefault="00187B8F" w:rsidP="00C136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>Pre časť 1: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- 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Výkon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>rtuľov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ého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motor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pre nafukovací čln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v kW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vyšší výkon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– vyššie poradie)</w:t>
      </w:r>
    </w:p>
    <w:p w14:paraId="4AC62777" w14:textId="47C929F2" w:rsidR="00CD60E1" w:rsidRPr="006041B6" w:rsidRDefault="00187B8F" w:rsidP="00C136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Pre časť 2: </w:t>
      </w:r>
      <w:r w:rsidR="00C13620" w:rsidRPr="006041B6">
        <w:rPr>
          <w:rFonts w:ascii="Arial Narrow" w:eastAsia="Calibri" w:hAnsi="Arial Narrow"/>
          <w:sz w:val="22"/>
          <w:szCs w:val="22"/>
          <w:lang w:eastAsia="sk-SK"/>
        </w:rPr>
        <w:t xml:space="preserve">- 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Výkon motora v kW (vyšší výkon – vyššie poradie)</w:t>
      </w:r>
    </w:p>
    <w:p w14:paraId="6FCFA939" w14:textId="77777777" w:rsidR="005163D1" w:rsidRPr="006041B6" w:rsidRDefault="00C13620" w:rsidP="00C136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>Pre časť 3: - 1. - Výkon motora v</w:t>
      </w:r>
      <w:r w:rsidR="005163D1" w:rsidRPr="006041B6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6041B6">
        <w:rPr>
          <w:rFonts w:ascii="Arial Narrow" w:eastAsia="Calibri" w:hAnsi="Arial Narrow"/>
          <w:sz w:val="22"/>
          <w:szCs w:val="22"/>
          <w:lang w:eastAsia="sk-SK"/>
        </w:rPr>
        <w:t>kW</w:t>
      </w:r>
      <w:r w:rsidR="005163D1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(vyšší výkon – vyššie poradie),</w:t>
      </w:r>
    </w:p>
    <w:p w14:paraId="7EECAF35" w14:textId="5349E4DA" w:rsidR="00C13620" w:rsidRPr="006041B6" w:rsidRDefault="005163D1" w:rsidP="005163D1">
      <w:p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 2. – Objem spaľovacieho motora (väčší objem  – vyššie poradie)</w:t>
      </w:r>
    </w:p>
    <w:p w14:paraId="0DB6A403" w14:textId="77777777" w:rsidR="005163D1" w:rsidRPr="006041B6" w:rsidRDefault="005163D1" w:rsidP="00C136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5C9C487" w14:textId="3ED2145E" w:rsidR="005163D1" w:rsidRPr="006041B6" w:rsidRDefault="00C13620" w:rsidP="005163D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>Pre časť 4: -</w:t>
      </w:r>
      <w:r w:rsidR="005163D1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1. - Výkon motora v kW (vyšší výkon – vyššie poradie),</w:t>
      </w:r>
    </w:p>
    <w:p w14:paraId="646E5F74" w14:textId="1C644034" w:rsidR="00C13620" w:rsidRPr="006041B6" w:rsidRDefault="005163D1" w:rsidP="005163D1">
      <w:p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 2. – Objem batožinového priestoru pri zachovaní 8 miest na sedenie (väčší objem  – vyššie poradie)</w:t>
      </w:r>
    </w:p>
    <w:p w14:paraId="280CA5A8" w14:textId="08AE821D" w:rsidR="005163D1" w:rsidRPr="006041B6" w:rsidRDefault="005163D1" w:rsidP="005163D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>Pre časť 5: - 1. - Výkon motora v kW (vyšší výkon – vyššie poradie),</w:t>
      </w:r>
    </w:p>
    <w:p w14:paraId="7574156D" w14:textId="0B5AFA97" w:rsidR="005163D1" w:rsidRPr="006041B6" w:rsidRDefault="005163D1" w:rsidP="005163D1">
      <w:p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 2. – 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Objem batožinového priestoru pri zachovaní 5 miest na sedenie (väčší objem  – vyššie poradie)</w:t>
      </w:r>
    </w:p>
    <w:p w14:paraId="27B41F40" w14:textId="60E15F87" w:rsidR="00C13620" w:rsidRPr="006041B6" w:rsidRDefault="00C13620" w:rsidP="005163D1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>Pre časť 6: -</w:t>
      </w:r>
      <w:r w:rsidR="005163D1" w:rsidRPr="006041B6">
        <w:rPr>
          <w:rFonts w:ascii="Arial Narrow" w:eastAsia="Calibri" w:hAnsi="Arial Narrow"/>
          <w:sz w:val="22"/>
          <w:szCs w:val="22"/>
          <w:lang w:eastAsia="sk-SK"/>
        </w:rPr>
        <w:t xml:space="preserve"> 1. - Výkon pri využití spaľovacieho aj elektrického pohonu v kW (vyšší výkon – vyššie poradie)</w:t>
      </w:r>
    </w:p>
    <w:p w14:paraId="411AB448" w14:textId="3C4C25E2" w:rsidR="00C23359" w:rsidRDefault="00C23359" w:rsidP="00C23359">
      <w:p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6041B6">
        <w:rPr>
          <w:rFonts w:ascii="Arial Narrow" w:eastAsia="Calibri" w:hAnsi="Arial Narrow"/>
          <w:sz w:val="22"/>
          <w:szCs w:val="22"/>
          <w:lang w:eastAsia="sk-SK"/>
        </w:rPr>
        <w:t xml:space="preserve"> 2. – </w:t>
      </w:r>
      <w:r w:rsidR="00B430F4" w:rsidRPr="006041B6">
        <w:rPr>
          <w:rFonts w:ascii="Arial Narrow" w:eastAsia="Calibri" w:hAnsi="Arial Narrow"/>
          <w:sz w:val="22"/>
          <w:szCs w:val="22"/>
          <w:lang w:eastAsia="sk-SK"/>
        </w:rPr>
        <w:t>Objem batožinového priestoru pri zachovaní 5 miest na sedenie (väčší objem  – vyššie poradie)</w:t>
      </w:r>
    </w:p>
    <w:p w14:paraId="681E705A" w14:textId="72C92960" w:rsidR="00C13620" w:rsidRDefault="00C13620" w:rsidP="00C136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4D879ED" w14:textId="5694DFF5" w:rsidR="00097E6A" w:rsidRDefault="00097E6A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</w:p>
    <w:sectPr w:rsidR="00097E6A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16A2" w16cex:dateUtc="2020-07-26T12:50:00Z"/>
  <w16cex:commentExtensible w16cex:durableId="22C8188C" w16cex:dateUtc="2020-07-26T12:58:00Z"/>
  <w16cex:commentExtensible w16cex:durableId="22C81958" w16cex:dateUtc="2020-07-26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345063" w16cid:durableId="22C816A2"/>
  <w16cid:commentId w16cid:paraId="4A23CFB0" w16cid:durableId="22C8188C"/>
  <w16cid:commentId w16cid:paraId="4C34D47B" w16cid:durableId="22C81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BED8" w14:textId="77777777" w:rsidR="00797BB6" w:rsidRDefault="00797BB6" w:rsidP="007C6581">
      <w:r>
        <w:separator/>
      </w:r>
    </w:p>
  </w:endnote>
  <w:endnote w:type="continuationSeparator" w:id="0">
    <w:p w14:paraId="410B3054" w14:textId="77777777" w:rsidR="00797BB6" w:rsidRDefault="00797BB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761F" w14:textId="77777777" w:rsidR="00797BB6" w:rsidRDefault="00797BB6" w:rsidP="007C6581">
      <w:r>
        <w:separator/>
      </w:r>
    </w:p>
  </w:footnote>
  <w:footnote w:type="continuationSeparator" w:id="0">
    <w:p w14:paraId="24EB1342" w14:textId="77777777" w:rsidR="00797BB6" w:rsidRDefault="00797BB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865F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6C73621"/>
    <w:multiLevelType w:val="hybridMultilevel"/>
    <w:tmpl w:val="0156C2A4"/>
    <w:lvl w:ilvl="0" w:tplc="CD02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3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7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41B66"/>
    <w:rsid w:val="00052AE6"/>
    <w:rsid w:val="00052AFE"/>
    <w:rsid w:val="000721BB"/>
    <w:rsid w:val="00082686"/>
    <w:rsid w:val="00090475"/>
    <w:rsid w:val="00094C1F"/>
    <w:rsid w:val="00097E6A"/>
    <w:rsid w:val="000A0E9C"/>
    <w:rsid w:val="000A6D53"/>
    <w:rsid w:val="000B61F1"/>
    <w:rsid w:val="000C048B"/>
    <w:rsid w:val="000C0675"/>
    <w:rsid w:val="000C26D2"/>
    <w:rsid w:val="000D01F4"/>
    <w:rsid w:val="000D2B18"/>
    <w:rsid w:val="00105CCD"/>
    <w:rsid w:val="00106CC7"/>
    <w:rsid w:val="00145DF6"/>
    <w:rsid w:val="00165614"/>
    <w:rsid w:val="00167DBA"/>
    <w:rsid w:val="0018346E"/>
    <w:rsid w:val="00187B8F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A5AF2"/>
    <w:rsid w:val="002B2C72"/>
    <w:rsid w:val="002C1328"/>
    <w:rsid w:val="002E2634"/>
    <w:rsid w:val="002E4DEA"/>
    <w:rsid w:val="002F0FCC"/>
    <w:rsid w:val="002F3AC2"/>
    <w:rsid w:val="002F5A81"/>
    <w:rsid w:val="00301EB0"/>
    <w:rsid w:val="003053F8"/>
    <w:rsid w:val="00321A28"/>
    <w:rsid w:val="00321E40"/>
    <w:rsid w:val="00324D28"/>
    <w:rsid w:val="00336E3E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1994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1B2C"/>
    <w:rsid w:val="00493B01"/>
    <w:rsid w:val="004C75D4"/>
    <w:rsid w:val="004F0513"/>
    <w:rsid w:val="005163D1"/>
    <w:rsid w:val="00527184"/>
    <w:rsid w:val="00530300"/>
    <w:rsid w:val="00532401"/>
    <w:rsid w:val="005343E1"/>
    <w:rsid w:val="00535778"/>
    <w:rsid w:val="00556901"/>
    <w:rsid w:val="005A2B51"/>
    <w:rsid w:val="005A7B57"/>
    <w:rsid w:val="005B606D"/>
    <w:rsid w:val="005C0737"/>
    <w:rsid w:val="005E16CA"/>
    <w:rsid w:val="005E2CF1"/>
    <w:rsid w:val="005F47CD"/>
    <w:rsid w:val="006041B6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8481A"/>
    <w:rsid w:val="006B0711"/>
    <w:rsid w:val="006B612D"/>
    <w:rsid w:val="006C48B4"/>
    <w:rsid w:val="006D28C7"/>
    <w:rsid w:val="00710821"/>
    <w:rsid w:val="00720022"/>
    <w:rsid w:val="0075184A"/>
    <w:rsid w:val="00752C59"/>
    <w:rsid w:val="00753372"/>
    <w:rsid w:val="007609AD"/>
    <w:rsid w:val="00763F58"/>
    <w:rsid w:val="00767F09"/>
    <w:rsid w:val="00774FE2"/>
    <w:rsid w:val="007801C9"/>
    <w:rsid w:val="00797BB6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A7B07"/>
    <w:rsid w:val="008B3018"/>
    <w:rsid w:val="008B5634"/>
    <w:rsid w:val="008C0DD0"/>
    <w:rsid w:val="008C4A51"/>
    <w:rsid w:val="008D2EBC"/>
    <w:rsid w:val="008D545D"/>
    <w:rsid w:val="008E4CAC"/>
    <w:rsid w:val="008F537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C0729"/>
    <w:rsid w:val="009D0EA4"/>
    <w:rsid w:val="009D1992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23CB9"/>
    <w:rsid w:val="00A46CDD"/>
    <w:rsid w:val="00A502CC"/>
    <w:rsid w:val="00A537B2"/>
    <w:rsid w:val="00A60730"/>
    <w:rsid w:val="00A91339"/>
    <w:rsid w:val="00A944EC"/>
    <w:rsid w:val="00AA381C"/>
    <w:rsid w:val="00AA6208"/>
    <w:rsid w:val="00AC1B98"/>
    <w:rsid w:val="00AC780D"/>
    <w:rsid w:val="00AD4760"/>
    <w:rsid w:val="00AE0461"/>
    <w:rsid w:val="00AE78DF"/>
    <w:rsid w:val="00AF21BF"/>
    <w:rsid w:val="00AF4632"/>
    <w:rsid w:val="00B05EE2"/>
    <w:rsid w:val="00B169A2"/>
    <w:rsid w:val="00B24B84"/>
    <w:rsid w:val="00B3464C"/>
    <w:rsid w:val="00B430F4"/>
    <w:rsid w:val="00B444D0"/>
    <w:rsid w:val="00B46D5D"/>
    <w:rsid w:val="00B5271E"/>
    <w:rsid w:val="00B615A4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13620"/>
    <w:rsid w:val="00C23359"/>
    <w:rsid w:val="00C335AB"/>
    <w:rsid w:val="00C33AAC"/>
    <w:rsid w:val="00C33FD8"/>
    <w:rsid w:val="00C36D5A"/>
    <w:rsid w:val="00C44C68"/>
    <w:rsid w:val="00C661DC"/>
    <w:rsid w:val="00C80E66"/>
    <w:rsid w:val="00C96320"/>
    <w:rsid w:val="00CA581E"/>
    <w:rsid w:val="00CD3C28"/>
    <w:rsid w:val="00CD60E1"/>
    <w:rsid w:val="00CD6C8F"/>
    <w:rsid w:val="00CD6DDF"/>
    <w:rsid w:val="00CF2525"/>
    <w:rsid w:val="00D02F5E"/>
    <w:rsid w:val="00D03578"/>
    <w:rsid w:val="00D21D4B"/>
    <w:rsid w:val="00D26182"/>
    <w:rsid w:val="00D35E16"/>
    <w:rsid w:val="00D3705E"/>
    <w:rsid w:val="00D406DA"/>
    <w:rsid w:val="00D44EF1"/>
    <w:rsid w:val="00D5042F"/>
    <w:rsid w:val="00D523D3"/>
    <w:rsid w:val="00D54685"/>
    <w:rsid w:val="00DB4700"/>
    <w:rsid w:val="00DB7A73"/>
    <w:rsid w:val="00DC3ACA"/>
    <w:rsid w:val="00DD251E"/>
    <w:rsid w:val="00DD7BFF"/>
    <w:rsid w:val="00DF39A3"/>
    <w:rsid w:val="00DF4F82"/>
    <w:rsid w:val="00E00DBF"/>
    <w:rsid w:val="00E40E17"/>
    <w:rsid w:val="00E52814"/>
    <w:rsid w:val="00E55DB9"/>
    <w:rsid w:val="00E667D2"/>
    <w:rsid w:val="00E87B3A"/>
    <w:rsid w:val="00E97FFB"/>
    <w:rsid w:val="00EA370C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82B11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B90"/>
  <w15:docId w15:val="{9FEBAA6D-19EE-4AC9-B900-5F84593A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Tomáš Kundrát</cp:lastModifiedBy>
  <cp:revision>3</cp:revision>
  <dcterms:created xsi:type="dcterms:W3CDTF">2020-09-21T10:01:00Z</dcterms:created>
  <dcterms:modified xsi:type="dcterms:W3CDTF">2020-09-21T10:56:00Z</dcterms:modified>
</cp:coreProperties>
</file>