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4773E" w14:textId="77777777" w:rsidR="00961186" w:rsidRPr="007D5973" w:rsidRDefault="00961186" w:rsidP="006D3732">
      <w:pPr>
        <w:pStyle w:val="Zkladntext"/>
        <w:tabs>
          <w:tab w:val="left" w:pos="9072"/>
        </w:tabs>
        <w:spacing w:before="240"/>
        <w:ind w:left="426"/>
        <w:jc w:val="right"/>
        <w:rPr>
          <w:rFonts w:asciiTheme="minorHAnsi" w:hAnsiTheme="minorHAnsi" w:cstheme="minorHAnsi"/>
          <w:b/>
          <w:sz w:val="28"/>
          <w:szCs w:val="28"/>
          <w:lang w:val="sk-SK"/>
        </w:rPr>
      </w:pPr>
    </w:p>
    <w:p w14:paraId="609C0471" w14:textId="77777777" w:rsidR="008D6A7A" w:rsidRPr="007D5973" w:rsidRDefault="008D6A7A" w:rsidP="006D3732">
      <w:pPr>
        <w:pStyle w:val="Zkladntext"/>
        <w:tabs>
          <w:tab w:val="left" w:pos="9072"/>
        </w:tabs>
        <w:spacing w:before="240"/>
        <w:ind w:left="426"/>
        <w:jc w:val="right"/>
        <w:rPr>
          <w:rFonts w:asciiTheme="minorHAnsi" w:hAnsiTheme="minorHAnsi" w:cstheme="minorHAnsi"/>
          <w:b/>
          <w:sz w:val="28"/>
          <w:szCs w:val="28"/>
          <w:lang w:val="sk-SK"/>
        </w:rPr>
      </w:pPr>
    </w:p>
    <w:p w14:paraId="1411F94F" w14:textId="3E626A7D" w:rsidR="00413053" w:rsidRPr="007D5973" w:rsidRDefault="00413053" w:rsidP="006D3732">
      <w:pPr>
        <w:pStyle w:val="Zkladntext"/>
        <w:tabs>
          <w:tab w:val="left" w:pos="9072"/>
        </w:tabs>
        <w:spacing w:before="240"/>
        <w:ind w:left="426"/>
        <w:jc w:val="right"/>
        <w:rPr>
          <w:rFonts w:asciiTheme="minorHAnsi" w:hAnsiTheme="minorHAnsi" w:cstheme="minorHAnsi"/>
          <w:sz w:val="28"/>
          <w:szCs w:val="28"/>
          <w:lang w:val="sk-SK"/>
        </w:rPr>
      </w:pPr>
      <w:r w:rsidRPr="007D5973">
        <w:rPr>
          <w:rFonts w:asciiTheme="minorHAnsi" w:hAnsiTheme="minorHAnsi" w:cstheme="minorHAnsi"/>
          <w:sz w:val="28"/>
          <w:szCs w:val="28"/>
          <w:lang w:val="sk-SK"/>
        </w:rPr>
        <w:t>Príloha č. 1 Výzvy</w:t>
      </w:r>
    </w:p>
    <w:p w14:paraId="750CE5CD" w14:textId="77777777" w:rsidR="008C4A2D" w:rsidRPr="007D5973" w:rsidRDefault="008C4A2D" w:rsidP="006D3732">
      <w:pPr>
        <w:pStyle w:val="Zkladntext"/>
        <w:tabs>
          <w:tab w:val="left" w:pos="9072"/>
        </w:tabs>
        <w:spacing w:before="240"/>
        <w:ind w:left="426"/>
        <w:jc w:val="center"/>
        <w:rPr>
          <w:rFonts w:asciiTheme="minorHAnsi" w:hAnsiTheme="minorHAnsi" w:cstheme="minorHAnsi"/>
          <w:b/>
          <w:sz w:val="36"/>
          <w:szCs w:val="36"/>
          <w:lang w:val="sk-SK"/>
        </w:rPr>
      </w:pPr>
    </w:p>
    <w:p w14:paraId="1095FF1A" w14:textId="7B2928BD" w:rsidR="00413053" w:rsidRPr="007D5973" w:rsidRDefault="00413053" w:rsidP="006D3732">
      <w:pPr>
        <w:pStyle w:val="Zkladntext"/>
        <w:tabs>
          <w:tab w:val="left" w:pos="9072"/>
        </w:tabs>
        <w:spacing w:before="240"/>
        <w:ind w:left="426"/>
        <w:jc w:val="center"/>
        <w:rPr>
          <w:rFonts w:asciiTheme="minorHAnsi" w:hAnsiTheme="minorHAnsi" w:cstheme="minorHAnsi"/>
          <w:b/>
          <w:sz w:val="36"/>
          <w:szCs w:val="36"/>
          <w:lang w:val="sk-SK"/>
        </w:rPr>
      </w:pPr>
      <w:r w:rsidRPr="007D5973">
        <w:rPr>
          <w:rFonts w:asciiTheme="minorHAnsi" w:hAnsiTheme="minorHAnsi" w:cstheme="minorHAnsi"/>
          <w:b/>
          <w:sz w:val="36"/>
          <w:szCs w:val="36"/>
          <w:lang w:val="sk-SK"/>
        </w:rPr>
        <w:t>Tec</w:t>
      </w:r>
      <w:r w:rsidR="00455716" w:rsidRPr="007D5973">
        <w:rPr>
          <w:rFonts w:asciiTheme="minorHAnsi" w:hAnsiTheme="minorHAnsi" w:cstheme="minorHAnsi"/>
          <w:b/>
          <w:sz w:val="36"/>
          <w:szCs w:val="36"/>
          <w:lang w:val="sk-SK"/>
        </w:rPr>
        <w:t>h</w:t>
      </w:r>
      <w:r w:rsidRPr="007D5973">
        <w:rPr>
          <w:rFonts w:asciiTheme="minorHAnsi" w:hAnsiTheme="minorHAnsi" w:cstheme="minorHAnsi"/>
          <w:b/>
          <w:sz w:val="36"/>
          <w:szCs w:val="36"/>
          <w:lang w:val="sk-SK"/>
        </w:rPr>
        <w:t>nická špecifikácia predmetu zákazky</w:t>
      </w:r>
    </w:p>
    <w:p w14:paraId="6E4AB650" w14:textId="77777777" w:rsidR="00413053" w:rsidRPr="007D5973" w:rsidRDefault="00413053" w:rsidP="006D3732">
      <w:pPr>
        <w:pStyle w:val="Zkladntext"/>
        <w:tabs>
          <w:tab w:val="left" w:pos="360"/>
        </w:tabs>
        <w:spacing w:before="240"/>
        <w:ind w:left="3"/>
        <w:rPr>
          <w:rFonts w:asciiTheme="minorHAnsi" w:hAnsiTheme="minorHAnsi" w:cstheme="minorHAnsi"/>
          <w:b/>
          <w:caps/>
          <w:sz w:val="24"/>
          <w:lang w:val="sk-SK"/>
        </w:rPr>
      </w:pPr>
      <w:r w:rsidRPr="007D5973">
        <w:rPr>
          <w:rFonts w:asciiTheme="minorHAnsi" w:hAnsiTheme="minorHAnsi" w:cstheme="minorHAnsi"/>
          <w:b/>
          <w:caps/>
          <w:sz w:val="24"/>
          <w:lang w:val="sk-SK"/>
        </w:rPr>
        <w:t xml:space="preserve">I. </w:t>
      </w:r>
      <w:r w:rsidRPr="007D5973">
        <w:rPr>
          <w:rFonts w:asciiTheme="minorHAnsi" w:hAnsiTheme="minorHAnsi" w:cstheme="minorHAnsi"/>
          <w:b/>
          <w:caps/>
          <w:sz w:val="24"/>
          <w:lang w:val="sk-SK"/>
        </w:rPr>
        <w:tab/>
        <w:t xml:space="preserve">vymedzenie predmetu zákazky </w:t>
      </w:r>
    </w:p>
    <w:p w14:paraId="31F3E625" w14:textId="77777777" w:rsidR="00935C33" w:rsidRPr="007D5973" w:rsidRDefault="00413053" w:rsidP="006D3732">
      <w:pPr>
        <w:pStyle w:val="Zkladntext2"/>
        <w:numPr>
          <w:ilvl w:val="1"/>
          <w:numId w:val="28"/>
        </w:numPr>
        <w:spacing w:before="240"/>
        <w:rPr>
          <w:rFonts w:asciiTheme="minorHAnsi" w:hAnsiTheme="minorHAnsi" w:cstheme="minorHAnsi"/>
          <w:b/>
          <w:sz w:val="22"/>
          <w:szCs w:val="22"/>
          <w:lang w:val="sk-SK"/>
        </w:rPr>
      </w:pPr>
      <w:r w:rsidRPr="007D5973">
        <w:rPr>
          <w:rFonts w:asciiTheme="minorHAnsi" w:hAnsiTheme="minorHAnsi"/>
          <w:b/>
          <w:sz w:val="22"/>
          <w:lang w:val="sk-SK"/>
        </w:rPr>
        <w:t>Názov</w:t>
      </w:r>
    </w:p>
    <w:p w14:paraId="03B9A275" w14:textId="3AF00509" w:rsidR="00057E1D" w:rsidRPr="007D5973" w:rsidRDefault="00413053" w:rsidP="00E74AC5">
      <w:pPr>
        <w:pStyle w:val="Zkladntext2"/>
        <w:spacing w:before="240"/>
        <w:ind w:left="420"/>
        <w:rPr>
          <w:rFonts w:asciiTheme="minorHAnsi" w:hAnsiTheme="minorHAnsi" w:cstheme="minorHAnsi"/>
          <w:b/>
          <w:lang w:val="sk-SK"/>
        </w:rPr>
      </w:pPr>
      <w:r w:rsidRPr="007D5973">
        <w:rPr>
          <w:rFonts w:asciiTheme="minorHAnsi" w:hAnsiTheme="minorHAnsi" w:cstheme="minorHAnsi"/>
          <w:b/>
          <w:sz w:val="22"/>
          <w:szCs w:val="22"/>
          <w:lang w:val="sk-SK"/>
        </w:rPr>
        <w:t xml:space="preserve">    </w:t>
      </w:r>
      <w:r w:rsidR="006C60FC" w:rsidRPr="007D5973">
        <w:rPr>
          <w:rFonts w:ascii="Calibri" w:eastAsiaTheme="minorHAnsi" w:hAnsi="Calibri" w:cs="Calibri"/>
          <w:sz w:val="22"/>
          <w:szCs w:val="22"/>
          <w:lang w:val="sk-SK" w:eastAsia="en-US"/>
        </w:rPr>
        <w:t xml:space="preserve">Modernizácia </w:t>
      </w:r>
      <w:r w:rsidR="001F1D71" w:rsidRPr="007D5973">
        <w:rPr>
          <w:rFonts w:ascii="Calibri" w:eastAsiaTheme="minorHAnsi" w:hAnsi="Calibri" w:cs="Calibri"/>
          <w:sz w:val="22"/>
          <w:szCs w:val="22"/>
          <w:lang w:val="sk-SK" w:eastAsia="en-US"/>
        </w:rPr>
        <w:t xml:space="preserve">a rekonštrukcia </w:t>
      </w:r>
      <w:r w:rsidR="006C60FC" w:rsidRPr="007D5973">
        <w:rPr>
          <w:rFonts w:ascii="Calibri" w:eastAsiaTheme="minorHAnsi" w:hAnsi="Calibri" w:cs="Calibri"/>
          <w:sz w:val="22"/>
          <w:szCs w:val="22"/>
          <w:lang w:val="sk-SK" w:eastAsia="en-US"/>
        </w:rPr>
        <w:t>vonkajšieho osvetlenia</w:t>
      </w:r>
      <w:r w:rsidR="001F1D71" w:rsidRPr="007D5973">
        <w:rPr>
          <w:rFonts w:ascii="Calibri" w:eastAsiaTheme="minorHAnsi" w:hAnsi="Calibri" w:cs="Calibri"/>
          <w:sz w:val="22"/>
          <w:szCs w:val="22"/>
          <w:lang w:val="sk-SK" w:eastAsia="en-US"/>
        </w:rPr>
        <w:t xml:space="preserve"> areálu</w:t>
      </w:r>
      <w:r w:rsidR="006C60FC" w:rsidRPr="007D5973">
        <w:rPr>
          <w:rFonts w:asciiTheme="minorHAnsi" w:hAnsiTheme="minorHAnsi" w:cstheme="minorHAnsi"/>
          <w:b/>
          <w:lang w:val="sk-SK"/>
        </w:rPr>
        <w:tab/>
      </w:r>
    </w:p>
    <w:p w14:paraId="039A092C" w14:textId="77777777" w:rsidR="00413053" w:rsidRPr="007D5973" w:rsidRDefault="00413053" w:rsidP="006D3732">
      <w:pPr>
        <w:pStyle w:val="Zkladntext2"/>
        <w:numPr>
          <w:ilvl w:val="1"/>
          <w:numId w:val="2"/>
        </w:numPr>
        <w:spacing w:before="240"/>
        <w:ind w:left="426" w:hanging="426"/>
        <w:rPr>
          <w:rFonts w:asciiTheme="minorHAnsi" w:hAnsiTheme="minorHAnsi" w:cstheme="minorHAnsi"/>
          <w:b/>
          <w:sz w:val="22"/>
          <w:szCs w:val="22"/>
          <w:lang w:val="sk-SK"/>
        </w:rPr>
      </w:pPr>
      <w:r w:rsidRPr="007D5973">
        <w:rPr>
          <w:rFonts w:asciiTheme="minorHAnsi" w:hAnsiTheme="minorHAnsi" w:cstheme="minorHAnsi"/>
          <w:b/>
          <w:sz w:val="22"/>
          <w:szCs w:val="22"/>
          <w:lang w:val="sk-SK"/>
        </w:rPr>
        <w:t>Opis predmetu zákazky</w:t>
      </w:r>
    </w:p>
    <w:p w14:paraId="104662A6" w14:textId="5C17ED76" w:rsidR="00413053" w:rsidRPr="007D5973" w:rsidRDefault="004300FC" w:rsidP="00E74AC5">
      <w:pPr>
        <w:pStyle w:val="Zkladntext2"/>
        <w:spacing w:before="240" w:line="360" w:lineRule="auto"/>
        <w:ind w:left="1080"/>
        <w:rPr>
          <w:rFonts w:ascii="Calibri" w:eastAsiaTheme="minorHAnsi" w:hAnsi="Calibri" w:cs="Calibri"/>
          <w:sz w:val="22"/>
          <w:szCs w:val="22"/>
          <w:lang w:val="sk-SK" w:eastAsia="en-US"/>
        </w:rPr>
      </w:pPr>
      <w:r w:rsidRPr="007D5973">
        <w:rPr>
          <w:rFonts w:ascii="Calibri" w:eastAsiaTheme="minorHAnsi" w:hAnsi="Calibri" w:cs="Calibri"/>
          <w:sz w:val="22"/>
          <w:szCs w:val="22"/>
          <w:lang w:val="sk-SK" w:eastAsia="en-US"/>
        </w:rPr>
        <w:t xml:space="preserve"> Modernizácia </w:t>
      </w:r>
      <w:r w:rsidR="001F1D71" w:rsidRPr="007D5973">
        <w:rPr>
          <w:rFonts w:ascii="Calibri" w:eastAsiaTheme="minorHAnsi" w:hAnsi="Calibri" w:cs="Calibri"/>
          <w:sz w:val="22"/>
          <w:szCs w:val="22"/>
          <w:lang w:val="sk-SK" w:eastAsia="en-US"/>
        </w:rPr>
        <w:t xml:space="preserve">a rekonštrukcia </w:t>
      </w:r>
      <w:r w:rsidRPr="007D5973">
        <w:rPr>
          <w:rFonts w:ascii="Calibri" w:eastAsiaTheme="minorHAnsi" w:hAnsi="Calibri" w:cs="Calibri"/>
          <w:sz w:val="22"/>
          <w:szCs w:val="22"/>
          <w:lang w:val="sk-SK" w:eastAsia="en-US"/>
        </w:rPr>
        <w:t xml:space="preserve">vonkajšieho osvetlenia </w:t>
      </w:r>
      <w:r w:rsidR="00B6487F" w:rsidRPr="007D5973">
        <w:rPr>
          <w:rFonts w:ascii="Calibri" w:eastAsiaTheme="minorHAnsi" w:hAnsi="Calibri" w:cs="Calibri"/>
          <w:sz w:val="22"/>
          <w:szCs w:val="22"/>
          <w:lang w:val="sk-SK" w:eastAsia="en-US"/>
        </w:rPr>
        <w:t xml:space="preserve">objektu úradu vrátane </w:t>
      </w:r>
      <w:r w:rsidR="007805BB" w:rsidRPr="007D5973">
        <w:rPr>
          <w:rFonts w:ascii="Calibri" w:eastAsiaTheme="minorHAnsi" w:hAnsi="Calibri" w:cs="Calibri"/>
          <w:sz w:val="22"/>
          <w:szCs w:val="22"/>
          <w:lang w:val="sk-SK" w:eastAsia="en-US"/>
        </w:rPr>
        <w:t xml:space="preserve">jeho </w:t>
      </w:r>
      <w:r w:rsidR="00105396" w:rsidRPr="007D5973">
        <w:rPr>
          <w:rFonts w:ascii="Calibri" w:eastAsiaTheme="minorHAnsi" w:hAnsi="Calibri" w:cs="Calibri"/>
          <w:sz w:val="22"/>
          <w:szCs w:val="22"/>
          <w:lang w:val="sk-SK" w:eastAsia="en-US"/>
        </w:rPr>
        <w:t>optimalizácie</w:t>
      </w:r>
      <w:r w:rsidR="001F1D71" w:rsidRPr="007D5973">
        <w:rPr>
          <w:rFonts w:ascii="Calibri" w:eastAsiaTheme="minorHAnsi" w:hAnsi="Calibri" w:cs="Calibri"/>
          <w:sz w:val="22"/>
          <w:szCs w:val="22"/>
          <w:lang w:val="sk-SK" w:eastAsia="en-US"/>
        </w:rPr>
        <w:t xml:space="preserve"> a eliminácie tmavých miest areálu,</w:t>
      </w:r>
      <w:r w:rsidR="00105396" w:rsidRPr="007D5973">
        <w:rPr>
          <w:rFonts w:ascii="Calibri" w:eastAsiaTheme="minorHAnsi" w:hAnsi="Calibri" w:cs="Calibri"/>
          <w:sz w:val="22"/>
          <w:szCs w:val="22"/>
          <w:lang w:val="sk-SK" w:eastAsia="en-US"/>
        </w:rPr>
        <w:t xml:space="preserve"> s prihliadnutím</w:t>
      </w:r>
      <w:r w:rsidR="00CB3A58" w:rsidRPr="007D5973">
        <w:rPr>
          <w:rFonts w:ascii="Calibri" w:eastAsiaTheme="minorHAnsi" w:hAnsi="Calibri" w:cs="Calibri"/>
          <w:sz w:val="22"/>
          <w:szCs w:val="22"/>
          <w:lang w:val="sk-SK" w:eastAsia="en-US"/>
        </w:rPr>
        <w:t xml:space="preserve"> na platné predpisy a</w:t>
      </w:r>
      <w:r w:rsidR="00105396" w:rsidRPr="007D5973">
        <w:rPr>
          <w:rFonts w:ascii="Calibri" w:eastAsiaTheme="minorHAnsi" w:hAnsi="Calibri" w:cs="Calibri"/>
          <w:sz w:val="22"/>
          <w:szCs w:val="22"/>
          <w:lang w:val="sk-SK" w:eastAsia="en-US"/>
        </w:rPr>
        <w:t> </w:t>
      </w:r>
      <w:r w:rsidR="00CB3A58" w:rsidRPr="007D5973">
        <w:rPr>
          <w:rFonts w:ascii="Calibri" w:eastAsiaTheme="minorHAnsi" w:hAnsi="Calibri" w:cs="Calibri"/>
          <w:sz w:val="22"/>
          <w:szCs w:val="22"/>
          <w:lang w:val="sk-SK" w:eastAsia="en-US"/>
        </w:rPr>
        <w:t>normy</w:t>
      </w:r>
      <w:r w:rsidR="00105396" w:rsidRPr="007D5973">
        <w:rPr>
          <w:rFonts w:ascii="Calibri" w:eastAsiaTheme="minorHAnsi" w:hAnsi="Calibri" w:cs="Calibri"/>
          <w:sz w:val="22"/>
          <w:szCs w:val="22"/>
          <w:lang w:val="sk-SK" w:eastAsia="en-US"/>
        </w:rPr>
        <w:t xml:space="preserve"> v súlade s </w:t>
      </w:r>
      <w:r w:rsidR="00CB3A58" w:rsidRPr="007D5973">
        <w:rPr>
          <w:rFonts w:ascii="Calibri" w:eastAsiaTheme="minorHAnsi" w:hAnsi="Calibri" w:cs="Calibri"/>
          <w:sz w:val="22"/>
          <w:szCs w:val="22"/>
          <w:lang w:val="sk-SK" w:eastAsia="en-US"/>
        </w:rPr>
        <w:t>Integrovaný</w:t>
      </w:r>
      <w:r w:rsidR="00105396" w:rsidRPr="007D5973">
        <w:rPr>
          <w:rFonts w:ascii="Calibri" w:eastAsiaTheme="minorHAnsi" w:hAnsi="Calibri" w:cs="Calibri"/>
          <w:sz w:val="22"/>
          <w:szCs w:val="22"/>
          <w:lang w:val="sk-SK" w:eastAsia="en-US"/>
        </w:rPr>
        <w:t>m</w:t>
      </w:r>
      <w:r w:rsidR="00CB3A58" w:rsidRPr="007D5973">
        <w:rPr>
          <w:rFonts w:ascii="Calibri" w:eastAsiaTheme="minorHAnsi" w:hAnsi="Calibri" w:cs="Calibri"/>
          <w:sz w:val="22"/>
          <w:szCs w:val="22"/>
          <w:lang w:val="sk-SK" w:eastAsia="en-US"/>
        </w:rPr>
        <w:t xml:space="preserve"> národným energetický</w:t>
      </w:r>
      <w:r w:rsidR="00105396" w:rsidRPr="007D5973">
        <w:rPr>
          <w:rFonts w:ascii="Calibri" w:eastAsiaTheme="minorHAnsi" w:hAnsi="Calibri" w:cs="Calibri"/>
          <w:sz w:val="22"/>
          <w:szCs w:val="22"/>
          <w:lang w:val="sk-SK" w:eastAsia="en-US"/>
        </w:rPr>
        <w:t>m</w:t>
      </w:r>
      <w:r w:rsidR="00CB3A58" w:rsidRPr="007D5973">
        <w:rPr>
          <w:rFonts w:ascii="Calibri" w:eastAsiaTheme="minorHAnsi" w:hAnsi="Calibri" w:cs="Calibri"/>
          <w:sz w:val="22"/>
          <w:szCs w:val="22"/>
          <w:lang w:val="sk-SK" w:eastAsia="en-US"/>
        </w:rPr>
        <w:t xml:space="preserve"> a klimatický</w:t>
      </w:r>
      <w:r w:rsidR="00105396" w:rsidRPr="007D5973">
        <w:rPr>
          <w:rFonts w:ascii="Calibri" w:eastAsiaTheme="minorHAnsi" w:hAnsi="Calibri" w:cs="Calibri"/>
          <w:sz w:val="22"/>
          <w:szCs w:val="22"/>
          <w:lang w:val="sk-SK" w:eastAsia="en-US"/>
        </w:rPr>
        <w:t>m</w:t>
      </w:r>
      <w:r w:rsidR="00CB3A58" w:rsidRPr="007D5973">
        <w:rPr>
          <w:rFonts w:ascii="Calibri" w:eastAsiaTheme="minorHAnsi" w:hAnsi="Calibri" w:cs="Calibri"/>
          <w:sz w:val="22"/>
          <w:szCs w:val="22"/>
          <w:lang w:val="sk-SK" w:eastAsia="en-US"/>
        </w:rPr>
        <w:t xml:space="preserve"> plán</w:t>
      </w:r>
      <w:r w:rsidR="00105396" w:rsidRPr="007D5973">
        <w:rPr>
          <w:rFonts w:ascii="Calibri" w:eastAsiaTheme="minorHAnsi" w:hAnsi="Calibri" w:cs="Calibri"/>
          <w:sz w:val="22"/>
          <w:szCs w:val="22"/>
          <w:lang w:val="sk-SK" w:eastAsia="en-US"/>
        </w:rPr>
        <w:t>om</w:t>
      </w:r>
      <w:r w:rsidR="00CB3A58" w:rsidRPr="007D5973">
        <w:rPr>
          <w:rFonts w:ascii="Calibri" w:eastAsiaTheme="minorHAnsi" w:hAnsi="Calibri" w:cs="Calibri"/>
          <w:sz w:val="22"/>
          <w:szCs w:val="22"/>
          <w:lang w:val="sk-SK" w:eastAsia="en-US"/>
        </w:rPr>
        <w:t xml:space="preserve"> na roky 2021-2030</w:t>
      </w:r>
      <w:r w:rsidR="00105396" w:rsidRPr="007D5973">
        <w:rPr>
          <w:rFonts w:ascii="Calibri" w:eastAsiaTheme="minorHAnsi" w:hAnsi="Calibri" w:cs="Calibri"/>
          <w:sz w:val="22"/>
          <w:szCs w:val="22"/>
          <w:lang w:val="sk-SK" w:eastAsia="en-US"/>
        </w:rPr>
        <w:t xml:space="preserve">. </w:t>
      </w:r>
    </w:p>
    <w:p w14:paraId="67686184" w14:textId="77777777" w:rsidR="00413053" w:rsidRPr="007D5973" w:rsidRDefault="00413053" w:rsidP="006D3732">
      <w:pPr>
        <w:pStyle w:val="Nadpis1"/>
        <w:tabs>
          <w:tab w:val="left" w:pos="360"/>
        </w:tabs>
        <w:ind w:left="360" w:hanging="360"/>
        <w:jc w:val="both"/>
        <w:rPr>
          <w:rFonts w:asciiTheme="minorHAnsi" w:hAnsiTheme="minorHAnsi" w:cstheme="minorHAnsi"/>
          <w:bCs w:val="0"/>
          <w:caps/>
          <w:sz w:val="24"/>
        </w:rPr>
      </w:pPr>
      <w:r w:rsidRPr="007D5973">
        <w:rPr>
          <w:rFonts w:asciiTheme="minorHAnsi" w:hAnsiTheme="minorHAnsi" w:cstheme="minorHAnsi"/>
          <w:bCs w:val="0"/>
          <w:caps/>
          <w:sz w:val="24"/>
        </w:rPr>
        <w:t xml:space="preserve">II. </w:t>
      </w:r>
      <w:r w:rsidRPr="007D5973">
        <w:rPr>
          <w:rFonts w:asciiTheme="minorHAnsi" w:hAnsiTheme="minorHAnsi" w:cstheme="minorHAnsi"/>
          <w:bCs w:val="0"/>
          <w:caps/>
          <w:sz w:val="24"/>
        </w:rPr>
        <w:tab/>
        <w:t xml:space="preserve">technickÉ ŠPECIFIKÁCIE PREDMETU ZÁKAZKY </w:t>
      </w:r>
    </w:p>
    <w:p w14:paraId="7045C358" w14:textId="77777777" w:rsidR="00AE5744" w:rsidRPr="007D5973" w:rsidRDefault="00AE5744" w:rsidP="006D3732">
      <w:pPr>
        <w:spacing w:before="240"/>
        <w:rPr>
          <w:rFonts w:asciiTheme="minorHAnsi" w:hAnsiTheme="minorHAnsi" w:cstheme="minorHAnsi"/>
          <w:bCs/>
          <w:sz w:val="22"/>
          <w:szCs w:val="22"/>
        </w:rPr>
      </w:pPr>
      <w:r w:rsidRPr="007D5973">
        <w:rPr>
          <w:rFonts w:asciiTheme="minorHAnsi" w:hAnsiTheme="minorHAnsi" w:cstheme="minorHAnsi"/>
          <w:b/>
          <w:sz w:val="22"/>
          <w:szCs w:val="22"/>
        </w:rPr>
        <w:t>2.1   Súčasný stav</w:t>
      </w:r>
    </w:p>
    <w:p w14:paraId="523553CD" w14:textId="0EDA6086" w:rsidR="00916714" w:rsidRPr="007D5973" w:rsidRDefault="00916714" w:rsidP="006D3732">
      <w:pPr>
        <w:pStyle w:val="Odsekzoznamu"/>
        <w:numPr>
          <w:ilvl w:val="0"/>
          <w:numId w:val="45"/>
        </w:numPr>
        <w:autoSpaceDE w:val="0"/>
        <w:autoSpaceDN w:val="0"/>
        <w:adjustRightInd w:val="0"/>
        <w:spacing w:before="240"/>
        <w:rPr>
          <w:rFonts w:eastAsiaTheme="minorHAnsi"/>
          <w:b/>
          <w:lang w:eastAsia="en-US"/>
        </w:rPr>
      </w:pPr>
      <w:r w:rsidRPr="007D5973">
        <w:rPr>
          <w:rFonts w:eastAsiaTheme="minorHAnsi"/>
          <w:b/>
          <w:lang w:eastAsia="en-US"/>
        </w:rPr>
        <w:t>Všeobecne</w:t>
      </w:r>
    </w:p>
    <w:p w14:paraId="3876E269" w14:textId="71828044" w:rsidR="00D52EAB" w:rsidRPr="007D5973" w:rsidRDefault="004300FC" w:rsidP="006D3732">
      <w:pPr>
        <w:pStyle w:val="Zkladntext2"/>
        <w:spacing w:before="240" w:line="360" w:lineRule="auto"/>
        <w:ind w:left="1080"/>
        <w:rPr>
          <w:rFonts w:ascii="Calibri" w:eastAsiaTheme="minorHAnsi" w:hAnsi="Calibri" w:cs="Calibri"/>
          <w:sz w:val="22"/>
          <w:szCs w:val="22"/>
          <w:lang w:val="sk-SK" w:eastAsia="en-US"/>
        </w:rPr>
      </w:pPr>
      <w:r w:rsidRPr="007D5973">
        <w:rPr>
          <w:rFonts w:ascii="Calibri" w:eastAsiaTheme="minorHAnsi" w:hAnsi="Calibri" w:cs="Calibri"/>
          <w:sz w:val="22"/>
          <w:szCs w:val="22"/>
          <w:lang w:val="sk-SK" w:eastAsia="en-US"/>
        </w:rPr>
        <w:t xml:space="preserve">V súčasnosti areál osvetľuje </w:t>
      </w:r>
      <w:r w:rsidR="00AE5744" w:rsidRPr="007D5973">
        <w:rPr>
          <w:rFonts w:ascii="Calibri" w:eastAsiaTheme="minorHAnsi" w:hAnsi="Calibri" w:cs="Calibri"/>
          <w:sz w:val="22"/>
          <w:szCs w:val="22"/>
          <w:lang w:val="sk-SK" w:eastAsia="en-US"/>
        </w:rPr>
        <w:t>18</w:t>
      </w:r>
      <w:r w:rsidRPr="007D5973">
        <w:rPr>
          <w:rFonts w:ascii="Calibri" w:eastAsiaTheme="minorHAnsi" w:hAnsi="Calibri" w:cs="Calibri"/>
          <w:sz w:val="22"/>
          <w:szCs w:val="22"/>
          <w:lang w:val="sk-SK" w:eastAsia="en-US"/>
        </w:rPr>
        <w:t xml:space="preserve"> ks exteriérových svietidiel</w:t>
      </w:r>
      <w:r w:rsidR="00433C2D" w:rsidRPr="007D5973">
        <w:rPr>
          <w:rFonts w:ascii="Calibri" w:eastAsiaTheme="minorHAnsi" w:hAnsi="Calibri" w:cs="Calibri"/>
          <w:sz w:val="22"/>
          <w:szCs w:val="22"/>
          <w:lang w:val="sk-SK" w:eastAsia="en-US"/>
        </w:rPr>
        <w:t xml:space="preserve">, z toho 10 stožiarových svietidiel a 8 exteriérových svietidiel umiestnených na </w:t>
      </w:r>
      <w:r w:rsidR="00511AED" w:rsidRPr="007D5973">
        <w:rPr>
          <w:rFonts w:ascii="Calibri" w:eastAsiaTheme="minorHAnsi" w:hAnsi="Calibri" w:cs="Calibri"/>
          <w:sz w:val="22"/>
          <w:szCs w:val="22"/>
          <w:lang w:val="sk-SK" w:eastAsia="en-US"/>
        </w:rPr>
        <w:t xml:space="preserve">fasádach </w:t>
      </w:r>
      <w:r w:rsidR="00FC2DA3" w:rsidRPr="007D5973">
        <w:rPr>
          <w:rFonts w:ascii="Calibri" w:eastAsiaTheme="minorHAnsi" w:hAnsi="Calibri" w:cs="Calibri"/>
          <w:sz w:val="22"/>
          <w:szCs w:val="22"/>
          <w:lang w:val="sk-SK" w:eastAsia="en-US"/>
        </w:rPr>
        <w:t>budov</w:t>
      </w:r>
      <w:r w:rsidR="00511AED" w:rsidRPr="007D5973">
        <w:rPr>
          <w:rFonts w:ascii="Calibri" w:eastAsiaTheme="minorHAnsi" w:hAnsi="Calibri" w:cs="Calibri"/>
          <w:sz w:val="22"/>
          <w:szCs w:val="22"/>
          <w:lang w:val="sk-SK" w:eastAsia="en-US"/>
        </w:rPr>
        <w:t>.</w:t>
      </w:r>
      <w:r w:rsidR="00FC2DA3" w:rsidRPr="007D5973">
        <w:rPr>
          <w:rFonts w:ascii="Calibri" w:eastAsiaTheme="minorHAnsi" w:hAnsi="Calibri" w:cs="Calibri"/>
          <w:sz w:val="22"/>
          <w:szCs w:val="22"/>
          <w:lang w:val="sk-SK" w:eastAsia="en-US"/>
        </w:rPr>
        <w:t xml:space="preserve"> </w:t>
      </w:r>
      <w:r w:rsidR="00D52EAB" w:rsidRPr="007D5973">
        <w:rPr>
          <w:rFonts w:ascii="Calibri" w:eastAsiaTheme="minorHAnsi" w:hAnsi="Calibri" w:cs="Calibri"/>
          <w:sz w:val="22"/>
          <w:szCs w:val="22"/>
          <w:lang w:val="sk-SK" w:eastAsia="en-US"/>
        </w:rPr>
        <w:t xml:space="preserve">Vonkajšie osvetlenie areálu je  rozdelené do dvoch logických celkov a to vo vonkajšej časti areálu pred budovou (ďalej len „PARKOVISKO“) a vo vnútornej časti areálu za budovou úradu (ďalej len „DVOR“). </w:t>
      </w:r>
    </w:p>
    <w:p w14:paraId="620147F4" w14:textId="2C925BDD" w:rsidR="000F731C" w:rsidRPr="007D5973" w:rsidRDefault="000F731C" w:rsidP="006D3732">
      <w:pPr>
        <w:spacing w:before="240" w:line="360" w:lineRule="exact"/>
        <w:jc w:val="both"/>
        <w:rPr>
          <w:rFonts w:ascii="Calibri" w:eastAsiaTheme="minorHAnsi" w:hAnsi="Calibri" w:cs="Calibri"/>
          <w:sz w:val="22"/>
          <w:szCs w:val="22"/>
          <w:highlight w:val="yellow"/>
          <w:lang w:eastAsia="en-US"/>
        </w:rPr>
      </w:pPr>
    </w:p>
    <w:p w14:paraId="5A3F6F6D" w14:textId="675CA246" w:rsidR="000F731C" w:rsidRPr="007D5973" w:rsidRDefault="00C421E1" w:rsidP="006D3732">
      <w:pPr>
        <w:spacing w:before="240" w:line="360" w:lineRule="exact"/>
        <w:jc w:val="both"/>
        <w:rPr>
          <w:rFonts w:ascii="Calibri" w:eastAsiaTheme="minorHAnsi" w:hAnsi="Calibri" w:cs="Calibri"/>
          <w:sz w:val="22"/>
          <w:szCs w:val="22"/>
          <w:highlight w:val="yellow"/>
          <w:lang w:eastAsia="en-US"/>
        </w:rPr>
      </w:pPr>
      <w:r w:rsidRPr="007D5973">
        <w:rPr>
          <w:rFonts w:ascii="Calibri" w:eastAsiaTheme="minorHAnsi" w:hAnsi="Calibri" w:cs="Calibri"/>
          <w:noProof/>
          <w:sz w:val="22"/>
          <w:szCs w:val="22"/>
          <w:lang w:eastAsia="sk-SK"/>
        </w:rPr>
        <w:lastRenderedPageBreak/>
        <w:drawing>
          <wp:anchor distT="0" distB="0" distL="114300" distR="114300" simplePos="0" relativeHeight="251691008" behindDoc="0" locked="0" layoutInCell="1" allowOverlap="1" wp14:anchorId="3EB2BA09" wp14:editId="4A9E7E72">
            <wp:simplePos x="0" y="0"/>
            <wp:positionH relativeFrom="column">
              <wp:posOffset>262255</wp:posOffset>
            </wp:positionH>
            <wp:positionV relativeFrom="paragraph">
              <wp:posOffset>0</wp:posOffset>
            </wp:positionV>
            <wp:extent cx="4829175" cy="4410710"/>
            <wp:effectExtent l="0" t="0" r="9525" b="8890"/>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kres svietidiel.png"/>
                    <pic:cNvPicPr/>
                  </pic:nvPicPr>
                  <pic:blipFill>
                    <a:blip r:embed="rId9">
                      <a:extLst>
                        <a:ext uri="{28A0092B-C50C-407E-A947-70E740481C1C}">
                          <a14:useLocalDpi xmlns:a14="http://schemas.microsoft.com/office/drawing/2010/main" val="0"/>
                        </a:ext>
                      </a:extLst>
                    </a:blip>
                    <a:stretch>
                      <a:fillRect/>
                    </a:stretch>
                  </pic:blipFill>
                  <pic:spPr>
                    <a:xfrm>
                      <a:off x="0" y="0"/>
                      <a:ext cx="4829175" cy="4410710"/>
                    </a:xfrm>
                    <a:prstGeom prst="rect">
                      <a:avLst/>
                    </a:prstGeom>
                  </pic:spPr>
                </pic:pic>
              </a:graphicData>
            </a:graphic>
            <wp14:sizeRelH relativeFrom="margin">
              <wp14:pctWidth>0</wp14:pctWidth>
            </wp14:sizeRelH>
            <wp14:sizeRelV relativeFrom="margin">
              <wp14:pctHeight>0</wp14:pctHeight>
            </wp14:sizeRelV>
          </wp:anchor>
        </w:drawing>
      </w:r>
      <w:r w:rsidR="00FD433E" w:rsidRPr="007D5973">
        <w:rPr>
          <w:noProof/>
          <w:lang w:eastAsia="sk-SK"/>
        </w:rPr>
        <mc:AlternateContent>
          <mc:Choice Requires="wps">
            <w:drawing>
              <wp:anchor distT="0" distB="0" distL="114300" distR="114300" simplePos="0" relativeHeight="251687936" behindDoc="0" locked="0" layoutInCell="1" allowOverlap="1" wp14:anchorId="47E6AA00" wp14:editId="21CA43C8">
                <wp:simplePos x="0" y="0"/>
                <wp:positionH relativeFrom="column">
                  <wp:posOffset>-4445</wp:posOffset>
                </wp:positionH>
                <wp:positionV relativeFrom="paragraph">
                  <wp:posOffset>4498975</wp:posOffset>
                </wp:positionV>
                <wp:extent cx="5362575" cy="635"/>
                <wp:effectExtent l="0" t="0" r="0" b="0"/>
                <wp:wrapSquare wrapText="bothSides"/>
                <wp:docPr id="2" name="Textové pole 2"/>
                <wp:cNvGraphicFramePr/>
                <a:graphic xmlns:a="http://schemas.openxmlformats.org/drawingml/2006/main">
                  <a:graphicData uri="http://schemas.microsoft.com/office/word/2010/wordprocessingShape">
                    <wps:wsp>
                      <wps:cNvSpPr txBox="1"/>
                      <wps:spPr>
                        <a:xfrm>
                          <a:off x="0" y="0"/>
                          <a:ext cx="5362575" cy="635"/>
                        </a:xfrm>
                        <a:prstGeom prst="rect">
                          <a:avLst/>
                        </a:prstGeom>
                        <a:solidFill>
                          <a:prstClr val="white"/>
                        </a:solidFill>
                        <a:ln>
                          <a:noFill/>
                        </a:ln>
                      </wps:spPr>
                      <wps:txbx>
                        <w:txbxContent>
                          <w:p w14:paraId="3C1506E6" w14:textId="54BFFA64" w:rsidR="00FD433E" w:rsidRPr="007E6CAF" w:rsidRDefault="00FD433E" w:rsidP="00C421E1">
                            <w:pPr>
                              <w:pStyle w:val="Popis"/>
                              <w:jc w:val="center"/>
                              <w:rPr>
                                <w:rFonts w:ascii="Calibri" w:eastAsiaTheme="minorHAnsi" w:hAnsi="Calibri" w:cs="Calibri"/>
                                <w:noProof/>
                              </w:rPr>
                            </w:pPr>
                            <w:r>
                              <w:t xml:space="preserve">Obrázok </w:t>
                            </w:r>
                            <w:r w:rsidR="00EB19D6">
                              <w:rPr>
                                <w:noProof/>
                              </w:rPr>
                              <w:fldChar w:fldCharType="begin"/>
                            </w:r>
                            <w:r w:rsidR="00EB19D6">
                              <w:rPr>
                                <w:noProof/>
                              </w:rPr>
                              <w:instrText xml:space="preserve"> SEQ Obrázok \* ARABIC </w:instrText>
                            </w:r>
                            <w:r w:rsidR="00EB19D6">
                              <w:rPr>
                                <w:noProof/>
                              </w:rPr>
                              <w:fldChar w:fldCharType="separate"/>
                            </w:r>
                            <w:r w:rsidR="00453B5F">
                              <w:rPr>
                                <w:noProof/>
                              </w:rPr>
                              <w:t>1</w:t>
                            </w:r>
                            <w:r w:rsidR="00EB19D6">
                              <w:rPr>
                                <w:noProof/>
                              </w:rPr>
                              <w:fldChar w:fldCharType="end"/>
                            </w:r>
                            <w:r>
                              <w:t>: nákres areálu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47E6AA00" id="_x0000_t202" coordsize="21600,21600" o:spt="202" path="m,l,21600r21600,l21600,xe">
                <v:stroke joinstyle="miter"/>
                <v:path gradientshapeok="t" o:connecttype="rect"/>
              </v:shapetype>
              <v:shape id="Textové pole 2" o:spid="_x0000_s1026" type="#_x0000_t202" style="position:absolute;left:0;text-align:left;margin-left:-.35pt;margin-top:354.25pt;width:422.25pt;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" stroked="f">
                <v:textbox style="mso-fit-shape-to-text:t" inset="0,0,0,0">
                  <w:txbxContent>
                    <w:p w14:paraId="3C1506E6" w14:textId="54BFFA64" w:rsidR="00FD433E" w:rsidRPr="007E6CAF" w:rsidRDefault="00FD433E" w:rsidP="00C421E1">
                      <w:pPr>
                        <w:pStyle w:val="Popis"/>
                        <w:jc w:val="center"/>
                        <w:rPr>
                          <w:rFonts w:ascii="Calibri" w:eastAsiaTheme="minorHAnsi" w:hAnsi="Calibri" w:cs="Calibri"/>
                          <w:noProof/>
                        </w:rPr>
                      </w:pPr>
                      <w:r>
                        <w:t xml:space="preserve">Obrázok </w:t>
                      </w:r>
                      <w:fldSimple w:instr=" SEQ Obrázok \* ARABIC ">
                        <w:r w:rsidR="00453B5F">
                          <w:rPr>
                            <w:noProof/>
                          </w:rPr>
                          <w:t>1</w:t>
                        </w:r>
                      </w:fldSimple>
                      <w:r>
                        <w:t>: nákres areálu</w:t>
                      </w:r>
                    </w:p>
                  </w:txbxContent>
                </v:textbox>
                <w10:wrap type="square"/>
              </v:shape>
            </w:pict>
          </mc:Fallback>
        </mc:AlternateContent>
      </w:r>
    </w:p>
    <w:p w14:paraId="1C22E29A" w14:textId="164A0F0D" w:rsidR="000F731C" w:rsidRPr="007D5973" w:rsidRDefault="000F731C" w:rsidP="006D3732">
      <w:pPr>
        <w:spacing w:before="240" w:line="360" w:lineRule="exact"/>
        <w:jc w:val="both"/>
        <w:rPr>
          <w:rFonts w:ascii="Calibri" w:eastAsiaTheme="minorHAnsi" w:hAnsi="Calibri" w:cs="Calibri"/>
          <w:sz w:val="22"/>
          <w:szCs w:val="22"/>
          <w:highlight w:val="yellow"/>
          <w:lang w:eastAsia="en-US"/>
        </w:rPr>
      </w:pPr>
    </w:p>
    <w:p w14:paraId="323033A6" w14:textId="22081C2F" w:rsidR="000F731C" w:rsidRPr="007D5973" w:rsidRDefault="000F731C" w:rsidP="006D3732">
      <w:pPr>
        <w:spacing w:before="240" w:line="360" w:lineRule="exact"/>
        <w:jc w:val="both"/>
        <w:rPr>
          <w:rFonts w:ascii="Calibri" w:eastAsiaTheme="minorHAnsi" w:hAnsi="Calibri" w:cs="Calibri"/>
          <w:sz w:val="22"/>
          <w:szCs w:val="22"/>
          <w:highlight w:val="yellow"/>
          <w:lang w:eastAsia="en-US"/>
        </w:rPr>
      </w:pPr>
    </w:p>
    <w:p w14:paraId="2C2E09F2" w14:textId="5B3DF4C0" w:rsidR="000F731C" w:rsidRPr="007D5973" w:rsidRDefault="000F731C" w:rsidP="006D3732">
      <w:pPr>
        <w:spacing w:before="240" w:line="360" w:lineRule="exact"/>
        <w:jc w:val="both"/>
        <w:rPr>
          <w:rFonts w:ascii="Calibri" w:eastAsiaTheme="minorHAnsi" w:hAnsi="Calibri" w:cs="Calibri"/>
          <w:sz w:val="22"/>
          <w:szCs w:val="22"/>
          <w:highlight w:val="yellow"/>
          <w:lang w:eastAsia="en-US"/>
        </w:rPr>
      </w:pPr>
    </w:p>
    <w:p w14:paraId="72E35C76" w14:textId="4C111A13" w:rsidR="000F731C" w:rsidRPr="007D5973" w:rsidRDefault="000F731C" w:rsidP="006D3732">
      <w:pPr>
        <w:spacing w:before="240" w:line="360" w:lineRule="exact"/>
        <w:jc w:val="both"/>
        <w:rPr>
          <w:rFonts w:ascii="Calibri" w:eastAsiaTheme="minorHAnsi" w:hAnsi="Calibri" w:cs="Calibri"/>
          <w:sz w:val="22"/>
          <w:szCs w:val="22"/>
          <w:highlight w:val="yellow"/>
          <w:lang w:eastAsia="en-US"/>
        </w:rPr>
      </w:pPr>
    </w:p>
    <w:p w14:paraId="47223394" w14:textId="5DFE77BA" w:rsidR="000F731C" w:rsidRPr="007D5973" w:rsidRDefault="000F731C" w:rsidP="006D3732">
      <w:pPr>
        <w:spacing w:before="240" w:line="360" w:lineRule="exact"/>
        <w:jc w:val="both"/>
        <w:rPr>
          <w:rFonts w:ascii="Calibri" w:eastAsiaTheme="minorHAnsi" w:hAnsi="Calibri" w:cs="Calibri"/>
          <w:sz w:val="22"/>
          <w:szCs w:val="22"/>
          <w:highlight w:val="yellow"/>
          <w:lang w:eastAsia="en-US"/>
        </w:rPr>
      </w:pPr>
    </w:p>
    <w:p w14:paraId="06440C34" w14:textId="7C812801" w:rsidR="000F731C" w:rsidRPr="007D5973" w:rsidRDefault="000F731C" w:rsidP="006D3732">
      <w:pPr>
        <w:spacing w:before="240" w:line="360" w:lineRule="exact"/>
        <w:jc w:val="both"/>
        <w:rPr>
          <w:rFonts w:ascii="Calibri" w:eastAsiaTheme="minorHAnsi" w:hAnsi="Calibri" w:cs="Calibri"/>
          <w:sz w:val="22"/>
          <w:szCs w:val="22"/>
          <w:highlight w:val="yellow"/>
          <w:lang w:eastAsia="en-US"/>
        </w:rPr>
      </w:pPr>
    </w:p>
    <w:p w14:paraId="01E8A115" w14:textId="354C0CA8" w:rsidR="000F731C" w:rsidRPr="007D5973" w:rsidRDefault="000F731C" w:rsidP="006D3732">
      <w:pPr>
        <w:spacing w:before="240" w:line="360" w:lineRule="exact"/>
        <w:jc w:val="both"/>
        <w:rPr>
          <w:rFonts w:ascii="Calibri" w:eastAsiaTheme="minorHAnsi" w:hAnsi="Calibri" w:cs="Calibri"/>
          <w:sz w:val="22"/>
          <w:szCs w:val="22"/>
          <w:highlight w:val="yellow"/>
          <w:lang w:eastAsia="en-US"/>
        </w:rPr>
      </w:pPr>
    </w:p>
    <w:p w14:paraId="7975CE03" w14:textId="10008E49" w:rsidR="000F731C" w:rsidRPr="007D5973" w:rsidRDefault="000F731C" w:rsidP="006D3732">
      <w:pPr>
        <w:spacing w:before="240" w:line="360" w:lineRule="exact"/>
        <w:jc w:val="center"/>
        <w:rPr>
          <w:rFonts w:ascii="Calibri" w:eastAsiaTheme="minorHAnsi" w:hAnsi="Calibri" w:cs="Calibri"/>
          <w:sz w:val="22"/>
          <w:szCs w:val="22"/>
          <w:highlight w:val="yellow"/>
          <w:lang w:eastAsia="en-US"/>
        </w:rPr>
      </w:pPr>
    </w:p>
    <w:p w14:paraId="005F3F65" w14:textId="38ADC02C" w:rsidR="000F731C" w:rsidRPr="007D5973" w:rsidRDefault="000F731C" w:rsidP="006D3732">
      <w:pPr>
        <w:spacing w:before="240" w:line="360" w:lineRule="exact"/>
        <w:jc w:val="both"/>
        <w:rPr>
          <w:rFonts w:ascii="Calibri" w:eastAsiaTheme="minorHAnsi" w:hAnsi="Calibri" w:cs="Calibri"/>
          <w:sz w:val="22"/>
          <w:szCs w:val="22"/>
          <w:highlight w:val="yellow"/>
          <w:lang w:eastAsia="en-US"/>
        </w:rPr>
      </w:pPr>
    </w:p>
    <w:p w14:paraId="3C795A33" w14:textId="3A53AB7E" w:rsidR="000F731C" w:rsidRPr="007D5973" w:rsidRDefault="000F731C" w:rsidP="006D3732">
      <w:pPr>
        <w:spacing w:before="240" w:line="360" w:lineRule="exact"/>
        <w:jc w:val="both"/>
        <w:rPr>
          <w:rFonts w:ascii="Calibri" w:eastAsiaTheme="minorHAnsi" w:hAnsi="Calibri" w:cs="Calibri"/>
          <w:sz w:val="22"/>
          <w:szCs w:val="22"/>
          <w:highlight w:val="yellow"/>
          <w:lang w:eastAsia="en-US"/>
        </w:rPr>
      </w:pPr>
    </w:p>
    <w:p w14:paraId="36E6CB8E" w14:textId="34CB2106" w:rsidR="000F731C" w:rsidRPr="007D5973" w:rsidRDefault="000F731C" w:rsidP="006D3732">
      <w:pPr>
        <w:spacing w:before="240" w:line="360" w:lineRule="exact"/>
        <w:jc w:val="both"/>
        <w:rPr>
          <w:rFonts w:ascii="Calibri" w:eastAsiaTheme="minorHAnsi" w:hAnsi="Calibri" w:cs="Calibri"/>
          <w:sz w:val="22"/>
          <w:szCs w:val="22"/>
          <w:highlight w:val="yellow"/>
          <w:lang w:eastAsia="en-US"/>
        </w:rPr>
      </w:pPr>
    </w:p>
    <w:p w14:paraId="1D4E0378" w14:textId="1F35A08A" w:rsidR="00FD433E" w:rsidRPr="007D5973" w:rsidRDefault="00FD433E" w:rsidP="006D3732">
      <w:pPr>
        <w:spacing w:before="240" w:line="360" w:lineRule="exact"/>
        <w:jc w:val="both"/>
        <w:rPr>
          <w:rFonts w:ascii="Calibri" w:eastAsiaTheme="minorHAnsi" w:hAnsi="Calibri" w:cs="Calibri"/>
          <w:sz w:val="22"/>
          <w:szCs w:val="22"/>
          <w:lang w:eastAsia="en-US"/>
        </w:rPr>
      </w:pPr>
    </w:p>
    <w:p w14:paraId="654158B6" w14:textId="376B33D0" w:rsidR="008D6A7A" w:rsidRPr="007D5973" w:rsidRDefault="008D6A7A" w:rsidP="006D3732">
      <w:pPr>
        <w:spacing w:before="240"/>
        <w:ind w:left="426"/>
        <w:jc w:val="both"/>
        <w:rPr>
          <w:rFonts w:ascii="Calibri" w:eastAsiaTheme="minorHAnsi" w:hAnsi="Calibri" w:cs="Calibri"/>
          <w:i/>
          <w:u w:val="single"/>
          <w:lang w:eastAsia="en-US"/>
        </w:rPr>
      </w:pPr>
      <w:r w:rsidRPr="007D5973">
        <w:rPr>
          <w:rFonts w:ascii="Calibri" w:eastAsiaTheme="minorHAnsi" w:hAnsi="Calibri" w:cs="Calibri"/>
          <w:i/>
          <w:u w:val="single"/>
          <w:lang w:eastAsia="en-US"/>
        </w:rPr>
        <w:t>Legenda k obrázku č. 1:</w:t>
      </w:r>
    </w:p>
    <w:p w14:paraId="16F53974" w14:textId="77777777" w:rsidR="008D6A7A" w:rsidRPr="007D5973" w:rsidRDefault="008D6A7A" w:rsidP="006D3732">
      <w:pPr>
        <w:spacing w:before="240"/>
        <w:ind w:left="1416" w:hanging="707"/>
        <w:jc w:val="both"/>
        <w:rPr>
          <w:rFonts w:ascii="Calibri" w:eastAsiaTheme="minorHAnsi" w:hAnsi="Calibri" w:cs="Calibri"/>
          <w:lang w:eastAsia="en-US"/>
        </w:rPr>
      </w:pPr>
      <w:r w:rsidRPr="007D5973">
        <w:rPr>
          <w:rFonts w:ascii="Calibri" w:eastAsiaTheme="minorHAnsi" w:hAnsi="Calibri" w:cs="Calibri"/>
          <w:b/>
          <w:color w:val="2F5496" w:themeColor="accent5" w:themeShade="BF"/>
          <w:lang w:eastAsia="en-US"/>
        </w:rPr>
        <w:t xml:space="preserve">Stožiar 1 – 6 </w:t>
      </w:r>
      <w:r w:rsidRPr="007D5973">
        <w:rPr>
          <w:rFonts w:ascii="Calibri" w:eastAsiaTheme="minorHAnsi" w:hAnsi="Calibri" w:cs="Calibri"/>
          <w:lang w:eastAsia="en-US"/>
        </w:rPr>
        <w:t xml:space="preserve"> – stožiare vysoké 9,5 m pri severnej časti areálu úradu a na ploche areálu</w:t>
      </w:r>
    </w:p>
    <w:p w14:paraId="58A9C9DE" w14:textId="77777777" w:rsidR="008D6A7A" w:rsidRPr="007D5973" w:rsidRDefault="008D6A7A" w:rsidP="006D3732">
      <w:pPr>
        <w:spacing w:before="240"/>
        <w:ind w:left="1416" w:hanging="707"/>
        <w:jc w:val="both"/>
        <w:rPr>
          <w:rFonts w:ascii="Calibri" w:eastAsiaTheme="minorHAnsi" w:hAnsi="Calibri" w:cs="Calibri"/>
          <w:color w:val="7030A0"/>
          <w:lang w:eastAsia="en-US"/>
        </w:rPr>
      </w:pPr>
      <w:r w:rsidRPr="007D5973">
        <w:rPr>
          <w:rFonts w:ascii="Calibri" w:eastAsiaTheme="minorHAnsi" w:hAnsi="Calibri" w:cs="Calibri"/>
          <w:b/>
          <w:color w:val="FF0000"/>
          <w:lang w:eastAsia="en-US"/>
        </w:rPr>
        <w:t>Parková lampa</w:t>
      </w:r>
      <w:r w:rsidRPr="007D5973">
        <w:rPr>
          <w:rFonts w:ascii="Calibri" w:eastAsiaTheme="minorHAnsi" w:hAnsi="Calibri" w:cs="Calibri"/>
          <w:lang w:eastAsia="en-US"/>
        </w:rPr>
        <w:t xml:space="preserve"> </w:t>
      </w:r>
      <w:r w:rsidRPr="007D5973">
        <w:rPr>
          <w:rFonts w:ascii="Calibri" w:eastAsiaTheme="minorHAnsi" w:hAnsi="Calibri" w:cs="Calibri"/>
          <w:b/>
          <w:color w:val="FF0000"/>
          <w:lang w:eastAsia="en-US"/>
        </w:rPr>
        <w:t>1 - 4</w:t>
      </w:r>
      <w:r w:rsidRPr="007D5973">
        <w:rPr>
          <w:rFonts w:ascii="Calibri" w:eastAsiaTheme="minorHAnsi" w:hAnsi="Calibri" w:cs="Calibri"/>
          <w:lang w:eastAsia="en-US"/>
        </w:rPr>
        <w:t xml:space="preserve"> – parková lampa na stožiaroch 4 m</w:t>
      </w:r>
    </w:p>
    <w:p w14:paraId="04B2225E" w14:textId="77777777" w:rsidR="008D6A7A" w:rsidRPr="007D5973" w:rsidRDefault="008D6A7A" w:rsidP="006D3732">
      <w:pPr>
        <w:spacing w:before="240"/>
        <w:ind w:left="1416" w:hanging="707"/>
        <w:jc w:val="both"/>
        <w:rPr>
          <w:rFonts w:ascii="Calibri" w:eastAsiaTheme="minorHAnsi" w:hAnsi="Calibri" w:cs="Calibri"/>
          <w:lang w:eastAsia="en-US"/>
        </w:rPr>
      </w:pPr>
      <w:proofErr w:type="spellStart"/>
      <w:r w:rsidRPr="007D5973">
        <w:rPr>
          <w:rFonts w:ascii="Calibri" w:eastAsiaTheme="minorHAnsi" w:hAnsi="Calibri" w:cs="Calibri"/>
          <w:b/>
          <w:color w:val="538135" w:themeColor="accent6" w:themeShade="BF"/>
          <w:lang w:eastAsia="en-US"/>
        </w:rPr>
        <w:t>ExL</w:t>
      </w:r>
      <w:proofErr w:type="spellEnd"/>
      <w:r w:rsidRPr="007D5973">
        <w:rPr>
          <w:rFonts w:ascii="Calibri" w:eastAsiaTheme="minorHAnsi" w:hAnsi="Calibri" w:cs="Calibri"/>
          <w:b/>
          <w:color w:val="538135" w:themeColor="accent6" w:themeShade="BF"/>
          <w:lang w:eastAsia="en-US"/>
        </w:rPr>
        <w:t xml:space="preserve"> 1 – 8 </w:t>
      </w:r>
      <w:r w:rsidRPr="007D5973">
        <w:rPr>
          <w:rFonts w:ascii="Calibri" w:eastAsiaTheme="minorHAnsi" w:hAnsi="Calibri" w:cs="Calibri"/>
          <w:color w:val="538135" w:themeColor="accent6" w:themeShade="BF"/>
          <w:lang w:eastAsia="en-US"/>
        </w:rPr>
        <w:t xml:space="preserve"> </w:t>
      </w:r>
      <w:r w:rsidRPr="007D5973">
        <w:rPr>
          <w:rFonts w:ascii="Calibri" w:eastAsiaTheme="minorHAnsi" w:hAnsi="Calibri" w:cs="Calibri"/>
          <w:lang w:eastAsia="en-US"/>
        </w:rPr>
        <w:t>– exteriérové lampy na fasáde budov</w:t>
      </w:r>
    </w:p>
    <w:p w14:paraId="40DD2606" w14:textId="77777777" w:rsidR="008D6A7A" w:rsidRPr="007D5973" w:rsidRDefault="008D6A7A" w:rsidP="006D3732">
      <w:pPr>
        <w:spacing w:before="240"/>
        <w:ind w:left="1416" w:hanging="707"/>
        <w:jc w:val="both"/>
        <w:rPr>
          <w:rFonts w:ascii="Calibri" w:eastAsiaTheme="minorHAnsi" w:hAnsi="Calibri" w:cs="Calibri"/>
          <w:b/>
          <w:color w:val="FFD966" w:themeColor="accent4" w:themeTint="99"/>
          <w:lang w:eastAsia="en-US"/>
        </w:rPr>
      </w:pPr>
      <w:r w:rsidRPr="007D5973">
        <w:rPr>
          <w:rFonts w:ascii="Calibri" w:eastAsiaTheme="minorHAnsi" w:hAnsi="Calibri" w:cs="Calibri"/>
          <w:b/>
          <w:color w:val="FFD966" w:themeColor="accent4" w:themeTint="99"/>
          <w:lang w:eastAsia="en-US"/>
        </w:rPr>
        <w:t xml:space="preserve">Nový reflektor </w:t>
      </w:r>
      <w:r w:rsidRPr="007D5973">
        <w:rPr>
          <w:rFonts w:ascii="Calibri" w:eastAsiaTheme="minorHAnsi" w:hAnsi="Calibri" w:cs="Calibri"/>
          <w:lang w:eastAsia="en-US"/>
        </w:rPr>
        <w:t>– doplňujúce osvetlenie na fasáde budovy</w:t>
      </w:r>
    </w:p>
    <w:p w14:paraId="7F087EA8" w14:textId="77777777" w:rsidR="008D6A7A" w:rsidRPr="007D5973" w:rsidRDefault="008D6A7A" w:rsidP="006D3732">
      <w:pPr>
        <w:spacing w:before="240"/>
        <w:ind w:left="1416" w:hanging="707"/>
        <w:jc w:val="both"/>
        <w:rPr>
          <w:rFonts w:ascii="Calibri" w:eastAsiaTheme="minorHAnsi" w:hAnsi="Calibri" w:cs="Calibri"/>
          <w:lang w:eastAsia="en-US"/>
        </w:rPr>
      </w:pPr>
      <w:r w:rsidRPr="007D5973">
        <w:rPr>
          <w:rFonts w:ascii="Calibri" w:eastAsiaTheme="minorHAnsi" w:hAnsi="Calibri" w:cs="Calibri"/>
          <w:b/>
          <w:color w:val="7030A0"/>
          <w:lang w:eastAsia="en-US"/>
        </w:rPr>
        <w:t>Hranica objektu</w:t>
      </w:r>
      <w:r w:rsidRPr="007D5973">
        <w:rPr>
          <w:rFonts w:ascii="Calibri" w:eastAsiaTheme="minorHAnsi" w:hAnsi="Calibri" w:cs="Calibri"/>
          <w:color w:val="7030A0"/>
          <w:lang w:eastAsia="en-US"/>
        </w:rPr>
        <w:t xml:space="preserve"> </w:t>
      </w:r>
      <w:r w:rsidRPr="007D5973">
        <w:rPr>
          <w:rFonts w:ascii="Calibri" w:eastAsiaTheme="minorHAnsi" w:hAnsi="Calibri" w:cs="Calibri"/>
          <w:lang w:eastAsia="en-US"/>
        </w:rPr>
        <w:t>– hranica predeľujúca areál na DVOR a PARKOVISKO</w:t>
      </w:r>
    </w:p>
    <w:p w14:paraId="03EFE201" w14:textId="77777777" w:rsidR="008D6A7A" w:rsidRPr="007D5973" w:rsidRDefault="008D6A7A" w:rsidP="006D3732">
      <w:pPr>
        <w:spacing w:before="240"/>
        <w:ind w:left="1416" w:hanging="707"/>
        <w:jc w:val="both"/>
        <w:rPr>
          <w:rFonts w:ascii="Calibri" w:eastAsiaTheme="minorHAnsi" w:hAnsi="Calibri" w:cs="Calibri"/>
          <w:color w:val="00B0F0"/>
          <w:lang w:eastAsia="en-US"/>
        </w:rPr>
      </w:pPr>
      <w:r w:rsidRPr="007D5973">
        <w:rPr>
          <w:rFonts w:ascii="Calibri" w:eastAsiaTheme="minorHAnsi" w:hAnsi="Calibri" w:cs="Calibri"/>
          <w:color w:val="00B0F0"/>
          <w:lang w:eastAsia="en-US"/>
        </w:rPr>
        <w:t xml:space="preserve">Plot – </w:t>
      </w:r>
      <w:r w:rsidRPr="007D5973">
        <w:rPr>
          <w:rFonts w:ascii="Calibri" w:eastAsiaTheme="minorHAnsi" w:hAnsi="Calibri" w:cs="Calibri"/>
          <w:lang w:eastAsia="en-US"/>
        </w:rPr>
        <w:t>pletivový na zatrávnenej ploche v časti parkovisko pred budovou areálu</w:t>
      </w:r>
    </w:p>
    <w:p w14:paraId="24BDF44A" w14:textId="77777777" w:rsidR="008D6A7A" w:rsidRPr="007D5973" w:rsidRDefault="008D6A7A" w:rsidP="006D3732">
      <w:pPr>
        <w:spacing w:before="240"/>
        <w:ind w:left="1416" w:hanging="707"/>
        <w:jc w:val="both"/>
        <w:rPr>
          <w:rFonts w:ascii="Calibri" w:eastAsiaTheme="minorHAnsi" w:hAnsi="Calibri" w:cs="Calibri"/>
          <w:b/>
          <w:lang w:eastAsia="en-US"/>
        </w:rPr>
      </w:pPr>
      <w:r w:rsidRPr="007D5973">
        <w:rPr>
          <w:rFonts w:ascii="Calibri" w:eastAsiaTheme="minorHAnsi" w:hAnsi="Calibri" w:cs="Calibri"/>
          <w:b/>
          <w:lang w:eastAsia="en-US"/>
        </w:rPr>
        <w:t xml:space="preserve">Plot – </w:t>
      </w:r>
      <w:r w:rsidRPr="007D5973">
        <w:rPr>
          <w:rFonts w:ascii="Calibri" w:eastAsiaTheme="minorHAnsi" w:hAnsi="Calibri" w:cs="Calibri"/>
          <w:lang w:eastAsia="en-US"/>
        </w:rPr>
        <w:t>betónový plot v časti DVOR ohraničujúci areál od susediacich pozemkov</w:t>
      </w:r>
    </w:p>
    <w:p w14:paraId="3EDCA729" w14:textId="77777777" w:rsidR="00CB45F0" w:rsidRPr="007D5973" w:rsidRDefault="00CB45F0" w:rsidP="006D3732">
      <w:pPr>
        <w:spacing w:before="240" w:line="360" w:lineRule="exact"/>
        <w:jc w:val="both"/>
        <w:rPr>
          <w:rFonts w:ascii="Calibri" w:eastAsiaTheme="minorHAnsi" w:hAnsi="Calibri" w:cs="Calibri"/>
          <w:sz w:val="22"/>
          <w:szCs w:val="22"/>
          <w:lang w:eastAsia="en-US"/>
        </w:rPr>
      </w:pPr>
    </w:p>
    <w:p w14:paraId="01188F37" w14:textId="1ED5E8D4" w:rsidR="00DB0DAF" w:rsidRPr="007D5973" w:rsidRDefault="004300FC" w:rsidP="006D3732">
      <w:pPr>
        <w:pStyle w:val="Zkladntext2"/>
        <w:spacing w:before="240" w:after="100" w:afterAutospacing="1" w:line="360" w:lineRule="auto"/>
        <w:ind w:left="426" w:firstLine="567"/>
        <w:rPr>
          <w:rFonts w:ascii="Calibri" w:eastAsiaTheme="minorHAnsi" w:hAnsi="Calibri" w:cs="Calibri"/>
          <w:sz w:val="22"/>
          <w:szCs w:val="22"/>
          <w:lang w:val="sk-SK" w:eastAsia="en-US"/>
        </w:rPr>
      </w:pPr>
      <w:r w:rsidRPr="007D5973">
        <w:rPr>
          <w:rFonts w:ascii="Calibri" w:eastAsiaTheme="minorHAnsi" w:hAnsi="Calibri" w:cs="Calibri"/>
          <w:sz w:val="22"/>
          <w:szCs w:val="22"/>
          <w:lang w:val="sk-SK" w:eastAsia="en-US"/>
        </w:rPr>
        <w:t xml:space="preserve">Na </w:t>
      </w:r>
      <w:r w:rsidR="00D52EAB" w:rsidRPr="007D5973">
        <w:rPr>
          <w:rFonts w:ascii="Calibri" w:eastAsiaTheme="minorHAnsi" w:hAnsi="Calibri" w:cs="Calibri"/>
          <w:sz w:val="22"/>
          <w:szCs w:val="22"/>
          <w:lang w:val="sk-SK" w:eastAsia="en-US"/>
        </w:rPr>
        <w:t>PARKOVISKU</w:t>
      </w:r>
      <w:r w:rsidR="00DE2CD3" w:rsidRPr="007D5973">
        <w:rPr>
          <w:rFonts w:ascii="Calibri" w:eastAsiaTheme="minorHAnsi" w:hAnsi="Calibri" w:cs="Calibri"/>
          <w:sz w:val="22"/>
          <w:szCs w:val="22"/>
          <w:lang w:val="sk-SK" w:eastAsia="en-US"/>
        </w:rPr>
        <w:t>,</w:t>
      </w:r>
      <w:r w:rsidRPr="007D5973">
        <w:rPr>
          <w:rFonts w:ascii="Calibri" w:eastAsiaTheme="minorHAnsi" w:hAnsi="Calibri" w:cs="Calibri"/>
          <w:sz w:val="22"/>
          <w:szCs w:val="22"/>
          <w:lang w:val="sk-SK" w:eastAsia="en-US"/>
        </w:rPr>
        <w:t xml:space="preserve"> </w:t>
      </w:r>
      <w:r w:rsidR="009745F9" w:rsidRPr="007D5973">
        <w:rPr>
          <w:rFonts w:ascii="Calibri" w:eastAsiaTheme="minorHAnsi" w:hAnsi="Calibri" w:cs="Calibri"/>
          <w:sz w:val="22"/>
          <w:szCs w:val="22"/>
          <w:lang w:val="sk-SK" w:eastAsia="en-US"/>
        </w:rPr>
        <w:t xml:space="preserve">časť areálu </w:t>
      </w:r>
      <w:r w:rsidRPr="007D5973">
        <w:rPr>
          <w:rFonts w:ascii="Calibri" w:eastAsiaTheme="minorHAnsi" w:hAnsi="Calibri" w:cs="Calibri"/>
          <w:sz w:val="22"/>
          <w:szCs w:val="22"/>
          <w:lang w:val="sk-SK" w:eastAsia="en-US"/>
        </w:rPr>
        <w:t>pred budovou, sa nachádzajú</w:t>
      </w:r>
      <w:r w:rsidR="00865810" w:rsidRPr="007D5973">
        <w:rPr>
          <w:rFonts w:ascii="Calibri" w:eastAsiaTheme="minorHAnsi" w:hAnsi="Calibri" w:cs="Calibri"/>
          <w:sz w:val="22"/>
          <w:szCs w:val="22"/>
          <w:lang w:val="sk-SK" w:eastAsia="en-US"/>
        </w:rPr>
        <w:t xml:space="preserve"> </w:t>
      </w:r>
      <w:r w:rsidR="00760AD6" w:rsidRPr="007D5973">
        <w:rPr>
          <w:rFonts w:ascii="Calibri" w:eastAsiaTheme="minorHAnsi" w:hAnsi="Calibri" w:cs="Calibri"/>
          <w:sz w:val="22"/>
          <w:szCs w:val="22"/>
          <w:lang w:val="sk-SK" w:eastAsia="en-US"/>
        </w:rPr>
        <w:t>3</w:t>
      </w:r>
      <w:r w:rsidRPr="007D5973">
        <w:rPr>
          <w:rFonts w:ascii="Calibri" w:eastAsiaTheme="minorHAnsi" w:hAnsi="Calibri" w:cs="Calibri"/>
          <w:sz w:val="22"/>
          <w:szCs w:val="22"/>
          <w:lang w:val="sk-SK" w:eastAsia="en-US"/>
        </w:rPr>
        <w:t xml:space="preserve"> </w:t>
      </w:r>
      <w:r w:rsidR="00C4712B" w:rsidRPr="007D5973">
        <w:rPr>
          <w:rFonts w:ascii="Calibri" w:eastAsiaTheme="minorHAnsi" w:hAnsi="Calibri" w:cs="Calibri"/>
          <w:sz w:val="22"/>
          <w:szCs w:val="22"/>
          <w:lang w:val="sk-SK" w:eastAsia="en-US"/>
        </w:rPr>
        <w:t>stožiarov</w:t>
      </w:r>
      <w:r w:rsidR="009745F9" w:rsidRPr="007D5973">
        <w:rPr>
          <w:rFonts w:ascii="Calibri" w:eastAsiaTheme="minorHAnsi" w:hAnsi="Calibri" w:cs="Calibri"/>
          <w:sz w:val="22"/>
          <w:szCs w:val="22"/>
          <w:lang w:val="sk-SK" w:eastAsia="en-US"/>
        </w:rPr>
        <w:t>é</w:t>
      </w:r>
      <w:r w:rsidR="00C4712B" w:rsidRPr="007D5973">
        <w:rPr>
          <w:rFonts w:ascii="Calibri" w:eastAsiaTheme="minorHAnsi" w:hAnsi="Calibri" w:cs="Calibri"/>
          <w:sz w:val="22"/>
          <w:szCs w:val="22"/>
          <w:lang w:val="sk-SK" w:eastAsia="en-US"/>
        </w:rPr>
        <w:t xml:space="preserve"> </w:t>
      </w:r>
      <w:r w:rsidR="00066200" w:rsidRPr="007D5973">
        <w:rPr>
          <w:rFonts w:ascii="Calibri" w:eastAsiaTheme="minorHAnsi" w:hAnsi="Calibri" w:cs="Calibri"/>
          <w:sz w:val="22"/>
          <w:szCs w:val="22"/>
          <w:lang w:val="sk-SK" w:eastAsia="en-US"/>
        </w:rPr>
        <w:t xml:space="preserve">parkové </w:t>
      </w:r>
      <w:r w:rsidR="00C4712B" w:rsidRPr="007D5973">
        <w:rPr>
          <w:rFonts w:ascii="Calibri" w:eastAsiaTheme="minorHAnsi" w:hAnsi="Calibri" w:cs="Calibri"/>
          <w:sz w:val="22"/>
          <w:szCs w:val="22"/>
          <w:lang w:val="sk-SK" w:eastAsia="en-US"/>
        </w:rPr>
        <w:t>svietidl</w:t>
      </w:r>
      <w:r w:rsidR="009745F9" w:rsidRPr="007D5973">
        <w:rPr>
          <w:rFonts w:ascii="Calibri" w:eastAsiaTheme="minorHAnsi" w:hAnsi="Calibri" w:cs="Calibri"/>
          <w:sz w:val="22"/>
          <w:szCs w:val="22"/>
          <w:lang w:val="sk-SK" w:eastAsia="en-US"/>
        </w:rPr>
        <w:t>á</w:t>
      </w:r>
      <w:r w:rsidRPr="007D5973">
        <w:rPr>
          <w:rFonts w:ascii="Calibri" w:eastAsiaTheme="minorHAnsi" w:hAnsi="Calibri" w:cs="Calibri"/>
          <w:sz w:val="22"/>
          <w:szCs w:val="22"/>
          <w:lang w:val="sk-SK" w:eastAsia="en-US"/>
        </w:rPr>
        <w:t>, ktoré sú napájané medeným elektrickým vedením (</w:t>
      </w:r>
      <w:r w:rsidR="00066200" w:rsidRPr="007D5973">
        <w:rPr>
          <w:rFonts w:ascii="Calibri" w:eastAsiaTheme="minorHAnsi" w:hAnsi="Calibri" w:cs="Calibri"/>
          <w:sz w:val="22"/>
          <w:szCs w:val="22"/>
          <w:lang w:val="sk-SK" w:eastAsia="en-US"/>
        </w:rPr>
        <w:t xml:space="preserve">CYKY, </w:t>
      </w:r>
      <w:r w:rsidRPr="007D5973">
        <w:rPr>
          <w:rFonts w:ascii="Calibri" w:eastAsiaTheme="minorHAnsi" w:hAnsi="Calibri" w:cs="Calibri"/>
          <w:sz w:val="22"/>
          <w:szCs w:val="22"/>
          <w:lang w:val="sk-SK" w:eastAsia="en-US"/>
        </w:rPr>
        <w:t>vybudované počas rekonštrukcie budovy úradu v roku 2008</w:t>
      </w:r>
      <w:r w:rsidR="00AE5744" w:rsidRPr="007D5973">
        <w:rPr>
          <w:rFonts w:ascii="Calibri" w:eastAsiaTheme="minorHAnsi" w:hAnsi="Calibri" w:cs="Calibri"/>
          <w:sz w:val="22"/>
          <w:szCs w:val="22"/>
          <w:lang w:val="sk-SK" w:eastAsia="en-US"/>
        </w:rPr>
        <w:t xml:space="preserve"> ). </w:t>
      </w:r>
      <w:r w:rsidR="00563CBD" w:rsidRPr="007D5973">
        <w:rPr>
          <w:rFonts w:ascii="Calibri" w:eastAsiaTheme="minorHAnsi" w:hAnsi="Calibri" w:cs="Calibri"/>
          <w:sz w:val="22"/>
          <w:szCs w:val="22"/>
          <w:lang w:val="sk-SK" w:eastAsia="en-US"/>
        </w:rPr>
        <w:t xml:space="preserve">Na predmetné elektrické vedenie je napojená jedna parková lampa, ktorá sa nachádza na zatrávnenej ploche z bočnej strany hlavnej budovy v časti DVOR. </w:t>
      </w:r>
      <w:r w:rsidR="00163840" w:rsidRPr="007D5973">
        <w:rPr>
          <w:rFonts w:ascii="Calibri" w:eastAsiaTheme="minorHAnsi" w:hAnsi="Calibri" w:cs="Calibri"/>
          <w:sz w:val="22"/>
          <w:szCs w:val="22"/>
          <w:lang w:val="sk-SK" w:eastAsia="en-US"/>
        </w:rPr>
        <w:t xml:space="preserve">Predmetné </w:t>
      </w:r>
      <w:r w:rsidR="00DB0DAF" w:rsidRPr="007D5973">
        <w:rPr>
          <w:rFonts w:ascii="Calibri" w:eastAsiaTheme="minorHAnsi" w:hAnsi="Calibri" w:cs="Calibri"/>
          <w:sz w:val="22"/>
          <w:szCs w:val="22"/>
          <w:lang w:val="sk-SK" w:eastAsia="en-US"/>
        </w:rPr>
        <w:lastRenderedPageBreak/>
        <w:t xml:space="preserve">medené elektrické </w:t>
      </w:r>
      <w:r w:rsidR="00163840" w:rsidRPr="007D5973">
        <w:rPr>
          <w:rFonts w:ascii="Calibri" w:eastAsiaTheme="minorHAnsi" w:hAnsi="Calibri" w:cs="Calibri"/>
          <w:sz w:val="22"/>
          <w:szCs w:val="22"/>
          <w:lang w:val="sk-SK" w:eastAsia="en-US"/>
        </w:rPr>
        <w:t>vedenie je vedené zo stožiarovej lampy umiestnenej na hranici</w:t>
      </w:r>
      <w:r w:rsidR="00DF6A96" w:rsidRPr="007D5973">
        <w:rPr>
          <w:rFonts w:ascii="Calibri" w:eastAsiaTheme="minorHAnsi" w:hAnsi="Calibri" w:cs="Calibri"/>
          <w:sz w:val="22"/>
          <w:szCs w:val="22"/>
          <w:lang w:val="sk-SK" w:eastAsia="en-US"/>
        </w:rPr>
        <w:t xml:space="preserve"> (pred vstupnou </w:t>
      </w:r>
      <w:proofErr w:type="spellStart"/>
      <w:r w:rsidR="00DF6A96" w:rsidRPr="007D5973">
        <w:rPr>
          <w:rFonts w:ascii="Calibri" w:eastAsiaTheme="minorHAnsi" w:hAnsi="Calibri" w:cs="Calibri"/>
          <w:sz w:val="22"/>
          <w:szCs w:val="22"/>
          <w:lang w:val="sk-SK" w:eastAsia="en-US"/>
        </w:rPr>
        <w:t>autobránou</w:t>
      </w:r>
      <w:proofErr w:type="spellEnd"/>
      <w:r w:rsidR="00DF6A96" w:rsidRPr="007D5973">
        <w:rPr>
          <w:rFonts w:ascii="Calibri" w:eastAsiaTheme="minorHAnsi" w:hAnsi="Calibri" w:cs="Calibri"/>
          <w:sz w:val="22"/>
          <w:szCs w:val="22"/>
          <w:lang w:val="sk-SK" w:eastAsia="en-US"/>
        </w:rPr>
        <w:t>)</w:t>
      </w:r>
      <w:r w:rsidR="00163840" w:rsidRPr="007D5973">
        <w:rPr>
          <w:rFonts w:ascii="Calibri" w:eastAsiaTheme="minorHAnsi" w:hAnsi="Calibri" w:cs="Calibri"/>
          <w:sz w:val="22"/>
          <w:szCs w:val="22"/>
          <w:lang w:val="sk-SK" w:eastAsia="en-US"/>
        </w:rPr>
        <w:t xml:space="preserve">, ktorá rozdeľuje logicky časti </w:t>
      </w:r>
      <w:r w:rsidR="00DF6A96" w:rsidRPr="007D5973">
        <w:rPr>
          <w:rFonts w:ascii="Calibri" w:eastAsiaTheme="minorHAnsi" w:hAnsi="Calibri" w:cs="Calibri"/>
          <w:sz w:val="22"/>
          <w:szCs w:val="22"/>
          <w:lang w:val="sk-SK" w:eastAsia="en-US"/>
        </w:rPr>
        <w:t xml:space="preserve">osvetlenia </w:t>
      </w:r>
      <w:r w:rsidR="00163840" w:rsidRPr="007D5973">
        <w:rPr>
          <w:rFonts w:ascii="Calibri" w:eastAsiaTheme="minorHAnsi" w:hAnsi="Calibri" w:cs="Calibri"/>
          <w:sz w:val="22"/>
          <w:szCs w:val="22"/>
          <w:lang w:val="sk-SK" w:eastAsia="en-US"/>
        </w:rPr>
        <w:t>PARKOVISKA a DVOR</w:t>
      </w:r>
      <w:r w:rsidR="00DF6A96" w:rsidRPr="007D5973">
        <w:rPr>
          <w:rFonts w:ascii="Calibri" w:eastAsiaTheme="minorHAnsi" w:hAnsi="Calibri" w:cs="Calibri"/>
          <w:sz w:val="22"/>
          <w:szCs w:val="22"/>
          <w:lang w:val="sk-SK" w:eastAsia="en-US"/>
        </w:rPr>
        <w:t>A</w:t>
      </w:r>
      <w:r w:rsidR="00163840" w:rsidRPr="007D5973">
        <w:rPr>
          <w:rFonts w:ascii="Calibri" w:eastAsiaTheme="minorHAnsi" w:hAnsi="Calibri" w:cs="Calibri"/>
          <w:sz w:val="22"/>
          <w:szCs w:val="22"/>
          <w:lang w:val="sk-SK" w:eastAsia="en-US"/>
        </w:rPr>
        <w:t xml:space="preserve">. </w:t>
      </w:r>
    </w:p>
    <w:p w14:paraId="5087F387" w14:textId="0A9672AA" w:rsidR="00990C1D" w:rsidRPr="007D5973" w:rsidRDefault="00990C1D" w:rsidP="006D3732">
      <w:pPr>
        <w:spacing w:before="240" w:line="360" w:lineRule="exact"/>
        <w:jc w:val="both"/>
        <w:rPr>
          <w:rFonts w:ascii="Calibri" w:eastAsiaTheme="minorHAnsi" w:hAnsi="Calibri" w:cs="Calibri"/>
          <w:sz w:val="22"/>
          <w:szCs w:val="22"/>
          <w:lang w:eastAsia="en-US"/>
        </w:rPr>
      </w:pPr>
    </w:p>
    <w:p w14:paraId="70173355" w14:textId="451E5E61" w:rsidR="00CB45F0" w:rsidRPr="007D5973" w:rsidRDefault="00990C1D" w:rsidP="006D3732">
      <w:pPr>
        <w:pStyle w:val="Popis"/>
        <w:spacing w:before="240"/>
        <w:jc w:val="center"/>
        <w:rPr>
          <w:rFonts w:ascii="Calibri" w:eastAsiaTheme="minorHAnsi" w:hAnsi="Calibri" w:cs="Calibri"/>
          <w:noProof/>
        </w:rPr>
      </w:pPr>
      <w:r w:rsidRPr="007D5973">
        <w:rPr>
          <w:rFonts w:ascii="Calibri" w:eastAsiaTheme="minorHAnsi" w:hAnsi="Calibri" w:cs="Calibri"/>
          <w:noProof/>
          <w:sz w:val="22"/>
          <w:szCs w:val="22"/>
          <w:lang w:eastAsia="sk-SK"/>
        </w:rPr>
        <w:drawing>
          <wp:anchor distT="0" distB="0" distL="114300" distR="114300" simplePos="0" relativeHeight="251684864" behindDoc="0" locked="0" layoutInCell="1" allowOverlap="1" wp14:anchorId="6AD3030B" wp14:editId="7F4673C5">
            <wp:simplePos x="0" y="0"/>
            <wp:positionH relativeFrom="column">
              <wp:posOffset>-1298</wp:posOffset>
            </wp:positionH>
            <wp:positionV relativeFrom="paragraph">
              <wp:posOffset>-229014</wp:posOffset>
            </wp:positionV>
            <wp:extent cx="5760720" cy="3498215"/>
            <wp:effectExtent l="0" t="0" r="0" b="6985"/>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ve vedenie_nakres.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3498215"/>
                    </a:xfrm>
                    <a:prstGeom prst="rect">
                      <a:avLst/>
                    </a:prstGeom>
                  </pic:spPr>
                </pic:pic>
              </a:graphicData>
            </a:graphic>
            <wp14:sizeRelH relativeFrom="page">
              <wp14:pctWidth>0</wp14:pctWidth>
            </wp14:sizeRelH>
            <wp14:sizeRelV relativeFrom="page">
              <wp14:pctHeight>0</wp14:pctHeight>
            </wp14:sizeRelV>
          </wp:anchor>
        </w:drawing>
      </w:r>
      <w:r w:rsidR="00CB45F0" w:rsidRPr="007D5973">
        <w:t xml:space="preserve"> Obrázok </w:t>
      </w:r>
      <w:r w:rsidR="00EB19D6">
        <w:rPr>
          <w:noProof/>
        </w:rPr>
        <w:fldChar w:fldCharType="begin"/>
      </w:r>
      <w:r w:rsidR="00EB19D6">
        <w:rPr>
          <w:noProof/>
        </w:rPr>
        <w:instrText xml:space="preserve"> SEQ Obrázok \* ARABIC </w:instrText>
      </w:r>
      <w:r w:rsidR="00EB19D6">
        <w:rPr>
          <w:noProof/>
        </w:rPr>
        <w:fldChar w:fldCharType="separate"/>
      </w:r>
      <w:r w:rsidR="00453B5F">
        <w:rPr>
          <w:noProof/>
        </w:rPr>
        <w:t>2</w:t>
      </w:r>
      <w:r w:rsidR="00EB19D6">
        <w:rPr>
          <w:noProof/>
        </w:rPr>
        <w:fldChar w:fldCharType="end"/>
      </w:r>
      <w:r w:rsidR="00CB45F0" w:rsidRPr="007D5973">
        <w:t>: Skutočné vyhotovenie medeného vedenia na parkovisku</w:t>
      </w:r>
    </w:p>
    <w:p w14:paraId="2A4950AB" w14:textId="53EF501C" w:rsidR="00DB0DAF" w:rsidRPr="007D5973" w:rsidRDefault="00DB0DAF" w:rsidP="006D3732">
      <w:pPr>
        <w:spacing w:before="240" w:line="360" w:lineRule="exact"/>
        <w:jc w:val="both"/>
        <w:rPr>
          <w:rFonts w:ascii="Calibri" w:eastAsiaTheme="minorHAnsi" w:hAnsi="Calibri" w:cs="Calibri"/>
          <w:sz w:val="22"/>
          <w:szCs w:val="22"/>
          <w:lang w:eastAsia="en-US"/>
        </w:rPr>
      </w:pPr>
    </w:p>
    <w:p w14:paraId="4FFAB84D" w14:textId="6BFAA9BE" w:rsidR="008A13C5" w:rsidRPr="007D5973" w:rsidRDefault="00C44F97" w:rsidP="006D3732">
      <w:pPr>
        <w:pStyle w:val="Zkladntext2"/>
        <w:spacing w:before="240" w:after="100" w:afterAutospacing="1" w:line="360" w:lineRule="auto"/>
        <w:ind w:left="420" w:firstLine="573"/>
        <w:rPr>
          <w:rFonts w:ascii="Calibri" w:eastAsiaTheme="minorHAnsi" w:hAnsi="Calibri" w:cs="Calibri"/>
          <w:sz w:val="22"/>
          <w:szCs w:val="22"/>
          <w:lang w:val="sk-SK" w:eastAsia="en-US"/>
        </w:rPr>
      </w:pPr>
      <w:r w:rsidRPr="007D5973">
        <w:rPr>
          <w:rFonts w:ascii="Calibri" w:eastAsiaTheme="minorHAnsi" w:hAnsi="Calibri" w:cs="Calibri"/>
          <w:sz w:val="22"/>
          <w:szCs w:val="22"/>
          <w:lang w:val="sk-SK" w:eastAsia="en-US"/>
        </w:rPr>
        <w:t>V</w:t>
      </w:r>
      <w:r w:rsidR="00AE5744" w:rsidRPr="007D5973">
        <w:rPr>
          <w:rFonts w:ascii="Calibri" w:eastAsiaTheme="minorHAnsi" w:hAnsi="Calibri" w:cs="Calibri"/>
          <w:sz w:val="22"/>
          <w:szCs w:val="22"/>
          <w:lang w:val="sk-SK" w:eastAsia="en-US"/>
        </w:rPr>
        <w:t xml:space="preserve"> </w:t>
      </w:r>
      <w:r w:rsidRPr="007D5973">
        <w:rPr>
          <w:rFonts w:ascii="Calibri" w:eastAsiaTheme="minorHAnsi" w:hAnsi="Calibri" w:cs="Calibri"/>
          <w:sz w:val="22"/>
          <w:szCs w:val="22"/>
          <w:lang w:val="sk-SK" w:eastAsia="en-US"/>
        </w:rPr>
        <w:t>p</w:t>
      </w:r>
      <w:r w:rsidR="00AE5744" w:rsidRPr="007D5973">
        <w:rPr>
          <w:rFonts w:ascii="Calibri" w:eastAsiaTheme="minorHAnsi" w:hAnsi="Calibri" w:cs="Calibri"/>
          <w:sz w:val="22"/>
          <w:szCs w:val="22"/>
          <w:lang w:val="sk-SK" w:eastAsia="en-US"/>
        </w:rPr>
        <w:t>riestore</w:t>
      </w:r>
      <w:r w:rsidR="00493973" w:rsidRPr="007D5973">
        <w:rPr>
          <w:rFonts w:ascii="Calibri" w:eastAsiaTheme="minorHAnsi" w:hAnsi="Calibri" w:cs="Calibri"/>
          <w:sz w:val="22"/>
          <w:szCs w:val="22"/>
          <w:lang w:val="sk-SK" w:eastAsia="en-US"/>
        </w:rPr>
        <w:t xml:space="preserve"> </w:t>
      </w:r>
      <w:r w:rsidR="00C4712B" w:rsidRPr="007D5973">
        <w:rPr>
          <w:rFonts w:ascii="Calibri" w:eastAsiaTheme="minorHAnsi" w:hAnsi="Calibri" w:cs="Calibri"/>
          <w:sz w:val="22"/>
          <w:szCs w:val="22"/>
          <w:lang w:val="sk-SK" w:eastAsia="en-US"/>
        </w:rPr>
        <w:t xml:space="preserve">DVOR </w:t>
      </w:r>
      <w:r w:rsidR="00AD6EB0" w:rsidRPr="007D5973">
        <w:rPr>
          <w:rFonts w:ascii="Calibri" w:eastAsiaTheme="minorHAnsi" w:hAnsi="Calibri" w:cs="Calibri"/>
          <w:sz w:val="22"/>
          <w:szCs w:val="22"/>
          <w:lang w:val="sk-SK" w:eastAsia="en-US"/>
        </w:rPr>
        <w:t xml:space="preserve">sa nachádza, </w:t>
      </w:r>
      <w:r w:rsidR="00FF7746" w:rsidRPr="007D5973">
        <w:rPr>
          <w:rFonts w:ascii="Calibri" w:eastAsiaTheme="minorHAnsi" w:hAnsi="Calibri" w:cs="Calibri"/>
          <w:sz w:val="22"/>
          <w:szCs w:val="22"/>
          <w:lang w:val="sk-SK" w:eastAsia="en-US"/>
        </w:rPr>
        <w:t>vrátane stožiarového svietidla na hranici</w:t>
      </w:r>
      <w:r w:rsidR="0085201F" w:rsidRPr="007D5973">
        <w:rPr>
          <w:rFonts w:ascii="Calibri" w:eastAsiaTheme="minorHAnsi" w:hAnsi="Calibri" w:cs="Calibri"/>
          <w:sz w:val="22"/>
          <w:szCs w:val="22"/>
          <w:lang w:val="sk-SK" w:eastAsia="en-US"/>
        </w:rPr>
        <w:t xml:space="preserve"> DVORA a PARKOVISKA</w:t>
      </w:r>
      <w:r w:rsidR="00AD6EB0" w:rsidRPr="007D5973">
        <w:rPr>
          <w:rFonts w:ascii="Calibri" w:eastAsiaTheme="minorHAnsi" w:hAnsi="Calibri" w:cs="Calibri"/>
          <w:sz w:val="22"/>
          <w:szCs w:val="22"/>
          <w:lang w:val="sk-SK" w:eastAsia="en-US"/>
        </w:rPr>
        <w:t>, 6 ks</w:t>
      </w:r>
      <w:r w:rsidR="004300FC" w:rsidRPr="007D5973">
        <w:rPr>
          <w:rFonts w:ascii="Calibri" w:eastAsiaTheme="minorHAnsi" w:hAnsi="Calibri" w:cs="Calibri"/>
          <w:sz w:val="22"/>
          <w:szCs w:val="22"/>
          <w:lang w:val="sk-SK" w:eastAsia="en-US"/>
        </w:rPr>
        <w:t xml:space="preserve"> </w:t>
      </w:r>
      <w:r w:rsidR="00C4712B" w:rsidRPr="007D5973">
        <w:rPr>
          <w:rFonts w:ascii="Calibri" w:eastAsiaTheme="minorHAnsi" w:hAnsi="Calibri" w:cs="Calibri"/>
          <w:sz w:val="22"/>
          <w:szCs w:val="22"/>
          <w:lang w:val="sk-SK" w:eastAsia="en-US"/>
        </w:rPr>
        <w:t xml:space="preserve">stožiarových </w:t>
      </w:r>
      <w:r w:rsidR="004300FC" w:rsidRPr="007D5973">
        <w:rPr>
          <w:rFonts w:ascii="Calibri" w:eastAsiaTheme="minorHAnsi" w:hAnsi="Calibri" w:cs="Calibri"/>
          <w:sz w:val="22"/>
          <w:szCs w:val="22"/>
          <w:lang w:val="sk-SK" w:eastAsia="en-US"/>
        </w:rPr>
        <w:t>svietidiel na oceľových stožiaroch s výložníkom typu JB 10, ktoré sú napájané starým hliníkovým elektrickým vedením</w:t>
      </w:r>
      <w:r w:rsidR="00066200" w:rsidRPr="007D5973">
        <w:rPr>
          <w:rFonts w:ascii="Calibri" w:eastAsiaTheme="minorHAnsi" w:hAnsi="Calibri" w:cs="Calibri"/>
          <w:sz w:val="22"/>
          <w:szCs w:val="22"/>
          <w:lang w:val="sk-SK" w:eastAsia="en-US"/>
        </w:rPr>
        <w:t xml:space="preserve"> (AYKY)</w:t>
      </w:r>
      <w:r w:rsidR="00AD6EB0" w:rsidRPr="007D5973">
        <w:rPr>
          <w:rFonts w:ascii="Calibri" w:eastAsiaTheme="minorHAnsi" w:hAnsi="Calibri" w:cs="Calibri"/>
          <w:sz w:val="22"/>
          <w:szCs w:val="22"/>
          <w:lang w:val="sk-SK" w:eastAsia="en-US"/>
        </w:rPr>
        <w:t xml:space="preserve">. Jednotlivé stožiare dosahujú výšku vrátane výložníkov </w:t>
      </w:r>
      <w:r w:rsidR="00DE2CD3" w:rsidRPr="007D5973">
        <w:rPr>
          <w:rFonts w:ascii="Calibri" w:eastAsiaTheme="minorHAnsi" w:hAnsi="Calibri" w:cs="Calibri"/>
          <w:sz w:val="22"/>
          <w:szCs w:val="22"/>
          <w:lang w:val="sk-SK" w:eastAsia="en-US"/>
        </w:rPr>
        <w:t>9,5 m</w:t>
      </w:r>
      <w:r w:rsidR="00AD6EB0" w:rsidRPr="007D5973">
        <w:rPr>
          <w:rFonts w:ascii="Calibri" w:eastAsiaTheme="minorHAnsi" w:hAnsi="Calibri" w:cs="Calibri"/>
          <w:sz w:val="22"/>
          <w:szCs w:val="22"/>
          <w:lang w:val="sk-SK" w:eastAsia="en-US"/>
        </w:rPr>
        <w:t xml:space="preserve"> od päty stožiaru</w:t>
      </w:r>
      <w:r w:rsidR="004300FC" w:rsidRPr="007D5973">
        <w:rPr>
          <w:rFonts w:ascii="Calibri" w:eastAsiaTheme="minorHAnsi" w:hAnsi="Calibri" w:cs="Calibri"/>
          <w:sz w:val="22"/>
          <w:szCs w:val="22"/>
          <w:lang w:val="sk-SK" w:eastAsia="en-US"/>
        </w:rPr>
        <w:t xml:space="preserve">. </w:t>
      </w:r>
    </w:p>
    <w:p w14:paraId="57A93D17" w14:textId="749EAB54" w:rsidR="00F073E8" w:rsidRPr="007D5973" w:rsidRDefault="00AE5744" w:rsidP="006D3732">
      <w:pPr>
        <w:pStyle w:val="Zkladntext2"/>
        <w:spacing w:before="240" w:after="100" w:afterAutospacing="1" w:line="360" w:lineRule="auto"/>
        <w:ind w:left="420" w:firstLine="573"/>
        <w:rPr>
          <w:rFonts w:ascii="Calibri" w:eastAsiaTheme="minorHAnsi" w:hAnsi="Calibri" w:cs="Calibri"/>
          <w:sz w:val="22"/>
          <w:szCs w:val="22"/>
          <w:lang w:val="sk-SK" w:eastAsia="en-US"/>
        </w:rPr>
      </w:pPr>
      <w:r w:rsidRPr="007D5973">
        <w:rPr>
          <w:rFonts w:ascii="Calibri" w:eastAsiaTheme="minorHAnsi" w:hAnsi="Calibri" w:cs="Calibri"/>
          <w:sz w:val="22"/>
          <w:szCs w:val="22"/>
          <w:lang w:val="sk-SK" w:eastAsia="en-US"/>
        </w:rPr>
        <w:t>Na objekte autodopravy</w:t>
      </w:r>
      <w:r w:rsidR="00B53F07" w:rsidRPr="007D5973">
        <w:rPr>
          <w:rFonts w:ascii="Calibri" w:eastAsiaTheme="minorHAnsi" w:hAnsi="Calibri" w:cs="Calibri"/>
          <w:sz w:val="22"/>
          <w:szCs w:val="22"/>
          <w:lang w:val="sk-SK" w:eastAsia="en-US"/>
        </w:rPr>
        <w:t xml:space="preserve">, </w:t>
      </w:r>
      <w:r w:rsidR="004E26D5" w:rsidRPr="007D5973">
        <w:rPr>
          <w:rFonts w:ascii="Calibri" w:eastAsiaTheme="minorHAnsi" w:hAnsi="Calibri" w:cs="Calibri"/>
          <w:sz w:val="22"/>
          <w:szCs w:val="22"/>
          <w:lang w:val="sk-SK" w:eastAsia="en-US"/>
        </w:rPr>
        <w:t xml:space="preserve">ktorá sa nachádza </w:t>
      </w:r>
      <w:r w:rsidR="00B53F07" w:rsidRPr="007D5973">
        <w:rPr>
          <w:rFonts w:ascii="Calibri" w:eastAsiaTheme="minorHAnsi" w:hAnsi="Calibri" w:cs="Calibri"/>
          <w:sz w:val="22"/>
          <w:szCs w:val="22"/>
          <w:lang w:val="sk-SK" w:eastAsia="en-US"/>
        </w:rPr>
        <w:t xml:space="preserve">v časti </w:t>
      </w:r>
      <w:r w:rsidR="00DE2CD3" w:rsidRPr="007D5973">
        <w:rPr>
          <w:rFonts w:ascii="Calibri" w:eastAsiaTheme="minorHAnsi" w:hAnsi="Calibri" w:cs="Calibri"/>
          <w:sz w:val="22"/>
          <w:szCs w:val="22"/>
          <w:lang w:val="sk-SK" w:eastAsia="en-US"/>
        </w:rPr>
        <w:t>DVOR</w:t>
      </w:r>
      <w:r w:rsidR="00B53F07" w:rsidRPr="007D5973">
        <w:rPr>
          <w:rFonts w:ascii="Calibri" w:eastAsiaTheme="minorHAnsi" w:hAnsi="Calibri" w:cs="Calibri"/>
          <w:sz w:val="22"/>
          <w:szCs w:val="22"/>
          <w:lang w:val="sk-SK" w:eastAsia="en-US"/>
        </w:rPr>
        <w:t>,</w:t>
      </w:r>
      <w:r w:rsidRPr="007D5973">
        <w:rPr>
          <w:rFonts w:ascii="Calibri" w:eastAsiaTheme="minorHAnsi" w:hAnsi="Calibri" w:cs="Calibri"/>
          <w:sz w:val="22"/>
          <w:szCs w:val="22"/>
          <w:lang w:val="sk-SK" w:eastAsia="en-US"/>
        </w:rPr>
        <w:t xml:space="preserve"> </w:t>
      </w:r>
      <w:r w:rsidR="004E26D5" w:rsidRPr="007D5973">
        <w:rPr>
          <w:rFonts w:ascii="Calibri" w:eastAsiaTheme="minorHAnsi" w:hAnsi="Calibri" w:cs="Calibri"/>
          <w:sz w:val="22"/>
          <w:szCs w:val="22"/>
          <w:lang w:val="sk-SK" w:eastAsia="en-US"/>
        </w:rPr>
        <w:t>je umiestnených</w:t>
      </w:r>
      <w:r w:rsidRPr="007D5973">
        <w:rPr>
          <w:rFonts w:ascii="Calibri" w:eastAsiaTheme="minorHAnsi" w:hAnsi="Calibri" w:cs="Calibri"/>
          <w:sz w:val="22"/>
          <w:szCs w:val="22"/>
          <w:lang w:val="sk-SK" w:eastAsia="en-US"/>
        </w:rPr>
        <w:t xml:space="preserve"> 7 ks nástenných exteriérových svietidiel</w:t>
      </w:r>
      <w:r w:rsidR="004E26D5" w:rsidRPr="007D5973">
        <w:rPr>
          <w:rFonts w:ascii="Calibri" w:eastAsiaTheme="minorHAnsi" w:hAnsi="Calibri" w:cs="Calibri"/>
          <w:sz w:val="22"/>
          <w:szCs w:val="22"/>
          <w:lang w:val="sk-SK" w:eastAsia="en-US"/>
        </w:rPr>
        <w:t xml:space="preserve">. </w:t>
      </w:r>
      <w:r w:rsidRPr="007D5973">
        <w:rPr>
          <w:rFonts w:ascii="Calibri" w:eastAsiaTheme="minorHAnsi" w:hAnsi="Calibri" w:cs="Calibri"/>
          <w:sz w:val="22"/>
          <w:szCs w:val="22"/>
          <w:lang w:val="sk-SK" w:eastAsia="en-US"/>
        </w:rPr>
        <w:t xml:space="preserve">1 ks </w:t>
      </w:r>
      <w:r w:rsidR="004E26D5" w:rsidRPr="007D5973">
        <w:rPr>
          <w:rFonts w:ascii="Calibri" w:eastAsiaTheme="minorHAnsi" w:hAnsi="Calibri" w:cs="Calibri"/>
          <w:sz w:val="22"/>
          <w:szCs w:val="22"/>
          <w:lang w:val="sk-SK" w:eastAsia="en-US"/>
        </w:rPr>
        <w:t xml:space="preserve">exteriérového svietidla </w:t>
      </w:r>
      <w:r w:rsidRPr="007D5973">
        <w:rPr>
          <w:rFonts w:ascii="Calibri" w:eastAsiaTheme="minorHAnsi" w:hAnsi="Calibri" w:cs="Calibri"/>
          <w:sz w:val="22"/>
          <w:szCs w:val="22"/>
          <w:lang w:val="sk-SK" w:eastAsia="en-US"/>
        </w:rPr>
        <w:t xml:space="preserve">sa nachádza </w:t>
      </w:r>
      <w:r w:rsidR="00AD6EB0" w:rsidRPr="007D5973">
        <w:rPr>
          <w:rFonts w:ascii="Calibri" w:eastAsiaTheme="minorHAnsi" w:hAnsi="Calibri" w:cs="Calibri"/>
          <w:sz w:val="22"/>
          <w:szCs w:val="22"/>
          <w:lang w:val="sk-SK" w:eastAsia="en-US"/>
        </w:rPr>
        <w:t xml:space="preserve">aj </w:t>
      </w:r>
      <w:r w:rsidRPr="007D5973">
        <w:rPr>
          <w:rFonts w:ascii="Calibri" w:eastAsiaTheme="minorHAnsi" w:hAnsi="Calibri" w:cs="Calibri"/>
          <w:sz w:val="22"/>
          <w:szCs w:val="22"/>
          <w:lang w:val="sk-SK" w:eastAsia="en-US"/>
        </w:rPr>
        <w:t xml:space="preserve">na </w:t>
      </w:r>
      <w:r w:rsidR="00023F90" w:rsidRPr="007D5973">
        <w:rPr>
          <w:rFonts w:ascii="Calibri" w:eastAsiaTheme="minorHAnsi" w:hAnsi="Calibri" w:cs="Calibri"/>
          <w:sz w:val="22"/>
          <w:szCs w:val="22"/>
          <w:lang w:val="sk-SK" w:eastAsia="en-US"/>
        </w:rPr>
        <w:t xml:space="preserve">fasáde </w:t>
      </w:r>
      <w:r w:rsidRPr="007D5973">
        <w:rPr>
          <w:rFonts w:ascii="Calibri" w:eastAsiaTheme="minorHAnsi" w:hAnsi="Calibri" w:cs="Calibri"/>
          <w:sz w:val="22"/>
          <w:szCs w:val="22"/>
          <w:lang w:val="sk-SK" w:eastAsia="en-US"/>
        </w:rPr>
        <w:t>hlavnej budov</w:t>
      </w:r>
      <w:r w:rsidR="00023F90" w:rsidRPr="007D5973">
        <w:rPr>
          <w:rFonts w:ascii="Calibri" w:eastAsiaTheme="minorHAnsi" w:hAnsi="Calibri" w:cs="Calibri"/>
          <w:sz w:val="22"/>
          <w:szCs w:val="22"/>
          <w:lang w:val="sk-SK" w:eastAsia="en-US"/>
        </w:rPr>
        <w:t>y</w:t>
      </w:r>
      <w:r w:rsidRPr="007D5973">
        <w:rPr>
          <w:rFonts w:ascii="Calibri" w:eastAsiaTheme="minorHAnsi" w:hAnsi="Calibri" w:cs="Calibri"/>
          <w:sz w:val="22"/>
          <w:szCs w:val="22"/>
          <w:lang w:val="sk-SK" w:eastAsia="en-US"/>
        </w:rPr>
        <w:t xml:space="preserve"> NBÚ, zo strany od pekární. </w:t>
      </w:r>
      <w:r w:rsidR="004300FC" w:rsidRPr="007D5973">
        <w:rPr>
          <w:rFonts w:ascii="Calibri" w:eastAsiaTheme="minorHAnsi" w:hAnsi="Calibri" w:cs="Calibri"/>
          <w:sz w:val="22"/>
          <w:szCs w:val="22"/>
          <w:lang w:val="sk-SK" w:eastAsia="en-US"/>
        </w:rPr>
        <w:t xml:space="preserve">Svetelné zdroje </w:t>
      </w:r>
      <w:r w:rsidR="003C64B2" w:rsidRPr="007D5973">
        <w:rPr>
          <w:rFonts w:ascii="Calibri" w:eastAsiaTheme="minorHAnsi" w:hAnsi="Calibri" w:cs="Calibri"/>
          <w:sz w:val="22"/>
          <w:szCs w:val="22"/>
          <w:lang w:val="sk-SK" w:eastAsia="en-US"/>
        </w:rPr>
        <w:t xml:space="preserve">svietidiel sú </w:t>
      </w:r>
      <w:r w:rsidR="004300FC" w:rsidRPr="007D5973">
        <w:rPr>
          <w:rFonts w:ascii="Calibri" w:eastAsiaTheme="minorHAnsi" w:hAnsi="Calibri" w:cs="Calibri"/>
          <w:sz w:val="22"/>
          <w:szCs w:val="22"/>
          <w:lang w:val="sk-SK" w:eastAsia="en-US"/>
        </w:rPr>
        <w:t xml:space="preserve">typu 444 23151 X, </w:t>
      </w:r>
      <w:r w:rsidR="003C64B2" w:rsidRPr="007D5973">
        <w:rPr>
          <w:rFonts w:ascii="Calibri" w:eastAsiaTheme="minorHAnsi" w:hAnsi="Calibri" w:cs="Calibri"/>
          <w:sz w:val="22"/>
          <w:szCs w:val="22"/>
          <w:lang w:val="sk-SK" w:eastAsia="en-US"/>
        </w:rPr>
        <w:t xml:space="preserve">a </w:t>
      </w:r>
      <w:r w:rsidR="004300FC" w:rsidRPr="007D5973">
        <w:rPr>
          <w:rFonts w:ascii="Calibri" w:eastAsiaTheme="minorHAnsi" w:hAnsi="Calibri" w:cs="Calibri"/>
          <w:sz w:val="22"/>
          <w:szCs w:val="22"/>
          <w:lang w:val="sk-SK" w:eastAsia="en-US"/>
        </w:rPr>
        <w:t xml:space="preserve">sú vybavené starými sodíkovými výbojkami SHC 150 W, čo je z hľadiska spotreby energie neefektívne a z aspektu intenzity osvetľovacích bodov </w:t>
      </w:r>
      <w:r w:rsidR="00493973" w:rsidRPr="007D5973">
        <w:rPr>
          <w:rFonts w:ascii="Calibri" w:eastAsiaTheme="minorHAnsi" w:hAnsi="Calibri" w:cs="Calibri"/>
          <w:sz w:val="22"/>
          <w:szCs w:val="22"/>
          <w:lang w:val="sk-SK" w:eastAsia="en-US"/>
        </w:rPr>
        <w:t>nevyhovujúce súčasným</w:t>
      </w:r>
      <w:r w:rsidR="004300FC" w:rsidRPr="007D5973">
        <w:rPr>
          <w:rFonts w:ascii="Calibri" w:eastAsiaTheme="minorHAnsi" w:hAnsi="Calibri" w:cs="Calibri"/>
          <w:sz w:val="22"/>
          <w:szCs w:val="22"/>
          <w:lang w:val="sk-SK" w:eastAsia="en-US"/>
        </w:rPr>
        <w:t xml:space="preserve"> normám (STN EN 13201-2:2017-02).</w:t>
      </w:r>
      <w:r w:rsidR="00433C2D" w:rsidRPr="007D5973">
        <w:rPr>
          <w:rFonts w:ascii="Calibri" w:eastAsiaTheme="minorHAnsi" w:hAnsi="Calibri" w:cs="Calibri"/>
          <w:sz w:val="22"/>
          <w:szCs w:val="22"/>
          <w:lang w:val="sk-SK" w:eastAsia="en-US"/>
        </w:rPr>
        <w:t xml:space="preserve"> Napájanie </w:t>
      </w:r>
      <w:r w:rsidR="00E21AE6" w:rsidRPr="007D5973">
        <w:rPr>
          <w:rFonts w:ascii="Calibri" w:eastAsiaTheme="minorHAnsi" w:hAnsi="Calibri" w:cs="Calibri"/>
          <w:sz w:val="22"/>
          <w:szCs w:val="22"/>
          <w:lang w:val="sk-SK" w:eastAsia="en-US"/>
        </w:rPr>
        <w:t xml:space="preserve">exteriérového </w:t>
      </w:r>
      <w:r w:rsidR="00433C2D" w:rsidRPr="007D5973">
        <w:rPr>
          <w:rFonts w:ascii="Calibri" w:eastAsiaTheme="minorHAnsi" w:hAnsi="Calibri" w:cs="Calibri"/>
          <w:sz w:val="22"/>
          <w:szCs w:val="22"/>
          <w:lang w:val="sk-SK" w:eastAsia="en-US"/>
        </w:rPr>
        <w:t xml:space="preserve">osvetlenia je realizované z rozvádzača svetla (RS) umiestneného </w:t>
      </w:r>
      <w:r w:rsidR="00080037" w:rsidRPr="007D5973">
        <w:rPr>
          <w:rFonts w:ascii="Calibri" w:eastAsiaTheme="minorHAnsi" w:hAnsi="Calibri" w:cs="Calibri"/>
          <w:sz w:val="22"/>
          <w:szCs w:val="22"/>
          <w:lang w:val="sk-SK" w:eastAsia="en-US"/>
        </w:rPr>
        <w:br/>
      </w:r>
      <w:r w:rsidR="00433C2D" w:rsidRPr="007D5973">
        <w:rPr>
          <w:rFonts w:ascii="Calibri" w:eastAsiaTheme="minorHAnsi" w:hAnsi="Calibri" w:cs="Calibri"/>
          <w:sz w:val="22"/>
          <w:szCs w:val="22"/>
          <w:lang w:val="sk-SK" w:eastAsia="en-US"/>
        </w:rPr>
        <w:t xml:space="preserve">v </w:t>
      </w:r>
      <w:r w:rsidR="00E42AFE" w:rsidRPr="007D5973">
        <w:rPr>
          <w:rFonts w:ascii="Calibri" w:eastAsiaTheme="minorHAnsi" w:hAnsi="Calibri" w:cs="Calibri"/>
          <w:sz w:val="22"/>
          <w:szCs w:val="22"/>
          <w:lang w:val="sk-SK" w:eastAsia="en-US"/>
        </w:rPr>
        <w:t>r</w:t>
      </w:r>
      <w:r w:rsidR="00433C2D" w:rsidRPr="007D5973">
        <w:rPr>
          <w:rFonts w:ascii="Calibri" w:eastAsiaTheme="minorHAnsi" w:hAnsi="Calibri" w:cs="Calibri"/>
          <w:sz w:val="22"/>
          <w:szCs w:val="22"/>
          <w:lang w:val="sk-SK" w:eastAsia="en-US"/>
        </w:rPr>
        <w:t>ozvodni NN, kde je inštalované ovládanie cez súmrakový spínač. Osvetlenie je možné ovládať aj manuálne. Rozvádzač svetla (RS) je pripojený káblom AYKY 4B x 25, z tretieho poľa rozvádzača hlavného (RH) na 1. podlaží budovy.</w:t>
      </w:r>
    </w:p>
    <w:p w14:paraId="4AA262CF" w14:textId="272F2B9F" w:rsidR="00433C2D" w:rsidRPr="007D5973" w:rsidRDefault="00433C2D" w:rsidP="006D3732">
      <w:pPr>
        <w:tabs>
          <w:tab w:val="clear" w:pos="2160"/>
          <w:tab w:val="clear" w:pos="2880"/>
          <w:tab w:val="clear" w:pos="4500"/>
        </w:tabs>
        <w:autoSpaceDE w:val="0"/>
        <w:autoSpaceDN w:val="0"/>
        <w:adjustRightInd w:val="0"/>
        <w:spacing w:before="240"/>
        <w:ind w:firstLine="360"/>
        <w:jc w:val="both"/>
        <w:rPr>
          <w:rFonts w:ascii="Calibri" w:eastAsiaTheme="minorHAnsi" w:hAnsi="Calibri" w:cs="Calibri"/>
          <w:sz w:val="22"/>
          <w:szCs w:val="22"/>
          <w:lang w:eastAsia="en-US"/>
        </w:rPr>
      </w:pPr>
      <w:r w:rsidRPr="007D5973">
        <w:rPr>
          <w:rFonts w:ascii="Calibri" w:eastAsiaTheme="minorHAnsi" w:hAnsi="Calibri" w:cs="Calibri"/>
          <w:sz w:val="22"/>
          <w:szCs w:val="22"/>
          <w:lang w:eastAsia="en-US"/>
        </w:rPr>
        <w:lastRenderedPageBreak/>
        <w:t xml:space="preserve"> </w:t>
      </w:r>
    </w:p>
    <w:p w14:paraId="52B585A0" w14:textId="2E18A808" w:rsidR="00CE7B87" w:rsidRPr="007D5973" w:rsidRDefault="00F073E8" w:rsidP="006D3732">
      <w:pPr>
        <w:pStyle w:val="Odsekzoznamu"/>
        <w:numPr>
          <w:ilvl w:val="0"/>
          <w:numId w:val="45"/>
        </w:numPr>
        <w:autoSpaceDE w:val="0"/>
        <w:autoSpaceDN w:val="0"/>
        <w:adjustRightInd w:val="0"/>
        <w:spacing w:before="240"/>
        <w:rPr>
          <w:rFonts w:eastAsiaTheme="minorHAnsi"/>
          <w:b/>
          <w:lang w:eastAsia="en-US"/>
        </w:rPr>
      </w:pPr>
      <w:r w:rsidRPr="007D5973">
        <w:rPr>
          <w:rFonts w:eastAsiaTheme="minorHAnsi"/>
          <w:b/>
          <w:lang w:eastAsia="en-US"/>
        </w:rPr>
        <w:t>Technický popis:</w:t>
      </w:r>
    </w:p>
    <w:p w14:paraId="1603D202" w14:textId="11BBA134" w:rsidR="00F073E8" w:rsidRPr="007D5973" w:rsidRDefault="00F073E8" w:rsidP="006D3732">
      <w:pPr>
        <w:pStyle w:val="Zkladntext2"/>
        <w:spacing w:before="240" w:after="100" w:afterAutospacing="1" w:line="360" w:lineRule="auto"/>
        <w:ind w:left="420" w:firstLine="573"/>
        <w:rPr>
          <w:rFonts w:ascii="Calibri" w:eastAsiaTheme="minorHAnsi" w:hAnsi="Calibri" w:cs="Calibri"/>
          <w:sz w:val="22"/>
          <w:szCs w:val="22"/>
          <w:lang w:val="sk-SK" w:eastAsia="en-US"/>
        </w:rPr>
      </w:pPr>
      <w:r w:rsidRPr="007D5973">
        <w:rPr>
          <w:rFonts w:ascii="Calibri" w:eastAsiaTheme="minorHAnsi" w:hAnsi="Calibri" w:cs="Calibri"/>
          <w:sz w:val="22"/>
          <w:szCs w:val="22"/>
          <w:lang w:val="sk-SK" w:eastAsia="en-US"/>
        </w:rPr>
        <w:t xml:space="preserve">Vonkajšie osvetlenie je pripojené na distribučnú sieť ZSD, </w:t>
      </w:r>
      <w:proofErr w:type="spellStart"/>
      <w:r w:rsidRPr="007D5973">
        <w:rPr>
          <w:rFonts w:ascii="Calibri" w:eastAsiaTheme="minorHAnsi" w:hAnsi="Calibri" w:cs="Calibri"/>
          <w:sz w:val="22"/>
          <w:szCs w:val="22"/>
          <w:lang w:val="sk-SK" w:eastAsia="en-US"/>
        </w:rPr>
        <w:t>a.s</w:t>
      </w:r>
      <w:proofErr w:type="spellEnd"/>
      <w:r w:rsidRPr="007D5973">
        <w:rPr>
          <w:rFonts w:ascii="Calibri" w:eastAsiaTheme="minorHAnsi" w:hAnsi="Calibri" w:cs="Calibri"/>
          <w:sz w:val="22"/>
          <w:szCs w:val="22"/>
          <w:lang w:val="sk-SK" w:eastAsia="en-US"/>
        </w:rPr>
        <w:t>. z rozvádzača RS, nainštalovaného v rozvodni NN. Rozvádzač RS je pripojený káblom A</w:t>
      </w:r>
      <w:r w:rsidR="00B15979" w:rsidRPr="007D5973">
        <w:rPr>
          <w:rFonts w:ascii="Calibri" w:eastAsiaTheme="minorHAnsi" w:hAnsi="Calibri" w:cs="Calibri"/>
          <w:sz w:val="22"/>
          <w:szCs w:val="22"/>
          <w:lang w:val="sk-SK" w:eastAsia="en-US"/>
        </w:rPr>
        <w:t>Y</w:t>
      </w:r>
      <w:r w:rsidRPr="007D5973">
        <w:rPr>
          <w:rFonts w:ascii="Calibri" w:eastAsiaTheme="minorHAnsi" w:hAnsi="Calibri" w:cs="Calibri"/>
          <w:sz w:val="22"/>
          <w:szCs w:val="22"/>
          <w:lang w:val="sk-SK" w:eastAsia="en-US"/>
        </w:rPr>
        <w:t>KY 4B x 25 mm</w:t>
      </w:r>
      <w:r w:rsidR="00E12FE8" w:rsidRPr="007D5973">
        <w:rPr>
          <w:rFonts w:ascii="Calibri" w:eastAsiaTheme="minorHAnsi" w:hAnsi="Calibri" w:cs="Calibri"/>
          <w:sz w:val="22"/>
          <w:szCs w:val="22"/>
          <w:vertAlign w:val="superscript"/>
          <w:lang w:val="sk-SK" w:eastAsia="en-US"/>
        </w:rPr>
        <w:t>2</w:t>
      </w:r>
      <w:r w:rsidR="00E12FE8" w:rsidRPr="007D5973">
        <w:rPr>
          <w:rFonts w:ascii="Calibri" w:eastAsiaTheme="minorHAnsi" w:hAnsi="Calibri" w:cs="Calibri"/>
          <w:sz w:val="22"/>
          <w:szCs w:val="22"/>
          <w:lang w:val="sk-SK" w:eastAsia="en-US"/>
        </w:rPr>
        <w:t xml:space="preserve"> </w:t>
      </w:r>
      <w:r w:rsidRPr="007D5973">
        <w:rPr>
          <w:rFonts w:ascii="Calibri" w:eastAsiaTheme="minorHAnsi" w:hAnsi="Calibri" w:cs="Calibri"/>
          <w:sz w:val="22"/>
          <w:szCs w:val="22"/>
          <w:lang w:val="sk-SK" w:eastAsia="en-US"/>
        </w:rPr>
        <w:t xml:space="preserve"> z hlavného rozvádzača HR pole č. 3, istený ističom J2RU50B 50A/3. Rozvádzač je v RS istený poistkami E33/35A/3, spínanie lámp j</w:t>
      </w:r>
      <w:r w:rsidR="00CB71F5" w:rsidRPr="007D5973">
        <w:rPr>
          <w:rFonts w:ascii="Calibri" w:eastAsiaTheme="minorHAnsi" w:hAnsi="Calibri" w:cs="Calibri"/>
          <w:sz w:val="22"/>
          <w:szCs w:val="22"/>
          <w:lang w:val="sk-SK" w:eastAsia="en-US"/>
        </w:rPr>
        <w:t xml:space="preserve">e cez </w:t>
      </w:r>
      <w:proofErr w:type="spellStart"/>
      <w:r w:rsidR="00CB71F5" w:rsidRPr="007D5973">
        <w:rPr>
          <w:rFonts w:ascii="Calibri" w:eastAsiaTheme="minorHAnsi" w:hAnsi="Calibri" w:cs="Calibri"/>
          <w:sz w:val="22"/>
          <w:szCs w:val="22"/>
          <w:lang w:val="sk-SK" w:eastAsia="en-US"/>
        </w:rPr>
        <w:t>stykač</w:t>
      </w:r>
      <w:proofErr w:type="spellEnd"/>
      <w:r w:rsidR="00CB71F5" w:rsidRPr="007D5973">
        <w:rPr>
          <w:rFonts w:ascii="Calibri" w:eastAsiaTheme="minorHAnsi" w:hAnsi="Calibri" w:cs="Calibri"/>
          <w:sz w:val="22"/>
          <w:szCs w:val="22"/>
          <w:lang w:val="sk-SK" w:eastAsia="en-US"/>
        </w:rPr>
        <w:t xml:space="preserve"> V40E 40A/500V. Nás</w:t>
      </w:r>
      <w:r w:rsidRPr="007D5973">
        <w:rPr>
          <w:rFonts w:ascii="Calibri" w:eastAsiaTheme="minorHAnsi" w:hAnsi="Calibri" w:cs="Calibri"/>
          <w:sz w:val="22"/>
          <w:szCs w:val="22"/>
          <w:lang w:val="sk-SK" w:eastAsia="en-US"/>
        </w:rPr>
        <w:t xml:space="preserve">tenný OCEP rozvádzač typ RS, In 63A, </w:t>
      </w:r>
      <w:proofErr w:type="spellStart"/>
      <w:r w:rsidRPr="007D5973">
        <w:rPr>
          <w:rFonts w:ascii="Calibri" w:eastAsiaTheme="minorHAnsi" w:hAnsi="Calibri" w:cs="Calibri"/>
          <w:sz w:val="22"/>
          <w:szCs w:val="22"/>
          <w:lang w:val="sk-SK" w:eastAsia="en-US"/>
        </w:rPr>
        <w:t>Un</w:t>
      </w:r>
      <w:proofErr w:type="spellEnd"/>
      <w:r w:rsidRPr="007D5973">
        <w:rPr>
          <w:rFonts w:ascii="Calibri" w:eastAsiaTheme="minorHAnsi" w:hAnsi="Calibri" w:cs="Calibri"/>
          <w:sz w:val="22"/>
          <w:szCs w:val="22"/>
          <w:lang w:val="sk-SK" w:eastAsia="en-US"/>
        </w:rPr>
        <w:t xml:space="preserve"> 500V, 50Hz, v.č.1/XII, vyrobili Pozemné stavby </w:t>
      </w:r>
      <w:proofErr w:type="spellStart"/>
      <w:r w:rsidRPr="007D5973">
        <w:rPr>
          <w:rFonts w:ascii="Calibri" w:eastAsiaTheme="minorHAnsi" w:hAnsi="Calibri" w:cs="Calibri"/>
          <w:sz w:val="22"/>
          <w:szCs w:val="22"/>
          <w:lang w:val="sk-SK" w:eastAsia="en-US"/>
        </w:rPr>
        <w:t>n.p</w:t>
      </w:r>
      <w:proofErr w:type="spellEnd"/>
      <w:r w:rsidRPr="007D5973">
        <w:rPr>
          <w:rFonts w:ascii="Calibri" w:eastAsiaTheme="minorHAnsi" w:hAnsi="Calibri" w:cs="Calibri"/>
          <w:sz w:val="22"/>
          <w:szCs w:val="22"/>
          <w:lang w:val="sk-SK" w:eastAsia="en-US"/>
        </w:rPr>
        <w:t xml:space="preserve">. Bratislava, Montážny závod </w:t>
      </w:r>
      <w:proofErr w:type="spellStart"/>
      <w:r w:rsidRPr="007D5973">
        <w:rPr>
          <w:rFonts w:ascii="Calibri" w:eastAsiaTheme="minorHAnsi" w:hAnsi="Calibri" w:cs="Calibri"/>
          <w:sz w:val="22"/>
          <w:szCs w:val="22"/>
          <w:lang w:val="sk-SK" w:eastAsia="en-US"/>
        </w:rPr>
        <w:t>Stavomontáže</w:t>
      </w:r>
      <w:proofErr w:type="spellEnd"/>
      <w:r w:rsidRPr="007D5973">
        <w:rPr>
          <w:rFonts w:ascii="Calibri" w:eastAsiaTheme="minorHAnsi" w:hAnsi="Calibri" w:cs="Calibri"/>
          <w:sz w:val="22"/>
          <w:szCs w:val="22"/>
          <w:lang w:val="sk-SK" w:eastAsia="en-US"/>
        </w:rPr>
        <w:t xml:space="preserve"> v r. 1998.</w:t>
      </w:r>
      <w:r w:rsidR="00CB71F5" w:rsidRPr="007D5973">
        <w:rPr>
          <w:rFonts w:ascii="Calibri" w:eastAsiaTheme="minorHAnsi" w:hAnsi="Calibri" w:cs="Calibri"/>
          <w:sz w:val="22"/>
          <w:szCs w:val="22"/>
          <w:lang w:val="sk-SK" w:eastAsia="en-US"/>
        </w:rPr>
        <w:t xml:space="preserve"> Stožiarové lampy (6ks) na </w:t>
      </w:r>
      <w:r w:rsidR="001E5079" w:rsidRPr="007D5973">
        <w:rPr>
          <w:rFonts w:ascii="Calibri" w:eastAsiaTheme="minorHAnsi" w:hAnsi="Calibri" w:cs="Calibri"/>
          <w:sz w:val="22"/>
          <w:szCs w:val="22"/>
          <w:lang w:val="sk-SK" w:eastAsia="en-US"/>
        </w:rPr>
        <w:t>nádvorí (DVOR)</w:t>
      </w:r>
      <w:r w:rsidR="00CB71F5" w:rsidRPr="007D5973">
        <w:rPr>
          <w:rFonts w:ascii="Calibri" w:eastAsiaTheme="minorHAnsi" w:hAnsi="Calibri" w:cs="Calibri"/>
          <w:sz w:val="22"/>
          <w:szCs w:val="22"/>
          <w:lang w:val="sk-SK" w:eastAsia="en-US"/>
        </w:rPr>
        <w:t xml:space="preserve"> </w:t>
      </w:r>
      <w:r w:rsidR="00B15979" w:rsidRPr="007D5973">
        <w:rPr>
          <w:rFonts w:ascii="Calibri" w:eastAsiaTheme="minorHAnsi" w:hAnsi="Calibri" w:cs="Calibri"/>
          <w:sz w:val="22"/>
          <w:szCs w:val="22"/>
          <w:lang w:val="sk-SK" w:eastAsia="en-US"/>
        </w:rPr>
        <w:t xml:space="preserve">so svetelnými zdrojmi </w:t>
      </w:r>
      <w:r w:rsidR="00060C1E" w:rsidRPr="007D5973">
        <w:rPr>
          <w:rFonts w:ascii="Calibri" w:eastAsiaTheme="minorHAnsi" w:hAnsi="Calibri" w:cs="Calibri"/>
          <w:sz w:val="22"/>
          <w:szCs w:val="22"/>
          <w:lang w:val="sk-SK" w:eastAsia="en-US"/>
        </w:rPr>
        <w:t xml:space="preserve">á 1 </w:t>
      </w:r>
      <w:r w:rsidR="00B15979" w:rsidRPr="007D5973">
        <w:rPr>
          <w:rFonts w:ascii="Calibri" w:eastAsiaTheme="minorHAnsi" w:hAnsi="Calibri" w:cs="Calibri"/>
          <w:sz w:val="22"/>
          <w:szCs w:val="22"/>
          <w:lang w:val="sk-SK" w:eastAsia="en-US"/>
        </w:rPr>
        <w:t xml:space="preserve">SHC 150W/230V IP 23, </w:t>
      </w:r>
      <w:r w:rsidR="00CB71F5" w:rsidRPr="007D5973">
        <w:rPr>
          <w:rFonts w:ascii="Calibri" w:eastAsiaTheme="minorHAnsi" w:hAnsi="Calibri" w:cs="Calibri"/>
          <w:sz w:val="22"/>
          <w:szCs w:val="22"/>
          <w:lang w:val="sk-SK" w:eastAsia="en-US"/>
        </w:rPr>
        <w:t>sú z RS pripojené káblom AYKY 4B x 25 mm</w:t>
      </w:r>
      <w:r w:rsidR="00E12FE8" w:rsidRPr="007D5973">
        <w:rPr>
          <w:rFonts w:ascii="Calibri" w:eastAsiaTheme="minorHAnsi" w:hAnsi="Calibri" w:cs="Calibri"/>
          <w:sz w:val="22"/>
          <w:szCs w:val="22"/>
          <w:vertAlign w:val="superscript"/>
          <w:lang w:val="sk-SK" w:eastAsia="en-US"/>
        </w:rPr>
        <w:t>2</w:t>
      </w:r>
      <w:r w:rsidR="00B606A2" w:rsidRPr="007D5973">
        <w:rPr>
          <w:rFonts w:ascii="Calibri" w:eastAsiaTheme="minorHAnsi" w:hAnsi="Calibri" w:cs="Calibri"/>
          <w:sz w:val="22"/>
          <w:szCs w:val="22"/>
          <w:lang w:val="sk-SK" w:eastAsia="en-US"/>
        </w:rPr>
        <w:t xml:space="preserve">, ktorý je </w:t>
      </w:r>
      <w:proofErr w:type="spellStart"/>
      <w:r w:rsidR="00B606A2" w:rsidRPr="007D5973">
        <w:rPr>
          <w:rFonts w:ascii="Calibri" w:eastAsiaTheme="minorHAnsi" w:hAnsi="Calibri" w:cs="Calibri"/>
          <w:sz w:val="22"/>
          <w:szCs w:val="22"/>
          <w:lang w:val="sk-SK" w:eastAsia="en-US"/>
        </w:rPr>
        <w:t>smyčkovaný</w:t>
      </w:r>
      <w:proofErr w:type="spellEnd"/>
      <w:r w:rsidR="00B606A2" w:rsidRPr="007D5973">
        <w:rPr>
          <w:rFonts w:ascii="Calibri" w:eastAsiaTheme="minorHAnsi" w:hAnsi="Calibri" w:cs="Calibri"/>
          <w:sz w:val="22"/>
          <w:szCs w:val="22"/>
          <w:lang w:val="sk-SK" w:eastAsia="en-US"/>
        </w:rPr>
        <w:t xml:space="preserve"> medzi lampami a uložený v zemi. Každá stožiarová lampa v úseku od svorkovnice po svorku svietidla je pripojená káblom CYKY 3C x 1,5 mm</w:t>
      </w:r>
      <w:r w:rsidR="00E12FE8" w:rsidRPr="007D5973">
        <w:rPr>
          <w:rFonts w:ascii="Calibri" w:eastAsiaTheme="minorHAnsi" w:hAnsi="Calibri" w:cs="Calibri"/>
          <w:sz w:val="22"/>
          <w:szCs w:val="22"/>
          <w:vertAlign w:val="superscript"/>
          <w:lang w:val="sk-SK" w:eastAsia="en-US"/>
        </w:rPr>
        <w:t>2</w:t>
      </w:r>
      <w:r w:rsidR="00B606A2" w:rsidRPr="007D5973">
        <w:rPr>
          <w:rFonts w:ascii="Calibri" w:eastAsiaTheme="minorHAnsi" w:hAnsi="Calibri" w:cs="Calibri"/>
          <w:sz w:val="22"/>
          <w:szCs w:val="22"/>
          <w:lang w:val="sk-SK" w:eastAsia="en-US"/>
        </w:rPr>
        <w:t xml:space="preserve">, istená poistkou E27/A10/1. </w:t>
      </w:r>
      <w:r w:rsidR="00E84141" w:rsidRPr="007D5973">
        <w:rPr>
          <w:rFonts w:ascii="Calibri" w:eastAsiaTheme="minorHAnsi" w:hAnsi="Calibri" w:cs="Calibri"/>
          <w:sz w:val="22"/>
          <w:szCs w:val="22"/>
          <w:lang w:val="sk-SK" w:eastAsia="en-US"/>
        </w:rPr>
        <w:t xml:space="preserve">Stožiarové parkové </w:t>
      </w:r>
      <w:r w:rsidR="00B606A2" w:rsidRPr="007D5973">
        <w:rPr>
          <w:rFonts w:ascii="Calibri" w:eastAsiaTheme="minorHAnsi" w:hAnsi="Calibri" w:cs="Calibri"/>
          <w:sz w:val="22"/>
          <w:szCs w:val="22"/>
          <w:lang w:val="sk-SK" w:eastAsia="en-US"/>
        </w:rPr>
        <w:t>lampy na parkovisku (</w:t>
      </w:r>
      <w:r w:rsidR="00EA10E2" w:rsidRPr="007D5973">
        <w:rPr>
          <w:rFonts w:ascii="Calibri" w:eastAsiaTheme="minorHAnsi" w:hAnsi="Calibri" w:cs="Calibri"/>
          <w:sz w:val="22"/>
          <w:szCs w:val="22"/>
          <w:lang w:val="sk-SK" w:eastAsia="en-US"/>
        </w:rPr>
        <w:t xml:space="preserve">3 </w:t>
      </w:r>
      <w:r w:rsidR="00B606A2" w:rsidRPr="007D5973">
        <w:rPr>
          <w:rFonts w:ascii="Calibri" w:eastAsiaTheme="minorHAnsi" w:hAnsi="Calibri" w:cs="Calibri"/>
          <w:sz w:val="22"/>
          <w:szCs w:val="22"/>
          <w:lang w:val="sk-SK" w:eastAsia="en-US"/>
        </w:rPr>
        <w:t>ks)</w:t>
      </w:r>
      <w:r w:rsidR="00EA10E2" w:rsidRPr="007D5973">
        <w:rPr>
          <w:rFonts w:ascii="Calibri" w:eastAsiaTheme="minorHAnsi" w:hAnsi="Calibri" w:cs="Calibri"/>
          <w:sz w:val="22"/>
          <w:szCs w:val="22"/>
          <w:lang w:val="sk-SK" w:eastAsia="en-US"/>
        </w:rPr>
        <w:t xml:space="preserve"> a</w:t>
      </w:r>
      <w:r w:rsidR="00916714" w:rsidRPr="007D5973">
        <w:rPr>
          <w:rFonts w:ascii="Calibri" w:eastAsiaTheme="minorHAnsi" w:hAnsi="Calibri" w:cs="Calibri"/>
          <w:sz w:val="22"/>
          <w:szCs w:val="22"/>
          <w:lang w:val="sk-SK" w:eastAsia="en-US"/>
        </w:rPr>
        <w:t xml:space="preserve"> z bočnej strany budovy </w:t>
      </w:r>
      <w:r w:rsidR="00EA10E2" w:rsidRPr="007D5973">
        <w:rPr>
          <w:rFonts w:ascii="Calibri" w:eastAsiaTheme="minorHAnsi" w:hAnsi="Calibri" w:cs="Calibri"/>
          <w:sz w:val="22"/>
          <w:szCs w:val="22"/>
          <w:lang w:val="sk-SK" w:eastAsia="en-US"/>
        </w:rPr>
        <w:t xml:space="preserve">na </w:t>
      </w:r>
      <w:r w:rsidR="00916714" w:rsidRPr="007D5973">
        <w:rPr>
          <w:rFonts w:ascii="Calibri" w:eastAsiaTheme="minorHAnsi" w:hAnsi="Calibri" w:cs="Calibri"/>
          <w:sz w:val="22"/>
          <w:szCs w:val="22"/>
          <w:lang w:val="sk-SK" w:eastAsia="en-US"/>
        </w:rPr>
        <w:t xml:space="preserve">zatrávnenej ploche </w:t>
      </w:r>
      <w:r w:rsidR="00060C1E" w:rsidRPr="007D5973">
        <w:rPr>
          <w:rFonts w:ascii="Calibri" w:eastAsiaTheme="minorHAnsi" w:hAnsi="Calibri" w:cs="Calibri"/>
          <w:sz w:val="22"/>
          <w:szCs w:val="22"/>
          <w:lang w:val="sk-SK" w:eastAsia="en-US"/>
        </w:rPr>
        <w:t xml:space="preserve">(DVOR) </w:t>
      </w:r>
      <w:r w:rsidR="00E84141" w:rsidRPr="007D5973">
        <w:rPr>
          <w:rFonts w:ascii="Calibri" w:eastAsiaTheme="minorHAnsi" w:hAnsi="Calibri" w:cs="Calibri"/>
          <w:sz w:val="22"/>
          <w:szCs w:val="22"/>
          <w:lang w:val="sk-SK" w:eastAsia="en-US"/>
        </w:rPr>
        <w:t>(1 ks)</w:t>
      </w:r>
      <w:r w:rsidR="00060C1E" w:rsidRPr="007D5973">
        <w:rPr>
          <w:rFonts w:ascii="Calibri" w:eastAsiaTheme="minorHAnsi" w:hAnsi="Calibri" w:cs="Calibri"/>
          <w:sz w:val="22"/>
          <w:szCs w:val="22"/>
          <w:lang w:val="sk-SK" w:eastAsia="en-US"/>
        </w:rPr>
        <w:t xml:space="preserve"> so svetelnými zdrojmi á 1 70W/230V</w:t>
      </w:r>
      <w:r w:rsidR="00EA10E2" w:rsidRPr="007D5973">
        <w:rPr>
          <w:rFonts w:ascii="Calibri" w:eastAsiaTheme="minorHAnsi" w:hAnsi="Calibri" w:cs="Calibri"/>
          <w:sz w:val="22"/>
          <w:szCs w:val="22"/>
          <w:lang w:val="sk-SK" w:eastAsia="en-US"/>
        </w:rPr>
        <w:t xml:space="preserve">, sú pripojené z RS káblom </w:t>
      </w:r>
      <w:r w:rsidR="00341D2D" w:rsidRPr="007D5973">
        <w:rPr>
          <w:rFonts w:ascii="Calibri" w:eastAsiaTheme="minorHAnsi" w:hAnsi="Calibri" w:cs="Calibri"/>
          <w:sz w:val="22"/>
          <w:szCs w:val="22"/>
          <w:lang w:val="sk-SK" w:eastAsia="en-US"/>
        </w:rPr>
        <w:t>C</w:t>
      </w:r>
      <w:r w:rsidR="00EA10E2" w:rsidRPr="007D5973">
        <w:rPr>
          <w:rFonts w:ascii="Calibri" w:eastAsiaTheme="minorHAnsi" w:hAnsi="Calibri" w:cs="Calibri"/>
          <w:sz w:val="22"/>
          <w:szCs w:val="22"/>
          <w:lang w:val="sk-SK" w:eastAsia="en-US"/>
        </w:rPr>
        <w:t xml:space="preserve">YKY 4B x </w:t>
      </w:r>
      <w:r w:rsidR="00341D2D" w:rsidRPr="007D5973">
        <w:rPr>
          <w:rFonts w:ascii="Calibri" w:eastAsiaTheme="minorHAnsi" w:hAnsi="Calibri" w:cs="Calibri"/>
          <w:sz w:val="22"/>
          <w:szCs w:val="22"/>
          <w:lang w:val="sk-SK" w:eastAsia="en-US"/>
        </w:rPr>
        <w:t>10</w:t>
      </w:r>
      <w:r w:rsidR="00EA10E2" w:rsidRPr="007D5973">
        <w:rPr>
          <w:rFonts w:ascii="Calibri" w:eastAsiaTheme="minorHAnsi" w:hAnsi="Calibri" w:cs="Calibri"/>
          <w:sz w:val="22"/>
          <w:szCs w:val="22"/>
          <w:lang w:val="sk-SK" w:eastAsia="en-US"/>
        </w:rPr>
        <w:t xml:space="preserve"> mm</w:t>
      </w:r>
      <w:r w:rsidR="00341D2D" w:rsidRPr="007D5973">
        <w:rPr>
          <w:rFonts w:ascii="Calibri" w:eastAsiaTheme="minorHAnsi" w:hAnsi="Calibri" w:cs="Calibri"/>
          <w:sz w:val="22"/>
          <w:szCs w:val="22"/>
          <w:vertAlign w:val="superscript"/>
          <w:lang w:val="sk-SK" w:eastAsia="en-US"/>
        </w:rPr>
        <w:t>2</w:t>
      </w:r>
      <w:r w:rsidR="00245AB8" w:rsidRPr="007D5973">
        <w:rPr>
          <w:rFonts w:ascii="Calibri" w:eastAsiaTheme="minorHAnsi" w:hAnsi="Calibri" w:cs="Calibri"/>
          <w:sz w:val="22"/>
          <w:szCs w:val="22"/>
          <w:lang w:val="sk-SK" w:eastAsia="en-US"/>
        </w:rPr>
        <w:t xml:space="preserve">, </w:t>
      </w:r>
      <w:r w:rsidR="00EA10E2" w:rsidRPr="007D5973">
        <w:rPr>
          <w:rFonts w:ascii="Calibri" w:eastAsiaTheme="minorHAnsi" w:hAnsi="Calibri" w:cs="Calibri"/>
          <w:sz w:val="22"/>
          <w:szCs w:val="22"/>
          <w:lang w:val="sk-SK" w:eastAsia="en-US"/>
        </w:rPr>
        <w:t xml:space="preserve">ktorý je </w:t>
      </w:r>
      <w:proofErr w:type="spellStart"/>
      <w:r w:rsidR="00EA10E2" w:rsidRPr="007D5973">
        <w:rPr>
          <w:rFonts w:ascii="Calibri" w:eastAsiaTheme="minorHAnsi" w:hAnsi="Calibri" w:cs="Calibri"/>
          <w:sz w:val="22"/>
          <w:szCs w:val="22"/>
          <w:lang w:val="sk-SK" w:eastAsia="en-US"/>
        </w:rPr>
        <w:t>smyčkovaný</w:t>
      </w:r>
      <w:proofErr w:type="spellEnd"/>
      <w:r w:rsidR="00EA10E2" w:rsidRPr="007D5973">
        <w:rPr>
          <w:rFonts w:ascii="Calibri" w:eastAsiaTheme="minorHAnsi" w:hAnsi="Calibri" w:cs="Calibri"/>
          <w:sz w:val="22"/>
          <w:szCs w:val="22"/>
          <w:lang w:val="sk-SK" w:eastAsia="en-US"/>
        </w:rPr>
        <w:t xml:space="preserve"> medzi lampami a uložený v zemi. </w:t>
      </w:r>
      <w:r w:rsidR="00B606A2" w:rsidRPr="007D5973">
        <w:rPr>
          <w:rFonts w:ascii="Calibri" w:eastAsiaTheme="minorHAnsi" w:hAnsi="Calibri" w:cs="Calibri"/>
          <w:sz w:val="22"/>
          <w:szCs w:val="22"/>
          <w:lang w:val="sk-SK" w:eastAsia="en-US"/>
        </w:rPr>
        <w:t xml:space="preserve"> </w:t>
      </w:r>
      <w:r w:rsidR="00245AB8" w:rsidRPr="007D5973">
        <w:rPr>
          <w:rFonts w:ascii="Calibri" w:eastAsiaTheme="minorHAnsi" w:hAnsi="Calibri" w:cs="Calibri"/>
          <w:sz w:val="22"/>
          <w:szCs w:val="22"/>
          <w:lang w:val="sk-SK" w:eastAsia="en-US"/>
        </w:rPr>
        <w:t>Každá pouličná lampa v úseku od svorkovnice po svorku svietidla je pripojená káblom CYKY 3C x 1,5 mm</w:t>
      </w:r>
      <w:r w:rsidR="00341D2D" w:rsidRPr="007D5973">
        <w:rPr>
          <w:rFonts w:ascii="Calibri" w:eastAsiaTheme="minorHAnsi" w:hAnsi="Calibri" w:cs="Calibri"/>
          <w:sz w:val="22"/>
          <w:szCs w:val="22"/>
          <w:vertAlign w:val="superscript"/>
          <w:lang w:val="sk-SK" w:eastAsia="en-US"/>
        </w:rPr>
        <w:t>2</w:t>
      </w:r>
      <w:r w:rsidR="00245AB8" w:rsidRPr="007D5973">
        <w:rPr>
          <w:rFonts w:ascii="Calibri" w:eastAsiaTheme="minorHAnsi" w:hAnsi="Calibri" w:cs="Calibri"/>
          <w:sz w:val="22"/>
          <w:szCs w:val="22"/>
          <w:lang w:val="sk-SK" w:eastAsia="en-US"/>
        </w:rPr>
        <w:t xml:space="preserve">, istená poistkou </w:t>
      </w:r>
      <w:r w:rsidR="00A4556D" w:rsidRPr="007D5973">
        <w:rPr>
          <w:rFonts w:ascii="Calibri" w:eastAsiaTheme="minorHAnsi" w:hAnsi="Calibri" w:cs="Calibri"/>
          <w:sz w:val="22"/>
          <w:szCs w:val="22"/>
          <w:lang w:val="sk-SK" w:eastAsia="en-US"/>
        </w:rPr>
        <w:t xml:space="preserve">OEZ PV10 6A </w:t>
      </w:r>
      <w:proofErr w:type="spellStart"/>
      <w:r w:rsidR="00A4556D" w:rsidRPr="007D5973">
        <w:rPr>
          <w:rFonts w:ascii="Calibri" w:eastAsiaTheme="minorHAnsi" w:hAnsi="Calibri" w:cs="Calibri"/>
          <w:sz w:val="22"/>
          <w:szCs w:val="22"/>
          <w:lang w:val="sk-SK" w:eastAsia="en-US"/>
        </w:rPr>
        <w:t>gG</w:t>
      </w:r>
      <w:proofErr w:type="spellEnd"/>
      <w:r w:rsidR="00A4556D" w:rsidRPr="007D5973">
        <w:rPr>
          <w:rFonts w:ascii="Calibri" w:eastAsiaTheme="minorHAnsi" w:hAnsi="Calibri" w:cs="Calibri"/>
          <w:sz w:val="22"/>
          <w:szCs w:val="22"/>
          <w:lang w:val="sk-SK" w:eastAsia="en-US"/>
        </w:rPr>
        <w:t xml:space="preserve"> 120kA. Ovládanie vonkajšieho osvetlenia je v RS prepínačom pre ručné ovládanie alebo cez súmrakový spínač. </w:t>
      </w:r>
    </w:p>
    <w:p w14:paraId="66240BC6" w14:textId="6CB8A43D" w:rsidR="00D310F7" w:rsidRPr="007D5973" w:rsidRDefault="00054166" w:rsidP="006D3732">
      <w:pPr>
        <w:pStyle w:val="Zkladntext2"/>
        <w:spacing w:before="240" w:after="100" w:afterAutospacing="1" w:line="360" w:lineRule="auto"/>
        <w:ind w:left="420" w:firstLine="573"/>
        <w:rPr>
          <w:rFonts w:ascii="Calibri" w:eastAsiaTheme="minorHAnsi" w:hAnsi="Calibri" w:cs="Calibri"/>
          <w:sz w:val="22"/>
          <w:szCs w:val="22"/>
          <w:lang w:val="sk-SK" w:eastAsia="en-US"/>
        </w:rPr>
      </w:pPr>
      <w:r w:rsidRPr="007D5973">
        <w:rPr>
          <w:rFonts w:ascii="Calibri" w:eastAsiaTheme="minorHAnsi" w:hAnsi="Calibri" w:cs="Calibri"/>
          <w:sz w:val="22"/>
          <w:szCs w:val="22"/>
          <w:lang w:val="sk-SK" w:eastAsia="en-US"/>
        </w:rPr>
        <w:t>Rozvádzač HR je</w:t>
      </w:r>
      <w:r w:rsidR="00D310F7" w:rsidRPr="007D5973">
        <w:rPr>
          <w:rFonts w:ascii="Calibri" w:eastAsiaTheme="minorHAnsi" w:hAnsi="Calibri" w:cs="Calibri"/>
          <w:sz w:val="22"/>
          <w:szCs w:val="22"/>
          <w:lang w:val="sk-SK" w:eastAsia="en-US"/>
        </w:rPr>
        <w:t xml:space="preserve"> samostatne stojaci OCEP rozvádzač so šiestimi </w:t>
      </w:r>
      <w:proofErr w:type="spellStart"/>
      <w:r w:rsidR="00D310F7" w:rsidRPr="007D5973">
        <w:rPr>
          <w:rFonts w:ascii="Calibri" w:eastAsiaTheme="minorHAnsi" w:hAnsi="Calibri" w:cs="Calibri"/>
          <w:sz w:val="22"/>
          <w:szCs w:val="22"/>
          <w:lang w:val="sk-SK" w:eastAsia="en-US"/>
        </w:rPr>
        <w:t>poliami</w:t>
      </w:r>
      <w:proofErr w:type="spellEnd"/>
      <w:r w:rsidR="00D310F7" w:rsidRPr="007D5973">
        <w:rPr>
          <w:rFonts w:ascii="Calibri" w:eastAsiaTheme="minorHAnsi" w:hAnsi="Calibri" w:cs="Calibri"/>
          <w:sz w:val="22"/>
          <w:szCs w:val="22"/>
          <w:lang w:val="sk-SK" w:eastAsia="en-US"/>
        </w:rPr>
        <w:t>, ro</w:t>
      </w:r>
      <w:r w:rsidR="00463F59" w:rsidRPr="007D5973">
        <w:rPr>
          <w:rFonts w:ascii="Calibri" w:eastAsiaTheme="minorHAnsi" w:hAnsi="Calibri" w:cs="Calibri"/>
          <w:sz w:val="22"/>
          <w:szCs w:val="22"/>
          <w:lang w:val="sk-SK" w:eastAsia="en-US"/>
        </w:rPr>
        <w:t xml:space="preserve">zvádzač vyrobili Pozemné stavby, </w:t>
      </w:r>
      <w:proofErr w:type="spellStart"/>
      <w:r w:rsidR="00463F59" w:rsidRPr="007D5973">
        <w:rPr>
          <w:rFonts w:ascii="Calibri" w:eastAsiaTheme="minorHAnsi" w:hAnsi="Calibri" w:cs="Calibri"/>
          <w:sz w:val="22"/>
          <w:szCs w:val="22"/>
          <w:lang w:val="sk-SK" w:eastAsia="en-US"/>
        </w:rPr>
        <w:t>n.p</w:t>
      </w:r>
      <w:proofErr w:type="spellEnd"/>
      <w:r w:rsidR="00463F59" w:rsidRPr="007D5973">
        <w:rPr>
          <w:rFonts w:ascii="Calibri" w:eastAsiaTheme="minorHAnsi" w:hAnsi="Calibri" w:cs="Calibri"/>
          <w:sz w:val="22"/>
          <w:szCs w:val="22"/>
          <w:lang w:val="sk-SK" w:eastAsia="en-US"/>
        </w:rPr>
        <w:t xml:space="preserve">. Bratislava, montážny závod </w:t>
      </w:r>
      <w:proofErr w:type="spellStart"/>
      <w:r w:rsidR="00463F59" w:rsidRPr="007D5973">
        <w:rPr>
          <w:rFonts w:ascii="Calibri" w:eastAsiaTheme="minorHAnsi" w:hAnsi="Calibri" w:cs="Calibri"/>
          <w:sz w:val="22"/>
          <w:szCs w:val="22"/>
          <w:lang w:val="sk-SK" w:eastAsia="en-US"/>
        </w:rPr>
        <w:t>Stavomontáže</w:t>
      </w:r>
      <w:proofErr w:type="spellEnd"/>
      <w:r w:rsidR="00463F59" w:rsidRPr="007D5973">
        <w:rPr>
          <w:rFonts w:ascii="Calibri" w:eastAsiaTheme="minorHAnsi" w:hAnsi="Calibri" w:cs="Calibri"/>
          <w:sz w:val="22"/>
          <w:szCs w:val="22"/>
          <w:lang w:val="sk-SK" w:eastAsia="en-US"/>
        </w:rPr>
        <w:t xml:space="preserve">, </w:t>
      </w:r>
      <w:proofErr w:type="spellStart"/>
      <w:r w:rsidR="00463F59" w:rsidRPr="007D5973">
        <w:rPr>
          <w:rFonts w:ascii="Calibri" w:eastAsiaTheme="minorHAnsi" w:hAnsi="Calibri" w:cs="Calibri"/>
          <w:sz w:val="22"/>
          <w:szCs w:val="22"/>
          <w:lang w:val="sk-SK" w:eastAsia="en-US"/>
        </w:rPr>
        <w:t>v.č</w:t>
      </w:r>
      <w:proofErr w:type="spellEnd"/>
      <w:r w:rsidR="00463F59" w:rsidRPr="007D5973">
        <w:rPr>
          <w:rFonts w:ascii="Calibri" w:eastAsiaTheme="minorHAnsi" w:hAnsi="Calibri" w:cs="Calibri"/>
          <w:sz w:val="22"/>
          <w:szCs w:val="22"/>
          <w:lang w:val="sk-SK" w:eastAsia="en-US"/>
        </w:rPr>
        <w:t xml:space="preserve">. 1/VI, In 1000 A, </w:t>
      </w:r>
      <w:proofErr w:type="spellStart"/>
      <w:r w:rsidR="00463F59" w:rsidRPr="007D5973">
        <w:rPr>
          <w:rFonts w:ascii="Calibri" w:eastAsiaTheme="minorHAnsi" w:hAnsi="Calibri" w:cs="Calibri"/>
          <w:sz w:val="22"/>
          <w:szCs w:val="22"/>
          <w:lang w:val="sk-SK" w:eastAsia="en-US"/>
        </w:rPr>
        <w:t>Un</w:t>
      </w:r>
      <w:proofErr w:type="spellEnd"/>
      <w:r w:rsidR="00463F59" w:rsidRPr="007D5973">
        <w:rPr>
          <w:rFonts w:ascii="Calibri" w:eastAsiaTheme="minorHAnsi" w:hAnsi="Calibri" w:cs="Calibri"/>
          <w:sz w:val="22"/>
          <w:szCs w:val="22"/>
          <w:lang w:val="sk-SK" w:eastAsia="en-US"/>
        </w:rPr>
        <w:t xml:space="preserve"> 3x220/380V, IP 40/20, </w:t>
      </w:r>
      <w:proofErr w:type="spellStart"/>
      <w:r w:rsidR="00463F59" w:rsidRPr="007D5973">
        <w:rPr>
          <w:rFonts w:ascii="Calibri" w:eastAsiaTheme="minorHAnsi" w:hAnsi="Calibri" w:cs="Calibri"/>
          <w:sz w:val="22"/>
          <w:szCs w:val="22"/>
          <w:lang w:val="sk-SK" w:eastAsia="en-US"/>
        </w:rPr>
        <w:t>r.v</w:t>
      </w:r>
      <w:proofErr w:type="spellEnd"/>
      <w:r w:rsidR="00463F59" w:rsidRPr="007D5973">
        <w:rPr>
          <w:rFonts w:ascii="Calibri" w:eastAsiaTheme="minorHAnsi" w:hAnsi="Calibri" w:cs="Calibri"/>
          <w:sz w:val="22"/>
          <w:szCs w:val="22"/>
          <w:lang w:val="sk-SK" w:eastAsia="en-US"/>
        </w:rPr>
        <w:t xml:space="preserve">. 1987. </w:t>
      </w:r>
    </w:p>
    <w:p w14:paraId="1F58755C" w14:textId="13AFBB94" w:rsidR="00AE5744" w:rsidRPr="007D5973" w:rsidRDefault="00AE5744" w:rsidP="006D3732">
      <w:pPr>
        <w:tabs>
          <w:tab w:val="clear" w:pos="2160"/>
          <w:tab w:val="clear" w:pos="2880"/>
          <w:tab w:val="clear" w:pos="4500"/>
        </w:tabs>
        <w:spacing w:before="240"/>
        <w:rPr>
          <w:rFonts w:ascii="Calibri" w:eastAsia="DengXian" w:hAnsi="Calibri"/>
          <w:b/>
          <w:sz w:val="22"/>
          <w:szCs w:val="22"/>
          <w:lang w:eastAsia="zh-CN"/>
        </w:rPr>
      </w:pPr>
      <w:r w:rsidRPr="007D5973">
        <w:rPr>
          <w:rFonts w:ascii="Calibri" w:eastAsia="DengXian" w:hAnsi="Calibri"/>
          <w:b/>
          <w:sz w:val="22"/>
          <w:szCs w:val="22"/>
          <w:lang w:eastAsia="zh-CN"/>
        </w:rPr>
        <w:t>2.2</w:t>
      </w:r>
      <w:r w:rsidR="008744AE" w:rsidRPr="007D5973">
        <w:rPr>
          <w:rFonts w:ascii="Calibri" w:eastAsia="DengXian" w:hAnsi="Calibri"/>
          <w:b/>
          <w:sz w:val="22"/>
          <w:szCs w:val="22"/>
          <w:lang w:eastAsia="zh-CN"/>
        </w:rPr>
        <w:tab/>
      </w:r>
      <w:r w:rsidRPr="007D5973">
        <w:rPr>
          <w:rFonts w:ascii="Calibri" w:eastAsia="DengXian" w:hAnsi="Calibri"/>
          <w:b/>
          <w:sz w:val="22"/>
          <w:szCs w:val="22"/>
          <w:lang w:eastAsia="zh-CN"/>
        </w:rPr>
        <w:t>Požadovaný stav</w:t>
      </w:r>
    </w:p>
    <w:p w14:paraId="0628438C" w14:textId="64341E63" w:rsidR="00652CD5" w:rsidRPr="007D5973" w:rsidRDefault="00D74433" w:rsidP="006D3732">
      <w:pPr>
        <w:pStyle w:val="Zkladntext2"/>
        <w:spacing w:before="240" w:after="100" w:afterAutospacing="1" w:line="360" w:lineRule="auto"/>
        <w:ind w:left="420" w:firstLine="573"/>
        <w:rPr>
          <w:rFonts w:ascii="Calibri" w:eastAsiaTheme="minorHAnsi" w:hAnsi="Calibri" w:cs="Calibri"/>
          <w:sz w:val="22"/>
          <w:szCs w:val="22"/>
          <w:lang w:val="sk-SK" w:eastAsia="en-US"/>
        </w:rPr>
      </w:pPr>
      <w:r w:rsidRPr="007D5973">
        <w:rPr>
          <w:rFonts w:ascii="Calibri" w:eastAsiaTheme="minorHAnsi" w:hAnsi="Calibri" w:cs="Calibri"/>
          <w:sz w:val="22"/>
          <w:szCs w:val="22"/>
          <w:lang w:val="sk-SK" w:eastAsia="en-US"/>
        </w:rPr>
        <w:t xml:space="preserve">Pri </w:t>
      </w:r>
      <w:r w:rsidR="00652428" w:rsidRPr="007D5973">
        <w:rPr>
          <w:rFonts w:ascii="Calibri" w:eastAsiaTheme="minorHAnsi" w:hAnsi="Calibri" w:cs="Calibri"/>
          <w:sz w:val="22"/>
          <w:szCs w:val="22"/>
          <w:lang w:val="sk-SK" w:eastAsia="en-US"/>
        </w:rPr>
        <w:t xml:space="preserve">realizácii </w:t>
      </w:r>
      <w:r w:rsidR="00BB6643" w:rsidRPr="007D5973">
        <w:rPr>
          <w:rFonts w:ascii="Calibri" w:eastAsiaTheme="minorHAnsi" w:hAnsi="Calibri" w:cs="Calibri"/>
          <w:sz w:val="22"/>
          <w:szCs w:val="22"/>
          <w:lang w:val="sk-SK" w:eastAsia="en-US"/>
        </w:rPr>
        <w:t>modernizáci</w:t>
      </w:r>
      <w:r w:rsidR="00652428" w:rsidRPr="007D5973">
        <w:rPr>
          <w:rFonts w:ascii="Calibri" w:eastAsiaTheme="minorHAnsi" w:hAnsi="Calibri" w:cs="Calibri"/>
          <w:sz w:val="22"/>
          <w:szCs w:val="22"/>
          <w:lang w:val="sk-SK" w:eastAsia="en-US"/>
        </w:rPr>
        <w:t>e</w:t>
      </w:r>
      <w:r w:rsidR="00BB6643" w:rsidRPr="007D5973">
        <w:rPr>
          <w:rFonts w:ascii="Calibri" w:eastAsiaTheme="minorHAnsi" w:hAnsi="Calibri" w:cs="Calibri"/>
          <w:sz w:val="22"/>
          <w:szCs w:val="22"/>
          <w:lang w:val="sk-SK" w:eastAsia="en-US"/>
        </w:rPr>
        <w:t xml:space="preserve"> osvetlenia areálu úradu </w:t>
      </w:r>
      <w:r w:rsidR="00AE5744" w:rsidRPr="007D5973">
        <w:rPr>
          <w:rFonts w:ascii="Calibri" w:eastAsiaTheme="minorHAnsi" w:hAnsi="Calibri" w:cs="Calibri"/>
          <w:sz w:val="22"/>
          <w:szCs w:val="22"/>
          <w:lang w:val="sk-SK" w:eastAsia="en-US"/>
        </w:rPr>
        <w:t xml:space="preserve">je </w:t>
      </w:r>
      <w:r w:rsidR="005A771D" w:rsidRPr="007D5973">
        <w:rPr>
          <w:rFonts w:ascii="Calibri" w:eastAsiaTheme="minorHAnsi" w:hAnsi="Calibri" w:cs="Calibri"/>
          <w:sz w:val="22"/>
          <w:szCs w:val="22"/>
          <w:lang w:val="sk-SK" w:eastAsia="en-US"/>
        </w:rPr>
        <w:t xml:space="preserve">nevyhnutné </w:t>
      </w:r>
      <w:r w:rsidR="00D227B4" w:rsidRPr="007D5973">
        <w:rPr>
          <w:rFonts w:ascii="Calibri" w:eastAsiaTheme="minorHAnsi" w:hAnsi="Calibri" w:cs="Calibri"/>
          <w:sz w:val="22"/>
          <w:szCs w:val="22"/>
          <w:lang w:val="sk-SK" w:eastAsia="en-US"/>
        </w:rPr>
        <w:t xml:space="preserve">dodržať </w:t>
      </w:r>
      <w:r w:rsidR="00AE5744" w:rsidRPr="007D5973">
        <w:rPr>
          <w:rFonts w:ascii="Calibri" w:eastAsiaTheme="minorHAnsi" w:hAnsi="Calibri" w:cs="Calibri"/>
          <w:sz w:val="22"/>
          <w:szCs w:val="22"/>
          <w:lang w:val="sk-SK" w:eastAsia="en-US"/>
        </w:rPr>
        <w:t>nielen platné predpisy a</w:t>
      </w:r>
      <w:r w:rsidR="005A771D" w:rsidRPr="007D5973">
        <w:rPr>
          <w:rFonts w:ascii="Calibri" w:eastAsiaTheme="minorHAnsi" w:hAnsi="Calibri" w:cs="Calibri"/>
          <w:sz w:val="22"/>
          <w:szCs w:val="22"/>
          <w:lang w:val="sk-SK" w:eastAsia="en-US"/>
        </w:rPr>
        <w:t> </w:t>
      </w:r>
      <w:r w:rsidR="00AE5744" w:rsidRPr="007D5973">
        <w:rPr>
          <w:rFonts w:ascii="Calibri" w:eastAsiaTheme="minorHAnsi" w:hAnsi="Calibri" w:cs="Calibri"/>
          <w:sz w:val="22"/>
          <w:szCs w:val="22"/>
          <w:lang w:val="sk-SK" w:eastAsia="en-US"/>
        </w:rPr>
        <w:t>normy</w:t>
      </w:r>
      <w:r w:rsidR="005A771D" w:rsidRPr="007D5973">
        <w:rPr>
          <w:rFonts w:ascii="Calibri" w:eastAsiaTheme="minorHAnsi" w:hAnsi="Calibri" w:cs="Calibri"/>
          <w:sz w:val="22"/>
          <w:szCs w:val="22"/>
          <w:lang w:val="sk-SK" w:eastAsia="en-US"/>
        </w:rPr>
        <w:t xml:space="preserve">, ale aj </w:t>
      </w:r>
      <w:r w:rsidRPr="007D5973">
        <w:rPr>
          <w:rFonts w:ascii="Calibri" w:eastAsiaTheme="minorHAnsi" w:hAnsi="Calibri" w:cs="Calibri"/>
          <w:sz w:val="22"/>
          <w:szCs w:val="22"/>
          <w:lang w:val="sk-SK" w:eastAsia="en-US"/>
        </w:rPr>
        <w:t>reflektovať na</w:t>
      </w:r>
      <w:r w:rsidR="00AE5744" w:rsidRPr="007D5973">
        <w:rPr>
          <w:rFonts w:ascii="Calibri" w:eastAsiaTheme="minorHAnsi" w:hAnsi="Calibri" w:cs="Calibri"/>
          <w:sz w:val="22"/>
          <w:szCs w:val="22"/>
          <w:lang w:val="sk-SK" w:eastAsia="en-US"/>
        </w:rPr>
        <w:t> </w:t>
      </w:r>
      <w:r w:rsidR="00132EAA" w:rsidRPr="007D5973">
        <w:rPr>
          <w:rFonts w:ascii="Calibri" w:eastAsiaTheme="minorHAnsi" w:hAnsi="Calibri" w:cs="Calibri"/>
          <w:i/>
          <w:sz w:val="22"/>
          <w:szCs w:val="22"/>
          <w:lang w:val="sk-SK" w:eastAsia="en-US"/>
        </w:rPr>
        <w:t>“</w:t>
      </w:r>
      <w:r w:rsidR="00AE5744" w:rsidRPr="007D5973">
        <w:rPr>
          <w:rFonts w:ascii="Calibri" w:eastAsiaTheme="minorHAnsi" w:hAnsi="Calibri" w:cs="Calibri"/>
          <w:i/>
          <w:sz w:val="22"/>
          <w:szCs w:val="22"/>
          <w:lang w:val="sk-SK" w:eastAsia="en-US"/>
        </w:rPr>
        <w:t>Integrovaný národným energetický a klimatický plán na roky 2021-2030</w:t>
      </w:r>
      <w:r w:rsidR="00132EAA" w:rsidRPr="007D5973">
        <w:rPr>
          <w:rFonts w:ascii="Calibri" w:eastAsiaTheme="minorHAnsi" w:hAnsi="Calibri" w:cs="Calibri"/>
          <w:i/>
          <w:sz w:val="22"/>
          <w:szCs w:val="22"/>
          <w:lang w:val="sk-SK" w:eastAsia="en-US"/>
        </w:rPr>
        <w:t>”</w:t>
      </w:r>
      <w:r w:rsidR="00AE5744" w:rsidRPr="007D5973">
        <w:rPr>
          <w:rFonts w:ascii="Calibri" w:eastAsiaTheme="minorHAnsi" w:hAnsi="Calibri" w:cs="Calibri"/>
          <w:sz w:val="22"/>
          <w:szCs w:val="22"/>
          <w:lang w:val="sk-SK" w:eastAsia="en-US"/>
        </w:rPr>
        <w:t xml:space="preserve"> a ostatn</w:t>
      </w:r>
      <w:r w:rsidRPr="007D5973">
        <w:rPr>
          <w:rFonts w:ascii="Calibri" w:eastAsiaTheme="minorHAnsi" w:hAnsi="Calibri" w:cs="Calibri"/>
          <w:sz w:val="22"/>
          <w:szCs w:val="22"/>
          <w:lang w:val="sk-SK" w:eastAsia="en-US"/>
        </w:rPr>
        <w:t>é</w:t>
      </w:r>
      <w:r w:rsidR="00AE5744" w:rsidRPr="007D5973">
        <w:rPr>
          <w:rFonts w:ascii="Calibri" w:eastAsiaTheme="minorHAnsi" w:hAnsi="Calibri" w:cs="Calibri"/>
          <w:sz w:val="22"/>
          <w:szCs w:val="22"/>
          <w:lang w:val="sk-SK" w:eastAsia="en-US"/>
        </w:rPr>
        <w:t xml:space="preserve"> environmentálne zameran</w:t>
      </w:r>
      <w:r w:rsidRPr="007D5973">
        <w:rPr>
          <w:rFonts w:ascii="Calibri" w:eastAsiaTheme="minorHAnsi" w:hAnsi="Calibri" w:cs="Calibri"/>
          <w:sz w:val="22"/>
          <w:szCs w:val="22"/>
          <w:lang w:val="sk-SK" w:eastAsia="en-US"/>
        </w:rPr>
        <w:t>é</w:t>
      </w:r>
      <w:r w:rsidR="00AE5744" w:rsidRPr="007D5973">
        <w:rPr>
          <w:rFonts w:ascii="Calibri" w:eastAsiaTheme="minorHAnsi" w:hAnsi="Calibri" w:cs="Calibri"/>
          <w:sz w:val="22"/>
          <w:szCs w:val="22"/>
          <w:lang w:val="sk-SK" w:eastAsia="en-US"/>
        </w:rPr>
        <w:t xml:space="preserve"> </w:t>
      </w:r>
      <w:r w:rsidRPr="007D5973">
        <w:rPr>
          <w:rFonts w:ascii="Calibri" w:eastAsiaTheme="minorHAnsi" w:hAnsi="Calibri" w:cs="Calibri"/>
          <w:sz w:val="22"/>
          <w:szCs w:val="22"/>
          <w:lang w:val="sk-SK" w:eastAsia="en-US"/>
        </w:rPr>
        <w:t>s</w:t>
      </w:r>
      <w:r w:rsidR="00AE5744" w:rsidRPr="007D5973">
        <w:rPr>
          <w:rFonts w:ascii="Calibri" w:eastAsiaTheme="minorHAnsi" w:hAnsi="Calibri" w:cs="Calibri"/>
          <w:sz w:val="22"/>
          <w:szCs w:val="22"/>
          <w:lang w:val="sk-SK" w:eastAsia="en-US"/>
        </w:rPr>
        <w:t xml:space="preserve">mernicami. </w:t>
      </w:r>
      <w:r w:rsidR="00BB6643" w:rsidRPr="007D5973">
        <w:rPr>
          <w:rFonts w:ascii="Calibri" w:eastAsiaTheme="minorHAnsi" w:hAnsi="Calibri" w:cs="Calibri"/>
          <w:sz w:val="22"/>
          <w:szCs w:val="22"/>
          <w:lang w:val="sk-SK" w:eastAsia="en-US"/>
        </w:rPr>
        <w:t xml:space="preserve">V rámci modernizácie osvetlenia </w:t>
      </w:r>
      <w:r w:rsidR="00CB124F" w:rsidRPr="007D5973">
        <w:rPr>
          <w:rFonts w:ascii="Calibri" w:eastAsiaTheme="minorHAnsi" w:hAnsi="Calibri" w:cs="Calibri"/>
          <w:sz w:val="22"/>
          <w:szCs w:val="22"/>
          <w:lang w:val="sk-SK" w:eastAsia="en-US"/>
        </w:rPr>
        <w:t>j</w:t>
      </w:r>
      <w:r w:rsidR="00E7264B" w:rsidRPr="007D5973">
        <w:rPr>
          <w:rFonts w:ascii="Calibri" w:eastAsiaTheme="minorHAnsi" w:hAnsi="Calibri" w:cs="Calibri"/>
          <w:sz w:val="22"/>
          <w:szCs w:val="22"/>
          <w:lang w:val="sk-SK" w:eastAsia="en-US"/>
        </w:rPr>
        <w:t>e požad</w:t>
      </w:r>
      <w:r w:rsidR="00984699" w:rsidRPr="007D5973">
        <w:rPr>
          <w:rFonts w:ascii="Calibri" w:eastAsiaTheme="minorHAnsi" w:hAnsi="Calibri" w:cs="Calibri"/>
          <w:sz w:val="22"/>
          <w:szCs w:val="22"/>
          <w:lang w:val="sk-SK" w:eastAsia="en-US"/>
        </w:rPr>
        <w:t>ovaná</w:t>
      </w:r>
      <w:r w:rsidR="00E7264B" w:rsidRPr="007D5973">
        <w:rPr>
          <w:rFonts w:ascii="Calibri" w:eastAsiaTheme="minorHAnsi" w:hAnsi="Calibri" w:cs="Calibri"/>
          <w:sz w:val="22"/>
          <w:szCs w:val="22"/>
          <w:lang w:val="sk-SK" w:eastAsia="en-US"/>
        </w:rPr>
        <w:t xml:space="preserve"> </w:t>
      </w:r>
      <w:r w:rsidR="00B70FA2" w:rsidRPr="007D5973">
        <w:rPr>
          <w:rFonts w:ascii="Calibri" w:eastAsiaTheme="minorHAnsi" w:hAnsi="Calibri" w:cs="Calibri"/>
          <w:sz w:val="22"/>
          <w:szCs w:val="22"/>
          <w:lang w:val="sk-SK" w:eastAsia="en-US"/>
        </w:rPr>
        <w:t>výmen</w:t>
      </w:r>
      <w:r w:rsidR="00D227B4" w:rsidRPr="007D5973">
        <w:rPr>
          <w:rFonts w:ascii="Calibri" w:eastAsiaTheme="minorHAnsi" w:hAnsi="Calibri" w:cs="Calibri"/>
          <w:sz w:val="22"/>
          <w:szCs w:val="22"/>
          <w:lang w:val="sk-SK" w:eastAsia="en-US"/>
        </w:rPr>
        <w:t>a</w:t>
      </w:r>
      <w:r w:rsidR="00B70FA2" w:rsidRPr="007D5973">
        <w:rPr>
          <w:rFonts w:ascii="Calibri" w:eastAsiaTheme="minorHAnsi" w:hAnsi="Calibri" w:cs="Calibri"/>
          <w:sz w:val="22"/>
          <w:szCs w:val="22"/>
          <w:lang w:val="sk-SK" w:eastAsia="en-US"/>
        </w:rPr>
        <w:t xml:space="preserve"> stožiarov a výložníkov za hliníkové, výmen</w:t>
      </w:r>
      <w:r w:rsidR="00D227B4" w:rsidRPr="007D5973">
        <w:rPr>
          <w:rFonts w:ascii="Calibri" w:eastAsiaTheme="minorHAnsi" w:hAnsi="Calibri" w:cs="Calibri"/>
          <w:sz w:val="22"/>
          <w:szCs w:val="22"/>
          <w:lang w:val="sk-SK" w:eastAsia="en-US"/>
        </w:rPr>
        <w:t>a</w:t>
      </w:r>
      <w:r w:rsidR="00B70FA2" w:rsidRPr="007D5973">
        <w:rPr>
          <w:rFonts w:ascii="Calibri" w:eastAsiaTheme="minorHAnsi" w:hAnsi="Calibri" w:cs="Calibri"/>
          <w:sz w:val="22"/>
          <w:szCs w:val="22"/>
          <w:lang w:val="sk-SK" w:eastAsia="en-US"/>
        </w:rPr>
        <w:t xml:space="preserve"> svetelných zdrojov za LED technológie</w:t>
      </w:r>
      <w:r w:rsidR="00132EAA" w:rsidRPr="007D5973">
        <w:rPr>
          <w:rFonts w:ascii="Calibri" w:eastAsiaTheme="minorHAnsi" w:hAnsi="Calibri" w:cs="Calibri"/>
          <w:sz w:val="22"/>
          <w:szCs w:val="22"/>
          <w:lang w:val="sk-SK" w:eastAsia="en-US"/>
        </w:rPr>
        <w:t>,</w:t>
      </w:r>
      <w:r w:rsidR="00D227B4" w:rsidRPr="007D5973">
        <w:rPr>
          <w:rFonts w:ascii="Calibri" w:eastAsiaTheme="minorHAnsi" w:hAnsi="Calibri" w:cs="Calibri"/>
          <w:sz w:val="22"/>
          <w:szCs w:val="22"/>
          <w:lang w:val="sk-SK" w:eastAsia="en-US"/>
        </w:rPr>
        <w:t xml:space="preserve"> ako </w:t>
      </w:r>
      <w:r w:rsidR="00B70FA2" w:rsidRPr="007D5973">
        <w:rPr>
          <w:rFonts w:ascii="Calibri" w:eastAsiaTheme="minorHAnsi" w:hAnsi="Calibri" w:cs="Calibri"/>
          <w:sz w:val="22"/>
          <w:szCs w:val="22"/>
          <w:lang w:val="sk-SK" w:eastAsia="en-US"/>
        </w:rPr>
        <w:t xml:space="preserve">aj </w:t>
      </w:r>
      <w:r w:rsidR="00E7264B" w:rsidRPr="007D5973">
        <w:rPr>
          <w:rFonts w:ascii="Calibri" w:eastAsiaTheme="minorHAnsi" w:hAnsi="Calibri" w:cs="Calibri"/>
          <w:sz w:val="22"/>
          <w:szCs w:val="22"/>
          <w:lang w:val="sk-SK" w:eastAsia="en-US"/>
        </w:rPr>
        <w:t>výmena</w:t>
      </w:r>
      <w:r w:rsidR="00AE5744" w:rsidRPr="007D5973">
        <w:rPr>
          <w:rFonts w:ascii="Calibri" w:eastAsiaTheme="minorHAnsi" w:hAnsi="Calibri" w:cs="Calibri"/>
          <w:sz w:val="22"/>
          <w:szCs w:val="22"/>
          <w:lang w:val="sk-SK" w:eastAsia="en-US"/>
        </w:rPr>
        <w:t xml:space="preserve"> silovej kabeláže za medenú</w:t>
      </w:r>
      <w:r w:rsidR="00B70FA2" w:rsidRPr="007D5973">
        <w:rPr>
          <w:rFonts w:ascii="Calibri" w:eastAsiaTheme="minorHAnsi" w:hAnsi="Calibri" w:cs="Calibri"/>
          <w:sz w:val="22"/>
          <w:szCs w:val="22"/>
          <w:lang w:val="sk-SK" w:eastAsia="en-US"/>
        </w:rPr>
        <w:t>, čo je spojené s realizáciou výkopových prác</w:t>
      </w:r>
      <w:r w:rsidR="00AE5744" w:rsidRPr="007D5973">
        <w:rPr>
          <w:rFonts w:ascii="Calibri" w:eastAsiaTheme="minorHAnsi" w:hAnsi="Calibri" w:cs="Calibri"/>
          <w:sz w:val="22"/>
          <w:szCs w:val="22"/>
          <w:lang w:val="sk-SK" w:eastAsia="en-US"/>
        </w:rPr>
        <w:t xml:space="preserve">. </w:t>
      </w:r>
      <w:r w:rsidR="001575F6" w:rsidRPr="007D5973">
        <w:rPr>
          <w:rFonts w:ascii="Calibri" w:eastAsiaTheme="minorHAnsi" w:hAnsi="Calibri" w:cs="Calibri"/>
          <w:sz w:val="22"/>
          <w:szCs w:val="22"/>
          <w:lang w:val="sk-SK" w:eastAsia="en-US"/>
        </w:rPr>
        <w:t xml:space="preserve">Výkopové práce </w:t>
      </w:r>
      <w:r w:rsidR="00D227B4" w:rsidRPr="007D5973">
        <w:rPr>
          <w:rFonts w:ascii="Calibri" w:eastAsiaTheme="minorHAnsi" w:hAnsi="Calibri" w:cs="Calibri"/>
          <w:sz w:val="22"/>
          <w:szCs w:val="22"/>
          <w:lang w:val="sk-SK" w:eastAsia="en-US"/>
        </w:rPr>
        <w:t xml:space="preserve">a práce súvisiace s osadením nových stožiarov </w:t>
      </w:r>
      <w:r w:rsidR="001575F6" w:rsidRPr="007D5973">
        <w:rPr>
          <w:rFonts w:ascii="Calibri" w:eastAsiaTheme="minorHAnsi" w:hAnsi="Calibri" w:cs="Calibri"/>
          <w:sz w:val="22"/>
          <w:szCs w:val="22"/>
          <w:lang w:val="sk-SK" w:eastAsia="en-US"/>
        </w:rPr>
        <w:t>musia byť realizované tak, aby nezasahovali do susediacich pozemkov. S</w:t>
      </w:r>
      <w:r w:rsidR="00AE5744" w:rsidRPr="007D5973">
        <w:rPr>
          <w:rFonts w:ascii="Calibri" w:eastAsiaTheme="minorHAnsi" w:hAnsi="Calibri" w:cs="Calibri"/>
          <w:sz w:val="22"/>
          <w:szCs w:val="22"/>
          <w:lang w:val="sk-SK" w:eastAsia="en-US"/>
        </w:rPr>
        <w:t xml:space="preserve">účasťou dodávky </w:t>
      </w:r>
      <w:r w:rsidR="00D227B4" w:rsidRPr="007D5973">
        <w:rPr>
          <w:rFonts w:ascii="Calibri" w:eastAsiaTheme="minorHAnsi" w:hAnsi="Calibri" w:cs="Calibri"/>
          <w:sz w:val="22"/>
          <w:szCs w:val="22"/>
          <w:lang w:val="sk-SK" w:eastAsia="en-US"/>
        </w:rPr>
        <w:t xml:space="preserve">predmetu zákazky </w:t>
      </w:r>
      <w:r w:rsidR="00BB0F9D" w:rsidRPr="007D5973">
        <w:rPr>
          <w:rFonts w:ascii="Calibri" w:eastAsiaTheme="minorHAnsi" w:hAnsi="Calibri" w:cs="Calibri"/>
          <w:sz w:val="22"/>
          <w:szCs w:val="22"/>
          <w:lang w:val="sk-SK" w:eastAsia="en-US"/>
        </w:rPr>
        <w:t xml:space="preserve">musí byť </w:t>
      </w:r>
      <w:r w:rsidR="00AE5744" w:rsidRPr="007D5973">
        <w:rPr>
          <w:rFonts w:ascii="Calibri" w:eastAsiaTheme="minorHAnsi" w:hAnsi="Calibri" w:cs="Calibri"/>
          <w:sz w:val="22"/>
          <w:szCs w:val="22"/>
          <w:lang w:val="sk-SK" w:eastAsia="en-US"/>
        </w:rPr>
        <w:t xml:space="preserve">aj projektová dokumentácia, či prípadné doplnenie istiacich prvkov v rozvádzači, upevnenie </w:t>
      </w:r>
      <w:r w:rsidR="00B70FA2" w:rsidRPr="007D5973">
        <w:rPr>
          <w:rFonts w:ascii="Calibri" w:eastAsiaTheme="minorHAnsi" w:hAnsi="Calibri" w:cs="Calibri"/>
          <w:sz w:val="22"/>
          <w:szCs w:val="22"/>
          <w:lang w:val="sk-SK" w:eastAsia="en-US"/>
        </w:rPr>
        <w:t xml:space="preserve">exteriérových </w:t>
      </w:r>
      <w:r w:rsidR="00AE5744" w:rsidRPr="007D5973">
        <w:rPr>
          <w:rFonts w:ascii="Calibri" w:eastAsiaTheme="minorHAnsi" w:hAnsi="Calibri" w:cs="Calibri"/>
          <w:sz w:val="22"/>
          <w:szCs w:val="22"/>
          <w:lang w:val="sk-SK" w:eastAsia="en-US"/>
        </w:rPr>
        <w:t xml:space="preserve">svietidiel </w:t>
      </w:r>
      <w:r w:rsidR="00B70FA2" w:rsidRPr="007D5973">
        <w:rPr>
          <w:rFonts w:ascii="Calibri" w:eastAsiaTheme="minorHAnsi" w:hAnsi="Calibri" w:cs="Calibri"/>
          <w:sz w:val="22"/>
          <w:szCs w:val="22"/>
          <w:lang w:val="sk-SK" w:eastAsia="en-US"/>
        </w:rPr>
        <w:t xml:space="preserve">na </w:t>
      </w:r>
      <w:r w:rsidR="00E802DF" w:rsidRPr="007D5973">
        <w:rPr>
          <w:rFonts w:ascii="Calibri" w:eastAsiaTheme="minorHAnsi" w:hAnsi="Calibri" w:cs="Calibri"/>
          <w:sz w:val="22"/>
          <w:szCs w:val="22"/>
          <w:lang w:val="sk-SK" w:eastAsia="en-US"/>
        </w:rPr>
        <w:t xml:space="preserve">fasádu </w:t>
      </w:r>
      <w:r w:rsidR="00B70FA2" w:rsidRPr="007D5973">
        <w:rPr>
          <w:rFonts w:ascii="Calibri" w:eastAsiaTheme="minorHAnsi" w:hAnsi="Calibri" w:cs="Calibri"/>
          <w:sz w:val="22"/>
          <w:szCs w:val="22"/>
          <w:lang w:val="sk-SK" w:eastAsia="en-US"/>
        </w:rPr>
        <w:t xml:space="preserve">budovy objektu </w:t>
      </w:r>
      <w:r w:rsidR="00E802DF" w:rsidRPr="007D5973">
        <w:rPr>
          <w:rFonts w:ascii="Calibri" w:eastAsiaTheme="minorHAnsi" w:hAnsi="Calibri" w:cs="Calibri"/>
          <w:sz w:val="22"/>
          <w:szCs w:val="22"/>
          <w:lang w:val="sk-SK" w:eastAsia="en-US"/>
        </w:rPr>
        <w:t xml:space="preserve">bez nutnosti zásahu do fasády budovy </w:t>
      </w:r>
      <w:r w:rsidR="00AE5744" w:rsidRPr="007D5973">
        <w:rPr>
          <w:rFonts w:ascii="Calibri" w:eastAsiaTheme="minorHAnsi" w:hAnsi="Calibri" w:cs="Calibri"/>
          <w:sz w:val="22"/>
          <w:szCs w:val="22"/>
          <w:lang w:val="sk-SK" w:eastAsia="en-US"/>
        </w:rPr>
        <w:t xml:space="preserve">a po spustení a odskúšaní doklad o východiskovej revízii elektrického zariadenia, ale aj likvidácia odpadu a terénne úpravy po zemných a výkopových prácach. Pre zapínanie osvetlenia je </w:t>
      </w:r>
      <w:r w:rsidR="00204E56" w:rsidRPr="007D5973">
        <w:rPr>
          <w:rFonts w:ascii="Calibri" w:eastAsiaTheme="minorHAnsi" w:hAnsi="Calibri" w:cs="Calibri"/>
          <w:sz w:val="22"/>
          <w:szCs w:val="22"/>
          <w:lang w:val="sk-SK" w:eastAsia="en-US"/>
        </w:rPr>
        <w:t>podmienkou</w:t>
      </w:r>
      <w:r w:rsidR="00AE5744" w:rsidRPr="007D5973">
        <w:rPr>
          <w:rFonts w:ascii="Calibri" w:eastAsiaTheme="minorHAnsi" w:hAnsi="Calibri" w:cs="Calibri"/>
          <w:sz w:val="22"/>
          <w:szCs w:val="22"/>
          <w:lang w:val="sk-SK" w:eastAsia="en-US"/>
        </w:rPr>
        <w:t xml:space="preserve">, aby sa </w:t>
      </w:r>
      <w:r w:rsidR="001E3DC5" w:rsidRPr="007D5973">
        <w:rPr>
          <w:rFonts w:ascii="Calibri" w:eastAsiaTheme="minorHAnsi" w:hAnsi="Calibri" w:cs="Calibri"/>
          <w:sz w:val="22"/>
          <w:szCs w:val="22"/>
          <w:lang w:val="sk-SK" w:eastAsia="en-US"/>
        </w:rPr>
        <w:t xml:space="preserve">exteriérové </w:t>
      </w:r>
      <w:r w:rsidR="00AE5744" w:rsidRPr="007D5973">
        <w:rPr>
          <w:rFonts w:ascii="Calibri" w:eastAsiaTheme="minorHAnsi" w:hAnsi="Calibri" w:cs="Calibri"/>
          <w:sz w:val="22"/>
          <w:szCs w:val="22"/>
          <w:lang w:val="sk-SK" w:eastAsia="en-US"/>
        </w:rPr>
        <w:t xml:space="preserve">osvetlenie upevnené na budove autodopravy </w:t>
      </w:r>
      <w:r w:rsidR="002E195F" w:rsidRPr="007D5973">
        <w:rPr>
          <w:rFonts w:ascii="Calibri" w:eastAsiaTheme="minorHAnsi" w:hAnsi="Calibri" w:cs="Calibri"/>
          <w:sz w:val="22"/>
          <w:szCs w:val="22"/>
          <w:lang w:val="sk-SK" w:eastAsia="en-US"/>
        </w:rPr>
        <w:t xml:space="preserve">ovládalo </w:t>
      </w:r>
      <w:r w:rsidR="00AE5744" w:rsidRPr="007D5973">
        <w:rPr>
          <w:rFonts w:ascii="Calibri" w:eastAsiaTheme="minorHAnsi" w:hAnsi="Calibri" w:cs="Calibri"/>
          <w:sz w:val="22"/>
          <w:szCs w:val="22"/>
          <w:lang w:val="sk-SK" w:eastAsia="en-US"/>
        </w:rPr>
        <w:t xml:space="preserve">jedným </w:t>
      </w:r>
      <w:r w:rsidR="00AE5744" w:rsidRPr="007D5973">
        <w:rPr>
          <w:rFonts w:ascii="Calibri" w:eastAsiaTheme="minorHAnsi" w:hAnsi="Calibri" w:cs="Calibri"/>
          <w:sz w:val="22"/>
          <w:szCs w:val="22"/>
          <w:lang w:val="sk-SK" w:eastAsia="en-US"/>
        </w:rPr>
        <w:lastRenderedPageBreak/>
        <w:t xml:space="preserve">ovládačom spolu </w:t>
      </w:r>
      <w:r w:rsidR="00A11CFF" w:rsidRPr="007D5973">
        <w:rPr>
          <w:rFonts w:ascii="Calibri" w:eastAsiaTheme="minorHAnsi" w:hAnsi="Calibri" w:cs="Calibri"/>
          <w:sz w:val="22"/>
          <w:szCs w:val="22"/>
          <w:lang w:val="sk-SK" w:eastAsia="en-US"/>
        </w:rPr>
        <w:t>s</w:t>
      </w:r>
      <w:r w:rsidR="00AE5744" w:rsidRPr="007D5973">
        <w:rPr>
          <w:rFonts w:ascii="Calibri" w:eastAsiaTheme="minorHAnsi" w:hAnsi="Calibri" w:cs="Calibri"/>
          <w:sz w:val="22"/>
          <w:szCs w:val="22"/>
          <w:lang w:val="sk-SK" w:eastAsia="en-US"/>
        </w:rPr>
        <w:t>o stožiarovým osvetlením</w:t>
      </w:r>
      <w:r w:rsidR="00A11CFF" w:rsidRPr="007D5973">
        <w:rPr>
          <w:rFonts w:ascii="Calibri" w:eastAsiaTheme="minorHAnsi" w:hAnsi="Calibri" w:cs="Calibri"/>
          <w:sz w:val="22"/>
          <w:szCs w:val="22"/>
          <w:lang w:val="sk-SK" w:eastAsia="en-US"/>
        </w:rPr>
        <w:t>. Ovládanie osvetlenia sa požaduje</w:t>
      </w:r>
      <w:r w:rsidR="00AE5744" w:rsidRPr="007D5973">
        <w:rPr>
          <w:rFonts w:ascii="Calibri" w:eastAsiaTheme="minorHAnsi" w:hAnsi="Calibri" w:cs="Calibri"/>
          <w:sz w:val="22"/>
          <w:szCs w:val="22"/>
          <w:lang w:val="sk-SK" w:eastAsia="en-US"/>
        </w:rPr>
        <w:t xml:space="preserve"> </w:t>
      </w:r>
      <w:r w:rsidR="001E3DC5" w:rsidRPr="007D5973">
        <w:rPr>
          <w:rFonts w:ascii="Calibri" w:eastAsiaTheme="minorHAnsi" w:hAnsi="Calibri" w:cs="Calibri"/>
          <w:sz w:val="22"/>
          <w:szCs w:val="22"/>
          <w:lang w:val="sk-SK" w:eastAsia="en-US"/>
        </w:rPr>
        <w:t xml:space="preserve">ako </w:t>
      </w:r>
      <w:r w:rsidR="00AE5744" w:rsidRPr="007D5973">
        <w:rPr>
          <w:rFonts w:ascii="Calibri" w:eastAsiaTheme="minorHAnsi" w:hAnsi="Calibri" w:cs="Calibri"/>
          <w:sz w:val="22"/>
          <w:szCs w:val="22"/>
          <w:lang w:val="sk-SK" w:eastAsia="en-US"/>
        </w:rPr>
        <w:t>súmrakovým spínačom</w:t>
      </w:r>
      <w:r w:rsidR="00A11CFF" w:rsidRPr="007D5973">
        <w:rPr>
          <w:rFonts w:ascii="Calibri" w:eastAsiaTheme="minorHAnsi" w:hAnsi="Calibri" w:cs="Calibri"/>
          <w:sz w:val="22"/>
          <w:szCs w:val="22"/>
          <w:lang w:val="sk-SK" w:eastAsia="en-US"/>
        </w:rPr>
        <w:t>,</w:t>
      </w:r>
      <w:r w:rsidR="00AE5744" w:rsidRPr="007D5973">
        <w:rPr>
          <w:rFonts w:ascii="Calibri" w:eastAsiaTheme="minorHAnsi" w:hAnsi="Calibri" w:cs="Calibri"/>
          <w:sz w:val="22"/>
          <w:szCs w:val="22"/>
          <w:lang w:val="sk-SK" w:eastAsia="en-US"/>
        </w:rPr>
        <w:t xml:space="preserve"> tak aj manuálnym ovládaním (napr. pri poruche spínača, revízii, servise atď.)</w:t>
      </w:r>
      <w:r w:rsidR="00CF6879" w:rsidRPr="007D5973">
        <w:rPr>
          <w:rFonts w:ascii="Calibri" w:eastAsiaTheme="minorHAnsi" w:hAnsi="Calibri" w:cs="Calibri"/>
          <w:sz w:val="22"/>
          <w:szCs w:val="22"/>
          <w:lang w:val="sk-SK" w:eastAsia="en-US"/>
        </w:rPr>
        <w:t xml:space="preserve">. </w:t>
      </w:r>
      <w:r w:rsidR="00324A99" w:rsidRPr="007D5973">
        <w:rPr>
          <w:rFonts w:ascii="Calibri" w:eastAsiaTheme="minorHAnsi" w:hAnsi="Calibri" w:cs="Calibri"/>
          <w:sz w:val="22"/>
          <w:szCs w:val="22"/>
          <w:lang w:val="sk-SK" w:eastAsia="en-US"/>
        </w:rPr>
        <w:t xml:space="preserve">Svetelno-technický návrh riešenia bol vypracovaný na základe technických konzultácií so spoločnosťou CEVO, s.r.o. a nasimulovaný na originálnych svetelných </w:t>
      </w:r>
      <w:r w:rsidR="00CF6879" w:rsidRPr="007D5973">
        <w:rPr>
          <w:rFonts w:ascii="Calibri" w:eastAsiaTheme="minorHAnsi" w:hAnsi="Calibri" w:cs="Calibri"/>
          <w:sz w:val="22"/>
          <w:szCs w:val="22"/>
          <w:lang w:val="sk-SK" w:eastAsia="en-US"/>
        </w:rPr>
        <w:t xml:space="preserve">produktoch </w:t>
      </w:r>
      <w:r w:rsidR="00324A99" w:rsidRPr="007D5973">
        <w:rPr>
          <w:rFonts w:ascii="Calibri" w:eastAsiaTheme="minorHAnsi" w:hAnsi="Calibri" w:cs="Calibri"/>
          <w:sz w:val="22"/>
          <w:szCs w:val="22"/>
          <w:lang w:val="sk-SK" w:eastAsia="en-US"/>
        </w:rPr>
        <w:t>SIEMENS</w:t>
      </w:r>
      <w:r w:rsidR="00D33C28" w:rsidRPr="007D5973">
        <w:rPr>
          <w:rFonts w:ascii="Calibri" w:eastAsiaTheme="minorHAnsi" w:hAnsi="Calibri" w:cs="Calibri"/>
          <w:sz w:val="22"/>
          <w:szCs w:val="22"/>
          <w:lang w:val="sk-SK" w:eastAsia="en-US"/>
        </w:rPr>
        <w:t xml:space="preserve"> tak</w:t>
      </w:r>
      <w:r w:rsidR="00642BFA" w:rsidRPr="007D5973">
        <w:rPr>
          <w:rFonts w:ascii="Calibri" w:eastAsiaTheme="minorHAnsi" w:hAnsi="Calibri" w:cs="Calibri"/>
          <w:sz w:val="22"/>
          <w:szCs w:val="22"/>
          <w:lang w:val="sk-SK" w:eastAsia="en-US"/>
        </w:rPr>
        <w:t>,</w:t>
      </w:r>
      <w:r w:rsidR="00D33C28" w:rsidRPr="007D5973">
        <w:rPr>
          <w:rFonts w:ascii="Calibri" w:eastAsiaTheme="minorHAnsi" w:hAnsi="Calibri" w:cs="Calibri"/>
          <w:sz w:val="22"/>
          <w:szCs w:val="22"/>
          <w:lang w:val="sk-SK" w:eastAsia="en-US"/>
        </w:rPr>
        <w:t xml:space="preserve"> aby zabezpečovalo maximálne možné rovnomerné osvetlenie požadovaných plôch s priemernou úrovňou </w:t>
      </w:r>
      <w:proofErr w:type="spellStart"/>
      <w:r w:rsidR="00D33C28" w:rsidRPr="007D5973">
        <w:rPr>
          <w:rFonts w:ascii="Calibri" w:eastAsiaTheme="minorHAnsi" w:hAnsi="Calibri" w:cs="Calibri"/>
          <w:sz w:val="22"/>
          <w:szCs w:val="22"/>
          <w:lang w:val="sk-SK" w:eastAsia="en-US"/>
        </w:rPr>
        <w:t>osvetlenosti</w:t>
      </w:r>
      <w:proofErr w:type="spellEnd"/>
      <w:r w:rsidR="00D33C28" w:rsidRPr="007D5973">
        <w:rPr>
          <w:rFonts w:ascii="Calibri" w:eastAsiaTheme="minorHAnsi" w:hAnsi="Calibri" w:cs="Calibri"/>
          <w:sz w:val="22"/>
          <w:szCs w:val="22"/>
          <w:lang w:val="sk-SK" w:eastAsia="en-US"/>
        </w:rPr>
        <w:t xml:space="preserve"> 10 lx</w:t>
      </w:r>
      <w:r w:rsidR="00324A99" w:rsidRPr="007D5973">
        <w:rPr>
          <w:rFonts w:ascii="Calibri" w:eastAsiaTheme="minorHAnsi" w:hAnsi="Calibri" w:cs="Calibri"/>
          <w:sz w:val="22"/>
          <w:szCs w:val="22"/>
          <w:lang w:val="sk-SK" w:eastAsia="en-US"/>
        </w:rPr>
        <w:t xml:space="preserve">. Vzhľadom na </w:t>
      </w:r>
      <w:r w:rsidR="00D33C28" w:rsidRPr="007D5973">
        <w:rPr>
          <w:rFonts w:ascii="Calibri" w:eastAsiaTheme="minorHAnsi" w:hAnsi="Calibri" w:cs="Calibri"/>
          <w:sz w:val="22"/>
          <w:szCs w:val="22"/>
          <w:lang w:val="sk-SK" w:eastAsia="en-US"/>
        </w:rPr>
        <w:t xml:space="preserve">navrhnuté </w:t>
      </w:r>
      <w:proofErr w:type="spellStart"/>
      <w:r w:rsidR="00324A99" w:rsidRPr="007D5973">
        <w:rPr>
          <w:rFonts w:ascii="Calibri" w:eastAsiaTheme="minorHAnsi" w:hAnsi="Calibri" w:cs="Calibri"/>
          <w:sz w:val="22"/>
          <w:szCs w:val="22"/>
          <w:lang w:val="sk-SK" w:eastAsia="en-US"/>
        </w:rPr>
        <w:t>customizované</w:t>
      </w:r>
      <w:proofErr w:type="spellEnd"/>
      <w:r w:rsidR="00324A99" w:rsidRPr="007D5973">
        <w:rPr>
          <w:rFonts w:ascii="Calibri" w:eastAsiaTheme="minorHAnsi" w:hAnsi="Calibri" w:cs="Calibri"/>
          <w:sz w:val="22"/>
          <w:szCs w:val="22"/>
          <w:lang w:val="sk-SK" w:eastAsia="en-US"/>
        </w:rPr>
        <w:t xml:space="preserve"> riešenie </w:t>
      </w:r>
      <w:r w:rsidR="000C69C7" w:rsidRPr="007D5973">
        <w:rPr>
          <w:rFonts w:ascii="Calibri" w:eastAsiaTheme="minorHAnsi" w:hAnsi="Calibri" w:cs="Calibri"/>
          <w:sz w:val="22"/>
          <w:szCs w:val="22"/>
          <w:lang w:val="sk-SK" w:eastAsia="en-US"/>
        </w:rPr>
        <w:t xml:space="preserve">a špecifickosť vyžarovacích kriviek </w:t>
      </w:r>
      <w:r w:rsidR="00B9392A" w:rsidRPr="007D5973">
        <w:rPr>
          <w:rFonts w:ascii="Calibri" w:eastAsiaTheme="minorHAnsi" w:hAnsi="Calibri" w:cs="Calibri"/>
          <w:sz w:val="22"/>
          <w:szCs w:val="22"/>
          <w:lang w:val="sk-SK" w:eastAsia="en-US"/>
        </w:rPr>
        <w:t xml:space="preserve">svetelných zdrojov v riešení </w:t>
      </w:r>
      <w:r w:rsidR="000C69C7" w:rsidRPr="007D5973">
        <w:rPr>
          <w:rFonts w:ascii="Calibri" w:eastAsiaTheme="minorHAnsi" w:hAnsi="Calibri" w:cs="Calibri"/>
          <w:sz w:val="22"/>
          <w:szCs w:val="22"/>
          <w:lang w:val="sk-SK" w:eastAsia="en-US"/>
        </w:rPr>
        <w:t>je pri realizácii ekvivalentnými produktami potrebné predložiť v rámci ponuky svetelno-technické výpočty deklarujúce splnenie technických parametrov</w:t>
      </w:r>
      <w:r w:rsidR="00AD7EB1" w:rsidRPr="007D5973">
        <w:rPr>
          <w:rFonts w:ascii="Calibri" w:eastAsiaTheme="minorHAnsi" w:hAnsi="Calibri" w:cs="Calibri"/>
          <w:sz w:val="22"/>
          <w:szCs w:val="22"/>
          <w:lang w:val="sk-SK" w:eastAsia="en-US"/>
        </w:rPr>
        <w:t xml:space="preserve"> osvetlenia areálu. </w:t>
      </w:r>
      <w:r w:rsidR="00102099" w:rsidRPr="007D5973">
        <w:rPr>
          <w:rFonts w:ascii="Calibri" w:eastAsiaTheme="minorHAnsi" w:hAnsi="Calibri" w:cs="Calibri"/>
          <w:sz w:val="22"/>
          <w:szCs w:val="22"/>
          <w:lang w:val="sk-SK" w:eastAsia="en-US"/>
        </w:rPr>
        <w:t xml:space="preserve"> </w:t>
      </w:r>
    </w:p>
    <w:p w14:paraId="3DE3EAD9" w14:textId="04A5EF0C" w:rsidR="0089522D" w:rsidRPr="007D5973" w:rsidRDefault="0089522D" w:rsidP="006D3732">
      <w:pPr>
        <w:tabs>
          <w:tab w:val="clear" w:pos="2160"/>
          <w:tab w:val="clear" w:pos="2880"/>
          <w:tab w:val="clear" w:pos="4500"/>
        </w:tabs>
        <w:spacing w:before="240"/>
        <w:rPr>
          <w:rFonts w:ascii="Calibri" w:eastAsia="DengXian" w:hAnsi="Calibri"/>
          <w:b/>
          <w:sz w:val="22"/>
          <w:szCs w:val="22"/>
          <w:lang w:eastAsia="zh-CN"/>
        </w:rPr>
      </w:pPr>
      <w:r w:rsidRPr="007D5973">
        <w:rPr>
          <w:rFonts w:ascii="Calibri" w:eastAsia="DengXian" w:hAnsi="Calibri"/>
          <w:b/>
          <w:sz w:val="22"/>
          <w:szCs w:val="22"/>
          <w:lang w:eastAsia="zh-CN"/>
        </w:rPr>
        <w:t xml:space="preserve">2.3 </w:t>
      </w:r>
      <w:r w:rsidRPr="007D5973">
        <w:rPr>
          <w:rFonts w:ascii="Calibri" w:eastAsia="DengXian" w:hAnsi="Calibri"/>
          <w:b/>
          <w:sz w:val="22"/>
          <w:szCs w:val="22"/>
          <w:lang w:eastAsia="zh-CN"/>
        </w:rPr>
        <w:tab/>
        <w:t>Rozsah predmetu zákazky</w:t>
      </w:r>
    </w:p>
    <w:p w14:paraId="3EACEB8C" w14:textId="119B9E4C" w:rsidR="008E39BB" w:rsidRPr="007D5973" w:rsidRDefault="00F246F1" w:rsidP="006D3732">
      <w:pPr>
        <w:pStyle w:val="Zkladntext2"/>
        <w:spacing w:before="240" w:after="100" w:afterAutospacing="1" w:line="360" w:lineRule="auto"/>
        <w:ind w:left="420" w:firstLine="573"/>
        <w:rPr>
          <w:rFonts w:ascii="Calibri" w:eastAsiaTheme="minorHAnsi" w:hAnsi="Calibri" w:cs="Calibri"/>
          <w:sz w:val="22"/>
          <w:szCs w:val="22"/>
          <w:lang w:val="sk-SK" w:eastAsia="en-US"/>
        </w:rPr>
      </w:pPr>
      <w:r w:rsidRPr="007D5973">
        <w:rPr>
          <w:rFonts w:ascii="Calibri" w:eastAsiaTheme="minorHAnsi" w:hAnsi="Calibri" w:cs="Calibri"/>
          <w:sz w:val="22"/>
          <w:szCs w:val="22"/>
          <w:lang w:val="sk-SK" w:eastAsia="en-US"/>
        </w:rPr>
        <w:t xml:space="preserve">Verejný obstarávateľ </w:t>
      </w:r>
      <w:r w:rsidR="00A85FAC" w:rsidRPr="007D5973">
        <w:rPr>
          <w:rFonts w:ascii="Calibri" w:eastAsiaTheme="minorHAnsi" w:hAnsi="Calibri" w:cs="Calibri"/>
          <w:sz w:val="22"/>
          <w:szCs w:val="22"/>
          <w:lang w:val="sk-SK" w:eastAsia="en-US"/>
        </w:rPr>
        <w:t xml:space="preserve">v rámci modernizácie osvetlenia </w:t>
      </w:r>
      <w:r w:rsidRPr="007D5973">
        <w:rPr>
          <w:rFonts w:ascii="Calibri" w:eastAsiaTheme="minorHAnsi" w:hAnsi="Calibri" w:cs="Calibri"/>
          <w:sz w:val="22"/>
          <w:szCs w:val="22"/>
          <w:lang w:val="sk-SK" w:eastAsia="en-US"/>
        </w:rPr>
        <w:t>po</w:t>
      </w:r>
      <w:r w:rsidR="00A85FAC" w:rsidRPr="007D5973">
        <w:rPr>
          <w:rFonts w:ascii="Calibri" w:eastAsiaTheme="minorHAnsi" w:hAnsi="Calibri" w:cs="Calibri"/>
          <w:sz w:val="22"/>
          <w:szCs w:val="22"/>
          <w:lang w:val="sk-SK" w:eastAsia="en-US"/>
        </w:rPr>
        <w:t>ž</w:t>
      </w:r>
      <w:r w:rsidRPr="007D5973">
        <w:rPr>
          <w:rFonts w:ascii="Calibri" w:eastAsiaTheme="minorHAnsi" w:hAnsi="Calibri" w:cs="Calibri"/>
          <w:sz w:val="22"/>
          <w:szCs w:val="22"/>
          <w:lang w:val="sk-SK" w:eastAsia="en-US"/>
        </w:rPr>
        <w:t>aduje</w:t>
      </w:r>
      <w:r w:rsidR="000670AC" w:rsidRPr="007D5973">
        <w:rPr>
          <w:rFonts w:ascii="Calibri" w:eastAsiaTheme="minorHAnsi" w:hAnsi="Calibri" w:cs="Calibri"/>
          <w:sz w:val="22"/>
          <w:szCs w:val="22"/>
          <w:lang w:val="sk-SK" w:eastAsia="en-US"/>
        </w:rPr>
        <w:t xml:space="preserve"> </w:t>
      </w:r>
      <w:r w:rsidR="00EE6865" w:rsidRPr="007D5973">
        <w:rPr>
          <w:rFonts w:ascii="Calibri" w:eastAsiaTheme="minorHAnsi" w:hAnsi="Calibri" w:cs="Calibri"/>
          <w:sz w:val="22"/>
          <w:szCs w:val="22"/>
          <w:lang w:val="sk-SK" w:eastAsia="en-US"/>
        </w:rPr>
        <w:t xml:space="preserve">výmenu všetkých </w:t>
      </w:r>
      <w:r w:rsidR="00FE0304" w:rsidRPr="007D5973">
        <w:rPr>
          <w:rFonts w:ascii="Calibri" w:eastAsiaTheme="minorHAnsi" w:hAnsi="Calibri" w:cs="Calibri"/>
          <w:sz w:val="22"/>
          <w:szCs w:val="22"/>
          <w:lang w:val="sk-SK" w:eastAsia="en-US"/>
        </w:rPr>
        <w:t>e</w:t>
      </w:r>
      <w:r w:rsidR="00EE6865" w:rsidRPr="007D5973">
        <w:rPr>
          <w:rFonts w:ascii="Calibri" w:eastAsiaTheme="minorHAnsi" w:hAnsi="Calibri" w:cs="Calibri"/>
          <w:sz w:val="22"/>
          <w:szCs w:val="22"/>
          <w:lang w:val="sk-SK" w:eastAsia="en-US"/>
        </w:rPr>
        <w:t>xteriérových svietidiel za LED svietidlá tak</w:t>
      </w:r>
      <w:r w:rsidR="00642BFA" w:rsidRPr="007D5973">
        <w:rPr>
          <w:rFonts w:ascii="Calibri" w:eastAsiaTheme="minorHAnsi" w:hAnsi="Calibri" w:cs="Calibri"/>
          <w:sz w:val="22"/>
          <w:szCs w:val="22"/>
          <w:lang w:val="sk-SK" w:eastAsia="en-US"/>
        </w:rPr>
        <w:t>,</w:t>
      </w:r>
      <w:r w:rsidR="00EE6865" w:rsidRPr="007D5973">
        <w:rPr>
          <w:rFonts w:ascii="Calibri" w:eastAsiaTheme="minorHAnsi" w:hAnsi="Calibri" w:cs="Calibri"/>
          <w:sz w:val="22"/>
          <w:szCs w:val="22"/>
          <w:lang w:val="sk-SK" w:eastAsia="en-US"/>
        </w:rPr>
        <w:t xml:space="preserve"> aby bola dosiahnuté maximálne rovnomerné osvetlenie plochy s úrov</w:t>
      </w:r>
      <w:r w:rsidR="00FE0304" w:rsidRPr="007D5973">
        <w:rPr>
          <w:rFonts w:ascii="Calibri" w:eastAsiaTheme="minorHAnsi" w:hAnsi="Calibri" w:cs="Calibri"/>
          <w:sz w:val="22"/>
          <w:szCs w:val="22"/>
          <w:lang w:val="sk-SK" w:eastAsia="en-US"/>
        </w:rPr>
        <w:t>ňou osvetlenia minimálne 10 lx</w:t>
      </w:r>
      <w:r w:rsidR="008E39BB" w:rsidRPr="007D5973">
        <w:rPr>
          <w:rFonts w:ascii="Calibri" w:eastAsiaTheme="minorHAnsi" w:hAnsi="Calibri" w:cs="Calibri"/>
          <w:sz w:val="22"/>
          <w:szCs w:val="22"/>
          <w:lang w:val="sk-SK" w:eastAsia="en-US"/>
        </w:rPr>
        <w:t xml:space="preserve">. </w:t>
      </w:r>
    </w:p>
    <w:p w14:paraId="6BA27CBB" w14:textId="155D410D" w:rsidR="009A2696" w:rsidRPr="007D5973" w:rsidRDefault="009A2696" w:rsidP="006D3732">
      <w:pPr>
        <w:pStyle w:val="Zkladntext2"/>
        <w:spacing w:before="240" w:after="100" w:afterAutospacing="1" w:line="360" w:lineRule="auto"/>
        <w:ind w:left="420" w:firstLine="573"/>
        <w:rPr>
          <w:rFonts w:ascii="Calibri" w:eastAsiaTheme="minorHAnsi" w:hAnsi="Calibri" w:cs="Calibri"/>
          <w:sz w:val="22"/>
          <w:szCs w:val="22"/>
          <w:lang w:val="sk-SK" w:eastAsia="en-US"/>
        </w:rPr>
      </w:pPr>
      <w:r w:rsidRPr="007D5973">
        <w:rPr>
          <w:rFonts w:ascii="Calibri" w:eastAsiaTheme="minorHAnsi" w:hAnsi="Calibri" w:cs="Calibri"/>
          <w:sz w:val="22"/>
          <w:szCs w:val="22"/>
          <w:lang w:val="sk-SK" w:eastAsia="en-US"/>
        </w:rPr>
        <w:t>V rámci realizácie predmetu zákazky sa požaduje:</w:t>
      </w:r>
    </w:p>
    <w:p w14:paraId="66EF0CB4" w14:textId="28428662" w:rsidR="00DD11B1" w:rsidRPr="007D5973" w:rsidRDefault="00FE0304" w:rsidP="006D3732">
      <w:pPr>
        <w:pStyle w:val="Odsekzoznamu"/>
        <w:numPr>
          <w:ilvl w:val="0"/>
          <w:numId w:val="26"/>
        </w:numPr>
        <w:autoSpaceDE w:val="0"/>
        <w:autoSpaceDN w:val="0"/>
        <w:adjustRightInd w:val="0"/>
        <w:spacing w:before="240" w:line="360" w:lineRule="atLeast"/>
        <w:ind w:left="1276" w:hanging="283"/>
        <w:jc w:val="both"/>
        <w:rPr>
          <w:rFonts w:eastAsia="DengXian" w:cs="Times New Roman"/>
          <w:lang w:eastAsia="zh-CN"/>
        </w:rPr>
      </w:pPr>
      <w:r w:rsidRPr="007D5973">
        <w:rPr>
          <w:rFonts w:eastAsia="DengXian" w:cs="Times New Roman"/>
          <w:lang w:eastAsia="zh-CN"/>
        </w:rPr>
        <w:t>v</w:t>
      </w:r>
      <w:r w:rsidR="00DD11B1" w:rsidRPr="007D5973">
        <w:rPr>
          <w:rFonts w:eastAsia="DengXian" w:cs="Times New Roman"/>
          <w:lang w:eastAsia="zh-CN"/>
        </w:rPr>
        <w:t>ýmen</w:t>
      </w:r>
      <w:r w:rsidR="009A2696" w:rsidRPr="007D5973">
        <w:rPr>
          <w:rFonts w:eastAsia="DengXian" w:cs="Times New Roman"/>
          <w:lang w:eastAsia="zh-CN"/>
        </w:rPr>
        <w:t>a</w:t>
      </w:r>
      <w:r w:rsidR="00DD11B1" w:rsidRPr="007D5973">
        <w:rPr>
          <w:rFonts w:eastAsia="DengXian" w:cs="Times New Roman"/>
          <w:lang w:eastAsia="zh-CN"/>
        </w:rPr>
        <w:t xml:space="preserve"> 3 ks stožiarov v časti PARKOVISKO</w:t>
      </w:r>
      <w:r w:rsidRPr="007D5973">
        <w:rPr>
          <w:rFonts w:eastAsia="DengXian" w:cs="Times New Roman"/>
          <w:lang w:eastAsia="zh-CN"/>
        </w:rPr>
        <w:t>,</w:t>
      </w:r>
      <w:r w:rsidR="00213F34" w:rsidRPr="007D5973">
        <w:rPr>
          <w:rFonts w:eastAsia="DengXian" w:cs="Times New Roman"/>
          <w:lang w:eastAsia="zh-CN"/>
        </w:rPr>
        <w:t xml:space="preserve"> </w:t>
      </w:r>
    </w:p>
    <w:p w14:paraId="67152800" w14:textId="4A92E05A" w:rsidR="00DD11B1" w:rsidRPr="007D5973" w:rsidRDefault="00FE0304" w:rsidP="006D3732">
      <w:pPr>
        <w:pStyle w:val="Odsekzoznamu"/>
        <w:numPr>
          <w:ilvl w:val="0"/>
          <w:numId w:val="26"/>
        </w:numPr>
        <w:autoSpaceDE w:val="0"/>
        <w:autoSpaceDN w:val="0"/>
        <w:adjustRightInd w:val="0"/>
        <w:spacing w:before="240" w:line="360" w:lineRule="atLeast"/>
        <w:ind w:left="1276" w:hanging="283"/>
        <w:jc w:val="both"/>
        <w:rPr>
          <w:rFonts w:eastAsiaTheme="minorHAnsi"/>
          <w:lang w:eastAsia="en-US"/>
        </w:rPr>
      </w:pPr>
      <w:r w:rsidRPr="007D5973">
        <w:rPr>
          <w:rFonts w:eastAsiaTheme="minorHAnsi"/>
          <w:lang w:eastAsia="en-US"/>
        </w:rPr>
        <w:t>v</w:t>
      </w:r>
      <w:r w:rsidR="00DD11B1" w:rsidRPr="007D5973">
        <w:rPr>
          <w:rFonts w:eastAsiaTheme="minorHAnsi"/>
          <w:lang w:eastAsia="en-US"/>
        </w:rPr>
        <w:t>ýmen</w:t>
      </w:r>
      <w:r w:rsidR="009A2696" w:rsidRPr="007D5973">
        <w:rPr>
          <w:rFonts w:eastAsiaTheme="minorHAnsi"/>
          <w:lang w:eastAsia="en-US"/>
        </w:rPr>
        <w:t>a</w:t>
      </w:r>
      <w:r w:rsidR="00DD11B1" w:rsidRPr="007D5973">
        <w:rPr>
          <w:rFonts w:eastAsiaTheme="minorHAnsi"/>
          <w:lang w:eastAsia="en-US"/>
        </w:rPr>
        <w:t xml:space="preserve"> </w:t>
      </w:r>
      <w:r w:rsidR="00F41620" w:rsidRPr="007D5973">
        <w:rPr>
          <w:rFonts w:eastAsiaTheme="minorHAnsi"/>
          <w:lang w:eastAsia="en-US"/>
        </w:rPr>
        <w:t>6</w:t>
      </w:r>
      <w:r w:rsidR="00DD11B1" w:rsidRPr="007D5973">
        <w:rPr>
          <w:rFonts w:eastAsiaTheme="minorHAnsi"/>
          <w:lang w:eastAsia="en-US"/>
        </w:rPr>
        <w:t xml:space="preserve"> ks pôvodných stožiarov v časti DVOR</w:t>
      </w:r>
      <w:r w:rsidRPr="007D5973">
        <w:rPr>
          <w:rFonts w:eastAsiaTheme="minorHAnsi"/>
          <w:lang w:eastAsia="en-US"/>
        </w:rPr>
        <w:t>,</w:t>
      </w:r>
    </w:p>
    <w:p w14:paraId="53AB8F3D" w14:textId="1E462906" w:rsidR="00DD11B1" w:rsidRPr="007D5973" w:rsidRDefault="00FE0304" w:rsidP="006D3732">
      <w:pPr>
        <w:pStyle w:val="Odsekzoznamu"/>
        <w:numPr>
          <w:ilvl w:val="0"/>
          <w:numId w:val="26"/>
        </w:numPr>
        <w:autoSpaceDE w:val="0"/>
        <w:autoSpaceDN w:val="0"/>
        <w:adjustRightInd w:val="0"/>
        <w:spacing w:before="240" w:line="360" w:lineRule="atLeast"/>
        <w:ind w:left="1276" w:hanging="283"/>
        <w:jc w:val="both"/>
        <w:rPr>
          <w:rFonts w:eastAsiaTheme="minorHAnsi"/>
          <w:lang w:eastAsia="en-US"/>
        </w:rPr>
      </w:pPr>
      <w:r w:rsidRPr="007D5973">
        <w:rPr>
          <w:rFonts w:eastAsiaTheme="minorHAnsi"/>
          <w:lang w:eastAsia="en-US"/>
        </w:rPr>
        <w:t>v</w:t>
      </w:r>
      <w:r w:rsidR="000D46FC" w:rsidRPr="007D5973">
        <w:rPr>
          <w:rFonts w:eastAsiaTheme="minorHAnsi"/>
          <w:lang w:eastAsia="en-US"/>
        </w:rPr>
        <w:t>ýmen</w:t>
      </w:r>
      <w:r w:rsidR="009A2696" w:rsidRPr="007D5973">
        <w:rPr>
          <w:rFonts w:eastAsiaTheme="minorHAnsi"/>
          <w:lang w:eastAsia="en-US"/>
        </w:rPr>
        <w:t>a</w:t>
      </w:r>
      <w:r w:rsidR="000D46FC" w:rsidRPr="007D5973">
        <w:rPr>
          <w:rFonts w:eastAsiaTheme="minorHAnsi"/>
          <w:lang w:eastAsia="en-US"/>
        </w:rPr>
        <w:t xml:space="preserve"> 8 ks exteriérových svietidiel na fasáde budov – súčasťou výmeny 6 ks svietidiel je požadovaná </w:t>
      </w:r>
      <w:r w:rsidR="007475AE" w:rsidRPr="007D5973">
        <w:rPr>
          <w:rFonts w:eastAsiaTheme="minorHAnsi"/>
          <w:lang w:eastAsia="en-US"/>
        </w:rPr>
        <w:t xml:space="preserve">montáž </w:t>
      </w:r>
      <w:r w:rsidR="000D46FC" w:rsidRPr="007D5973">
        <w:rPr>
          <w:rFonts w:eastAsiaTheme="minorHAnsi"/>
          <w:lang w:eastAsia="en-US"/>
        </w:rPr>
        <w:t>redukcia priemeru nástennej konzoly</w:t>
      </w:r>
      <w:r w:rsidRPr="007D5973">
        <w:rPr>
          <w:rFonts w:eastAsiaTheme="minorHAnsi"/>
          <w:lang w:eastAsia="en-US"/>
        </w:rPr>
        <w:t>,</w:t>
      </w:r>
      <w:r w:rsidR="00CA6218" w:rsidRPr="007D5973">
        <w:rPr>
          <w:rFonts w:eastAsiaTheme="minorHAnsi"/>
          <w:lang w:eastAsia="en-US"/>
        </w:rPr>
        <w:t xml:space="preserve"> z dôvodu, že pri výmene svietidiel nie je možný zásah do fasády budovy</w:t>
      </w:r>
    </w:p>
    <w:p w14:paraId="49427AAD" w14:textId="68B11B7A" w:rsidR="00F41620" w:rsidRPr="007D5973" w:rsidRDefault="00FE0304" w:rsidP="006D3732">
      <w:pPr>
        <w:pStyle w:val="Odsekzoznamu"/>
        <w:numPr>
          <w:ilvl w:val="0"/>
          <w:numId w:val="26"/>
        </w:numPr>
        <w:autoSpaceDE w:val="0"/>
        <w:autoSpaceDN w:val="0"/>
        <w:adjustRightInd w:val="0"/>
        <w:spacing w:before="240" w:line="360" w:lineRule="atLeast"/>
        <w:ind w:left="1276" w:hanging="283"/>
        <w:jc w:val="both"/>
        <w:rPr>
          <w:rFonts w:eastAsiaTheme="minorHAnsi"/>
          <w:lang w:eastAsia="en-US"/>
        </w:rPr>
      </w:pPr>
      <w:r w:rsidRPr="007D5973">
        <w:rPr>
          <w:rFonts w:eastAsiaTheme="minorHAnsi"/>
          <w:lang w:eastAsia="en-US"/>
        </w:rPr>
        <w:t>v</w:t>
      </w:r>
      <w:r w:rsidR="007475AE" w:rsidRPr="007D5973">
        <w:rPr>
          <w:rFonts w:eastAsiaTheme="minorHAnsi"/>
          <w:lang w:eastAsia="en-US"/>
        </w:rPr>
        <w:t>ýmen</w:t>
      </w:r>
      <w:r w:rsidR="009A2696" w:rsidRPr="007D5973">
        <w:rPr>
          <w:rFonts w:eastAsiaTheme="minorHAnsi"/>
          <w:lang w:eastAsia="en-US"/>
        </w:rPr>
        <w:t>a</w:t>
      </w:r>
      <w:r w:rsidR="007475AE" w:rsidRPr="007D5973">
        <w:rPr>
          <w:rFonts w:eastAsiaTheme="minorHAnsi"/>
          <w:lang w:eastAsia="en-US"/>
        </w:rPr>
        <w:t xml:space="preserve"> svietidla na pôvodnom stožiari v časti DVOR so zachovaním pôvodného stožiaru</w:t>
      </w:r>
      <w:r w:rsidRPr="007D5973">
        <w:rPr>
          <w:rFonts w:eastAsiaTheme="minorHAnsi"/>
          <w:lang w:eastAsia="en-US"/>
        </w:rPr>
        <w:t>,</w:t>
      </w:r>
    </w:p>
    <w:p w14:paraId="3898B634" w14:textId="01D29210" w:rsidR="007475AE" w:rsidRPr="007D5973" w:rsidRDefault="00FE0304" w:rsidP="006D3732">
      <w:pPr>
        <w:pStyle w:val="Odsekzoznamu"/>
        <w:numPr>
          <w:ilvl w:val="0"/>
          <w:numId w:val="26"/>
        </w:numPr>
        <w:autoSpaceDE w:val="0"/>
        <w:autoSpaceDN w:val="0"/>
        <w:adjustRightInd w:val="0"/>
        <w:spacing w:before="240" w:line="360" w:lineRule="atLeast"/>
        <w:ind w:left="1276" w:hanging="283"/>
        <w:jc w:val="both"/>
        <w:rPr>
          <w:rFonts w:eastAsiaTheme="minorHAnsi"/>
          <w:lang w:eastAsia="en-US"/>
        </w:rPr>
      </w:pPr>
      <w:r w:rsidRPr="007D5973">
        <w:rPr>
          <w:rFonts w:eastAsiaTheme="minorHAnsi"/>
          <w:lang w:eastAsia="en-US"/>
        </w:rPr>
        <w:t>d</w:t>
      </w:r>
      <w:r w:rsidR="00082569" w:rsidRPr="007D5973">
        <w:rPr>
          <w:rFonts w:eastAsiaTheme="minorHAnsi"/>
          <w:lang w:eastAsia="en-US"/>
        </w:rPr>
        <w:t>odávk</w:t>
      </w:r>
      <w:r w:rsidR="009A2696" w:rsidRPr="007D5973">
        <w:rPr>
          <w:rFonts w:eastAsiaTheme="minorHAnsi"/>
          <w:lang w:eastAsia="en-US"/>
        </w:rPr>
        <w:t>a</w:t>
      </w:r>
      <w:r w:rsidR="00082569" w:rsidRPr="007D5973">
        <w:rPr>
          <w:rFonts w:eastAsiaTheme="minorHAnsi"/>
          <w:lang w:eastAsia="en-US"/>
        </w:rPr>
        <w:t>, montáž a napojenie 1 ks reflektoru na fasádu budovy autodopravy</w:t>
      </w:r>
    </w:p>
    <w:p w14:paraId="4898D6F8" w14:textId="475A0B6E" w:rsidR="00565B81" w:rsidRPr="007D5973" w:rsidRDefault="00FE0304" w:rsidP="006D3732">
      <w:pPr>
        <w:pStyle w:val="Odsekzoznamu"/>
        <w:numPr>
          <w:ilvl w:val="0"/>
          <w:numId w:val="26"/>
        </w:numPr>
        <w:autoSpaceDE w:val="0"/>
        <w:autoSpaceDN w:val="0"/>
        <w:adjustRightInd w:val="0"/>
        <w:spacing w:before="240" w:line="360" w:lineRule="atLeast"/>
        <w:ind w:left="1276" w:hanging="283"/>
        <w:jc w:val="both"/>
        <w:rPr>
          <w:rFonts w:eastAsiaTheme="minorHAnsi"/>
          <w:lang w:eastAsia="en-US"/>
        </w:rPr>
      </w:pPr>
      <w:r w:rsidRPr="007D5973">
        <w:rPr>
          <w:rFonts w:eastAsiaTheme="minorHAnsi"/>
          <w:lang w:eastAsia="en-US"/>
        </w:rPr>
        <w:t>v</w:t>
      </w:r>
      <w:r w:rsidR="00082569" w:rsidRPr="007D5973">
        <w:rPr>
          <w:rFonts w:eastAsiaTheme="minorHAnsi"/>
          <w:lang w:eastAsia="en-US"/>
        </w:rPr>
        <w:t>ýmen</w:t>
      </w:r>
      <w:r w:rsidR="009A2696" w:rsidRPr="007D5973">
        <w:rPr>
          <w:rFonts w:eastAsiaTheme="minorHAnsi"/>
          <w:lang w:eastAsia="en-US"/>
        </w:rPr>
        <w:t>a</w:t>
      </w:r>
      <w:r w:rsidR="00082569" w:rsidRPr="007D5973">
        <w:rPr>
          <w:rFonts w:eastAsiaTheme="minorHAnsi"/>
          <w:lang w:eastAsia="en-US"/>
        </w:rPr>
        <w:t xml:space="preserve"> napájacieho vedenia z rozvádzača za medený kábel CYKY-J 4x16 vrátane výmeny rozvádzača v rozvodni s riadením osvetlenia pomocou hodín so zabudovaným astronomickým kalendárom</w:t>
      </w:r>
      <w:r w:rsidRPr="007D5973">
        <w:rPr>
          <w:rFonts w:eastAsiaTheme="minorHAnsi"/>
          <w:lang w:eastAsia="en-US"/>
        </w:rPr>
        <w:t>.</w:t>
      </w:r>
      <w:r w:rsidR="00BE3ABA" w:rsidRPr="007D5973">
        <w:rPr>
          <w:rFonts w:eastAsiaTheme="minorHAnsi"/>
          <w:lang w:eastAsia="en-US"/>
        </w:rPr>
        <w:t xml:space="preserve"> </w:t>
      </w:r>
      <w:r w:rsidR="00791344" w:rsidRPr="007D5973">
        <w:rPr>
          <w:rFonts w:eastAsiaTheme="minorHAnsi"/>
          <w:lang w:eastAsia="en-US"/>
        </w:rPr>
        <w:t xml:space="preserve">Nové vedenie je požadované </w:t>
      </w:r>
      <w:r w:rsidR="00B3172F" w:rsidRPr="007D5973">
        <w:rPr>
          <w:rFonts w:eastAsiaTheme="minorHAnsi"/>
          <w:lang w:eastAsia="en-US"/>
        </w:rPr>
        <w:t>po jestvujúcej trase vedenia</w:t>
      </w:r>
      <w:r w:rsidR="007E2A4C" w:rsidRPr="007D5973">
        <w:rPr>
          <w:rFonts w:eastAsiaTheme="minorHAnsi"/>
          <w:lang w:eastAsia="en-US"/>
        </w:rPr>
        <w:t xml:space="preserve"> (viď. nákres)</w:t>
      </w:r>
      <w:r w:rsidR="00514FE0" w:rsidRPr="007D5973">
        <w:rPr>
          <w:rFonts w:eastAsiaTheme="minorHAnsi"/>
          <w:lang w:eastAsia="en-US"/>
        </w:rPr>
        <w:t xml:space="preserve">, pričom </w:t>
      </w:r>
      <w:r w:rsidR="00C65C46" w:rsidRPr="007D5973">
        <w:rPr>
          <w:rFonts w:eastAsiaTheme="minorHAnsi"/>
          <w:lang w:eastAsia="en-US"/>
        </w:rPr>
        <w:t xml:space="preserve">výkop </w:t>
      </w:r>
      <w:r w:rsidR="00FE1811" w:rsidRPr="007D5973">
        <w:rPr>
          <w:rFonts w:eastAsiaTheme="minorHAnsi"/>
          <w:lang w:eastAsia="en-US"/>
        </w:rPr>
        <w:t xml:space="preserve">sa predpokladá </w:t>
      </w:r>
      <w:r w:rsidR="00C65C46" w:rsidRPr="007D5973">
        <w:rPr>
          <w:rFonts w:eastAsiaTheme="minorHAnsi"/>
          <w:lang w:eastAsia="en-US"/>
        </w:rPr>
        <w:t xml:space="preserve">v zeleni </w:t>
      </w:r>
      <w:r w:rsidR="00514FE0" w:rsidRPr="007D5973">
        <w:rPr>
          <w:rFonts w:eastAsiaTheme="minorHAnsi"/>
          <w:lang w:eastAsia="en-US"/>
        </w:rPr>
        <w:t xml:space="preserve">v hĺbke 80 cm. </w:t>
      </w:r>
      <w:r w:rsidR="00C65C46" w:rsidRPr="007D5973">
        <w:rPr>
          <w:rFonts w:eastAsiaTheme="minorHAnsi"/>
          <w:lang w:eastAsia="en-US"/>
        </w:rPr>
        <w:t xml:space="preserve">V rámci výkonu týchto prác verejný obstarávateľ </w:t>
      </w:r>
      <w:r w:rsidR="00C35EDF" w:rsidRPr="007D5973">
        <w:rPr>
          <w:rFonts w:eastAsiaTheme="minorHAnsi"/>
          <w:lang w:eastAsia="en-US"/>
        </w:rPr>
        <w:t xml:space="preserve">požaduje odvoz prípadného výkopu na skládku, </w:t>
      </w:r>
      <w:proofErr w:type="spellStart"/>
      <w:r w:rsidR="00C35EDF" w:rsidRPr="007D5973">
        <w:rPr>
          <w:rFonts w:eastAsiaTheme="minorHAnsi"/>
          <w:lang w:eastAsia="en-US"/>
        </w:rPr>
        <w:t>pokládku</w:t>
      </w:r>
      <w:proofErr w:type="spellEnd"/>
      <w:r w:rsidR="00C35EDF" w:rsidRPr="007D5973">
        <w:rPr>
          <w:rFonts w:eastAsiaTheme="minorHAnsi"/>
          <w:lang w:eastAsia="en-US"/>
        </w:rPr>
        <w:t xml:space="preserve"> nového vedenia vrátane pokrytia fóliou a následného uvedenia </w:t>
      </w:r>
      <w:r w:rsidR="00C65C46" w:rsidRPr="007D5973">
        <w:rPr>
          <w:rFonts w:eastAsiaTheme="minorHAnsi"/>
          <w:lang w:eastAsia="en-US"/>
        </w:rPr>
        <w:t>do pôvodného stavu</w:t>
      </w:r>
      <w:r w:rsidR="00C35EDF" w:rsidRPr="007D5973">
        <w:rPr>
          <w:rFonts w:eastAsiaTheme="minorHAnsi"/>
          <w:lang w:eastAsia="en-US"/>
        </w:rPr>
        <w:t xml:space="preserve"> vrátane opätovné</w:t>
      </w:r>
      <w:r w:rsidR="00A96F89" w:rsidRPr="007D5973">
        <w:rPr>
          <w:rFonts w:eastAsiaTheme="minorHAnsi"/>
          <w:lang w:eastAsia="en-US"/>
        </w:rPr>
        <w:t>ho</w:t>
      </w:r>
      <w:r w:rsidR="00C35EDF" w:rsidRPr="007D5973">
        <w:rPr>
          <w:rFonts w:eastAsiaTheme="minorHAnsi"/>
          <w:lang w:eastAsia="en-US"/>
        </w:rPr>
        <w:t xml:space="preserve"> zatrávneni</w:t>
      </w:r>
      <w:r w:rsidR="00A96F89" w:rsidRPr="007D5973">
        <w:rPr>
          <w:rFonts w:eastAsiaTheme="minorHAnsi"/>
          <w:lang w:eastAsia="en-US"/>
        </w:rPr>
        <w:t>a</w:t>
      </w:r>
      <w:r w:rsidR="00C35EDF" w:rsidRPr="007D5973">
        <w:rPr>
          <w:rFonts w:eastAsiaTheme="minorHAnsi"/>
          <w:lang w:eastAsia="en-US"/>
        </w:rPr>
        <w:t xml:space="preserve"> plochy výkopu</w:t>
      </w:r>
      <w:r w:rsidR="00CA6218" w:rsidRPr="007D5973">
        <w:rPr>
          <w:rFonts w:eastAsiaTheme="minorHAnsi"/>
          <w:lang w:eastAsia="en-US"/>
        </w:rPr>
        <w:t>, resp. jej uvedenie do pôvodného stavu</w:t>
      </w:r>
      <w:r w:rsidR="00C65C46" w:rsidRPr="007D5973">
        <w:rPr>
          <w:rFonts w:eastAsiaTheme="minorHAnsi"/>
          <w:lang w:eastAsia="en-US"/>
        </w:rPr>
        <w:t xml:space="preserve">. </w:t>
      </w:r>
    </w:p>
    <w:p w14:paraId="4D8D8086" w14:textId="77777777" w:rsidR="000B0929" w:rsidRPr="007D5973" w:rsidRDefault="000B0929" w:rsidP="006D3732">
      <w:pPr>
        <w:autoSpaceDE w:val="0"/>
        <w:autoSpaceDN w:val="0"/>
        <w:adjustRightInd w:val="0"/>
        <w:spacing w:before="240" w:line="360" w:lineRule="atLeast"/>
        <w:jc w:val="both"/>
        <w:rPr>
          <w:rFonts w:eastAsiaTheme="minorHAnsi"/>
          <w:highlight w:val="yellow"/>
          <w:lang w:eastAsia="en-US"/>
        </w:rPr>
      </w:pPr>
    </w:p>
    <w:p w14:paraId="7AF540B8" w14:textId="330C10FF" w:rsidR="00DB4D98" w:rsidRPr="007D5973" w:rsidRDefault="000B0929" w:rsidP="006D3732">
      <w:pPr>
        <w:tabs>
          <w:tab w:val="clear" w:pos="2160"/>
          <w:tab w:val="clear" w:pos="2880"/>
          <w:tab w:val="clear" w:pos="4500"/>
        </w:tabs>
        <w:spacing w:before="240"/>
        <w:ind w:firstLine="708"/>
        <w:rPr>
          <w:rFonts w:ascii="Calibri" w:eastAsia="DengXian" w:hAnsi="Calibri"/>
          <w:b/>
          <w:sz w:val="22"/>
          <w:szCs w:val="22"/>
          <w:lang w:eastAsia="zh-CN"/>
        </w:rPr>
      </w:pPr>
      <w:r w:rsidRPr="007D5973">
        <w:rPr>
          <w:rFonts w:ascii="Calibri" w:eastAsia="DengXian" w:hAnsi="Calibri"/>
          <w:b/>
          <w:sz w:val="22"/>
          <w:szCs w:val="22"/>
          <w:lang w:eastAsia="zh-CN"/>
        </w:rPr>
        <w:t>2.3</w:t>
      </w:r>
      <w:r w:rsidR="00F50EF5" w:rsidRPr="007D5973">
        <w:rPr>
          <w:rFonts w:ascii="Calibri" w:eastAsia="DengXian" w:hAnsi="Calibri"/>
          <w:b/>
          <w:sz w:val="22"/>
          <w:szCs w:val="22"/>
          <w:lang w:eastAsia="zh-CN"/>
        </w:rPr>
        <w:t>.1</w:t>
      </w:r>
      <w:r w:rsidRPr="007D5973">
        <w:rPr>
          <w:rFonts w:ascii="Calibri" w:eastAsia="DengXian" w:hAnsi="Calibri"/>
          <w:b/>
          <w:sz w:val="22"/>
          <w:szCs w:val="22"/>
          <w:lang w:eastAsia="zh-CN"/>
        </w:rPr>
        <w:t xml:space="preserve">        Technick</w:t>
      </w:r>
      <w:r w:rsidR="009A2696" w:rsidRPr="007D5973">
        <w:rPr>
          <w:rFonts w:ascii="Calibri" w:eastAsia="DengXian" w:hAnsi="Calibri"/>
          <w:b/>
          <w:sz w:val="22"/>
          <w:szCs w:val="22"/>
          <w:lang w:eastAsia="zh-CN"/>
        </w:rPr>
        <w:t>é</w:t>
      </w:r>
      <w:r w:rsidRPr="007D5973">
        <w:rPr>
          <w:rFonts w:ascii="Calibri" w:eastAsia="DengXian" w:hAnsi="Calibri"/>
          <w:b/>
          <w:sz w:val="22"/>
          <w:szCs w:val="22"/>
          <w:lang w:eastAsia="zh-CN"/>
        </w:rPr>
        <w:t xml:space="preserve"> </w:t>
      </w:r>
      <w:r w:rsidR="007B25D5" w:rsidRPr="007D5973">
        <w:rPr>
          <w:rFonts w:ascii="Calibri" w:eastAsia="DengXian" w:hAnsi="Calibri"/>
          <w:b/>
          <w:sz w:val="22"/>
          <w:szCs w:val="22"/>
          <w:lang w:eastAsia="zh-CN"/>
        </w:rPr>
        <w:t xml:space="preserve">riešenie </w:t>
      </w:r>
      <w:r w:rsidR="00572769" w:rsidRPr="007D5973">
        <w:rPr>
          <w:rFonts w:ascii="Calibri" w:eastAsia="DengXian" w:hAnsi="Calibri"/>
          <w:b/>
          <w:sz w:val="22"/>
          <w:szCs w:val="22"/>
          <w:lang w:eastAsia="zh-CN"/>
        </w:rPr>
        <w:t xml:space="preserve">požiadavky na </w:t>
      </w:r>
      <w:r w:rsidRPr="007D5973">
        <w:rPr>
          <w:rFonts w:ascii="Calibri" w:eastAsia="DengXian" w:hAnsi="Calibri"/>
          <w:b/>
          <w:sz w:val="22"/>
          <w:szCs w:val="22"/>
          <w:lang w:eastAsia="zh-CN"/>
        </w:rPr>
        <w:t>predmet zákazky</w:t>
      </w:r>
    </w:p>
    <w:p w14:paraId="3FB3C5CC" w14:textId="4DC8D34F" w:rsidR="0084059D" w:rsidRPr="007D5973" w:rsidRDefault="002E2A3C" w:rsidP="006D3732">
      <w:pPr>
        <w:pStyle w:val="Zkladntext2"/>
        <w:spacing w:before="240" w:after="100" w:afterAutospacing="1" w:line="360" w:lineRule="auto"/>
        <w:ind w:left="420" w:firstLine="573"/>
        <w:rPr>
          <w:rFonts w:ascii="Calibri" w:eastAsiaTheme="minorHAnsi" w:hAnsi="Calibri" w:cs="Calibri"/>
          <w:sz w:val="22"/>
          <w:szCs w:val="22"/>
          <w:lang w:val="sk-SK" w:eastAsia="en-US"/>
        </w:rPr>
      </w:pPr>
      <w:r w:rsidRPr="007D5973">
        <w:rPr>
          <w:rFonts w:ascii="Calibri" w:eastAsiaTheme="minorHAnsi" w:hAnsi="Calibri" w:cs="Calibri"/>
          <w:sz w:val="22"/>
          <w:szCs w:val="22"/>
          <w:lang w:val="sk-SK" w:eastAsia="en-US"/>
        </w:rPr>
        <w:t xml:space="preserve">V rámci prípravy návrhu riešenia boli vykonané </w:t>
      </w:r>
      <w:r w:rsidR="005E77D6" w:rsidRPr="007D5973">
        <w:rPr>
          <w:rFonts w:ascii="Calibri" w:eastAsiaTheme="minorHAnsi" w:hAnsi="Calibri" w:cs="Calibri"/>
          <w:sz w:val="22"/>
          <w:szCs w:val="22"/>
          <w:lang w:val="sk-SK" w:eastAsia="en-US"/>
        </w:rPr>
        <w:t>z dôvodu, že úrad nedisponuje odbornými kapacitami</w:t>
      </w:r>
      <w:r w:rsidR="00CA6218" w:rsidRPr="007D5973">
        <w:rPr>
          <w:rFonts w:ascii="Calibri" w:eastAsiaTheme="minorHAnsi" w:hAnsi="Calibri" w:cs="Calibri"/>
          <w:sz w:val="22"/>
          <w:szCs w:val="22"/>
          <w:lang w:val="sk-SK" w:eastAsia="en-US"/>
        </w:rPr>
        <w:t>,</w:t>
      </w:r>
      <w:r w:rsidR="005E77D6" w:rsidRPr="007D5973">
        <w:rPr>
          <w:rFonts w:ascii="Calibri" w:eastAsiaTheme="minorHAnsi" w:hAnsi="Calibri" w:cs="Calibri"/>
          <w:sz w:val="22"/>
          <w:szCs w:val="22"/>
          <w:lang w:val="sk-SK" w:eastAsia="en-US"/>
        </w:rPr>
        <w:t xml:space="preserve"> </w:t>
      </w:r>
      <w:r w:rsidR="00AE6827" w:rsidRPr="007D5973">
        <w:rPr>
          <w:rFonts w:ascii="Calibri" w:eastAsiaTheme="minorHAnsi" w:hAnsi="Calibri" w:cs="Calibri"/>
          <w:sz w:val="22"/>
          <w:szCs w:val="22"/>
          <w:lang w:val="sk-SK" w:eastAsia="en-US"/>
        </w:rPr>
        <w:t xml:space="preserve">odborné </w:t>
      </w:r>
      <w:r w:rsidR="00330711" w:rsidRPr="007D5973">
        <w:rPr>
          <w:rFonts w:ascii="Calibri" w:eastAsiaTheme="minorHAnsi" w:hAnsi="Calibri" w:cs="Calibri"/>
          <w:sz w:val="22"/>
          <w:szCs w:val="22"/>
          <w:lang w:val="sk-SK" w:eastAsia="en-US"/>
        </w:rPr>
        <w:t>technické konzultácie</w:t>
      </w:r>
      <w:r w:rsidR="00AE6827" w:rsidRPr="007D5973">
        <w:rPr>
          <w:rFonts w:ascii="Calibri" w:eastAsiaTheme="minorHAnsi" w:hAnsi="Calibri" w:cs="Calibri"/>
          <w:sz w:val="22"/>
          <w:szCs w:val="22"/>
          <w:lang w:val="sk-SK" w:eastAsia="en-US"/>
        </w:rPr>
        <w:t xml:space="preserve"> so spoločnosťou CEVO, s.r.o.</w:t>
      </w:r>
      <w:r w:rsidR="005E77D6" w:rsidRPr="007D5973">
        <w:rPr>
          <w:rFonts w:ascii="Calibri" w:eastAsiaTheme="minorHAnsi" w:hAnsi="Calibri" w:cs="Calibri"/>
          <w:sz w:val="22"/>
          <w:szCs w:val="22"/>
          <w:lang w:val="sk-SK" w:eastAsia="en-US"/>
        </w:rPr>
        <w:t xml:space="preserve">, ktorá vykonala </w:t>
      </w:r>
      <w:r w:rsidR="008C12F7" w:rsidRPr="007D5973">
        <w:rPr>
          <w:rFonts w:ascii="Calibri" w:eastAsiaTheme="minorHAnsi" w:hAnsi="Calibri" w:cs="Calibri"/>
          <w:sz w:val="22"/>
          <w:szCs w:val="22"/>
          <w:lang w:val="sk-SK" w:eastAsia="en-US"/>
        </w:rPr>
        <w:t xml:space="preserve">viaceré </w:t>
      </w:r>
      <w:r w:rsidRPr="007D5973">
        <w:rPr>
          <w:rFonts w:ascii="Calibri" w:eastAsiaTheme="minorHAnsi" w:hAnsi="Calibri" w:cs="Calibri"/>
          <w:sz w:val="22"/>
          <w:szCs w:val="22"/>
          <w:lang w:val="sk-SK" w:eastAsia="en-US"/>
        </w:rPr>
        <w:lastRenderedPageBreak/>
        <w:t xml:space="preserve">modelové merania </w:t>
      </w:r>
      <w:r w:rsidR="0041660E" w:rsidRPr="007D5973">
        <w:rPr>
          <w:rFonts w:ascii="Calibri" w:eastAsiaTheme="minorHAnsi" w:hAnsi="Calibri" w:cs="Calibri"/>
          <w:sz w:val="22"/>
          <w:szCs w:val="22"/>
          <w:lang w:val="sk-SK" w:eastAsia="en-US"/>
        </w:rPr>
        <w:t>na základe požiadaviek</w:t>
      </w:r>
      <w:r w:rsidR="00FA38DE" w:rsidRPr="007D5973">
        <w:rPr>
          <w:rFonts w:ascii="Calibri" w:eastAsiaTheme="minorHAnsi" w:hAnsi="Calibri" w:cs="Calibri"/>
          <w:sz w:val="22"/>
          <w:szCs w:val="22"/>
          <w:lang w:val="sk-SK" w:eastAsia="en-US"/>
        </w:rPr>
        <w:t>. Boli</w:t>
      </w:r>
      <w:r w:rsidR="0041660E" w:rsidRPr="007D5973">
        <w:rPr>
          <w:rFonts w:ascii="Calibri" w:eastAsiaTheme="minorHAnsi" w:hAnsi="Calibri" w:cs="Calibri"/>
          <w:sz w:val="22"/>
          <w:szCs w:val="22"/>
          <w:lang w:val="sk-SK" w:eastAsia="en-US"/>
        </w:rPr>
        <w:t xml:space="preserve"> vykona</w:t>
      </w:r>
      <w:r w:rsidR="00FA38DE" w:rsidRPr="007D5973">
        <w:rPr>
          <w:rFonts w:ascii="Calibri" w:eastAsiaTheme="minorHAnsi" w:hAnsi="Calibri" w:cs="Calibri"/>
          <w:sz w:val="22"/>
          <w:szCs w:val="22"/>
          <w:lang w:val="sk-SK" w:eastAsia="en-US"/>
        </w:rPr>
        <w:t>né</w:t>
      </w:r>
      <w:r w:rsidR="0041660E" w:rsidRPr="007D5973">
        <w:rPr>
          <w:rFonts w:ascii="Calibri" w:eastAsiaTheme="minorHAnsi" w:hAnsi="Calibri" w:cs="Calibri"/>
          <w:sz w:val="22"/>
          <w:szCs w:val="22"/>
          <w:lang w:val="sk-SK" w:eastAsia="en-US"/>
        </w:rPr>
        <w:t xml:space="preserve"> </w:t>
      </w:r>
      <w:r w:rsidRPr="007D5973">
        <w:rPr>
          <w:rFonts w:ascii="Calibri" w:eastAsiaTheme="minorHAnsi" w:hAnsi="Calibri" w:cs="Calibri"/>
          <w:sz w:val="22"/>
          <w:szCs w:val="22"/>
          <w:lang w:val="sk-SK" w:eastAsia="en-US"/>
        </w:rPr>
        <w:t>svetelno-technické výpočty</w:t>
      </w:r>
      <w:r w:rsidR="00FA38DE" w:rsidRPr="007D5973">
        <w:rPr>
          <w:rFonts w:ascii="Calibri" w:eastAsiaTheme="minorHAnsi" w:hAnsi="Calibri" w:cs="Calibri"/>
          <w:sz w:val="22"/>
          <w:szCs w:val="22"/>
          <w:lang w:val="sk-SK" w:eastAsia="en-US"/>
        </w:rPr>
        <w:t xml:space="preserve">. </w:t>
      </w:r>
      <w:r w:rsidR="008C12F7" w:rsidRPr="007D5973">
        <w:rPr>
          <w:rFonts w:ascii="Calibri" w:eastAsiaTheme="minorHAnsi" w:hAnsi="Calibri" w:cs="Calibri"/>
          <w:sz w:val="22"/>
          <w:szCs w:val="22"/>
          <w:lang w:val="sk-SK" w:eastAsia="en-US"/>
        </w:rPr>
        <w:t>Vyhovujúce merania boli preukázané v rámci s</w:t>
      </w:r>
      <w:r w:rsidRPr="007D5973">
        <w:rPr>
          <w:rFonts w:ascii="Calibri" w:eastAsiaTheme="minorHAnsi" w:hAnsi="Calibri" w:cs="Calibri"/>
          <w:sz w:val="22"/>
          <w:szCs w:val="22"/>
          <w:lang w:val="sk-SK" w:eastAsia="en-US"/>
        </w:rPr>
        <w:t>imuláci</w:t>
      </w:r>
      <w:r w:rsidR="008C12F7" w:rsidRPr="007D5973">
        <w:rPr>
          <w:rFonts w:ascii="Calibri" w:eastAsiaTheme="minorHAnsi" w:hAnsi="Calibri" w:cs="Calibri"/>
          <w:sz w:val="22"/>
          <w:szCs w:val="22"/>
          <w:lang w:val="sk-SK" w:eastAsia="en-US"/>
        </w:rPr>
        <w:t>e</w:t>
      </w:r>
      <w:r w:rsidRPr="007D5973">
        <w:rPr>
          <w:rFonts w:ascii="Calibri" w:eastAsiaTheme="minorHAnsi" w:hAnsi="Calibri" w:cs="Calibri"/>
          <w:sz w:val="22"/>
          <w:szCs w:val="22"/>
          <w:lang w:val="sk-SK" w:eastAsia="en-US"/>
        </w:rPr>
        <w:t xml:space="preserve"> </w:t>
      </w:r>
      <w:r w:rsidR="0041660E" w:rsidRPr="007D5973">
        <w:rPr>
          <w:rFonts w:ascii="Calibri" w:eastAsiaTheme="minorHAnsi" w:hAnsi="Calibri" w:cs="Calibri"/>
          <w:sz w:val="22"/>
          <w:szCs w:val="22"/>
          <w:lang w:val="sk-SK" w:eastAsia="en-US"/>
        </w:rPr>
        <w:t xml:space="preserve">osvetlenia rekonštrukcie </w:t>
      </w:r>
      <w:r w:rsidRPr="007D5973">
        <w:rPr>
          <w:rFonts w:ascii="Calibri" w:eastAsiaTheme="minorHAnsi" w:hAnsi="Calibri" w:cs="Calibri"/>
          <w:sz w:val="22"/>
          <w:szCs w:val="22"/>
          <w:lang w:val="sk-SK" w:eastAsia="en-US"/>
        </w:rPr>
        <w:t>s produktami SIEMENS</w:t>
      </w:r>
      <w:r w:rsidR="0041660E" w:rsidRPr="007D5973">
        <w:rPr>
          <w:rFonts w:ascii="Calibri" w:eastAsiaTheme="minorHAnsi" w:hAnsi="Calibri" w:cs="Calibri"/>
          <w:sz w:val="22"/>
          <w:szCs w:val="22"/>
          <w:lang w:val="sk-SK" w:eastAsia="en-US"/>
        </w:rPr>
        <w:t>, ktoré v súbore spĺňali požiadavky kladené na funkčnosť osvetlenia areálu</w:t>
      </w:r>
      <w:r w:rsidR="00EA4BC3" w:rsidRPr="007D5973">
        <w:rPr>
          <w:rFonts w:ascii="Calibri" w:eastAsiaTheme="minorHAnsi" w:hAnsi="Calibri" w:cs="Calibri"/>
          <w:sz w:val="22"/>
          <w:szCs w:val="22"/>
          <w:lang w:val="sk-SK" w:eastAsia="en-US"/>
        </w:rPr>
        <w:t xml:space="preserve"> minimálne 10 lx</w:t>
      </w:r>
      <w:r w:rsidR="0041660E" w:rsidRPr="007D5973">
        <w:rPr>
          <w:rFonts w:ascii="Calibri" w:eastAsiaTheme="minorHAnsi" w:hAnsi="Calibri" w:cs="Calibri"/>
          <w:sz w:val="22"/>
          <w:szCs w:val="22"/>
          <w:lang w:val="sk-SK" w:eastAsia="en-US"/>
        </w:rPr>
        <w:t>.</w:t>
      </w:r>
      <w:r w:rsidRPr="007D5973">
        <w:rPr>
          <w:rFonts w:ascii="Calibri" w:eastAsiaTheme="minorHAnsi" w:hAnsi="Calibri" w:cs="Calibri"/>
          <w:sz w:val="22"/>
          <w:szCs w:val="22"/>
          <w:lang w:val="sk-SK" w:eastAsia="en-US"/>
        </w:rPr>
        <w:t xml:space="preserve"> </w:t>
      </w:r>
      <w:r w:rsidR="0084059D" w:rsidRPr="007D5973">
        <w:rPr>
          <w:rFonts w:ascii="Calibri" w:eastAsiaTheme="minorHAnsi" w:hAnsi="Calibri" w:cs="Calibri"/>
          <w:sz w:val="22"/>
          <w:szCs w:val="22"/>
          <w:lang w:val="sk-SK" w:eastAsia="en-US"/>
        </w:rPr>
        <w:t xml:space="preserve"> </w:t>
      </w:r>
    </w:p>
    <w:p w14:paraId="510E6CE0" w14:textId="07ECF6BB" w:rsidR="00140143" w:rsidRPr="007D5973" w:rsidRDefault="00EE3B91" w:rsidP="006D3732">
      <w:pPr>
        <w:pStyle w:val="Zkladntext2"/>
        <w:spacing w:before="240" w:after="100" w:afterAutospacing="1" w:line="360" w:lineRule="auto"/>
        <w:ind w:left="420" w:firstLine="573"/>
        <w:rPr>
          <w:rFonts w:ascii="Calibri" w:eastAsiaTheme="minorHAnsi" w:hAnsi="Calibri" w:cs="Calibri"/>
          <w:sz w:val="22"/>
          <w:szCs w:val="22"/>
          <w:lang w:val="sk-SK" w:eastAsia="en-US"/>
        </w:rPr>
      </w:pPr>
      <w:r w:rsidRPr="007D5973">
        <w:rPr>
          <w:rFonts w:ascii="Calibri" w:eastAsiaTheme="minorHAnsi" w:hAnsi="Calibri" w:cs="Calibri"/>
          <w:sz w:val="22"/>
          <w:szCs w:val="22"/>
          <w:lang w:val="sk-SK" w:eastAsia="en-US"/>
        </w:rPr>
        <w:t xml:space="preserve">V rámci </w:t>
      </w:r>
      <w:r w:rsidR="00094B9A" w:rsidRPr="007D5973">
        <w:rPr>
          <w:rFonts w:ascii="Calibri" w:eastAsiaTheme="minorHAnsi" w:hAnsi="Calibri" w:cs="Calibri"/>
          <w:sz w:val="22"/>
          <w:szCs w:val="22"/>
          <w:lang w:val="sk-SK" w:eastAsia="en-US"/>
        </w:rPr>
        <w:t xml:space="preserve">vyhovujúceho </w:t>
      </w:r>
      <w:r w:rsidR="00D64ADE" w:rsidRPr="007D5973">
        <w:rPr>
          <w:rFonts w:ascii="Calibri" w:eastAsiaTheme="minorHAnsi" w:hAnsi="Calibri" w:cs="Calibri"/>
          <w:sz w:val="22"/>
          <w:szCs w:val="22"/>
          <w:lang w:val="sk-SK" w:eastAsia="en-US"/>
        </w:rPr>
        <w:t>navrhnutého riešenia sa požaduje</w:t>
      </w:r>
      <w:r w:rsidRPr="007D5973">
        <w:rPr>
          <w:rFonts w:ascii="Calibri" w:eastAsiaTheme="minorHAnsi" w:hAnsi="Calibri" w:cs="Calibri"/>
          <w:sz w:val="22"/>
          <w:szCs w:val="22"/>
          <w:lang w:val="sk-SK" w:eastAsia="en-US"/>
        </w:rPr>
        <w:t>:</w:t>
      </w:r>
    </w:p>
    <w:p w14:paraId="05E7C81F" w14:textId="12558549" w:rsidR="00140143" w:rsidRPr="007D5973" w:rsidRDefault="00140143" w:rsidP="006D3732">
      <w:pPr>
        <w:pStyle w:val="Odsekzoznamu"/>
        <w:numPr>
          <w:ilvl w:val="0"/>
          <w:numId w:val="42"/>
        </w:numPr>
        <w:spacing w:before="240"/>
        <w:jc w:val="both"/>
        <w:rPr>
          <w:rFonts w:eastAsia="DengXian"/>
          <w:lang w:eastAsia="zh-CN"/>
        </w:rPr>
      </w:pPr>
      <w:r w:rsidRPr="007D5973">
        <w:rPr>
          <w:rFonts w:eastAsia="DengXian"/>
          <w:lang w:eastAsia="zh-CN"/>
        </w:rPr>
        <w:t xml:space="preserve">výmena 3 ks </w:t>
      </w:r>
      <w:r w:rsidR="00832C07" w:rsidRPr="007D5973">
        <w:rPr>
          <w:rFonts w:eastAsia="DengXian"/>
          <w:lang w:eastAsia="zh-CN"/>
        </w:rPr>
        <w:t xml:space="preserve">pôvodných </w:t>
      </w:r>
      <w:r w:rsidRPr="007D5973">
        <w:rPr>
          <w:rFonts w:eastAsia="DengXian"/>
          <w:lang w:eastAsia="zh-CN"/>
        </w:rPr>
        <w:t xml:space="preserve">stožiarov na </w:t>
      </w:r>
      <w:r w:rsidR="00832C07" w:rsidRPr="007D5973">
        <w:rPr>
          <w:rFonts w:eastAsia="DengXian"/>
          <w:lang w:eastAsia="zh-CN"/>
        </w:rPr>
        <w:t>PARKOVISKU</w:t>
      </w:r>
      <w:r w:rsidRPr="007D5973">
        <w:rPr>
          <w:rFonts w:eastAsia="DengXian"/>
          <w:lang w:eastAsia="zh-CN"/>
        </w:rPr>
        <w:t xml:space="preserve"> za hliníkové stožiare bez výložníka a osadenie 3 ks svietidiel s príkonom 45 W</w:t>
      </w:r>
    </w:p>
    <w:p w14:paraId="45DBCFB4" w14:textId="54A11862" w:rsidR="006B1259" w:rsidRPr="007D5973" w:rsidRDefault="00832C07" w:rsidP="006D3732">
      <w:pPr>
        <w:pStyle w:val="Odsekzoznamu"/>
        <w:numPr>
          <w:ilvl w:val="0"/>
          <w:numId w:val="42"/>
        </w:numPr>
        <w:spacing w:before="240"/>
        <w:jc w:val="both"/>
        <w:rPr>
          <w:rFonts w:eastAsia="DengXian"/>
          <w:lang w:eastAsia="zh-CN"/>
        </w:rPr>
      </w:pPr>
      <w:r w:rsidRPr="007D5973">
        <w:rPr>
          <w:rFonts w:eastAsia="DengXian"/>
          <w:lang w:eastAsia="zh-CN"/>
        </w:rPr>
        <w:t xml:space="preserve">výmena 3 ks pôvodných stožiarov </w:t>
      </w:r>
      <w:r w:rsidR="00140143" w:rsidRPr="007D5973">
        <w:rPr>
          <w:rFonts w:eastAsia="DengXian"/>
          <w:lang w:eastAsia="zh-CN"/>
        </w:rPr>
        <w:t xml:space="preserve"> </w:t>
      </w:r>
      <w:r w:rsidRPr="007D5973">
        <w:rPr>
          <w:rFonts w:eastAsia="DengXian"/>
          <w:lang w:eastAsia="zh-CN"/>
        </w:rPr>
        <w:t xml:space="preserve">pozdĺž severného plotu za nové hliníkové stožiare </w:t>
      </w:r>
      <w:r w:rsidR="00AA3206" w:rsidRPr="007D5973">
        <w:rPr>
          <w:rFonts w:eastAsia="DengXian"/>
          <w:lang w:eastAsia="zh-CN"/>
        </w:rPr>
        <w:t>výšky 8 m</w:t>
      </w:r>
      <w:r w:rsidR="0030684E" w:rsidRPr="007D5973">
        <w:rPr>
          <w:rFonts w:eastAsia="DengXian"/>
          <w:lang w:eastAsia="zh-CN"/>
        </w:rPr>
        <w:t xml:space="preserve"> bez výložníkov a osadenie 3 ks svietidiel </w:t>
      </w:r>
      <w:r w:rsidR="00AA3206" w:rsidRPr="007D5973">
        <w:rPr>
          <w:rFonts w:eastAsia="DengXian"/>
          <w:lang w:eastAsia="zh-CN"/>
        </w:rPr>
        <w:t>s príkonom 62W</w:t>
      </w:r>
      <w:r w:rsidR="00A65716" w:rsidRPr="007D5973">
        <w:rPr>
          <w:rFonts w:eastAsia="DengXian"/>
          <w:lang w:eastAsia="zh-CN"/>
        </w:rPr>
        <w:t xml:space="preserve">, z toho 2 ks s optickým </w:t>
      </w:r>
      <w:r w:rsidR="00EB058F" w:rsidRPr="007D5973">
        <w:rPr>
          <w:rFonts w:eastAsia="DengXian"/>
          <w:lang w:eastAsia="zh-CN"/>
        </w:rPr>
        <w:t>systémom DW50 a 1 ks s optickým systémom DM50</w:t>
      </w:r>
      <w:r w:rsidR="00AA3206" w:rsidRPr="007D5973">
        <w:rPr>
          <w:rFonts w:eastAsia="DengXian"/>
          <w:lang w:eastAsia="zh-CN"/>
        </w:rPr>
        <w:t>. Súčasťou výmeny stožiarov je aj výmena nap</w:t>
      </w:r>
      <w:r w:rsidR="006B1259" w:rsidRPr="007D5973">
        <w:rPr>
          <w:rFonts w:eastAsia="DengXian"/>
          <w:lang w:eastAsia="zh-CN"/>
        </w:rPr>
        <w:t>á</w:t>
      </w:r>
      <w:r w:rsidR="00AA3206" w:rsidRPr="007D5973">
        <w:rPr>
          <w:rFonts w:eastAsia="DengXian"/>
          <w:lang w:eastAsia="zh-CN"/>
        </w:rPr>
        <w:t xml:space="preserve">jacieho vedenia za vodič CYKY 4x10 a uzemnenie </w:t>
      </w:r>
      <w:r w:rsidR="006B1259" w:rsidRPr="007D5973">
        <w:rPr>
          <w:rFonts w:eastAsia="DengXian"/>
          <w:lang w:eastAsia="zh-CN"/>
        </w:rPr>
        <w:t>stožiarov</w:t>
      </w:r>
    </w:p>
    <w:p w14:paraId="1019E482" w14:textId="4B0E127B" w:rsidR="00F50EF5" w:rsidRPr="007D5973" w:rsidRDefault="00EE6B49" w:rsidP="006D3732">
      <w:pPr>
        <w:pStyle w:val="Odsekzoznamu"/>
        <w:numPr>
          <w:ilvl w:val="0"/>
          <w:numId w:val="42"/>
        </w:numPr>
        <w:spacing w:before="240"/>
        <w:jc w:val="both"/>
        <w:rPr>
          <w:rFonts w:eastAsia="DengXian"/>
          <w:lang w:eastAsia="zh-CN"/>
        </w:rPr>
      </w:pPr>
      <w:r w:rsidRPr="007D5973">
        <w:rPr>
          <w:rFonts w:eastAsia="DengXian"/>
          <w:lang w:eastAsia="zh-CN"/>
        </w:rPr>
        <w:t>výmena 3 ks pôvodných stožiarov v časti DVOR za nové hliníkové stožiare výšky 7 m s výložníkmi (vyloženie 1,5 m, výška 1,0 m)</w:t>
      </w:r>
      <w:r w:rsidR="00A65716" w:rsidRPr="007D5973">
        <w:rPr>
          <w:rFonts w:eastAsia="DengXian"/>
          <w:lang w:eastAsia="zh-CN"/>
        </w:rPr>
        <w:t xml:space="preserve"> a osadenie 3 ks svietidiel s príkonom 62 W a optickým systémom DW50.</w:t>
      </w:r>
      <w:r w:rsidR="00AA3206" w:rsidRPr="007D5973">
        <w:rPr>
          <w:rFonts w:eastAsia="DengXian"/>
          <w:lang w:eastAsia="zh-CN"/>
        </w:rPr>
        <w:t xml:space="preserve"> </w:t>
      </w:r>
    </w:p>
    <w:p w14:paraId="56BEDA28" w14:textId="4F6D6FB8" w:rsidR="00EB058F" w:rsidRPr="007D5973" w:rsidRDefault="00EB058F" w:rsidP="006D3732">
      <w:pPr>
        <w:pStyle w:val="Odsekzoznamu"/>
        <w:numPr>
          <w:ilvl w:val="0"/>
          <w:numId w:val="42"/>
        </w:numPr>
        <w:spacing w:before="240"/>
        <w:jc w:val="both"/>
        <w:rPr>
          <w:rFonts w:eastAsia="DengXian"/>
          <w:lang w:eastAsia="zh-CN"/>
        </w:rPr>
      </w:pPr>
      <w:r w:rsidRPr="007D5973">
        <w:rPr>
          <w:rFonts w:eastAsia="DengXian"/>
          <w:lang w:eastAsia="zh-CN"/>
        </w:rPr>
        <w:t xml:space="preserve">výmena 8 ks pôvodných svietidiel na fasáde budov za svietidlá s príkonom 15,4W a optickým systémom DW10. V rámci tejto výmeny </w:t>
      </w:r>
      <w:r w:rsidR="0088718F" w:rsidRPr="007D5973">
        <w:rPr>
          <w:rFonts w:eastAsia="DengXian"/>
          <w:lang w:eastAsia="zh-CN"/>
        </w:rPr>
        <w:t xml:space="preserve">nie je možný zásah do fasády objektu a preto je požadovaná montáž na pôvodnú konzolu </w:t>
      </w:r>
      <w:r w:rsidR="004179E9" w:rsidRPr="007D5973">
        <w:rPr>
          <w:rFonts w:eastAsia="DengXian"/>
          <w:lang w:eastAsia="zh-CN"/>
        </w:rPr>
        <w:t xml:space="preserve">osadením redukcie </w:t>
      </w:r>
      <w:r w:rsidR="0088718F" w:rsidRPr="007D5973">
        <w:rPr>
          <w:rFonts w:eastAsia="DengXian"/>
          <w:lang w:eastAsia="zh-CN"/>
        </w:rPr>
        <w:t xml:space="preserve">v priemere </w:t>
      </w:r>
      <w:r w:rsidR="004179E9" w:rsidRPr="007D5973">
        <w:rPr>
          <w:rFonts w:eastAsia="DengXian"/>
          <w:lang w:eastAsia="zh-CN"/>
        </w:rPr>
        <w:t>pôvodn</w:t>
      </w:r>
      <w:r w:rsidR="0088718F" w:rsidRPr="007D5973">
        <w:rPr>
          <w:rFonts w:eastAsia="DengXian"/>
          <w:lang w:eastAsia="zh-CN"/>
        </w:rPr>
        <w:t>ej</w:t>
      </w:r>
      <w:r w:rsidR="004179E9" w:rsidRPr="007D5973">
        <w:rPr>
          <w:rFonts w:eastAsia="DengXian"/>
          <w:lang w:eastAsia="zh-CN"/>
        </w:rPr>
        <w:t xml:space="preserve"> konzol</w:t>
      </w:r>
      <w:r w:rsidR="0088718F" w:rsidRPr="007D5973">
        <w:rPr>
          <w:rFonts w:eastAsia="DengXian"/>
          <w:lang w:eastAsia="zh-CN"/>
        </w:rPr>
        <w:t>y</w:t>
      </w:r>
      <w:r w:rsidR="004179E9" w:rsidRPr="007D5973">
        <w:rPr>
          <w:rFonts w:eastAsia="DengXian"/>
          <w:lang w:eastAsia="zh-CN"/>
        </w:rPr>
        <w:t xml:space="preserve">. </w:t>
      </w:r>
    </w:p>
    <w:p w14:paraId="3463C860" w14:textId="0B973F34" w:rsidR="0088718F" w:rsidRPr="007D5973" w:rsidRDefault="00215A44" w:rsidP="006D3732">
      <w:pPr>
        <w:pStyle w:val="Odsekzoznamu"/>
        <w:numPr>
          <w:ilvl w:val="0"/>
          <w:numId w:val="42"/>
        </w:numPr>
        <w:spacing w:before="240"/>
        <w:jc w:val="both"/>
        <w:rPr>
          <w:rFonts w:eastAsia="DengXian"/>
          <w:lang w:eastAsia="zh-CN"/>
        </w:rPr>
      </w:pPr>
      <w:r w:rsidRPr="007D5973">
        <w:rPr>
          <w:rFonts w:eastAsia="DengXian"/>
          <w:lang w:eastAsia="zh-CN"/>
        </w:rPr>
        <w:t>v</w:t>
      </w:r>
      <w:r w:rsidR="00B13E27" w:rsidRPr="007D5973">
        <w:rPr>
          <w:rFonts w:eastAsia="DengXian"/>
          <w:lang w:eastAsia="zh-CN"/>
        </w:rPr>
        <w:t xml:space="preserve">ýmena 1 ks pôvodného svietidla s ponechaním pôvodného stožiara 4 m za svietidlo s príkonom </w:t>
      </w:r>
      <w:r w:rsidRPr="007D5973">
        <w:rPr>
          <w:rFonts w:eastAsia="DengXian"/>
          <w:lang w:eastAsia="zh-CN"/>
        </w:rPr>
        <w:t>15,4 W a optickým systémom DM50.</w:t>
      </w:r>
    </w:p>
    <w:p w14:paraId="44607406" w14:textId="0A7C5F10" w:rsidR="00215A44" w:rsidRPr="007D5973" w:rsidRDefault="00215A44" w:rsidP="006D3732">
      <w:pPr>
        <w:pStyle w:val="Odsekzoznamu"/>
        <w:numPr>
          <w:ilvl w:val="0"/>
          <w:numId w:val="42"/>
        </w:numPr>
        <w:spacing w:before="240"/>
        <w:jc w:val="both"/>
        <w:rPr>
          <w:rFonts w:eastAsia="DengXian"/>
          <w:lang w:eastAsia="zh-CN"/>
        </w:rPr>
      </w:pPr>
      <w:r w:rsidRPr="007D5973">
        <w:rPr>
          <w:rFonts w:eastAsia="DengXian"/>
          <w:lang w:eastAsia="zh-CN"/>
        </w:rPr>
        <w:t>dodávka, montáž a napojenie 1 ks reflektoru na fasádu budovy s príkonom 10W.</w:t>
      </w:r>
    </w:p>
    <w:p w14:paraId="70DE8D62" w14:textId="44947C5B" w:rsidR="00A423EC" w:rsidRPr="007D5973" w:rsidRDefault="00A423EC" w:rsidP="006D3732">
      <w:pPr>
        <w:pStyle w:val="Odsekzoznamu"/>
        <w:numPr>
          <w:ilvl w:val="0"/>
          <w:numId w:val="42"/>
        </w:numPr>
        <w:spacing w:before="240"/>
        <w:jc w:val="both"/>
        <w:rPr>
          <w:rFonts w:eastAsia="DengXian"/>
          <w:lang w:eastAsia="zh-CN"/>
        </w:rPr>
      </w:pPr>
      <w:r w:rsidRPr="007D5973">
        <w:rPr>
          <w:rFonts w:eastAsia="DengXian"/>
          <w:lang w:eastAsia="zh-CN"/>
        </w:rPr>
        <w:t>výmena napájacieho vedenia z rozvádzača za medený kábel CYKY 4x16 vrátane výmeny rozvádzača v rozvodni s riadením osvetlenia pomocou hodín so zabudovaným astronomickým kalendárom.</w:t>
      </w:r>
    </w:p>
    <w:p w14:paraId="3BBED6EA" w14:textId="45EC143B" w:rsidR="00465C57" w:rsidRPr="007D5973" w:rsidRDefault="00465C57" w:rsidP="006D3732">
      <w:pPr>
        <w:tabs>
          <w:tab w:val="clear" w:pos="2160"/>
          <w:tab w:val="clear" w:pos="2880"/>
          <w:tab w:val="clear" w:pos="4500"/>
          <w:tab w:val="left" w:pos="567"/>
        </w:tabs>
        <w:spacing w:before="240" w:line="360" w:lineRule="exact"/>
        <w:ind w:left="567"/>
        <w:jc w:val="both"/>
        <w:rPr>
          <w:rFonts w:ascii="Calibri" w:eastAsia="DengXian" w:hAnsi="Calibri"/>
          <w:sz w:val="22"/>
          <w:szCs w:val="22"/>
          <w:lang w:eastAsia="zh-CN"/>
        </w:rPr>
      </w:pPr>
      <w:r w:rsidRPr="007D5973">
        <w:rPr>
          <w:rFonts w:ascii="Calibri" w:eastAsia="DengXian" w:hAnsi="Calibri"/>
          <w:sz w:val="22"/>
          <w:szCs w:val="22"/>
          <w:lang w:eastAsia="zh-CN"/>
        </w:rPr>
        <w:t>Výsledné vizuálne riešenie pozostáva z </w:t>
      </w:r>
      <w:proofErr w:type="spellStart"/>
      <w:r w:rsidRPr="007D5973">
        <w:rPr>
          <w:rFonts w:ascii="Calibri" w:eastAsia="DengXian" w:hAnsi="Calibri"/>
          <w:sz w:val="22"/>
          <w:szCs w:val="22"/>
          <w:lang w:eastAsia="zh-CN"/>
        </w:rPr>
        <w:t>novoosadených</w:t>
      </w:r>
      <w:proofErr w:type="spellEnd"/>
      <w:r w:rsidRPr="007D5973">
        <w:rPr>
          <w:rFonts w:ascii="Calibri" w:eastAsia="DengXian" w:hAnsi="Calibri"/>
          <w:sz w:val="22"/>
          <w:szCs w:val="22"/>
          <w:lang w:eastAsia="zh-CN"/>
        </w:rPr>
        <w:t xml:space="preserve"> stožiarov vo výškach:</w:t>
      </w:r>
    </w:p>
    <w:p w14:paraId="2347A7A6" w14:textId="77777777" w:rsidR="00465C57" w:rsidRPr="007D5973" w:rsidRDefault="00465C57" w:rsidP="006D3732">
      <w:pPr>
        <w:pStyle w:val="Odsekzoznamu"/>
        <w:numPr>
          <w:ilvl w:val="0"/>
          <w:numId w:val="43"/>
        </w:numPr>
        <w:tabs>
          <w:tab w:val="left" w:pos="567"/>
        </w:tabs>
        <w:spacing w:before="240" w:line="360" w:lineRule="exact"/>
        <w:jc w:val="both"/>
        <w:rPr>
          <w:rFonts w:eastAsia="DengXian"/>
          <w:lang w:eastAsia="zh-CN"/>
        </w:rPr>
      </w:pPr>
      <w:r w:rsidRPr="007D5973">
        <w:rPr>
          <w:rFonts w:eastAsia="DengXian"/>
          <w:lang w:eastAsia="zh-CN"/>
        </w:rPr>
        <w:t xml:space="preserve">6 m stožiaroch v časti PARKOVISKO </w:t>
      </w:r>
      <w:r w:rsidRPr="007D5973">
        <w:rPr>
          <w:rFonts w:eastAsia="DengXian"/>
          <w:lang w:eastAsia="zh-CN"/>
        </w:rPr>
        <w:tab/>
      </w:r>
      <w:r w:rsidRPr="007D5973">
        <w:rPr>
          <w:rFonts w:eastAsia="DengXian"/>
          <w:lang w:eastAsia="zh-CN"/>
        </w:rPr>
        <w:tab/>
      </w:r>
      <w:r w:rsidRPr="007D5973">
        <w:rPr>
          <w:rFonts w:eastAsia="DengXian"/>
          <w:lang w:eastAsia="zh-CN"/>
        </w:rPr>
        <w:tab/>
      </w:r>
      <w:r w:rsidRPr="007D5973">
        <w:rPr>
          <w:rFonts w:eastAsia="DengXian"/>
          <w:lang w:eastAsia="zh-CN"/>
        </w:rPr>
        <w:tab/>
      </w:r>
      <w:r w:rsidRPr="007D5973">
        <w:rPr>
          <w:rFonts w:eastAsia="DengXian"/>
          <w:lang w:eastAsia="zh-CN"/>
        </w:rPr>
        <w:tab/>
        <w:t xml:space="preserve">3 + 1ks, </w:t>
      </w:r>
    </w:p>
    <w:p w14:paraId="0EF76094" w14:textId="77777777" w:rsidR="00465C57" w:rsidRPr="007D5973" w:rsidRDefault="00465C57" w:rsidP="006D3732">
      <w:pPr>
        <w:pStyle w:val="Odsekzoznamu"/>
        <w:numPr>
          <w:ilvl w:val="0"/>
          <w:numId w:val="43"/>
        </w:numPr>
        <w:tabs>
          <w:tab w:val="left" w:pos="567"/>
        </w:tabs>
        <w:spacing w:before="240" w:line="360" w:lineRule="exact"/>
        <w:jc w:val="both"/>
        <w:rPr>
          <w:rFonts w:eastAsia="DengXian"/>
          <w:lang w:eastAsia="zh-CN"/>
        </w:rPr>
      </w:pPr>
      <w:r w:rsidRPr="007D5973">
        <w:rPr>
          <w:rFonts w:eastAsia="DengXian"/>
          <w:lang w:eastAsia="zh-CN"/>
        </w:rPr>
        <w:t xml:space="preserve">8 m stožiaroch bez výložníka popri plote časť DVOR </w:t>
      </w:r>
      <w:r w:rsidRPr="007D5973">
        <w:rPr>
          <w:rFonts w:eastAsia="DengXian"/>
          <w:lang w:eastAsia="zh-CN"/>
        </w:rPr>
        <w:tab/>
      </w:r>
      <w:r w:rsidRPr="007D5973">
        <w:rPr>
          <w:rFonts w:eastAsia="DengXian"/>
          <w:lang w:eastAsia="zh-CN"/>
        </w:rPr>
        <w:tab/>
      </w:r>
      <w:r w:rsidRPr="007D5973">
        <w:rPr>
          <w:rFonts w:eastAsia="DengXian"/>
          <w:lang w:eastAsia="zh-CN"/>
        </w:rPr>
        <w:tab/>
        <w:t xml:space="preserve">3 ks </w:t>
      </w:r>
      <w:r w:rsidRPr="007D5973">
        <w:rPr>
          <w:rFonts w:eastAsia="DengXian"/>
          <w:lang w:eastAsia="zh-CN"/>
        </w:rPr>
        <w:tab/>
      </w:r>
      <w:r w:rsidRPr="007D5973">
        <w:rPr>
          <w:rFonts w:eastAsia="DengXian"/>
          <w:lang w:eastAsia="zh-CN"/>
        </w:rPr>
        <w:tab/>
      </w:r>
    </w:p>
    <w:p w14:paraId="4340B601" w14:textId="77777777" w:rsidR="00465C57" w:rsidRPr="007D5973" w:rsidRDefault="00465C57" w:rsidP="006D3732">
      <w:pPr>
        <w:pStyle w:val="Odsekzoznamu"/>
        <w:numPr>
          <w:ilvl w:val="0"/>
          <w:numId w:val="43"/>
        </w:numPr>
        <w:tabs>
          <w:tab w:val="left" w:pos="567"/>
        </w:tabs>
        <w:spacing w:before="240" w:line="360" w:lineRule="exact"/>
        <w:jc w:val="both"/>
        <w:rPr>
          <w:rFonts w:eastAsia="DengXian"/>
          <w:lang w:eastAsia="zh-CN"/>
        </w:rPr>
      </w:pPr>
      <w:r w:rsidRPr="007D5973">
        <w:rPr>
          <w:rFonts w:eastAsia="DengXian"/>
          <w:lang w:eastAsia="zh-CN"/>
        </w:rPr>
        <w:t xml:space="preserve">7 m stožiaroch s výložníkom 1 m v priestranstve DVOR </w:t>
      </w:r>
      <w:r w:rsidRPr="007D5973">
        <w:rPr>
          <w:rFonts w:eastAsia="DengXian"/>
          <w:lang w:eastAsia="zh-CN"/>
        </w:rPr>
        <w:tab/>
      </w:r>
      <w:r w:rsidRPr="007D5973">
        <w:rPr>
          <w:rFonts w:eastAsia="DengXian"/>
          <w:lang w:eastAsia="zh-CN"/>
        </w:rPr>
        <w:tab/>
        <w:t>3 ks</w:t>
      </w:r>
    </w:p>
    <w:p w14:paraId="32BA05E9" w14:textId="2623951B" w:rsidR="00D64ADE" w:rsidRPr="007D5973" w:rsidRDefault="00D64ADE" w:rsidP="006D3732">
      <w:pPr>
        <w:pStyle w:val="Zkladntext2"/>
        <w:spacing w:before="240" w:after="100" w:afterAutospacing="1" w:line="360" w:lineRule="auto"/>
        <w:ind w:left="567"/>
        <w:rPr>
          <w:rFonts w:ascii="Calibri" w:eastAsiaTheme="minorHAnsi" w:hAnsi="Calibri" w:cs="Calibri"/>
          <w:sz w:val="22"/>
          <w:szCs w:val="22"/>
          <w:lang w:val="sk-SK" w:eastAsia="en-US"/>
        </w:rPr>
      </w:pPr>
      <w:r w:rsidRPr="007D5973">
        <w:rPr>
          <w:rFonts w:ascii="Calibri" w:eastAsiaTheme="minorHAnsi" w:hAnsi="Calibri" w:cs="Calibri"/>
          <w:sz w:val="22"/>
          <w:szCs w:val="22"/>
          <w:lang w:val="sk-SK" w:eastAsia="en-US"/>
        </w:rPr>
        <w:t xml:space="preserve">Technické požiadavky na riešenie ako aj identifikácia vyhovujúcich produktov pre riešenie, identifikácia meraných produktov, ktoré v súbore spĺňajú požiadavky na osvetlenie, vrátane ich technických parametrov ako aj minimálne požiadavky na prípadné ekvivalentné produkty sú uvedené v časti </w:t>
      </w:r>
      <w:r w:rsidRPr="007D5973">
        <w:rPr>
          <w:rFonts w:ascii="Calibri" w:eastAsiaTheme="minorHAnsi" w:hAnsi="Calibri" w:cs="Calibri"/>
          <w:b/>
          <w:sz w:val="22"/>
          <w:szCs w:val="22"/>
          <w:lang w:val="sk-SK" w:eastAsia="en-US"/>
        </w:rPr>
        <w:t>TECHNICKÁ ŠPECIFIKÁCIA ROZSAHU PREDMETU ZÁKAZKY A POPIS NAVRHOVANÝCH PRODUKTOV</w:t>
      </w:r>
      <w:r w:rsidRPr="007D5973">
        <w:rPr>
          <w:rFonts w:ascii="Calibri" w:eastAsiaTheme="minorHAnsi" w:hAnsi="Calibri" w:cs="Calibri"/>
          <w:sz w:val="22"/>
          <w:szCs w:val="22"/>
          <w:lang w:val="sk-SK" w:eastAsia="en-US"/>
        </w:rPr>
        <w:t xml:space="preserve">, ktorý tvorí samostatnú prílohu tejto technickej špecifikácie spolu s technickými listami meraných produktov. </w:t>
      </w:r>
    </w:p>
    <w:p w14:paraId="304545ED" w14:textId="0AB0AF91" w:rsidR="006D3732" w:rsidRPr="007D5973" w:rsidRDefault="006D3732" w:rsidP="006D3732">
      <w:pPr>
        <w:pStyle w:val="Zkladntext2"/>
        <w:spacing w:before="240" w:after="100" w:afterAutospacing="1" w:line="360" w:lineRule="auto"/>
        <w:ind w:left="567"/>
        <w:rPr>
          <w:rFonts w:ascii="Calibri" w:eastAsiaTheme="minorHAnsi" w:hAnsi="Calibri" w:cs="Calibri"/>
          <w:sz w:val="22"/>
          <w:szCs w:val="22"/>
          <w:lang w:val="sk-SK" w:eastAsia="en-US"/>
        </w:rPr>
      </w:pPr>
    </w:p>
    <w:p w14:paraId="374C12C3" w14:textId="77777777" w:rsidR="00365828" w:rsidRPr="007D5973" w:rsidRDefault="00365828" w:rsidP="006D3732">
      <w:pPr>
        <w:pStyle w:val="Zkladntext2"/>
        <w:spacing w:before="240" w:after="100" w:afterAutospacing="1" w:line="360" w:lineRule="auto"/>
        <w:ind w:left="567"/>
        <w:rPr>
          <w:rFonts w:ascii="Calibri" w:eastAsiaTheme="minorHAnsi" w:hAnsi="Calibri" w:cs="Calibri"/>
          <w:sz w:val="22"/>
          <w:szCs w:val="22"/>
          <w:lang w:val="sk-SK" w:eastAsia="en-US"/>
        </w:rPr>
      </w:pPr>
    </w:p>
    <w:p w14:paraId="7CC59AB8" w14:textId="59A5ADE1" w:rsidR="002E757C" w:rsidRPr="007D5973" w:rsidRDefault="008744AE" w:rsidP="006D3732">
      <w:pPr>
        <w:tabs>
          <w:tab w:val="clear" w:pos="2160"/>
          <w:tab w:val="clear" w:pos="2880"/>
          <w:tab w:val="clear" w:pos="4500"/>
        </w:tabs>
        <w:spacing w:before="240"/>
        <w:rPr>
          <w:rFonts w:ascii="Calibri" w:eastAsia="DengXian" w:hAnsi="Calibri"/>
          <w:b/>
          <w:sz w:val="22"/>
          <w:szCs w:val="22"/>
          <w:lang w:eastAsia="zh-CN"/>
        </w:rPr>
      </w:pPr>
      <w:r w:rsidRPr="007D5973">
        <w:rPr>
          <w:rFonts w:ascii="Calibri" w:eastAsia="DengXian" w:hAnsi="Calibri"/>
          <w:b/>
          <w:sz w:val="22"/>
          <w:szCs w:val="22"/>
          <w:lang w:eastAsia="zh-CN"/>
        </w:rPr>
        <w:lastRenderedPageBreak/>
        <w:t>2.</w:t>
      </w:r>
      <w:r w:rsidR="00870BC7">
        <w:rPr>
          <w:rFonts w:ascii="Calibri" w:eastAsia="DengXian" w:hAnsi="Calibri"/>
          <w:b/>
          <w:sz w:val="22"/>
          <w:szCs w:val="22"/>
          <w:lang w:eastAsia="zh-CN"/>
        </w:rPr>
        <w:t>4</w:t>
      </w:r>
      <w:r w:rsidRPr="007D5973">
        <w:rPr>
          <w:rFonts w:ascii="Calibri" w:eastAsia="DengXian" w:hAnsi="Calibri"/>
          <w:b/>
          <w:sz w:val="22"/>
          <w:szCs w:val="22"/>
          <w:lang w:eastAsia="zh-CN"/>
        </w:rPr>
        <w:tab/>
      </w:r>
      <w:r w:rsidR="00C326E9" w:rsidRPr="007D5973">
        <w:rPr>
          <w:rFonts w:ascii="Calibri" w:eastAsia="DengXian" w:hAnsi="Calibri"/>
          <w:b/>
          <w:sz w:val="22"/>
          <w:szCs w:val="22"/>
          <w:lang w:eastAsia="zh-CN"/>
        </w:rPr>
        <w:t xml:space="preserve">Obmedzenia pri realizácii </w:t>
      </w:r>
      <w:r w:rsidR="00134060" w:rsidRPr="007D5973">
        <w:rPr>
          <w:rFonts w:ascii="Calibri" w:eastAsia="DengXian" w:hAnsi="Calibri"/>
          <w:b/>
          <w:sz w:val="22"/>
          <w:szCs w:val="22"/>
          <w:lang w:eastAsia="zh-CN"/>
        </w:rPr>
        <w:t>predmetu zákazky</w:t>
      </w:r>
    </w:p>
    <w:p w14:paraId="50DF5D9F" w14:textId="2CE4C0AC" w:rsidR="00BF2348" w:rsidRPr="007D5973" w:rsidRDefault="00BF2348" w:rsidP="006D3732">
      <w:pPr>
        <w:pStyle w:val="Zkladntext2"/>
        <w:spacing w:before="240" w:after="100" w:afterAutospacing="1" w:line="360" w:lineRule="auto"/>
        <w:ind w:left="567"/>
        <w:rPr>
          <w:rFonts w:ascii="Calibri" w:eastAsiaTheme="minorHAnsi" w:hAnsi="Calibri" w:cs="Calibri"/>
          <w:sz w:val="22"/>
          <w:szCs w:val="22"/>
          <w:lang w:val="sk-SK" w:eastAsia="en-US"/>
        </w:rPr>
      </w:pPr>
      <w:r w:rsidRPr="007D5973">
        <w:rPr>
          <w:rFonts w:ascii="Calibri" w:eastAsia="DengXian" w:hAnsi="Calibri"/>
          <w:b/>
          <w:sz w:val="22"/>
          <w:szCs w:val="22"/>
          <w:lang w:val="sk-SK" w:eastAsia="zh-CN"/>
        </w:rPr>
        <w:tab/>
      </w:r>
      <w:r w:rsidRPr="007D5973">
        <w:rPr>
          <w:rFonts w:ascii="Calibri" w:eastAsia="DengXian" w:hAnsi="Calibri"/>
          <w:sz w:val="22"/>
          <w:szCs w:val="22"/>
          <w:lang w:val="sk-SK" w:eastAsia="zh-CN"/>
        </w:rPr>
        <w:tab/>
      </w:r>
      <w:r w:rsidR="00A25BF9" w:rsidRPr="007D5973">
        <w:rPr>
          <w:rFonts w:ascii="Calibri" w:eastAsiaTheme="minorHAnsi" w:hAnsi="Calibri" w:cs="Calibri"/>
          <w:sz w:val="22"/>
          <w:szCs w:val="22"/>
          <w:lang w:val="sk-SK" w:eastAsia="en-US"/>
        </w:rPr>
        <w:t>Modernizácia vonkajšieho osvetlenia</w:t>
      </w:r>
      <w:r w:rsidR="00AF2DF6" w:rsidRPr="007D5973">
        <w:rPr>
          <w:rFonts w:ascii="Calibri" w:eastAsiaTheme="minorHAnsi" w:hAnsi="Calibri" w:cs="Calibri"/>
          <w:sz w:val="22"/>
          <w:szCs w:val="22"/>
          <w:lang w:val="sk-SK" w:eastAsia="en-US"/>
        </w:rPr>
        <w:t xml:space="preserve"> objektu</w:t>
      </w:r>
      <w:r w:rsidR="00A25BF9" w:rsidRPr="007D5973">
        <w:rPr>
          <w:rFonts w:ascii="Calibri" w:eastAsiaTheme="minorHAnsi" w:hAnsi="Calibri" w:cs="Calibri"/>
          <w:sz w:val="22"/>
          <w:szCs w:val="22"/>
          <w:lang w:val="sk-SK" w:eastAsia="en-US"/>
        </w:rPr>
        <w:t xml:space="preserve"> bude realizovaná ohláškou ako stavebné úpravy a udržiavacie práce na pozemku vlastníka. </w:t>
      </w:r>
      <w:r w:rsidRPr="007D5973">
        <w:rPr>
          <w:rFonts w:ascii="Calibri" w:eastAsiaTheme="minorHAnsi" w:hAnsi="Calibri" w:cs="Calibri"/>
          <w:sz w:val="22"/>
          <w:szCs w:val="22"/>
          <w:lang w:val="sk-SK" w:eastAsia="en-US"/>
        </w:rPr>
        <w:t xml:space="preserve">Podmienkou pre realizáciu </w:t>
      </w:r>
      <w:r w:rsidR="00804F5F" w:rsidRPr="007D5973">
        <w:rPr>
          <w:rFonts w:ascii="Calibri" w:eastAsiaTheme="minorHAnsi" w:hAnsi="Calibri" w:cs="Calibri"/>
          <w:sz w:val="22"/>
          <w:szCs w:val="22"/>
          <w:lang w:val="sk-SK" w:eastAsia="en-US"/>
        </w:rPr>
        <w:t>predmetu zákazky</w:t>
      </w:r>
      <w:r w:rsidRPr="007D5973">
        <w:rPr>
          <w:rFonts w:ascii="Calibri" w:eastAsiaTheme="minorHAnsi" w:hAnsi="Calibri" w:cs="Calibri"/>
          <w:sz w:val="22"/>
          <w:szCs w:val="22"/>
          <w:lang w:val="sk-SK" w:eastAsia="en-US"/>
        </w:rPr>
        <w:t xml:space="preserve"> je, aby </w:t>
      </w:r>
      <w:r w:rsidR="00A25BF9" w:rsidRPr="007D5973">
        <w:rPr>
          <w:rFonts w:ascii="Calibri" w:eastAsiaTheme="minorHAnsi" w:hAnsi="Calibri" w:cs="Calibri"/>
          <w:sz w:val="22"/>
          <w:szCs w:val="22"/>
          <w:lang w:val="sk-SK" w:eastAsia="en-US"/>
        </w:rPr>
        <w:t xml:space="preserve">všetky práce súvisiace </w:t>
      </w:r>
      <w:r w:rsidRPr="007D5973">
        <w:rPr>
          <w:rFonts w:ascii="Calibri" w:eastAsiaTheme="minorHAnsi" w:hAnsi="Calibri" w:cs="Calibri"/>
          <w:sz w:val="22"/>
          <w:szCs w:val="22"/>
          <w:lang w:val="sk-SK" w:eastAsia="en-US"/>
        </w:rPr>
        <w:t>s výmenou stožiarov umiestnených pri oplotení areálu</w:t>
      </w:r>
      <w:r w:rsidR="00804F5F" w:rsidRPr="007D5973">
        <w:rPr>
          <w:rFonts w:ascii="Calibri" w:eastAsiaTheme="minorHAnsi" w:hAnsi="Calibri" w:cs="Calibri"/>
          <w:sz w:val="22"/>
          <w:szCs w:val="22"/>
          <w:lang w:val="sk-SK" w:eastAsia="en-US"/>
        </w:rPr>
        <w:t xml:space="preserve"> a ostatné </w:t>
      </w:r>
      <w:r w:rsidR="00A25BF9" w:rsidRPr="007D5973">
        <w:rPr>
          <w:rFonts w:ascii="Calibri" w:eastAsiaTheme="minorHAnsi" w:hAnsi="Calibri" w:cs="Calibri"/>
          <w:sz w:val="22"/>
          <w:szCs w:val="22"/>
          <w:lang w:val="sk-SK" w:eastAsia="en-US"/>
        </w:rPr>
        <w:t>výkopové práce</w:t>
      </w:r>
      <w:r w:rsidRPr="007D5973">
        <w:rPr>
          <w:rFonts w:ascii="Calibri" w:eastAsiaTheme="minorHAnsi" w:hAnsi="Calibri" w:cs="Calibri"/>
          <w:sz w:val="22"/>
          <w:szCs w:val="22"/>
          <w:lang w:val="sk-SK" w:eastAsia="en-US"/>
        </w:rPr>
        <w:t xml:space="preserve"> boli vykonané bez nutnosti zásahu do </w:t>
      </w:r>
      <w:r w:rsidR="00C326E9" w:rsidRPr="007D5973">
        <w:rPr>
          <w:rFonts w:ascii="Calibri" w:eastAsiaTheme="minorHAnsi" w:hAnsi="Calibri" w:cs="Calibri"/>
          <w:sz w:val="22"/>
          <w:szCs w:val="22"/>
          <w:lang w:val="sk-SK" w:eastAsia="en-US"/>
        </w:rPr>
        <w:t>susediaceho pozemku</w:t>
      </w:r>
      <w:r w:rsidRPr="007D5973">
        <w:rPr>
          <w:rFonts w:ascii="Calibri" w:eastAsiaTheme="minorHAnsi" w:hAnsi="Calibri" w:cs="Calibri"/>
          <w:sz w:val="22"/>
          <w:szCs w:val="22"/>
          <w:lang w:val="sk-SK" w:eastAsia="en-US"/>
        </w:rPr>
        <w:t xml:space="preserve">. </w:t>
      </w:r>
      <w:r w:rsidR="00804F5F" w:rsidRPr="007D5973">
        <w:rPr>
          <w:rFonts w:ascii="Calibri" w:eastAsiaTheme="minorHAnsi" w:hAnsi="Calibri" w:cs="Calibri"/>
          <w:sz w:val="22"/>
          <w:szCs w:val="22"/>
          <w:lang w:val="sk-SK" w:eastAsia="en-US"/>
        </w:rPr>
        <w:t>Z vyššie uvedeného dôvodu, je p</w:t>
      </w:r>
      <w:r w:rsidR="00A25BF9" w:rsidRPr="007D5973">
        <w:rPr>
          <w:rFonts w:ascii="Calibri" w:eastAsiaTheme="minorHAnsi" w:hAnsi="Calibri" w:cs="Calibri"/>
          <w:sz w:val="22"/>
          <w:szCs w:val="22"/>
          <w:lang w:val="sk-SK" w:eastAsia="en-US"/>
        </w:rPr>
        <w:t xml:space="preserve">ri </w:t>
      </w:r>
      <w:r w:rsidRPr="007D5973">
        <w:rPr>
          <w:rFonts w:ascii="Calibri" w:eastAsiaTheme="minorHAnsi" w:hAnsi="Calibri" w:cs="Calibri"/>
          <w:sz w:val="22"/>
          <w:szCs w:val="22"/>
          <w:lang w:val="sk-SK" w:eastAsia="en-US"/>
        </w:rPr>
        <w:t>osad</w:t>
      </w:r>
      <w:r w:rsidR="00D255CB" w:rsidRPr="007D5973">
        <w:rPr>
          <w:rFonts w:ascii="Calibri" w:eastAsiaTheme="minorHAnsi" w:hAnsi="Calibri" w:cs="Calibri"/>
          <w:sz w:val="22"/>
          <w:szCs w:val="22"/>
          <w:lang w:val="sk-SK" w:eastAsia="en-US"/>
        </w:rPr>
        <w:t>ení</w:t>
      </w:r>
      <w:r w:rsidRPr="007D5973">
        <w:rPr>
          <w:rFonts w:ascii="Calibri" w:eastAsiaTheme="minorHAnsi" w:hAnsi="Calibri" w:cs="Calibri"/>
          <w:sz w:val="22"/>
          <w:szCs w:val="22"/>
          <w:lang w:val="sk-SK" w:eastAsia="en-US"/>
        </w:rPr>
        <w:t xml:space="preserve"> </w:t>
      </w:r>
      <w:r w:rsidR="00D255CB" w:rsidRPr="007D5973">
        <w:rPr>
          <w:rFonts w:ascii="Calibri" w:eastAsiaTheme="minorHAnsi" w:hAnsi="Calibri" w:cs="Calibri"/>
          <w:sz w:val="22"/>
          <w:szCs w:val="22"/>
          <w:lang w:val="sk-SK" w:eastAsia="en-US"/>
        </w:rPr>
        <w:t xml:space="preserve">nových stožiarov </w:t>
      </w:r>
      <w:r w:rsidR="00A53468" w:rsidRPr="007D5973">
        <w:rPr>
          <w:rFonts w:ascii="Calibri" w:eastAsiaTheme="minorHAnsi" w:hAnsi="Calibri" w:cs="Calibri"/>
          <w:sz w:val="22"/>
          <w:szCs w:val="22"/>
          <w:lang w:val="sk-SK" w:eastAsia="en-US"/>
        </w:rPr>
        <w:t xml:space="preserve">pri oplotení úradu </w:t>
      </w:r>
      <w:r w:rsidR="00804F5F" w:rsidRPr="007D5973">
        <w:rPr>
          <w:rFonts w:ascii="Calibri" w:eastAsiaTheme="minorHAnsi" w:hAnsi="Calibri" w:cs="Calibri"/>
          <w:sz w:val="22"/>
          <w:szCs w:val="22"/>
          <w:lang w:val="sk-SK" w:eastAsia="en-US"/>
        </w:rPr>
        <w:t xml:space="preserve">na severnej strane pozemku odporúčané </w:t>
      </w:r>
      <w:r w:rsidR="00D255CB" w:rsidRPr="007D5973">
        <w:rPr>
          <w:rFonts w:ascii="Calibri" w:eastAsiaTheme="minorHAnsi" w:hAnsi="Calibri" w:cs="Calibri"/>
          <w:sz w:val="22"/>
          <w:szCs w:val="22"/>
          <w:lang w:val="sk-SK" w:eastAsia="en-US"/>
        </w:rPr>
        <w:t>využi</w:t>
      </w:r>
      <w:r w:rsidR="00804F5F" w:rsidRPr="007D5973">
        <w:rPr>
          <w:rFonts w:ascii="Calibri" w:eastAsiaTheme="minorHAnsi" w:hAnsi="Calibri" w:cs="Calibri"/>
          <w:sz w:val="22"/>
          <w:szCs w:val="22"/>
          <w:lang w:val="sk-SK" w:eastAsia="en-US"/>
        </w:rPr>
        <w:t>tie</w:t>
      </w:r>
      <w:r w:rsidR="00D255CB" w:rsidRPr="007D5973">
        <w:rPr>
          <w:rFonts w:ascii="Calibri" w:eastAsiaTheme="minorHAnsi" w:hAnsi="Calibri" w:cs="Calibri"/>
          <w:sz w:val="22"/>
          <w:szCs w:val="22"/>
          <w:lang w:val="sk-SK" w:eastAsia="en-US"/>
        </w:rPr>
        <w:t xml:space="preserve"> pôvodn</w:t>
      </w:r>
      <w:r w:rsidR="00804F5F" w:rsidRPr="007D5973">
        <w:rPr>
          <w:rFonts w:ascii="Calibri" w:eastAsiaTheme="minorHAnsi" w:hAnsi="Calibri" w:cs="Calibri"/>
          <w:sz w:val="22"/>
          <w:szCs w:val="22"/>
          <w:lang w:val="sk-SK" w:eastAsia="en-US"/>
        </w:rPr>
        <w:t>ého</w:t>
      </w:r>
      <w:r w:rsidR="00D255CB" w:rsidRPr="007D5973">
        <w:rPr>
          <w:rFonts w:ascii="Calibri" w:eastAsiaTheme="minorHAnsi" w:hAnsi="Calibri" w:cs="Calibri"/>
          <w:sz w:val="22"/>
          <w:szCs w:val="22"/>
          <w:lang w:val="sk-SK" w:eastAsia="en-US"/>
        </w:rPr>
        <w:t xml:space="preserve"> základ</w:t>
      </w:r>
      <w:r w:rsidR="00804F5F" w:rsidRPr="007D5973">
        <w:rPr>
          <w:rFonts w:ascii="Calibri" w:eastAsiaTheme="minorHAnsi" w:hAnsi="Calibri" w:cs="Calibri"/>
          <w:sz w:val="22"/>
          <w:szCs w:val="22"/>
          <w:lang w:val="sk-SK" w:eastAsia="en-US"/>
        </w:rPr>
        <w:t>u</w:t>
      </w:r>
      <w:r w:rsidR="00D255CB" w:rsidRPr="007D5973">
        <w:rPr>
          <w:rFonts w:ascii="Calibri" w:eastAsiaTheme="minorHAnsi" w:hAnsi="Calibri" w:cs="Calibri"/>
          <w:sz w:val="22"/>
          <w:szCs w:val="22"/>
          <w:lang w:val="sk-SK" w:eastAsia="en-US"/>
        </w:rPr>
        <w:t xml:space="preserve"> stožiaru</w:t>
      </w:r>
      <w:r w:rsidR="00A53468" w:rsidRPr="007D5973">
        <w:rPr>
          <w:rFonts w:ascii="Calibri" w:eastAsiaTheme="minorHAnsi" w:hAnsi="Calibri" w:cs="Calibri"/>
          <w:sz w:val="22"/>
          <w:szCs w:val="22"/>
          <w:lang w:val="sk-SK" w:eastAsia="en-US"/>
        </w:rPr>
        <w:t xml:space="preserve">, tak aby </w:t>
      </w:r>
      <w:r w:rsidR="00804F5F" w:rsidRPr="007D5973">
        <w:rPr>
          <w:rFonts w:ascii="Calibri" w:eastAsiaTheme="minorHAnsi" w:hAnsi="Calibri" w:cs="Calibri"/>
          <w:sz w:val="22"/>
          <w:szCs w:val="22"/>
          <w:lang w:val="sk-SK" w:eastAsia="en-US"/>
        </w:rPr>
        <w:t xml:space="preserve">bola splnená podmienka nezasiahnutia </w:t>
      </w:r>
      <w:r w:rsidR="00A53468" w:rsidRPr="007D5973">
        <w:rPr>
          <w:rFonts w:ascii="Calibri" w:eastAsiaTheme="minorHAnsi" w:hAnsi="Calibri" w:cs="Calibri"/>
          <w:sz w:val="22"/>
          <w:szCs w:val="22"/>
          <w:lang w:val="sk-SK" w:eastAsia="en-US"/>
        </w:rPr>
        <w:t>do susediaceho pozemku</w:t>
      </w:r>
      <w:r w:rsidR="00C326E9" w:rsidRPr="007D5973">
        <w:rPr>
          <w:rFonts w:ascii="Calibri" w:eastAsiaTheme="minorHAnsi" w:hAnsi="Calibri" w:cs="Calibri"/>
          <w:sz w:val="22"/>
          <w:szCs w:val="22"/>
          <w:lang w:val="sk-SK" w:eastAsia="en-US"/>
        </w:rPr>
        <w:t>.</w:t>
      </w:r>
      <w:r w:rsidR="00A53468" w:rsidRPr="007D5973">
        <w:rPr>
          <w:rFonts w:ascii="Calibri" w:eastAsiaTheme="minorHAnsi" w:hAnsi="Calibri" w:cs="Calibri"/>
          <w:sz w:val="22"/>
          <w:szCs w:val="22"/>
          <w:lang w:val="sk-SK" w:eastAsia="en-US"/>
        </w:rPr>
        <w:t xml:space="preserve"> Pri stožiaroch nachádzajúcich sa v priestoroch areálu úradu </w:t>
      </w:r>
      <w:r w:rsidR="00804F5F" w:rsidRPr="007D5973">
        <w:rPr>
          <w:rFonts w:ascii="Calibri" w:eastAsiaTheme="minorHAnsi" w:hAnsi="Calibri" w:cs="Calibri"/>
          <w:sz w:val="22"/>
          <w:szCs w:val="22"/>
          <w:lang w:val="sk-SK" w:eastAsia="en-US"/>
        </w:rPr>
        <w:t xml:space="preserve">sa požaduje </w:t>
      </w:r>
      <w:r w:rsidR="00A53468" w:rsidRPr="007D5973">
        <w:rPr>
          <w:rFonts w:ascii="Calibri" w:eastAsiaTheme="minorHAnsi" w:hAnsi="Calibri" w:cs="Calibri"/>
          <w:sz w:val="22"/>
          <w:szCs w:val="22"/>
          <w:lang w:val="sk-SK" w:eastAsia="en-US"/>
        </w:rPr>
        <w:t>výmen</w:t>
      </w:r>
      <w:r w:rsidR="00804F5F" w:rsidRPr="007D5973">
        <w:rPr>
          <w:rFonts w:ascii="Calibri" w:eastAsiaTheme="minorHAnsi" w:hAnsi="Calibri" w:cs="Calibri"/>
          <w:sz w:val="22"/>
          <w:szCs w:val="22"/>
          <w:lang w:val="sk-SK" w:eastAsia="en-US"/>
        </w:rPr>
        <w:t>a</w:t>
      </w:r>
      <w:r w:rsidR="00A53468" w:rsidRPr="007D5973">
        <w:rPr>
          <w:rFonts w:ascii="Calibri" w:eastAsiaTheme="minorHAnsi" w:hAnsi="Calibri" w:cs="Calibri"/>
          <w:sz w:val="22"/>
          <w:szCs w:val="22"/>
          <w:lang w:val="sk-SK" w:eastAsia="en-US"/>
        </w:rPr>
        <w:t xml:space="preserve"> stožiarov vrátane základu</w:t>
      </w:r>
      <w:r w:rsidR="00BE540B" w:rsidRPr="007D5973">
        <w:rPr>
          <w:rFonts w:ascii="Calibri" w:eastAsiaTheme="minorHAnsi" w:hAnsi="Calibri" w:cs="Calibri"/>
          <w:sz w:val="22"/>
          <w:szCs w:val="22"/>
          <w:lang w:val="sk-SK" w:eastAsia="en-US"/>
        </w:rPr>
        <w:t>.</w:t>
      </w:r>
      <w:r w:rsidR="00C326E9" w:rsidRPr="007D5973">
        <w:rPr>
          <w:rFonts w:ascii="Calibri" w:eastAsiaTheme="minorHAnsi" w:hAnsi="Calibri" w:cs="Calibri"/>
          <w:sz w:val="22"/>
          <w:szCs w:val="22"/>
          <w:lang w:val="sk-SK" w:eastAsia="en-US"/>
        </w:rPr>
        <w:t xml:space="preserve"> </w:t>
      </w:r>
      <w:r w:rsidR="00A25BF9" w:rsidRPr="007D5973">
        <w:rPr>
          <w:rFonts w:ascii="Calibri" w:eastAsiaTheme="minorHAnsi" w:hAnsi="Calibri" w:cs="Calibri"/>
          <w:sz w:val="22"/>
          <w:szCs w:val="22"/>
          <w:lang w:val="sk-SK" w:eastAsia="en-US"/>
        </w:rPr>
        <w:t xml:space="preserve"> </w:t>
      </w:r>
      <w:r w:rsidR="00804F5F" w:rsidRPr="007D5973">
        <w:rPr>
          <w:rFonts w:ascii="Calibri" w:eastAsiaTheme="minorHAnsi" w:hAnsi="Calibri" w:cs="Calibri"/>
          <w:sz w:val="22"/>
          <w:szCs w:val="22"/>
          <w:lang w:val="sk-SK" w:eastAsia="en-US"/>
        </w:rPr>
        <w:t>Požadovaná v</w:t>
      </w:r>
      <w:r w:rsidR="00A25BF9" w:rsidRPr="007D5973">
        <w:rPr>
          <w:rFonts w:ascii="Calibri" w:eastAsiaTheme="minorHAnsi" w:hAnsi="Calibri" w:cs="Calibri"/>
          <w:sz w:val="22"/>
          <w:szCs w:val="22"/>
          <w:lang w:val="sk-SK" w:eastAsia="en-US"/>
        </w:rPr>
        <w:t>ýmen</w:t>
      </w:r>
      <w:r w:rsidR="00804F5F" w:rsidRPr="007D5973">
        <w:rPr>
          <w:rFonts w:ascii="Calibri" w:eastAsiaTheme="minorHAnsi" w:hAnsi="Calibri" w:cs="Calibri"/>
          <w:sz w:val="22"/>
          <w:szCs w:val="22"/>
          <w:lang w:val="sk-SK" w:eastAsia="en-US"/>
        </w:rPr>
        <w:t>a</w:t>
      </w:r>
      <w:r w:rsidR="00A25BF9" w:rsidRPr="007D5973">
        <w:rPr>
          <w:rFonts w:ascii="Calibri" w:eastAsiaTheme="minorHAnsi" w:hAnsi="Calibri" w:cs="Calibri"/>
          <w:sz w:val="22"/>
          <w:szCs w:val="22"/>
          <w:lang w:val="sk-SK" w:eastAsia="en-US"/>
        </w:rPr>
        <w:t xml:space="preserve"> </w:t>
      </w:r>
      <w:r w:rsidR="00804F5F" w:rsidRPr="007D5973">
        <w:rPr>
          <w:rFonts w:ascii="Calibri" w:eastAsiaTheme="minorHAnsi" w:hAnsi="Calibri" w:cs="Calibri"/>
          <w:sz w:val="22"/>
          <w:szCs w:val="22"/>
          <w:lang w:val="sk-SK" w:eastAsia="en-US"/>
        </w:rPr>
        <w:t xml:space="preserve">elektrického vedenia podľa bodu </w:t>
      </w:r>
      <w:r w:rsidR="00867332" w:rsidRPr="007D5973">
        <w:rPr>
          <w:rFonts w:ascii="Calibri" w:eastAsiaTheme="minorHAnsi" w:hAnsi="Calibri" w:cs="Calibri"/>
          <w:sz w:val="22"/>
          <w:szCs w:val="22"/>
          <w:lang w:val="sk-SK" w:eastAsia="en-US"/>
        </w:rPr>
        <w:t xml:space="preserve">2.3.1 </w:t>
      </w:r>
      <w:proofErr w:type="spellStart"/>
      <w:r w:rsidR="00867332" w:rsidRPr="007D5973">
        <w:rPr>
          <w:rFonts w:ascii="Calibri" w:eastAsiaTheme="minorHAnsi" w:hAnsi="Calibri" w:cs="Calibri"/>
          <w:sz w:val="22"/>
          <w:szCs w:val="22"/>
          <w:lang w:val="sk-SK" w:eastAsia="en-US"/>
        </w:rPr>
        <w:t>podbod</w:t>
      </w:r>
      <w:proofErr w:type="spellEnd"/>
      <w:r w:rsidR="00867332" w:rsidRPr="007D5973">
        <w:rPr>
          <w:rFonts w:ascii="Calibri" w:eastAsiaTheme="minorHAnsi" w:hAnsi="Calibri" w:cs="Calibri"/>
          <w:sz w:val="22"/>
          <w:szCs w:val="22"/>
          <w:lang w:val="sk-SK" w:eastAsia="en-US"/>
        </w:rPr>
        <w:t xml:space="preserve"> 7 musí byť vykonaná po pôvodnej trase</w:t>
      </w:r>
      <w:r w:rsidR="00A25BF9" w:rsidRPr="007D5973">
        <w:rPr>
          <w:rFonts w:ascii="Calibri" w:eastAsiaTheme="minorHAnsi" w:hAnsi="Calibri" w:cs="Calibri"/>
          <w:sz w:val="22"/>
          <w:szCs w:val="22"/>
          <w:lang w:val="sk-SK" w:eastAsia="en-US"/>
        </w:rPr>
        <w:t xml:space="preserve">. </w:t>
      </w:r>
      <w:r w:rsidR="003D2CE0" w:rsidRPr="007D5973">
        <w:rPr>
          <w:rFonts w:ascii="Calibri" w:eastAsiaTheme="minorHAnsi" w:hAnsi="Calibri" w:cs="Calibri"/>
          <w:sz w:val="22"/>
          <w:szCs w:val="22"/>
          <w:lang w:val="sk-SK" w:eastAsia="en-US"/>
        </w:rPr>
        <w:t xml:space="preserve">Výmena exteriérových svietidiel na fasáde budov sa vyžaduje vykonať bez nutnosti zásahu do fasády budovy, </w:t>
      </w:r>
      <w:proofErr w:type="spellStart"/>
      <w:r w:rsidR="003D2CE0" w:rsidRPr="007D5973">
        <w:rPr>
          <w:rFonts w:ascii="Calibri" w:eastAsiaTheme="minorHAnsi" w:hAnsi="Calibri" w:cs="Calibri"/>
          <w:sz w:val="22"/>
          <w:szCs w:val="22"/>
          <w:lang w:val="sk-SK" w:eastAsia="en-US"/>
        </w:rPr>
        <w:t>t.z</w:t>
      </w:r>
      <w:proofErr w:type="spellEnd"/>
      <w:r w:rsidR="003D2CE0" w:rsidRPr="007D5973">
        <w:rPr>
          <w:rFonts w:ascii="Calibri" w:eastAsiaTheme="minorHAnsi" w:hAnsi="Calibri" w:cs="Calibri"/>
          <w:sz w:val="22"/>
          <w:szCs w:val="22"/>
          <w:lang w:val="sk-SK" w:eastAsia="en-US"/>
        </w:rPr>
        <w:t xml:space="preserve">. bez demontáže konzol a nasadením na pôvodné konzoly, ktoré slúžia na upevnenie svietidiel. </w:t>
      </w:r>
    </w:p>
    <w:p w14:paraId="136225CD" w14:textId="785B75C9" w:rsidR="00EE2F8D" w:rsidRPr="007D5973" w:rsidRDefault="00F246F1" w:rsidP="006D3732">
      <w:pPr>
        <w:tabs>
          <w:tab w:val="clear" w:pos="2160"/>
          <w:tab w:val="clear" w:pos="2880"/>
          <w:tab w:val="clear" w:pos="4500"/>
        </w:tabs>
        <w:spacing w:before="240"/>
        <w:rPr>
          <w:rFonts w:asciiTheme="minorHAnsi" w:hAnsiTheme="minorHAnsi" w:cstheme="minorHAnsi"/>
          <w:b/>
          <w:sz w:val="24"/>
        </w:rPr>
      </w:pPr>
      <w:r w:rsidRPr="007D5973">
        <w:rPr>
          <w:rFonts w:ascii="Calibri" w:eastAsia="DengXian" w:hAnsi="Calibri"/>
          <w:b/>
          <w:sz w:val="22"/>
          <w:szCs w:val="22"/>
          <w:lang w:eastAsia="zh-CN"/>
        </w:rPr>
        <w:t xml:space="preserve"> </w:t>
      </w:r>
      <w:r w:rsidR="00EE2F8D" w:rsidRPr="007D5973">
        <w:rPr>
          <w:rFonts w:asciiTheme="minorHAnsi" w:hAnsiTheme="minorHAnsi" w:cstheme="minorHAnsi"/>
          <w:b/>
          <w:sz w:val="24"/>
        </w:rPr>
        <w:t>III. Všeobecné požiadavky na dodávku predmetu zákazky</w:t>
      </w:r>
    </w:p>
    <w:p w14:paraId="37B9FF9A" w14:textId="77777777" w:rsidR="00EE2F8D" w:rsidRPr="007D5973" w:rsidRDefault="00EE2F8D" w:rsidP="006D3732">
      <w:pPr>
        <w:pStyle w:val="Odsekzoznamu"/>
        <w:numPr>
          <w:ilvl w:val="0"/>
          <w:numId w:val="27"/>
        </w:numPr>
        <w:tabs>
          <w:tab w:val="left" w:pos="708"/>
          <w:tab w:val="left" w:pos="1416"/>
          <w:tab w:val="left" w:pos="2124"/>
        </w:tabs>
        <w:spacing w:before="240" w:line="240" w:lineRule="exact"/>
        <w:jc w:val="both"/>
        <w:rPr>
          <w:rFonts w:asciiTheme="minorHAnsi" w:hAnsiTheme="minorHAnsi" w:cstheme="minorHAnsi"/>
          <w:b/>
        </w:rPr>
      </w:pPr>
      <w:r w:rsidRPr="007D5973">
        <w:rPr>
          <w:rFonts w:asciiTheme="minorHAnsi" w:hAnsiTheme="minorHAnsi" w:cstheme="minorHAnsi"/>
          <w:b/>
        </w:rPr>
        <w:t xml:space="preserve">Miesto plnenia </w:t>
      </w:r>
      <w:r w:rsidRPr="007D5973">
        <w:rPr>
          <w:rFonts w:asciiTheme="minorHAnsi" w:hAnsiTheme="minorHAnsi" w:cstheme="minorHAnsi"/>
          <w:b/>
        </w:rPr>
        <w:tab/>
      </w:r>
      <w:r w:rsidRPr="007D5973">
        <w:rPr>
          <w:rFonts w:asciiTheme="minorHAnsi" w:hAnsiTheme="minorHAnsi" w:cstheme="minorHAnsi"/>
          <w:b/>
        </w:rPr>
        <w:tab/>
      </w:r>
    </w:p>
    <w:p w14:paraId="1CAA239D" w14:textId="77777777" w:rsidR="00EE2F8D" w:rsidRPr="007D5973" w:rsidRDefault="00EE2F8D" w:rsidP="006D3732">
      <w:pPr>
        <w:pStyle w:val="Zkladntext2"/>
        <w:spacing w:before="240" w:after="100" w:afterAutospacing="1" w:line="360" w:lineRule="auto"/>
        <w:ind w:left="420" w:firstLine="573"/>
        <w:rPr>
          <w:rFonts w:ascii="Calibri" w:eastAsiaTheme="minorHAnsi" w:hAnsi="Calibri" w:cs="Calibri"/>
          <w:sz w:val="22"/>
          <w:szCs w:val="22"/>
          <w:lang w:val="sk-SK" w:eastAsia="en-US"/>
        </w:rPr>
      </w:pPr>
      <w:r w:rsidRPr="007D5973">
        <w:rPr>
          <w:rFonts w:ascii="Calibri" w:eastAsiaTheme="minorHAnsi" w:hAnsi="Calibri" w:cs="Calibri"/>
          <w:sz w:val="22"/>
          <w:szCs w:val="22"/>
          <w:lang w:val="sk-SK" w:eastAsia="en-US"/>
        </w:rPr>
        <w:t>Slovenská republika, Bratislava V.</w:t>
      </w:r>
    </w:p>
    <w:p w14:paraId="124680C8" w14:textId="2AD97CE9" w:rsidR="00EE2F8D" w:rsidRPr="007D5973" w:rsidRDefault="00EE2F8D" w:rsidP="006D3732">
      <w:pPr>
        <w:pStyle w:val="Odsekzoznamu"/>
        <w:numPr>
          <w:ilvl w:val="0"/>
          <w:numId w:val="27"/>
        </w:numPr>
        <w:tabs>
          <w:tab w:val="left" w:pos="708"/>
          <w:tab w:val="left" w:pos="1416"/>
          <w:tab w:val="left" w:pos="2124"/>
        </w:tabs>
        <w:spacing w:before="240" w:line="240" w:lineRule="exact"/>
        <w:jc w:val="both"/>
        <w:rPr>
          <w:rFonts w:asciiTheme="minorHAnsi" w:hAnsiTheme="minorHAnsi" w:cstheme="minorHAnsi"/>
          <w:b/>
        </w:rPr>
      </w:pPr>
      <w:r w:rsidRPr="007D5973">
        <w:rPr>
          <w:rFonts w:asciiTheme="minorHAnsi" w:hAnsiTheme="minorHAnsi" w:cstheme="minorHAnsi"/>
          <w:b/>
        </w:rPr>
        <w:t>Zabezpečenie predmetu zákazky</w:t>
      </w:r>
      <w:r w:rsidR="00FD662A" w:rsidRPr="007D5973">
        <w:rPr>
          <w:rFonts w:asciiTheme="minorHAnsi" w:hAnsiTheme="minorHAnsi" w:cstheme="minorHAnsi"/>
          <w:b/>
        </w:rPr>
        <w:t xml:space="preserve"> prostredníctvom subdodávateľov alebo zmluvných partnerov</w:t>
      </w:r>
    </w:p>
    <w:p w14:paraId="375C0A59" w14:textId="1224C672" w:rsidR="00EE2F8D" w:rsidRPr="007D5973" w:rsidRDefault="00EE2F8D" w:rsidP="006D3732">
      <w:pPr>
        <w:pStyle w:val="Zkladntext2"/>
        <w:spacing w:before="240" w:after="100" w:afterAutospacing="1" w:line="360" w:lineRule="auto"/>
        <w:ind w:left="420" w:firstLine="573"/>
        <w:rPr>
          <w:rFonts w:ascii="Calibri" w:eastAsiaTheme="minorHAnsi" w:hAnsi="Calibri" w:cs="Calibri"/>
          <w:sz w:val="22"/>
          <w:szCs w:val="22"/>
          <w:lang w:val="sk-SK" w:eastAsia="en-US"/>
        </w:rPr>
      </w:pPr>
      <w:r w:rsidRPr="007D5973">
        <w:rPr>
          <w:rFonts w:ascii="Calibri" w:eastAsiaTheme="minorHAnsi" w:hAnsi="Calibri" w:cs="Calibri"/>
          <w:sz w:val="22"/>
          <w:szCs w:val="22"/>
          <w:lang w:val="sk-SK" w:eastAsia="en-US"/>
        </w:rPr>
        <w:t>V prípade, že časť predmet</w:t>
      </w:r>
      <w:r w:rsidR="00353B11">
        <w:rPr>
          <w:rFonts w:ascii="Calibri" w:eastAsiaTheme="minorHAnsi" w:hAnsi="Calibri" w:cs="Calibri"/>
          <w:sz w:val="22"/>
          <w:szCs w:val="22"/>
          <w:lang w:val="sk-SK" w:eastAsia="en-US"/>
        </w:rPr>
        <w:t>u</w:t>
      </w:r>
      <w:r w:rsidRPr="007D5973">
        <w:rPr>
          <w:rFonts w:ascii="Calibri" w:eastAsiaTheme="minorHAnsi" w:hAnsi="Calibri" w:cs="Calibri"/>
          <w:sz w:val="22"/>
          <w:szCs w:val="22"/>
          <w:lang w:val="sk-SK" w:eastAsia="en-US"/>
        </w:rPr>
        <w:t xml:space="preserve"> zákazky bude úspešný uchádzač zabezpečovať prostredníctvom subdodávateľa alebo zmluvných partnerov, je povinný uviesť % podielu z predmetu zákazky, ktoré má v úmysle zadať subdodávateľovi.</w:t>
      </w:r>
    </w:p>
    <w:p w14:paraId="6105D22B" w14:textId="77777777" w:rsidR="00EE2F8D" w:rsidRPr="007D5973" w:rsidRDefault="00EE2F8D" w:rsidP="006D3732">
      <w:pPr>
        <w:pStyle w:val="Odsekzoznamu"/>
        <w:tabs>
          <w:tab w:val="left" w:pos="708"/>
          <w:tab w:val="left" w:pos="1416"/>
          <w:tab w:val="left" w:pos="2124"/>
        </w:tabs>
        <w:spacing w:before="240" w:line="240" w:lineRule="exact"/>
        <w:jc w:val="both"/>
        <w:rPr>
          <w:rFonts w:asciiTheme="minorHAnsi" w:hAnsiTheme="minorHAnsi" w:cstheme="minorHAnsi"/>
          <w:b/>
        </w:rPr>
      </w:pPr>
    </w:p>
    <w:p w14:paraId="375CB3A8" w14:textId="77777777" w:rsidR="00EE2F8D" w:rsidRPr="007D5973" w:rsidRDefault="00EE2F8D" w:rsidP="006D3732">
      <w:pPr>
        <w:pStyle w:val="Odsekzoznamu"/>
        <w:numPr>
          <w:ilvl w:val="0"/>
          <w:numId w:val="27"/>
        </w:numPr>
        <w:tabs>
          <w:tab w:val="left" w:pos="708"/>
          <w:tab w:val="left" w:pos="1416"/>
          <w:tab w:val="left" w:pos="2124"/>
        </w:tabs>
        <w:spacing w:before="240" w:line="240" w:lineRule="exact"/>
        <w:jc w:val="both"/>
        <w:rPr>
          <w:rFonts w:asciiTheme="minorHAnsi" w:hAnsiTheme="minorHAnsi" w:cstheme="minorHAnsi"/>
          <w:b/>
        </w:rPr>
      </w:pPr>
      <w:r w:rsidRPr="007D5973">
        <w:rPr>
          <w:rFonts w:asciiTheme="minorHAnsi" w:hAnsiTheme="minorHAnsi" w:cstheme="minorHAnsi"/>
          <w:b/>
        </w:rPr>
        <w:t>Legislatívne požiadavky na dodávku predmetu</w:t>
      </w:r>
    </w:p>
    <w:p w14:paraId="11C0B676" w14:textId="34652F7C" w:rsidR="00EE2F8D" w:rsidRPr="007D5973" w:rsidRDefault="00EE2F8D" w:rsidP="006D3732">
      <w:pPr>
        <w:pStyle w:val="Zkladntext2"/>
        <w:spacing w:before="240" w:after="100" w:afterAutospacing="1" w:line="360" w:lineRule="auto"/>
        <w:ind w:left="420" w:firstLine="573"/>
        <w:rPr>
          <w:rFonts w:ascii="Calibri" w:eastAsiaTheme="minorHAnsi" w:hAnsi="Calibri" w:cs="Calibri"/>
          <w:sz w:val="22"/>
          <w:szCs w:val="22"/>
          <w:lang w:val="sk-SK" w:eastAsia="en-US"/>
        </w:rPr>
      </w:pPr>
      <w:r w:rsidRPr="007D5973" w:rsidDel="00EE1D09">
        <w:rPr>
          <w:rFonts w:ascii="Calibri" w:eastAsiaTheme="minorHAnsi" w:hAnsi="Calibri" w:cs="Calibri"/>
          <w:sz w:val="22"/>
          <w:szCs w:val="22"/>
          <w:lang w:val="sk-SK" w:eastAsia="en-US"/>
        </w:rPr>
        <w:t xml:space="preserve">Všetky </w:t>
      </w:r>
      <w:r w:rsidRPr="007D5973">
        <w:rPr>
          <w:rFonts w:ascii="Calibri" w:eastAsiaTheme="minorHAnsi" w:hAnsi="Calibri" w:cs="Calibri"/>
          <w:sz w:val="22"/>
          <w:szCs w:val="22"/>
          <w:lang w:val="sk-SK" w:eastAsia="en-US"/>
        </w:rPr>
        <w:t xml:space="preserve">služby, práce ako aj ostatné </w:t>
      </w:r>
      <w:r w:rsidRPr="007D5973" w:rsidDel="00EE1D09">
        <w:rPr>
          <w:rFonts w:ascii="Calibri" w:eastAsiaTheme="minorHAnsi" w:hAnsi="Calibri" w:cs="Calibri"/>
          <w:sz w:val="22"/>
          <w:szCs w:val="22"/>
          <w:lang w:val="sk-SK" w:eastAsia="en-US"/>
        </w:rPr>
        <w:t xml:space="preserve">úkony </w:t>
      </w:r>
      <w:r w:rsidRPr="007D5973">
        <w:rPr>
          <w:rFonts w:ascii="Calibri" w:eastAsiaTheme="minorHAnsi" w:hAnsi="Calibri" w:cs="Calibri"/>
          <w:sz w:val="22"/>
          <w:szCs w:val="22"/>
          <w:lang w:val="sk-SK" w:eastAsia="en-US"/>
        </w:rPr>
        <w:t xml:space="preserve">a s tým spojené technologické postupy, ktoré budú </w:t>
      </w:r>
      <w:r w:rsidR="00353B11">
        <w:rPr>
          <w:rFonts w:ascii="Calibri" w:eastAsiaTheme="minorHAnsi" w:hAnsi="Calibri" w:cs="Calibri"/>
          <w:sz w:val="22"/>
          <w:szCs w:val="22"/>
          <w:lang w:val="sk-SK" w:eastAsia="en-US"/>
        </w:rPr>
        <w:t xml:space="preserve">dodávateľom </w:t>
      </w:r>
      <w:r w:rsidRPr="007D5973">
        <w:rPr>
          <w:rFonts w:ascii="Calibri" w:eastAsiaTheme="minorHAnsi" w:hAnsi="Calibri" w:cs="Calibri"/>
          <w:sz w:val="22"/>
          <w:szCs w:val="22"/>
          <w:lang w:val="sk-SK" w:eastAsia="en-US"/>
        </w:rPr>
        <w:t>vykonávané a aplikované v rámci</w:t>
      </w:r>
      <w:r w:rsidRPr="007D5973" w:rsidDel="00EE1D09">
        <w:rPr>
          <w:rFonts w:ascii="Calibri" w:eastAsiaTheme="minorHAnsi" w:hAnsi="Calibri" w:cs="Calibri"/>
          <w:sz w:val="22"/>
          <w:szCs w:val="22"/>
          <w:lang w:val="sk-SK" w:eastAsia="en-US"/>
        </w:rPr>
        <w:t> </w:t>
      </w:r>
      <w:r w:rsidR="00353B11">
        <w:rPr>
          <w:rFonts w:ascii="Calibri" w:eastAsiaTheme="minorHAnsi" w:hAnsi="Calibri" w:cs="Calibri"/>
          <w:sz w:val="22"/>
          <w:szCs w:val="22"/>
          <w:lang w:val="sk-SK" w:eastAsia="en-US"/>
        </w:rPr>
        <w:t xml:space="preserve">rekonštrukcie a </w:t>
      </w:r>
      <w:r w:rsidRPr="007D5973" w:rsidDel="00EE1D09">
        <w:rPr>
          <w:rFonts w:ascii="Calibri" w:eastAsiaTheme="minorHAnsi" w:hAnsi="Calibri" w:cs="Calibri"/>
          <w:sz w:val="22"/>
          <w:szCs w:val="22"/>
          <w:lang w:val="sk-SK" w:eastAsia="en-US"/>
        </w:rPr>
        <w:t>modernizáci</w:t>
      </w:r>
      <w:r w:rsidR="00353B11">
        <w:rPr>
          <w:rFonts w:ascii="Calibri" w:eastAsiaTheme="minorHAnsi" w:hAnsi="Calibri" w:cs="Calibri"/>
          <w:sz w:val="22"/>
          <w:szCs w:val="22"/>
          <w:lang w:val="sk-SK" w:eastAsia="en-US"/>
        </w:rPr>
        <w:t>e</w:t>
      </w:r>
      <w:r w:rsidRPr="007D5973" w:rsidDel="00EE1D09">
        <w:rPr>
          <w:rFonts w:ascii="Calibri" w:eastAsiaTheme="minorHAnsi" w:hAnsi="Calibri" w:cs="Calibri"/>
          <w:sz w:val="22"/>
          <w:szCs w:val="22"/>
          <w:lang w:val="sk-SK" w:eastAsia="en-US"/>
        </w:rPr>
        <w:t xml:space="preserve"> vonkajšieho osvetlenia </w:t>
      </w:r>
      <w:r w:rsidRPr="007D5973">
        <w:rPr>
          <w:rFonts w:ascii="Calibri" w:eastAsiaTheme="minorHAnsi" w:hAnsi="Calibri" w:cs="Calibri"/>
          <w:sz w:val="22"/>
          <w:szCs w:val="22"/>
          <w:lang w:val="sk-SK" w:eastAsia="en-US"/>
        </w:rPr>
        <w:t>areálu</w:t>
      </w:r>
      <w:r w:rsidR="000A5A93">
        <w:rPr>
          <w:rFonts w:ascii="Calibri" w:eastAsiaTheme="minorHAnsi" w:hAnsi="Calibri" w:cs="Calibri"/>
          <w:sz w:val="22"/>
          <w:szCs w:val="22"/>
          <w:lang w:val="sk-SK" w:eastAsia="en-US"/>
        </w:rPr>
        <w:t>,</w:t>
      </w:r>
      <w:r w:rsidRPr="007D5973" w:rsidDel="00EE1D09">
        <w:rPr>
          <w:rFonts w:ascii="Calibri" w:eastAsiaTheme="minorHAnsi" w:hAnsi="Calibri" w:cs="Calibri"/>
          <w:sz w:val="22"/>
          <w:szCs w:val="22"/>
          <w:lang w:val="sk-SK" w:eastAsia="en-US"/>
        </w:rPr>
        <w:t xml:space="preserve"> je potrebné vykonať v súlade s</w:t>
      </w:r>
      <w:r w:rsidR="000A5A93">
        <w:rPr>
          <w:rFonts w:ascii="Calibri" w:eastAsiaTheme="minorHAnsi" w:hAnsi="Calibri" w:cs="Calibri"/>
          <w:sz w:val="22"/>
          <w:szCs w:val="22"/>
          <w:lang w:val="sk-SK" w:eastAsia="en-US"/>
        </w:rPr>
        <w:t> platnými všeobecne záväznými právnymi predpismi Slovenskej republiky a platnými</w:t>
      </w:r>
      <w:r w:rsidRPr="007D5973">
        <w:rPr>
          <w:rFonts w:ascii="Calibri" w:eastAsiaTheme="minorHAnsi" w:hAnsi="Calibri" w:cs="Calibri"/>
          <w:sz w:val="22"/>
          <w:szCs w:val="22"/>
          <w:lang w:val="sk-SK" w:eastAsia="en-US"/>
        </w:rPr>
        <w:t xml:space="preserve"> technickými normami. </w:t>
      </w:r>
      <w:r w:rsidR="00560BE4" w:rsidRPr="007D5973">
        <w:rPr>
          <w:rFonts w:ascii="Calibri" w:eastAsiaTheme="minorHAnsi" w:hAnsi="Calibri" w:cs="Calibri"/>
          <w:sz w:val="22"/>
          <w:szCs w:val="22"/>
          <w:lang w:val="sk-SK" w:eastAsia="en-US"/>
        </w:rPr>
        <w:t xml:space="preserve">Pred odovzdaním diela </w:t>
      </w:r>
      <w:r w:rsidR="009F3091">
        <w:rPr>
          <w:rFonts w:ascii="Calibri" w:eastAsiaTheme="minorHAnsi" w:hAnsi="Calibri" w:cs="Calibri"/>
          <w:sz w:val="22"/>
          <w:szCs w:val="22"/>
          <w:lang w:val="sk-SK" w:eastAsia="en-US"/>
        </w:rPr>
        <w:t xml:space="preserve">verejný obstarávateľ požaduje </w:t>
      </w:r>
      <w:r w:rsidR="00560BE4" w:rsidRPr="007D5973">
        <w:rPr>
          <w:rFonts w:ascii="Calibri" w:eastAsiaTheme="minorHAnsi" w:hAnsi="Calibri" w:cs="Calibri"/>
          <w:sz w:val="22"/>
          <w:szCs w:val="22"/>
          <w:lang w:val="sk-SK" w:eastAsia="en-US"/>
        </w:rPr>
        <w:t>predložiť všetky revízne správy vrátane nákresov a sprievodnej dokumentácie.</w:t>
      </w:r>
    </w:p>
    <w:p w14:paraId="2924989F" w14:textId="77777777" w:rsidR="00EE2F8D" w:rsidRPr="007D5973" w:rsidRDefault="00EE2F8D" w:rsidP="006D3732">
      <w:pPr>
        <w:pStyle w:val="Odsekzoznamu"/>
        <w:tabs>
          <w:tab w:val="left" w:pos="708"/>
          <w:tab w:val="left" w:pos="1416"/>
          <w:tab w:val="left" w:pos="2124"/>
        </w:tabs>
        <w:spacing w:before="240" w:line="240" w:lineRule="exact"/>
        <w:jc w:val="both"/>
        <w:rPr>
          <w:rFonts w:asciiTheme="minorHAnsi" w:hAnsiTheme="minorHAnsi" w:cstheme="minorHAnsi"/>
        </w:rPr>
      </w:pPr>
    </w:p>
    <w:p w14:paraId="7BFFD7BC" w14:textId="77777777" w:rsidR="00EE2F8D" w:rsidRPr="007D5973" w:rsidRDefault="00EE2F8D" w:rsidP="006D3732">
      <w:pPr>
        <w:pStyle w:val="Odsekzoznamu"/>
        <w:numPr>
          <w:ilvl w:val="0"/>
          <w:numId w:val="27"/>
        </w:numPr>
        <w:tabs>
          <w:tab w:val="left" w:pos="708"/>
          <w:tab w:val="left" w:pos="1416"/>
          <w:tab w:val="left" w:pos="2124"/>
        </w:tabs>
        <w:spacing w:before="240" w:line="240" w:lineRule="exact"/>
        <w:jc w:val="both"/>
        <w:rPr>
          <w:rFonts w:asciiTheme="minorHAnsi" w:hAnsiTheme="minorHAnsi" w:cstheme="minorHAnsi"/>
          <w:b/>
        </w:rPr>
      </w:pPr>
      <w:r w:rsidRPr="007D5973">
        <w:rPr>
          <w:rFonts w:asciiTheme="minorHAnsi" w:hAnsiTheme="minorHAnsi" w:cstheme="minorHAnsi"/>
          <w:b/>
        </w:rPr>
        <w:t>Variantné riešenia</w:t>
      </w:r>
    </w:p>
    <w:p w14:paraId="78AB58D4" w14:textId="083AC0E5" w:rsidR="009912EE" w:rsidRPr="007D5973" w:rsidRDefault="00EE2F8D" w:rsidP="006D3732">
      <w:pPr>
        <w:pStyle w:val="Zkladntext2"/>
        <w:spacing w:before="240" w:after="100" w:afterAutospacing="1" w:line="360" w:lineRule="auto"/>
        <w:ind w:left="420" w:firstLine="573"/>
        <w:rPr>
          <w:rFonts w:ascii="Calibri" w:eastAsiaTheme="minorHAnsi" w:hAnsi="Calibri" w:cs="Calibri"/>
          <w:sz w:val="22"/>
          <w:szCs w:val="22"/>
          <w:lang w:val="sk-SK" w:eastAsia="en-US"/>
        </w:rPr>
      </w:pPr>
      <w:r w:rsidRPr="007D5973">
        <w:rPr>
          <w:rFonts w:ascii="Calibri" w:eastAsiaTheme="minorHAnsi" w:hAnsi="Calibri" w:cs="Calibri"/>
          <w:sz w:val="22"/>
          <w:szCs w:val="22"/>
          <w:lang w:val="sk-SK" w:eastAsia="en-US"/>
        </w:rPr>
        <w:t xml:space="preserve">Záujemcom sa </w:t>
      </w:r>
      <w:r w:rsidR="00943B27" w:rsidRPr="007D5973">
        <w:rPr>
          <w:rFonts w:ascii="Calibri" w:eastAsiaTheme="minorHAnsi" w:hAnsi="Calibri" w:cs="Calibri"/>
          <w:sz w:val="22"/>
          <w:szCs w:val="22"/>
          <w:lang w:val="sk-SK" w:eastAsia="en-US"/>
        </w:rPr>
        <w:t>ne</w:t>
      </w:r>
      <w:r w:rsidRPr="007D5973">
        <w:rPr>
          <w:rFonts w:ascii="Calibri" w:eastAsiaTheme="minorHAnsi" w:hAnsi="Calibri" w:cs="Calibri"/>
          <w:sz w:val="22"/>
          <w:szCs w:val="22"/>
          <w:lang w:val="sk-SK" w:eastAsia="en-US"/>
        </w:rPr>
        <w:t xml:space="preserve">umožňuje predložiť variantné riešenie vo vzťahu k požadovanému </w:t>
      </w:r>
      <w:r w:rsidR="006809E3" w:rsidRPr="007D5973">
        <w:rPr>
          <w:rFonts w:ascii="Calibri" w:eastAsiaTheme="minorHAnsi" w:hAnsi="Calibri" w:cs="Calibri"/>
          <w:sz w:val="22"/>
          <w:szCs w:val="22"/>
          <w:lang w:val="sk-SK" w:eastAsia="en-US"/>
        </w:rPr>
        <w:t xml:space="preserve">rozsahu </w:t>
      </w:r>
      <w:r w:rsidRPr="007D5973">
        <w:rPr>
          <w:rFonts w:ascii="Calibri" w:eastAsiaTheme="minorHAnsi" w:hAnsi="Calibri" w:cs="Calibri"/>
          <w:sz w:val="22"/>
          <w:szCs w:val="22"/>
          <w:lang w:val="sk-SK" w:eastAsia="en-US"/>
        </w:rPr>
        <w:t xml:space="preserve">predmetu zákazky. Ak súčasťou ponuky bude </w:t>
      </w:r>
      <w:r w:rsidR="00227C38" w:rsidRPr="007D5973">
        <w:rPr>
          <w:rFonts w:ascii="Calibri" w:eastAsiaTheme="minorHAnsi" w:hAnsi="Calibri" w:cs="Calibri"/>
          <w:sz w:val="22"/>
          <w:szCs w:val="22"/>
          <w:lang w:val="sk-SK" w:eastAsia="en-US"/>
        </w:rPr>
        <w:t>aj</w:t>
      </w:r>
      <w:r w:rsidRPr="007D5973">
        <w:rPr>
          <w:rFonts w:ascii="Calibri" w:eastAsiaTheme="minorHAnsi" w:hAnsi="Calibri" w:cs="Calibri"/>
          <w:sz w:val="22"/>
          <w:szCs w:val="22"/>
          <w:lang w:val="sk-SK" w:eastAsia="en-US"/>
        </w:rPr>
        <w:t xml:space="preserve"> variantn</w:t>
      </w:r>
      <w:r w:rsidR="002926D3" w:rsidRPr="007D5973">
        <w:rPr>
          <w:rFonts w:ascii="Calibri" w:eastAsiaTheme="minorHAnsi" w:hAnsi="Calibri" w:cs="Calibri"/>
          <w:sz w:val="22"/>
          <w:szCs w:val="22"/>
          <w:lang w:val="sk-SK" w:eastAsia="en-US"/>
        </w:rPr>
        <w:t xml:space="preserve">é riešenie, </w:t>
      </w:r>
      <w:r w:rsidR="00943B27" w:rsidRPr="007D5973">
        <w:rPr>
          <w:rFonts w:ascii="Calibri" w:eastAsiaTheme="minorHAnsi" w:hAnsi="Calibri" w:cs="Calibri"/>
          <w:sz w:val="22"/>
          <w:szCs w:val="22"/>
          <w:lang w:val="sk-SK" w:eastAsia="en-US"/>
        </w:rPr>
        <w:t>ne</w:t>
      </w:r>
      <w:r w:rsidRPr="007D5973">
        <w:rPr>
          <w:rFonts w:ascii="Calibri" w:eastAsiaTheme="minorHAnsi" w:hAnsi="Calibri" w:cs="Calibri"/>
          <w:sz w:val="22"/>
          <w:szCs w:val="22"/>
          <w:lang w:val="sk-SK" w:eastAsia="en-US"/>
        </w:rPr>
        <w:t xml:space="preserve">bude </w:t>
      </w:r>
      <w:r w:rsidR="00227C38" w:rsidRPr="007D5973">
        <w:rPr>
          <w:rFonts w:ascii="Calibri" w:eastAsiaTheme="minorHAnsi" w:hAnsi="Calibri" w:cs="Calibri"/>
          <w:sz w:val="22"/>
          <w:szCs w:val="22"/>
          <w:lang w:val="sk-SK" w:eastAsia="en-US"/>
        </w:rPr>
        <w:t xml:space="preserve">toto </w:t>
      </w:r>
      <w:r w:rsidRPr="007D5973">
        <w:rPr>
          <w:rFonts w:ascii="Calibri" w:eastAsiaTheme="minorHAnsi" w:hAnsi="Calibri" w:cs="Calibri"/>
          <w:sz w:val="22"/>
          <w:szCs w:val="22"/>
          <w:lang w:val="sk-SK" w:eastAsia="en-US"/>
        </w:rPr>
        <w:t xml:space="preserve">zaradené </w:t>
      </w:r>
      <w:r w:rsidRPr="007D5973">
        <w:rPr>
          <w:rFonts w:ascii="Calibri" w:eastAsiaTheme="minorHAnsi" w:hAnsi="Calibri" w:cs="Calibri"/>
          <w:sz w:val="22"/>
          <w:szCs w:val="22"/>
          <w:lang w:val="sk-SK" w:eastAsia="en-US"/>
        </w:rPr>
        <w:lastRenderedPageBreak/>
        <w:t>do vyhodnocovania</w:t>
      </w:r>
      <w:r w:rsidR="00227C38" w:rsidRPr="007D5973">
        <w:rPr>
          <w:rFonts w:ascii="Calibri" w:eastAsiaTheme="minorHAnsi" w:hAnsi="Calibri" w:cs="Calibri"/>
          <w:sz w:val="22"/>
          <w:szCs w:val="22"/>
          <w:lang w:val="sk-SK" w:eastAsia="en-US"/>
        </w:rPr>
        <w:t xml:space="preserve"> ako samostatná ponuka</w:t>
      </w:r>
      <w:r w:rsidRPr="007D5973">
        <w:rPr>
          <w:rFonts w:ascii="Calibri" w:eastAsiaTheme="minorHAnsi" w:hAnsi="Calibri" w:cs="Calibri"/>
          <w:sz w:val="22"/>
          <w:szCs w:val="22"/>
          <w:lang w:val="sk-SK" w:eastAsia="en-US"/>
        </w:rPr>
        <w:t>.</w:t>
      </w:r>
      <w:r w:rsidR="00560BE4" w:rsidRPr="007D5973">
        <w:rPr>
          <w:rFonts w:ascii="Calibri" w:eastAsiaTheme="minorHAnsi" w:hAnsi="Calibri" w:cs="Calibri"/>
          <w:sz w:val="22"/>
          <w:szCs w:val="22"/>
          <w:lang w:val="sk-SK" w:eastAsia="en-US"/>
        </w:rPr>
        <w:t xml:space="preserve"> </w:t>
      </w:r>
      <w:r w:rsidR="00403409" w:rsidRPr="007D5973">
        <w:rPr>
          <w:rFonts w:ascii="Calibri" w:eastAsiaTheme="minorHAnsi" w:hAnsi="Calibri" w:cs="Calibri"/>
          <w:sz w:val="22"/>
          <w:szCs w:val="22"/>
          <w:lang w:val="sk-SK" w:eastAsia="en-US"/>
        </w:rPr>
        <w:t>Pri predložení ponuky sa</w:t>
      </w:r>
      <w:r w:rsidR="002926D3" w:rsidRPr="007D5973">
        <w:rPr>
          <w:rFonts w:ascii="Calibri" w:eastAsiaTheme="minorHAnsi" w:hAnsi="Calibri" w:cs="Calibri"/>
          <w:sz w:val="22"/>
          <w:szCs w:val="22"/>
          <w:lang w:val="sk-SK" w:eastAsia="en-US"/>
        </w:rPr>
        <w:t xml:space="preserve"> </w:t>
      </w:r>
      <w:r w:rsidR="00270DC8" w:rsidRPr="007D5973">
        <w:rPr>
          <w:rFonts w:ascii="Calibri" w:eastAsiaTheme="minorHAnsi" w:hAnsi="Calibri" w:cs="Calibri"/>
          <w:sz w:val="22"/>
          <w:szCs w:val="22"/>
          <w:lang w:val="sk-SK" w:eastAsia="en-US"/>
        </w:rPr>
        <w:t xml:space="preserve">však </w:t>
      </w:r>
      <w:r w:rsidR="002926D3" w:rsidRPr="007D5973">
        <w:rPr>
          <w:rFonts w:ascii="Calibri" w:eastAsiaTheme="minorHAnsi" w:hAnsi="Calibri" w:cs="Calibri"/>
          <w:sz w:val="22"/>
          <w:szCs w:val="22"/>
          <w:lang w:val="sk-SK" w:eastAsia="en-US"/>
        </w:rPr>
        <w:t>p</w:t>
      </w:r>
      <w:r w:rsidR="003A2FDA" w:rsidRPr="007D5973">
        <w:rPr>
          <w:rFonts w:ascii="Calibri" w:eastAsiaTheme="minorHAnsi" w:hAnsi="Calibri" w:cs="Calibri"/>
          <w:sz w:val="22"/>
          <w:szCs w:val="22"/>
          <w:lang w:val="sk-SK" w:eastAsia="en-US"/>
        </w:rPr>
        <w:t xml:space="preserve">ripúšťa </w:t>
      </w:r>
      <w:r w:rsidR="002926D3" w:rsidRPr="007D5973">
        <w:rPr>
          <w:rFonts w:ascii="Calibri" w:eastAsiaTheme="minorHAnsi" w:hAnsi="Calibri" w:cs="Calibri"/>
          <w:sz w:val="22"/>
          <w:szCs w:val="22"/>
          <w:lang w:val="sk-SK" w:eastAsia="en-US"/>
        </w:rPr>
        <w:t>zmen</w:t>
      </w:r>
      <w:r w:rsidR="00270DC8" w:rsidRPr="007D5973">
        <w:rPr>
          <w:rFonts w:ascii="Calibri" w:eastAsiaTheme="minorHAnsi" w:hAnsi="Calibri" w:cs="Calibri"/>
          <w:sz w:val="22"/>
          <w:szCs w:val="22"/>
          <w:lang w:val="sk-SK" w:eastAsia="en-US"/>
        </w:rPr>
        <w:t>a</w:t>
      </w:r>
      <w:r w:rsidR="002926D3" w:rsidRPr="007D5973">
        <w:rPr>
          <w:rFonts w:ascii="Calibri" w:eastAsiaTheme="minorHAnsi" w:hAnsi="Calibri" w:cs="Calibri"/>
          <w:sz w:val="22"/>
          <w:szCs w:val="22"/>
          <w:lang w:val="sk-SK" w:eastAsia="en-US"/>
        </w:rPr>
        <w:t xml:space="preserve"> </w:t>
      </w:r>
      <w:r w:rsidR="00270DC8" w:rsidRPr="007D5973">
        <w:rPr>
          <w:rFonts w:ascii="Calibri" w:eastAsiaTheme="minorHAnsi" w:hAnsi="Calibri" w:cs="Calibri"/>
          <w:sz w:val="22"/>
          <w:szCs w:val="22"/>
          <w:lang w:val="sk-SK" w:eastAsia="en-US"/>
        </w:rPr>
        <w:t xml:space="preserve">použitých </w:t>
      </w:r>
      <w:r w:rsidR="003A2FDA" w:rsidRPr="007D5973">
        <w:rPr>
          <w:rFonts w:ascii="Calibri" w:eastAsiaTheme="minorHAnsi" w:hAnsi="Calibri" w:cs="Calibri"/>
          <w:sz w:val="22"/>
          <w:szCs w:val="22"/>
          <w:lang w:val="sk-SK" w:eastAsia="en-US"/>
        </w:rPr>
        <w:t>produktov, materiálov, pričom za ekvivalent</w:t>
      </w:r>
      <w:r w:rsidR="002926D3" w:rsidRPr="007D5973">
        <w:rPr>
          <w:rFonts w:ascii="Calibri" w:eastAsiaTheme="minorHAnsi" w:hAnsi="Calibri" w:cs="Calibri"/>
          <w:sz w:val="22"/>
          <w:szCs w:val="22"/>
          <w:lang w:val="sk-SK" w:eastAsia="en-US"/>
        </w:rPr>
        <w:t>né</w:t>
      </w:r>
      <w:r w:rsidR="0049796A" w:rsidRPr="007D5973">
        <w:rPr>
          <w:rFonts w:ascii="Calibri" w:eastAsiaTheme="minorHAnsi" w:hAnsi="Calibri" w:cs="Calibri"/>
          <w:sz w:val="22"/>
          <w:szCs w:val="22"/>
          <w:lang w:val="sk-SK" w:eastAsia="en-US"/>
        </w:rPr>
        <w:t xml:space="preserve"> </w:t>
      </w:r>
      <w:r w:rsidR="00270DC8" w:rsidRPr="007D5973">
        <w:rPr>
          <w:rFonts w:ascii="Calibri" w:eastAsiaTheme="minorHAnsi" w:hAnsi="Calibri" w:cs="Calibri"/>
          <w:sz w:val="22"/>
          <w:szCs w:val="22"/>
          <w:lang w:val="sk-SK" w:eastAsia="en-US"/>
        </w:rPr>
        <w:t xml:space="preserve">produkty </w:t>
      </w:r>
      <w:r w:rsidR="0049796A" w:rsidRPr="007D5973">
        <w:rPr>
          <w:rFonts w:ascii="Calibri" w:eastAsiaTheme="minorHAnsi" w:hAnsi="Calibri" w:cs="Calibri"/>
          <w:sz w:val="22"/>
          <w:szCs w:val="22"/>
          <w:lang w:val="sk-SK" w:eastAsia="en-US"/>
        </w:rPr>
        <w:t>sú považované také produkty</w:t>
      </w:r>
      <w:r w:rsidR="002926D3" w:rsidRPr="007D5973">
        <w:rPr>
          <w:rFonts w:ascii="Calibri" w:eastAsiaTheme="minorHAnsi" w:hAnsi="Calibri" w:cs="Calibri"/>
          <w:sz w:val="22"/>
          <w:szCs w:val="22"/>
          <w:lang w:val="sk-SK" w:eastAsia="en-US"/>
        </w:rPr>
        <w:t>, ktorými je možné dosiahnuť rovnaký výsle</w:t>
      </w:r>
      <w:r w:rsidR="009912EE" w:rsidRPr="007D5973">
        <w:rPr>
          <w:rFonts w:ascii="Calibri" w:eastAsiaTheme="minorHAnsi" w:hAnsi="Calibri" w:cs="Calibri"/>
          <w:sz w:val="22"/>
          <w:szCs w:val="22"/>
          <w:lang w:val="sk-SK" w:eastAsia="en-US"/>
        </w:rPr>
        <w:t>d</w:t>
      </w:r>
      <w:r w:rsidR="002926D3" w:rsidRPr="007D5973">
        <w:rPr>
          <w:rFonts w:ascii="Calibri" w:eastAsiaTheme="minorHAnsi" w:hAnsi="Calibri" w:cs="Calibri"/>
          <w:sz w:val="22"/>
          <w:szCs w:val="22"/>
          <w:lang w:val="sk-SK" w:eastAsia="en-US"/>
        </w:rPr>
        <w:t xml:space="preserve">ok </w:t>
      </w:r>
      <w:r w:rsidR="004A616D" w:rsidRPr="007D5973">
        <w:rPr>
          <w:rFonts w:ascii="Calibri" w:eastAsiaTheme="minorHAnsi" w:hAnsi="Calibri" w:cs="Calibri"/>
          <w:sz w:val="22"/>
          <w:szCs w:val="22"/>
          <w:lang w:val="sk-SK" w:eastAsia="en-US"/>
        </w:rPr>
        <w:t>navrhovaného riešenia, t.</w:t>
      </w:r>
      <w:r w:rsidR="00C83669">
        <w:rPr>
          <w:rFonts w:ascii="Calibri" w:eastAsiaTheme="minorHAnsi" w:hAnsi="Calibri" w:cs="Calibri"/>
          <w:sz w:val="22"/>
          <w:szCs w:val="22"/>
          <w:lang w:val="sk-SK" w:eastAsia="en-US"/>
        </w:rPr>
        <w:t xml:space="preserve"> </w:t>
      </w:r>
      <w:r w:rsidR="004A616D" w:rsidRPr="007D5973">
        <w:rPr>
          <w:rFonts w:ascii="Calibri" w:eastAsiaTheme="minorHAnsi" w:hAnsi="Calibri" w:cs="Calibri"/>
          <w:sz w:val="22"/>
          <w:szCs w:val="22"/>
          <w:lang w:val="sk-SK" w:eastAsia="en-US"/>
        </w:rPr>
        <w:t xml:space="preserve">z. </w:t>
      </w:r>
      <w:r w:rsidR="002926D3" w:rsidRPr="007D5973">
        <w:rPr>
          <w:rFonts w:ascii="Calibri" w:eastAsiaTheme="minorHAnsi" w:hAnsi="Calibri" w:cs="Calibri"/>
          <w:sz w:val="22"/>
          <w:szCs w:val="22"/>
          <w:lang w:val="sk-SK" w:eastAsia="en-US"/>
        </w:rPr>
        <w:t>osvetlenia požadovanej plochy</w:t>
      </w:r>
      <w:r w:rsidR="0049796A" w:rsidRPr="007D5973">
        <w:rPr>
          <w:rFonts w:ascii="Calibri" w:eastAsiaTheme="minorHAnsi" w:hAnsi="Calibri" w:cs="Calibri"/>
          <w:sz w:val="22"/>
          <w:szCs w:val="22"/>
          <w:lang w:val="sk-SK" w:eastAsia="en-US"/>
        </w:rPr>
        <w:t xml:space="preserve"> minimálne však s požadovanými technickými parametrami tak ako je uvedené pri jednotlivých produktoch v časti  </w:t>
      </w:r>
      <w:r w:rsidR="00540FCE" w:rsidRPr="007D5973">
        <w:rPr>
          <w:rFonts w:ascii="Calibri" w:eastAsiaTheme="minorHAnsi" w:hAnsi="Calibri" w:cs="Calibri"/>
          <w:b/>
          <w:sz w:val="22"/>
          <w:szCs w:val="22"/>
          <w:lang w:val="sk-SK" w:eastAsia="en-US"/>
        </w:rPr>
        <w:t>TECHNICKÁ ŠPECIFIKÁCIA ROZSAHU PREDMETU ZÁKAZKY A POPIS NAVRHOVANÝCH PRODUKTOV</w:t>
      </w:r>
      <w:r w:rsidR="00F323A5" w:rsidRPr="007D5973">
        <w:rPr>
          <w:rFonts w:ascii="Calibri" w:eastAsiaTheme="minorHAnsi" w:hAnsi="Calibri" w:cs="Calibri"/>
          <w:b/>
          <w:sz w:val="22"/>
          <w:szCs w:val="22"/>
          <w:lang w:val="sk-SK" w:eastAsia="en-US"/>
        </w:rPr>
        <w:t>.</w:t>
      </w:r>
      <w:r w:rsidR="00576B00" w:rsidRPr="007D5973">
        <w:rPr>
          <w:rFonts w:ascii="Calibri" w:eastAsiaTheme="minorHAnsi" w:hAnsi="Calibri" w:cs="Calibri"/>
          <w:sz w:val="22"/>
          <w:szCs w:val="22"/>
          <w:lang w:val="sk-SK" w:eastAsia="en-US"/>
        </w:rPr>
        <w:t xml:space="preserve"> </w:t>
      </w:r>
    </w:p>
    <w:p w14:paraId="4157F1F8" w14:textId="77777777" w:rsidR="00E75629" w:rsidRPr="007D5973" w:rsidRDefault="00E75629" w:rsidP="006D3732">
      <w:pPr>
        <w:pStyle w:val="Odsekzoznamu"/>
        <w:tabs>
          <w:tab w:val="left" w:pos="708"/>
          <w:tab w:val="left" w:pos="1416"/>
          <w:tab w:val="left" w:pos="2124"/>
        </w:tabs>
        <w:spacing w:before="240" w:line="240" w:lineRule="exact"/>
        <w:jc w:val="both"/>
        <w:rPr>
          <w:rFonts w:asciiTheme="minorHAnsi" w:hAnsiTheme="minorHAnsi" w:cstheme="minorHAnsi"/>
        </w:rPr>
      </w:pPr>
    </w:p>
    <w:p w14:paraId="65EA7E0D" w14:textId="47F89E00" w:rsidR="00E75629" w:rsidRPr="007D5973" w:rsidRDefault="00E75629" w:rsidP="006D3732">
      <w:pPr>
        <w:pStyle w:val="Odsekzoznamu"/>
        <w:numPr>
          <w:ilvl w:val="0"/>
          <w:numId w:val="27"/>
        </w:numPr>
        <w:tabs>
          <w:tab w:val="left" w:pos="708"/>
          <w:tab w:val="left" w:pos="1416"/>
          <w:tab w:val="left" w:pos="2124"/>
        </w:tabs>
        <w:spacing w:before="240" w:line="240" w:lineRule="exact"/>
        <w:jc w:val="both"/>
        <w:rPr>
          <w:rFonts w:asciiTheme="minorHAnsi" w:hAnsiTheme="minorHAnsi" w:cstheme="minorHAnsi"/>
          <w:b/>
        </w:rPr>
      </w:pPr>
      <w:r w:rsidRPr="007D5973">
        <w:rPr>
          <w:rFonts w:asciiTheme="minorHAnsi" w:hAnsiTheme="minorHAnsi" w:cstheme="minorHAnsi"/>
          <w:b/>
        </w:rPr>
        <w:t>Odporúčania a minimálne požiadavky na ponuku</w:t>
      </w:r>
    </w:p>
    <w:p w14:paraId="2F28D4F6" w14:textId="77777777" w:rsidR="000C5CCC" w:rsidRPr="007D5973" w:rsidRDefault="000C5CCC" w:rsidP="000C5CCC">
      <w:pPr>
        <w:pStyle w:val="Odsekzoznamu"/>
        <w:tabs>
          <w:tab w:val="left" w:pos="708"/>
          <w:tab w:val="left" w:pos="1416"/>
          <w:tab w:val="left" w:pos="2124"/>
        </w:tabs>
        <w:spacing w:before="240" w:line="240" w:lineRule="exact"/>
        <w:jc w:val="both"/>
        <w:rPr>
          <w:rFonts w:asciiTheme="minorHAnsi" w:hAnsiTheme="minorHAnsi" w:cstheme="minorHAnsi"/>
          <w:b/>
        </w:rPr>
      </w:pPr>
    </w:p>
    <w:p w14:paraId="48018F14" w14:textId="16D06350" w:rsidR="00945A3B" w:rsidRPr="007D5973" w:rsidRDefault="0060698C" w:rsidP="006D3732">
      <w:pPr>
        <w:pStyle w:val="Odsekzoznamu"/>
        <w:numPr>
          <w:ilvl w:val="0"/>
          <w:numId w:val="35"/>
        </w:numPr>
        <w:spacing w:before="240" w:after="100" w:afterAutospacing="1" w:line="360" w:lineRule="auto"/>
        <w:ind w:left="1434" w:hanging="357"/>
        <w:jc w:val="both"/>
        <w:rPr>
          <w:rFonts w:eastAsiaTheme="minorHAnsi"/>
          <w:lang w:eastAsia="en-US"/>
        </w:rPr>
      </w:pPr>
      <w:r w:rsidRPr="007D5973">
        <w:rPr>
          <w:rFonts w:eastAsiaTheme="minorHAnsi"/>
          <w:lang w:eastAsia="en-US"/>
        </w:rPr>
        <w:t xml:space="preserve">Verejný obstarávateľ v rámci </w:t>
      </w:r>
      <w:r w:rsidR="00830D02">
        <w:rPr>
          <w:rFonts w:eastAsiaTheme="minorHAnsi"/>
          <w:lang w:eastAsia="en-US"/>
        </w:rPr>
        <w:t xml:space="preserve">realizácie </w:t>
      </w:r>
      <w:r w:rsidRPr="007D5973">
        <w:rPr>
          <w:rFonts w:eastAsiaTheme="minorHAnsi"/>
          <w:lang w:eastAsia="en-US"/>
        </w:rPr>
        <w:t xml:space="preserve">predmetu zákazky </w:t>
      </w:r>
      <w:r w:rsidR="002B7887" w:rsidRPr="007D5973">
        <w:rPr>
          <w:rFonts w:eastAsiaTheme="minorHAnsi"/>
          <w:lang w:eastAsia="en-US"/>
        </w:rPr>
        <w:t xml:space="preserve">požaduje </w:t>
      </w:r>
      <w:r w:rsidR="00020C0F" w:rsidRPr="007D5973">
        <w:rPr>
          <w:rFonts w:eastAsiaTheme="minorHAnsi"/>
          <w:lang w:eastAsia="en-US"/>
        </w:rPr>
        <w:t xml:space="preserve">dodanie </w:t>
      </w:r>
      <w:r w:rsidR="00954EB3" w:rsidRPr="007D5973">
        <w:rPr>
          <w:rFonts w:eastAsiaTheme="minorHAnsi"/>
          <w:lang w:eastAsia="en-US"/>
        </w:rPr>
        <w:t xml:space="preserve">navrhnutých </w:t>
      </w:r>
      <w:r w:rsidRPr="007D5973">
        <w:rPr>
          <w:rFonts w:eastAsiaTheme="minorHAnsi"/>
          <w:lang w:eastAsia="en-US"/>
        </w:rPr>
        <w:t>produkt</w:t>
      </w:r>
      <w:r w:rsidR="00020C0F" w:rsidRPr="007D5973">
        <w:rPr>
          <w:rFonts w:eastAsiaTheme="minorHAnsi"/>
          <w:lang w:eastAsia="en-US"/>
        </w:rPr>
        <w:t>ov</w:t>
      </w:r>
      <w:r w:rsidRPr="007D5973">
        <w:rPr>
          <w:rFonts w:eastAsiaTheme="minorHAnsi"/>
          <w:lang w:eastAsia="en-US"/>
        </w:rPr>
        <w:t>, ktoré zabezpečia účel modernizácie osvetlenia úradu</w:t>
      </w:r>
      <w:r w:rsidR="00954EB3" w:rsidRPr="007D5973">
        <w:rPr>
          <w:rFonts w:eastAsiaTheme="minorHAnsi"/>
          <w:lang w:eastAsia="en-US"/>
        </w:rPr>
        <w:t xml:space="preserve">. V prípade </w:t>
      </w:r>
      <w:r w:rsidR="001C0FC6" w:rsidRPr="007D5973">
        <w:rPr>
          <w:rFonts w:eastAsiaTheme="minorHAnsi"/>
          <w:lang w:eastAsia="en-US"/>
        </w:rPr>
        <w:t xml:space="preserve">predloženia ponuky </w:t>
      </w:r>
      <w:r w:rsidR="002B7887" w:rsidRPr="007D5973">
        <w:rPr>
          <w:rFonts w:eastAsiaTheme="minorHAnsi"/>
          <w:lang w:eastAsia="en-US"/>
        </w:rPr>
        <w:t xml:space="preserve">s použitím ekvivalentných produktov </w:t>
      </w:r>
      <w:r w:rsidR="00020C0F" w:rsidRPr="007D5973">
        <w:rPr>
          <w:rFonts w:eastAsiaTheme="minorHAnsi"/>
          <w:lang w:eastAsia="en-US"/>
        </w:rPr>
        <w:t xml:space="preserve">požaduje splnenie minimálnych </w:t>
      </w:r>
      <w:r w:rsidR="00117D07" w:rsidRPr="007D5973">
        <w:rPr>
          <w:rFonts w:eastAsiaTheme="minorHAnsi"/>
          <w:lang w:eastAsia="en-US"/>
        </w:rPr>
        <w:t xml:space="preserve">technických </w:t>
      </w:r>
      <w:r w:rsidR="00020C0F" w:rsidRPr="007D5973">
        <w:rPr>
          <w:rFonts w:eastAsiaTheme="minorHAnsi"/>
          <w:lang w:eastAsia="en-US"/>
        </w:rPr>
        <w:t>parametrov kladených na produkty</w:t>
      </w:r>
      <w:r w:rsidR="00954EB3" w:rsidRPr="007D5973">
        <w:rPr>
          <w:rFonts w:eastAsiaTheme="minorHAnsi"/>
          <w:lang w:eastAsia="en-US"/>
        </w:rPr>
        <w:t>, tak ako je uvedené v</w:t>
      </w:r>
      <w:r w:rsidR="009723E5" w:rsidRPr="007D5973">
        <w:rPr>
          <w:rFonts w:eastAsiaTheme="minorHAnsi"/>
          <w:lang w:eastAsia="en-US"/>
        </w:rPr>
        <w:t> </w:t>
      </w:r>
      <w:r w:rsidR="00954EB3" w:rsidRPr="007D5973">
        <w:rPr>
          <w:rFonts w:eastAsiaTheme="minorHAnsi"/>
          <w:lang w:eastAsia="en-US"/>
        </w:rPr>
        <w:t>časti</w:t>
      </w:r>
      <w:r w:rsidR="009723E5" w:rsidRPr="007D5973">
        <w:rPr>
          <w:rFonts w:eastAsiaTheme="minorHAnsi"/>
          <w:lang w:eastAsia="en-US"/>
        </w:rPr>
        <w:t xml:space="preserve"> </w:t>
      </w:r>
      <w:r w:rsidR="00540FCE" w:rsidRPr="007D5973">
        <w:rPr>
          <w:rFonts w:eastAsiaTheme="minorHAnsi"/>
          <w:b/>
          <w:lang w:eastAsia="en-US"/>
        </w:rPr>
        <w:t>TECHNICKÁ ŠPECIFIKÁCIA ROZSAHU PREDMETU ZÁKAZKY A POPIS NAVRHOVANÝCH PRODUKTOV</w:t>
      </w:r>
      <w:r w:rsidR="0047445F" w:rsidRPr="007D5973">
        <w:rPr>
          <w:rFonts w:eastAsiaTheme="minorHAnsi"/>
          <w:b/>
          <w:lang w:eastAsia="en-US"/>
        </w:rPr>
        <w:t>.</w:t>
      </w:r>
      <w:r w:rsidR="009723E5" w:rsidRPr="007D5973">
        <w:rPr>
          <w:rFonts w:eastAsiaTheme="minorHAnsi"/>
          <w:b/>
          <w:lang w:eastAsia="en-US"/>
        </w:rPr>
        <w:t xml:space="preserve"> </w:t>
      </w:r>
    </w:p>
    <w:p w14:paraId="426BC2C7" w14:textId="0B8E0E65" w:rsidR="00540FCE" w:rsidRPr="007D5973" w:rsidRDefault="0060698C" w:rsidP="006D3732">
      <w:pPr>
        <w:pStyle w:val="Odsekzoznamu"/>
        <w:numPr>
          <w:ilvl w:val="0"/>
          <w:numId w:val="35"/>
        </w:numPr>
        <w:spacing w:before="240" w:after="100" w:afterAutospacing="1" w:line="360" w:lineRule="auto"/>
        <w:ind w:left="1434" w:hanging="357"/>
        <w:jc w:val="both"/>
        <w:rPr>
          <w:rFonts w:eastAsiaTheme="minorHAnsi"/>
          <w:lang w:eastAsia="en-US"/>
        </w:rPr>
      </w:pPr>
      <w:r w:rsidRPr="007D5973">
        <w:rPr>
          <w:rFonts w:eastAsiaTheme="minorHAnsi"/>
          <w:lang w:eastAsia="en-US"/>
        </w:rPr>
        <w:t xml:space="preserve">Verejný obstarávateľ </w:t>
      </w:r>
      <w:r w:rsidR="00117D07" w:rsidRPr="007D5973">
        <w:rPr>
          <w:rFonts w:eastAsiaTheme="minorHAnsi"/>
          <w:lang w:eastAsia="en-US"/>
        </w:rPr>
        <w:t xml:space="preserve">bude </w:t>
      </w:r>
      <w:r w:rsidRPr="007D5973">
        <w:rPr>
          <w:rFonts w:eastAsiaTheme="minorHAnsi"/>
          <w:lang w:eastAsia="en-US"/>
        </w:rPr>
        <w:t>akcept</w:t>
      </w:r>
      <w:r w:rsidR="00117D07" w:rsidRPr="007D5973">
        <w:rPr>
          <w:rFonts w:eastAsiaTheme="minorHAnsi"/>
          <w:lang w:eastAsia="en-US"/>
        </w:rPr>
        <w:t>ovať</w:t>
      </w:r>
      <w:r w:rsidRPr="007D5973">
        <w:rPr>
          <w:rFonts w:eastAsiaTheme="minorHAnsi"/>
          <w:lang w:eastAsia="en-US"/>
        </w:rPr>
        <w:t xml:space="preserve"> </w:t>
      </w:r>
      <w:r w:rsidR="00117D07" w:rsidRPr="007D5973">
        <w:rPr>
          <w:rFonts w:eastAsiaTheme="minorHAnsi"/>
          <w:lang w:eastAsia="en-US"/>
        </w:rPr>
        <w:t xml:space="preserve">použitie </w:t>
      </w:r>
      <w:r w:rsidRPr="007D5973">
        <w:rPr>
          <w:rFonts w:eastAsiaTheme="minorHAnsi"/>
          <w:lang w:eastAsia="en-US"/>
        </w:rPr>
        <w:t xml:space="preserve">produktov </w:t>
      </w:r>
      <w:r w:rsidR="00830D02">
        <w:rPr>
          <w:rFonts w:eastAsiaTheme="minorHAnsi"/>
          <w:lang w:eastAsia="en-US"/>
        </w:rPr>
        <w:t xml:space="preserve">aj </w:t>
      </w:r>
      <w:r w:rsidRPr="007D5973">
        <w:rPr>
          <w:rFonts w:eastAsiaTheme="minorHAnsi"/>
          <w:lang w:eastAsia="en-US"/>
        </w:rPr>
        <w:t xml:space="preserve">inej značky, avšak, za ekvivalenty bude považovať len </w:t>
      </w:r>
      <w:r w:rsidR="00830D02">
        <w:rPr>
          <w:rFonts w:eastAsiaTheme="minorHAnsi"/>
          <w:lang w:eastAsia="en-US"/>
        </w:rPr>
        <w:t xml:space="preserve">také </w:t>
      </w:r>
      <w:r w:rsidRPr="007D5973">
        <w:rPr>
          <w:rFonts w:eastAsiaTheme="minorHAnsi"/>
          <w:lang w:eastAsia="en-US"/>
        </w:rPr>
        <w:t xml:space="preserve">produkty, ktoré budú spĺňať minimálne </w:t>
      </w:r>
      <w:r w:rsidR="00020C0F" w:rsidRPr="007D5973">
        <w:rPr>
          <w:rFonts w:eastAsiaTheme="minorHAnsi"/>
          <w:lang w:eastAsia="en-US"/>
        </w:rPr>
        <w:t>t</w:t>
      </w:r>
      <w:r w:rsidRPr="007D5973">
        <w:rPr>
          <w:rFonts w:eastAsiaTheme="minorHAnsi"/>
          <w:lang w:eastAsia="en-US"/>
        </w:rPr>
        <w:t>echnické parametre</w:t>
      </w:r>
      <w:r w:rsidR="00020C0F" w:rsidRPr="007D5973">
        <w:rPr>
          <w:rFonts w:eastAsiaTheme="minorHAnsi"/>
          <w:lang w:eastAsia="en-US"/>
        </w:rPr>
        <w:t xml:space="preserve"> uvedené </w:t>
      </w:r>
      <w:r w:rsidR="00117D07" w:rsidRPr="007D5973">
        <w:rPr>
          <w:rFonts w:eastAsiaTheme="minorHAnsi"/>
          <w:lang w:eastAsia="en-US"/>
        </w:rPr>
        <w:t xml:space="preserve">v časti </w:t>
      </w:r>
      <w:r w:rsidR="00540FCE" w:rsidRPr="007D5973">
        <w:rPr>
          <w:rFonts w:eastAsiaTheme="minorHAnsi"/>
          <w:b/>
          <w:lang w:eastAsia="en-US"/>
        </w:rPr>
        <w:t>TECHNICKÁ ŠPECIFIKÁCIA ROZSAHU PREDMETU ZÁKAZKY A POPIS NAVRHOVANÝCH PRODUKTOV</w:t>
      </w:r>
      <w:r w:rsidR="00540FCE" w:rsidRPr="007D5973">
        <w:rPr>
          <w:rFonts w:eastAsiaTheme="minorHAnsi"/>
          <w:lang w:eastAsia="en-US"/>
        </w:rPr>
        <w:t xml:space="preserve"> </w:t>
      </w:r>
      <w:r w:rsidRPr="007D5973">
        <w:rPr>
          <w:rFonts w:eastAsiaTheme="minorHAnsi"/>
          <w:lang w:eastAsia="en-US"/>
        </w:rPr>
        <w:t>alebo budú disponovať lepšími technickými parametrami ako produkty navrhnuté verejným obstarávateľom</w:t>
      </w:r>
      <w:r w:rsidR="00850F48" w:rsidRPr="007D5973">
        <w:rPr>
          <w:rFonts w:eastAsiaTheme="minorHAnsi"/>
          <w:lang w:eastAsia="en-US"/>
        </w:rPr>
        <w:t xml:space="preserve"> a to len za podmienky, že v rámci predloženej ponuky budú </w:t>
      </w:r>
      <w:r w:rsidR="00533311" w:rsidRPr="007D5973">
        <w:rPr>
          <w:rFonts w:eastAsiaTheme="minorHAnsi"/>
          <w:lang w:eastAsia="en-US"/>
        </w:rPr>
        <w:t>predložené</w:t>
      </w:r>
      <w:r w:rsidR="00850F48" w:rsidRPr="007D5973">
        <w:rPr>
          <w:rFonts w:eastAsiaTheme="minorHAnsi"/>
          <w:lang w:eastAsia="en-US"/>
        </w:rPr>
        <w:t xml:space="preserve"> svetelno-technické výpočty, z ktorých bude zrejmé, že navrhované </w:t>
      </w:r>
      <w:r w:rsidR="00473415" w:rsidRPr="007D5973">
        <w:rPr>
          <w:rFonts w:eastAsiaTheme="minorHAnsi"/>
          <w:lang w:eastAsia="en-US"/>
        </w:rPr>
        <w:t>ekvivalentné</w:t>
      </w:r>
      <w:r w:rsidR="00850F48" w:rsidRPr="007D5973">
        <w:rPr>
          <w:rFonts w:eastAsiaTheme="minorHAnsi"/>
          <w:lang w:eastAsia="en-US"/>
        </w:rPr>
        <w:t xml:space="preserve"> produkty v rámci modernizácie v súbore splnia </w:t>
      </w:r>
      <w:r w:rsidR="00473415" w:rsidRPr="007D5973">
        <w:rPr>
          <w:rFonts w:eastAsiaTheme="minorHAnsi"/>
          <w:lang w:eastAsia="en-US"/>
        </w:rPr>
        <w:t xml:space="preserve">požiadavku s priemernou úrovňou </w:t>
      </w:r>
      <w:proofErr w:type="spellStart"/>
      <w:r w:rsidR="00473415" w:rsidRPr="007D5973">
        <w:rPr>
          <w:rFonts w:eastAsiaTheme="minorHAnsi"/>
          <w:lang w:eastAsia="en-US"/>
        </w:rPr>
        <w:t>osvetlenosti</w:t>
      </w:r>
      <w:proofErr w:type="spellEnd"/>
      <w:r w:rsidR="00473415" w:rsidRPr="007D5973">
        <w:rPr>
          <w:rFonts w:eastAsiaTheme="minorHAnsi"/>
          <w:lang w:eastAsia="en-US"/>
        </w:rPr>
        <w:t xml:space="preserve"> 10lx.</w:t>
      </w:r>
      <w:r w:rsidR="00020C0F" w:rsidRPr="007D5973">
        <w:rPr>
          <w:rFonts w:eastAsiaTheme="minorHAnsi"/>
          <w:lang w:eastAsia="en-US"/>
        </w:rPr>
        <w:t xml:space="preserve"> Navrhnutie produktov, ktoré </w:t>
      </w:r>
      <w:r w:rsidR="00473415" w:rsidRPr="007D5973">
        <w:rPr>
          <w:rFonts w:eastAsiaTheme="minorHAnsi"/>
          <w:lang w:eastAsia="en-US"/>
        </w:rPr>
        <w:t>nebudú s</w:t>
      </w:r>
      <w:r w:rsidR="00020C0F" w:rsidRPr="007D5973">
        <w:rPr>
          <w:rFonts w:eastAsiaTheme="minorHAnsi"/>
          <w:lang w:eastAsia="en-US"/>
        </w:rPr>
        <w:t xml:space="preserve">pĺňajú minimálne technické parametre identifikované verejným obstarávateľom </w:t>
      </w:r>
      <w:r w:rsidR="00473415" w:rsidRPr="007D5973">
        <w:rPr>
          <w:rFonts w:eastAsiaTheme="minorHAnsi"/>
          <w:lang w:eastAsia="en-US"/>
        </w:rPr>
        <w:t xml:space="preserve">alebo dodávateľ nepreukáže svetelno-technickými výpočtami priemernú úroveň </w:t>
      </w:r>
      <w:proofErr w:type="spellStart"/>
      <w:r w:rsidR="00473415" w:rsidRPr="007D5973">
        <w:rPr>
          <w:rFonts w:eastAsiaTheme="minorHAnsi"/>
          <w:lang w:eastAsia="en-US"/>
        </w:rPr>
        <w:t>osvetlenosti</w:t>
      </w:r>
      <w:proofErr w:type="spellEnd"/>
      <w:r w:rsidR="00473415" w:rsidRPr="007D5973">
        <w:rPr>
          <w:rFonts w:eastAsiaTheme="minorHAnsi"/>
          <w:lang w:eastAsia="en-US"/>
        </w:rPr>
        <w:t xml:space="preserve"> </w:t>
      </w:r>
      <w:r w:rsidR="00AA42CE" w:rsidRPr="007D5973">
        <w:rPr>
          <w:rFonts w:eastAsiaTheme="minorHAnsi"/>
          <w:lang w:eastAsia="en-US"/>
        </w:rPr>
        <w:t xml:space="preserve">požadovanej plochy </w:t>
      </w:r>
      <w:r w:rsidR="00473415" w:rsidRPr="007D5973">
        <w:rPr>
          <w:rFonts w:eastAsiaTheme="minorHAnsi"/>
          <w:lang w:eastAsia="en-US"/>
        </w:rPr>
        <w:t xml:space="preserve">minimálne 10lx </w:t>
      </w:r>
      <w:r w:rsidR="00020C0F" w:rsidRPr="007D5973">
        <w:rPr>
          <w:rFonts w:eastAsiaTheme="minorHAnsi"/>
          <w:lang w:eastAsia="en-US"/>
        </w:rPr>
        <w:t>je dôvodom na vylúčenie ponuky.</w:t>
      </w:r>
      <w:r w:rsidR="00945A3B" w:rsidRPr="007D5973">
        <w:rPr>
          <w:rFonts w:eastAsiaTheme="minorHAnsi"/>
          <w:lang w:eastAsia="en-US"/>
        </w:rPr>
        <w:t xml:space="preserve"> </w:t>
      </w:r>
      <w:r w:rsidR="00020C0F" w:rsidRPr="007D5973">
        <w:rPr>
          <w:rFonts w:eastAsiaTheme="minorHAnsi"/>
          <w:lang w:eastAsia="en-US"/>
        </w:rPr>
        <w:t>Vzhľadom na vyššie uvedené, v</w:t>
      </w:r>
      <w:r w:rsidR="00E75629" w:rsidRPr="007D5973">
        <w:rPr>
          <w:rFonts w:eastAsiaTheme="minorHAnsi"/>
          <w:lang w:eastAsia="en-US"/>
        </w:rPr>
        <w:t xml:space="preserve">erejný obstarávateľ odporúča </w:t>
      </w:r>
      <w:r w:rsidR="00954EB3" w:rsidRPr="007D5973">
        <w:rPr>
          <w:rFonts w:eastAsiaTheme="minorHAnsi"/>
          <w:lang w:eastAsia="en-US"/>
        </w:rPr>
        <w:t xml:space="preserve">pri predkladaní ponuky </w:t>
      </w:r>
      <w:r w:rsidR="00E75629" w:rsidRPr="007D5973">
        <w:rPr>
          <w:rFonts w:eastAsiaTheme="minorHAnsi"/>
          <w:lang w:eastAsia="en-US"/>
        </w:rPr>
        <w:t xml:space="preserve">použitie </w:t>
      </w:r>
      <w:r w:rsidR="00020C0F" w:rsidRPr="007D5973">
        <w:rPr>
          <w:rFonts w:eastAsiaTheme="minorHAnsi"/>
          <w:lang w:eastAsia="en-US"/>
        </w:rPr>
        <w:t xml:space="preserve">navrhnutých </w:t>
      </w:r>
      <w:r w:rsidR="00E75629" w:rsidRPr="007D5973">
        <w:rPr>
          <w:rFonts w:eastAsiaTheme="minorHAnsi"/>
          <w:lang w:eastAsia="en-US"/>
        </w:rPr>
        <w:t xml:space="preserve">produktov, ktorých bližšia špecifikácia je uvedená v časti </w:t>
      </w:r>
      <w:r w:rsidR="00540FCE" w:rsidRPr="007D5973">
        <w:rPr>
          <w:rFonts w:eastAsiaTheme="minorHAnsi"/>
          <w:b/>
          <w:lang w:eastAsia="en-US"/>
        </w:rPr>
        <w:t>TECHNICKÁ ŠPECIFIKÁCIA ROZSAHU PREDMETU ZÁKAZKY A POPIS NAVRHOVANÝCH PRODUKTOV.</w:t>
      </w:r>
    </w:p>
    <w:p w14:paraId="28E2C1B4" w14:textId="4047EEDB" w:rsidR="003522E3" w:rsidRPr="007D5973" w:rsidRDefault="00540FCE" w:rsidP="006D3732">
      <w:pPr>
        <w:pStyle w:val="Odsekzoznamu"/>
        <w:numPr>
          <w:ilvl w:val="0"/>
          <w:numId w:val="35"/>
        </w:numPr>
        <w:spacing w:before="240" w:after="100" w:afterAutospacing="1" w:line="360" w:lineRule="auto"/>
        <w:ind w:left="1434" w:hanging="357"/>
        <w:jc w:val="both"/>
        <w:rPr>
          <w:rFonts w:eastAsiaTheme="minorHAnsi"/>
          <w:lang w:eastAsia="en-US"/>
        </w:rPr>
      </w:pPr>
      <w:r w:rsidRPr="007D5973">
        <w:rPr>
          <w:rFonts w:eastAsiaTheme="minorHAnsi"/>
          <w:lang w:eastAsia="en-US"/>
        </w:rPr>
        <w:t xml:space="preserve"> </w:t>
      </w:r>
      <w:r w:rsidR="003522E3" w:rsidRPr="007D5973">
        <w:rPr>
          <w:rFonts w:eastAsiaTheme="minorHAnsi"/>
          <w:lang w:eastAsia="en-US"/>
        </w:rPr>
        <w:t xml:space="preserve">Verejný obstarávateľ bude akceptovať </w:t>
      </w:r>
      <w:r w:rsidR="002B7887" w:rsidRPr="007D5973">
        <w:rPr>
          <w:rFonts w:eastAsiaTheme="minorHAnsi"/>
          <w:lang w:eastAsia="en-US"/>
        </w:rPr>
        <w:t xml:space="preserve">ekvivalentné produkty v riešení </w:t>
      </w:r>
      <w:r w:rsidR="003522E3" w:rsidRPr="007D5973">
        <w:rPr>
          <w:rFonts w:eastAsiaTheme="minorHAnsi"/>
          <w:lang w:eastAsia="en-US"/>
        </w:rPr>
        <w:t xml:space="preserve">za podmienky, že </w:t>
      </w:r>
      <w:r w:rsidR="00CA6399" w:rsidRPr="007D5973">
        <w:rPr>
          <w:rFonts w:eastAsiaTheme="minorHAnsi"/>
          <w:lang w:eastAsia="en-US"/>
        </w:rPr>
        <w:t xml:space="preserve">dodávateľ prehlási, že nim </w:t>
      </w:r>
      <w:r w:rsidR="00EB58E8" w:rsidRPr="007D5973">
        <w:rPr>
          <w:rFonts w:eastAsiaTheme="minorHAnsi"/>
          <w:lang w:eastAsia="en-US"/>
        </w:rPr>
        <w:t xml:space="preserve">predložená ponuka </w:t>
      </w:r>
      <w:r w:rsidR="00CA6399" w:rsidRPr="007D5973">
        <w:rPr>
          <w:rFonts w:eastAsiaTheme="minorHAnsi"/>
          <w:lang w:eastAsia="en-US"/>
        </w:rPr>
        <w:t>je v súlade s požiadavkami verejného obstarávateľa</w:t>
      </w:r>
      <w:r w:rsidR="00B01CBA" w:rsidRPr="007D5973">
        <w:rPr>
          <w:rFonts w:eastAsiaTheme="minorHAnsi"/>
          <w:lang w:eastAsia="en-US"/>
        </w:rPr>
        <w:t xml:space="preserve"> a preuká</w:t>
      </w:r>
      <w:r w:rsidR="0047445F" w:rsidRPr="007D5973">
        <w:rPr>
          <w:rFonts w:eastAsiaTheme="minorHAnsi"/>
          <w:lang w:eastAsia="en-US"/>
        </w:rPr>
        <w:t>že</w:t>
      </w:r>
      <w:r w:rsidR="00B01CBA" w:rsidRPr="007D5973">
        <w:rPr>
          <w:rFonts w:eastAsiaTheme="minorHAnsi"/>
          <w:lang w:eastAsia="en-US"/>
        </w:rPr>
        <w:t xml:space="preserve"> splneni</w:t>
      </w:r>
      <w:r w:rsidR="00525007">
        <w:rPr>
          <w:rFonts w:eastAsiaTheme="minorHAnsi"/>
          <w:lang w:eastAsia="en-US"/>
        </w:rPr>
        <w:t>e</w:t>
      </w:r>
      <w:r w:rsidR="00B01CBA" w:rsidRPr="007D5973">
        <w:rPr>
          <w:rFonts w:eastAsiaTheme="minorHAnsi"/>
          <w:lang w:eastAsia="en-US"/>
        </w:rPr>
        <w:t xml:space="preserve"> podmienok na </w:t>
      </w:r>
      <w:r w:rsidR="0047445F" w:rsidRPr="007D5973">
        <w:rPr>
          <w:rFonts w:eastAsiaTheme="minorHAnsi"/>
          <w:lang w:eastAsia="en-US"/>
        </w:rPr>
        <w:t xml:space="preserve">ekvivalentné produkty </w:t>
      </w:r>
      <w:r w:rsidR="00B01CBA" w:rsidRPr="007D5973">
        <w:rPr>
          <w:rFonts w:eastAsiaTheme="minorHAnsi"/>
          <w:lang w:eastAsia="en-US"/>
        </w:rPr>
        <w:t>predložením technických listov k produktom a technickej dokumentácie</w:t>
      </w:r>
      <w:r w:rsidR="003522E3" w:rsidRPr="007D5973">
        <w:rPr>
          <w:rFonts w:eastAsiaTheme="minorHAnsi"/>
          <w:lang w:eastAsia="en-US"/>
        </w:rPr>
        <w:t>.</w:t>
      </w:r>
      <w:r w:rsidR="00CA6399" w:rsidRPr="007D5973">
        <w:rPr>
          <w:rFonts w:eastAsiaTheme="minorHAnsi"/>
          <w:lang w:eastAsia="en-US"/>
        </w:rPr>
        <w:t xml:space="preserve"> </w:t>
      </w:r>
      <w:r w:rsidR="00EB58E8" w:rsidRPr="007D5973">
        <w:rPr>
          <w:rFonts w:eastAsiaTheme="minorHAnsi"/>
          <w:lang w:eastAsia="en-US"/>
        </w:rPr>
        <w:t>Ponuka predložená s ekvivalentnými produktami</w:t>
      </w:r>
      <w:r w:rsidR="003522E3" w:rsidRPr="007D5973">
        <w:rPr>
          <w:rFonts w:eastAsiaTheme="minorHAnsi"/>
          <w:lang w:eastAsia="en-US"/>
        </w:rPr>
        <w:t>, ktoré nebudú spĺňa</w:t>
      </w:r>
      <w:r w:rsidR="00CA6399" w:rsidRPr="007D5973">
        <w:rPr>
          <w:rFonts w:eastAsiaTheme="minorHAnsi"/>
          <w:lang w:eastAsia="en-US"/>
        </w:rPr>
        <w:t>ť</w:t>
      </w:r>
      <w:r w:rsidR="003522E3" w:rsidRPr="007D5973">
        <w:rPr>
          <w:rFonts w:eastAsiaTheme="minorHAnsi"/>
          <w:lang w:eastAsia="en-US"/>
        </w:rPr>
        <w:t xml:space="preserve"> minimálne technické parametre </w:t>
      </w:r>
      <w:r w:rsidR="004144F7">
        <w:rPr>
          <w:rFonts w:eastAsiaTheme="minorHAnsi"/>
          <w:lang w:eastAsia="en-US"/>
        </w:rPr>
        <w:lastRenderedPageBreak/>
        <w:t>stanovené</w:t>
      </w:r>
      <w:r w:rsidR="004144F7" w:rsidRPr="007D5973">
        <w:rPr>
          <w:rFonts w:eastAsiaTheme="minorHAnsi"/>
          <w:lang w:eastAsia="en-US"/>
        </w:rPr>
        <w:t xml:space="preserve"> </w:t>
      </w:r>
      <w:r w:rsidR="003522E3" w:rsidRPr="007D5973">
        <w:rPr>
          <w:rFonts w:eastAsiaTheme="minorHAnsi"/>
          <w:lang w:eastAsia="en-US"/>
        </w:rPr>
        <w:t xml:space="preserve">verejným obstarávateľom alebo dodávateľ nepreukáže svetelno-technickými výpočtami priemernú úroveň </w:t>
      </w:r>
      <w:proofErr w:type="spellStart"/>
      <w:r w:rsidR="003522E3" w:rsidRPr="007D5973">
        <w:rPr>
          <w:rFonts w:eastAsiaTheme="minorHAnsi"/>
          <w:lang w:eastAsia="en-US"/>
        </w:rPr>
        <w:t>osvetl</w:t>
      </w:r>
      <w:r w:rsidR="0037675D" w:rsidRPr="007D5973">
        <w:rPr>
          <w:rFonts w:eastAsiaTheme="minorHAnsi"/>
          <w:lang w:eastAsia="en-US"/>
        </w:rPr>
        <w:t>e</w:t>
      </w:r>
      <w:r w:rsidR="003522E3" w:rsidRPr="007D5973">
        <w:rPr>
          <w:rFonts w:eastAsiaTheme="minorHAnsi"/>
          <w:lang w:eastAsia="en-US"/>
        </w:rPr>
        <w:t>nosti</w:t>
      </w:r>
      <w:proofErr w:type="spellEnd"/>
      <w:r w:rsidR="003522E3" w:rsidRPr="007D5973">
        <w:rPr>
          <w:rFonts w:eastAsiaTheme="minorHAnsi"/>
          <w:lang w:eastAsia="en-US"/>
        </w:rPr>
        <w:t xml:space="preserve"> požadovanej plochy minimálne 10lx je dôvodom na vylúčenie ponuky.</w:t>
      </w:r>
    </w:p>
    <w:p w14:paraId="2C33A9B4" w14:textId="5CD58814" w:rsidR="00E75629" w:rsidRPr="00136E59" w:rsidRDefault="000454E3" w:rsidP="00136E59">
      <w:pPr>
        <w:pStyle w:val="Odsekzoznamu"/>
        <w:numPr>
          <w:ilvl w:val="0"/>
          <w:numId w:val="35"/>
        </w:numPr>
        <w:spacing w:before="240" w:after="100" w:afterAutospacing="1" w:line="360" w:lineRule="auto"/>
        <w:ind w:left="1434" w:hanging="357"/>
        <w:jc w:val="both"/>
        <w:rPr>
          <w:rFonts w:eastAsia="DengXian"/>
          <w:sz w:val="24"/>
          <w:szCs w:val="24"/>
          <w:lang w:eastAsia="zh-CN"/>
        </w:rPr>
      </w:pPr>
      <w:r w:rsidRPr="00136E59">
        <w:rPr>
          <w:rFonts w:eastAsiaTheme="minorHAnsi"/>
          <w:lang w:eastAsia="en-US"/>
        </w:rPr>
        <w:t xml:space="preserve">Do výslednej ceny v rámci predloženej ponuky je </w:t>
      </w:r>
      <w:r w:rsidR="00585C16" w:rsidRPr="00136E59">
        <w:rPr>
          <w:rFonts w:eastAsiaTheme="minorHAnsi"/>
          <w:lang w:eastAsia="en-US"/>
        </w:rPr>
        <w:t xml:space="preserve">uchádzač povinný </w:t>
      </w:r>
      <w:r w:rsidR="00E75629" w:rsidRPr="00136E59">
        <w:rPr>
          <w:rFonts w:eastAsiaTheme="minorHAnsi"/>
          <w:lang w:eastAsia="en-US"/>
        </w:rPr>
        <w:t>zah</w:t>
      </w:r>
      <w:r w:rsidRPr="00136E59">
        <w:rPr>
          <w:rFonts w:eastAsiaTheme="minorHAnsi"/>
          <w:lang w:eastAsia="en-US"/>
        </w:rPr>
        <w:t>rnúť</w:t>
      </w:r>
      <w:r w:rsidR="00E75629" w:rsidRPr="00136E59">
        <w:rPr>
          <w:rFonts w:eastAsiaTheme="minorHAnsi"/>
          <w:lang w:eastAsia="en-US"/>
        </w:rPr>
        <w:t xml:space="preserve"> všetky tovary, služby a práce, ktoré sú nevyhnutné na riadne odovzdanie diela do prevádzky vrátane výkopových prác, montáže nových zariadení, demontáže starých zariadení, výmenu kabeláže, podružného materiálu, pridružené výkony nevyhnutné na riadne odovzdanie diela vrátane odvozu odpadu, dopravy, </w:t>
      </w:r>
      <w:r w:rsidR="00585C16" w:rsidRPr="00136E59">
        <w:rPr>
          <w:rFonts w:eastAsiaTheme="minorHAnsi"/>
          <w:lang w:eastAsia="en-US"/>
        </w:rPr>
        <w:t>dodania projektu skutočného vyhotovenia</w:t>
      </w:r>
      <w:r w:rsidR="00136E59" w:rsidRPr="00136E59">
        <w:rPr>
          <w:rFonts w:eastAsiaTheme="minorHAnsi"/>
          <w:lang w:eastAsia="en-US"/>
        </w:rPr>
        <w:t xml:space="preserve"> (4 exempláre + v elektronická podoba vo formáte DWG a PDF)</w:t>
      </w:r>
      <w:r w:rsidR="008B7B49" w:rsidRPr="00136E59">
        <w:rPr>
          <w:rFonts w:eastAsiaTheme="minorHAnsi"/>
          <w:lang w:eastAsia="en-US"/>
        </w:rPr>
        <w:t xml:space="preserve">, </w:t>
      </w:r>
      <w:r w:rsidR="00E75629" w:rsidRPr="00136E59">
        <w:rPr>
          <w:rFonts w:eastAsiaTheme="minorHAnsi"/>
          <w:lang w:eastAsia="en-US"/>
        </w:rPr>
        <w:t xml:space="preserve"> administratívnych činností, ako aj vykonanie potrebných revízií, testovania</w:t>
      </w:r>
      <w:r w:rsidR="008B7B49" w:rsidRPr="00136E59">
        <w:rPr>
          <w:rFonts w:eastAsiaTheme="minorHAnsi"/>
          <w:lang w:eastAsia="en-US"/>
        </w:rPr>
        <w:t>.</w:t>
      </w:r>
      <w:r w:rsidR="00136E59" w:rsidRPr="007D5973" w:rsidDel="00136E59">
        <w:rPr>
          <w:rFonts w:eastAsiaTheme="minorHAnsi"/>
          <w:lang w:eastAsia="en-US"/>
        </w:rPr>
        <w:t xml:space="preserve"> </w:t>
      </w:r>
    </w:p>
    <w:p w14:paraId="550233BC" w14:textId="6C2A6CA1" w:rsidR="00C16C1B" w:rsidRPr="007D5973" w:rsidRDefault="00C16C1B" w:rsidP="006D3732">
      <w:pPr>
        <w:spacing w:before="240"/>
        <w:rPr>
          <w:rFonts w:eastAsia="DengXian"/>
          <w:sz w:val="24"/>
          <w:szCs w:val="24"/>
          <w:lang w:eastAsia="zh-CN"/>
        </w:rPr>
      </w:pPr>
    </w:p>
    <w:p w14:paraId="32964D7B" w14:textId="4B273E3A" w:rsidR="0037675D" w:rsidRPr="007D5973" w:rsidRDefault="0037675D" w:rsidP="006D3732">
      <w:pPr>
        <w:spacing w:before="240"/>
        <w:rPr>
          <w:rFonts w:eastAsia="DengXian"/>
          <w:sz w:val="24"/>
          <w:szCs w:val="24"/>
          <w:lang w:eastAsia="zh-CN"/>
        </w:rPr>
      </w:pPr>
    </w:p>
    <w:p w14:paraId="3B8B090B" w14:textId="5FE6B9E5" w:rsidR="0037675D" w:rsidRPr="007D5973" w:rsidRDefault="0037675D" w:rsidP="006D3732">
      <w:pPr>
        <w:spacing w:before="240"/>
        <w:rPr>
          <w:rFonts w:eastAsia="DengXian"/>
          <w:sz w:val="24"/>
          <w:szCs w:val="24"/>
          <w:lang w:eastAsia="zh-CN"/>
        </w:rPr>
      </w:pPr>
    </w:p>
    <w:p w14:paraId="31766A4C" w14:textId="427C0CF2" w:rsidR="0037675D" w:rsidRPr="007D5973" w:rsidRDefault="0037675D" w:rsidP="006D3732">
      <w:pPr>
        <w:spacing w:before="240"/>
        <w:rPr>
          <w:rFonts w:eastAsia="DengXian"/>
          <w:sz w:val="24"/>
          <w:szCs w:val="24"/>
          <w:lang w:eastAsia="zh-CN"/>
        </w:rPr>
      </w:pPr>
    </w:p>
    <w:p w14:paraId="2C09843F" w14:textId="77777777" w:rsidR="000C5CCC" w:rsidRPr="007D5973" w:rsidRDefault="000C5CCC" w:rsidP="006D3732">
      <w:pPr>
        <w:spacing w:before="240"/>
        <w:rPr>
          <w:rFonts w:eastAsia="DengXian"/>
          <w:sz w:val="24"/>
          <w:szCs w:val="24"/>
          <w:lang w:eastAsia="zh-CN"/>
        </w:rPr>
      </w:pPr>
    </w:p>
    <w:p w14:paraId="6252862D" w14:textId="12F2478A" w:rsidR="0037675D" w:rsidRPr="007D5973" w:rsidRDefault="0037675D" w:rsidP="006D3732">
      <w:pPr>
        <w:spacing w:before="240"/>
        <w:rPr>
          <w:rFonts w:eastAsia="DengXian"/>
          <w:sz w:val="24"/>
          <w:szCs w:val="24"/>
          <w:lang w:eastAsia="zh-CN"/>
        </w:rPr>
      </w:pPr>
    </w:p>
    <w:p w14:paraId="73AF2EC7" w14:textId="291E3B56" w:rsidR="0037675D" w:rsidRPr="007D5973" w:rsidRDefault="0037675D" w:rsidP="006D3732">
      <w:pPr>
        <w:spacing w:before="240"/>
        <w:rPr>
          <w:rFonts w:eastAsia="DengXian"/>
          <w:sz w:val="24"/>
          <w:szCs w:val="24"/>
          <w:lang w:eastAsia="zh-CN"/>
        </w:rPr>
      </w:pPr>
    </w:p>
    <w:p w14:paraId="07D7183B" w14:textId="0480F52D" w:rsidR="00163816" w:rsidRPr="007D5973" w:rsidRDefault="00163816" w:rsidP="006D3732">
      <w:pPr>
        <w:spacing w:before="240"/>
        <w:rPr>
          <w:rFonts w:eastAsia="DengXian"/>
          <w:sz w:val="24"/>
          <w:szCs w:val="24"/>
          <w:lang w:eastAsia="zh-CN"/>
        </w:rPr>
      </w:pPr>
    </w:p>
    <w:p w14:paraId="624A7B97" w14:textId="26600EA7" w:rsidR="00163816" w:rsidRPr="007D5973" w:rsidRDefault="00163816" w:rsidP="006D3732">
      <w:pPr>
        <w:spacing w:before="240"/>
        <w:rPr>
          <w:rFonts w:eastAsia="DengXian"/>
          <w:sz w:val="24"/>
          <w:szCs w:val="24"/>
          <w:lang w:eastAsia="zh-CN"/>
        </w:rPr>
      </w:pPr>
    </w:p>
    <w:p w14:paraId="4E1EEA25" w14:textId="040517B7" w:rsidR="00163816" w:rsidRPr="007D5973" w:rsidRDefault="00163816" w:rsidP="006D3732">
      <w:pPr>
        <w:spacing w:before="240"/>
        <w:rPr>
          <w:rFonts w:eastAsia="DengXian"/>
          <w:sz w:val="24"/>
          <w:szCs w:val="24"/>
          <w:lang w:eastAsia="zh-CN"/>
        </w:rPr>
      </w:pPr>
    </w:p>
    <w:p w14:paraId="526B8525" w14:textId="6C482EC0" w:rsidR="00163816" w:rsidRDefault="00163816" w:rsidP="006D3732">
      <w:pPr>
        <w:spacing w:before="240"/>
        <w:rPr>
          <w:rFonts w:eastAsia="DengXian"/>
          <w:sz w:val="24"/>
          <w:szCs w:val="24"/>
          <w:lang w:eastAsia="zh-CN"/>
        </w:rPr>
      </w:pPr>
    </w:p>
    <w:p w14:paraId="28366819" w14:textId="3361E76F" w:rsidR="00180C0C" w:rsidRDefault="00180C0C" w:rsidP="006D3732">
      <w:pPr>
        <w:spacing w:before="240"/>
        <w:rPr>
          <w:rFonts w:eastAsia="DengXian"/>
          <w:sz w:val="24"/>
          <w:szCs w:val="24"/>
          <w:lang w:eastAsia="zh-CN"/>
        </w:rPr>
      </w:pPr>
    </w:p>
    <w:p w14:paraId="4DF8625E" w14:textId="271194E1" w:rsidR="00180C0C" w:rsidRDefault="00180C0C" w:rsidP="006D3732">
      <w:pPr>
        <w:spacing w:before="240"/>
        <w:rPr>
          <w:rFonts w:eastAsia="DengXian"/>
          <w:sz w:val="24"/>
          <w:szCs w:val="24"/>
          <w:lang w:eastAsia="zh-CN"/>
        </w:rPr>
      </w:pPr>
    </w:p>
    <w:p w14:paraId="6889319C" w14:textId="50492825" w:rsidR="00180C0C" w:rsidRDefault="00180C0C" w:rsidP="006D3732">
      <w:pPr>
        <w:spacing w:before="240"/>
        <w:rPr>
          <w:rFonts w:eastAsia="DengXian"/>
          <w:sz w:val="24"/>
          <w:szCs w:val="24"/>
          <w:lang w:eastAsia="zh-CN"/>
        </w:rPr>
      </w:pPr>
    </w:p>
    <w:p w14:paraId="2195EEA2" w14:textId="30E6F022" w:rsidR="00180C0C" w:rsidRDefault="00180C0C" w:rsidP="006D3732">
      <w:pPr>
        <w:spacing w:before="240"/>
        <w:rPr>
          <w:rFonts w:eastAsia="DengXian"/>
          <w:sz w:val="24"/>
          <w:szCs w:val="24"/>
          <w:lang w:eastAsia="zh-CN"/>
        </w:rPr>
      </w:pPr>
    </w:p>
    <w:p w14:paraId="269723B1" w14:textId="6AADD27F" w:rsidR="00180C0C" w:rsidRDefault="00180C0C" w:rsidP="006D3732">
      <w:pPr>
        <w:spacing w:before="240"/>
        <w:rPr>
          <w:rFonts w:eastAsia="DengXian"/>
          <w:sz w:val="24"/>
          <w:szCs w:val="24"/>
          <w:lang w:eastAsia="zh-CN"/>
        </w:rPr>
      </w:pPr>
    </w:p>
    <w:p w14:paraId="29713245" w14:textId="78DEB15E" w:rsidR="00180C0C" w:rsidRDefault="00180C0C" w:rsidP="006D3732">
      <w:pPr>
        <w:spacing w:before="240"/>
        <w:rPr>
          <w:rFonts w:eastAsia="DengXian"/>
          <w:sz w:val="24"/>
          <w:szCs w:val="24"/>
          <w:lang w:eastAsia="zh-CN"/>
        </w:rPr>
      </w:pPr>
    </w:p>
    <w:p w14:paraId="124748FB" w14:textId="77777777" w:rsidR="00180C0C" w:rsidRPr="007D5973" w:rsidRDefault="00180C0C" w:rsidP="006D3732">
      <w:pPr>
        <w:spacing w:before="240"/>
        <w:rPr>
          <w:rFonts w:eastAsia="DengXian"/>
          <w:sz w:val="24"/>
          <w:szCs w:val="24"/>
          <w:lang w:eastAsia="zh-CN"/>
        </w:rPr>
      </w:pPr>
    </w:p>
    <w:p w14:paraId="50ABBE43" w14:textId="67AEF065" w:rsidR="0037675D" w:rsidRPr="007D5973" w:rsidRDefault="0037675D" w:rsidP="006D3732">
      <w:pPr>
        <w:spacing w:before="240"/>
        <w:rPr>
          <w:rFonts w:eastAsia="DengXian"/>
          <w:sz w:val="24"/>
          <w:szCs w:val="24"/>
          <w:lang w:eastAsia="zh-CN"/>
        </w:rPr>
      </w:pPr>
    </w:p>
    <w:p w14:paraId="64842271" w14:textId="4F00E057" w:rsidR="0016670D" w:rsidRPr="007D5973" w:rsidRDefault="0016670D" w:rsidP="00D838EA">
      <w:pPr>
        <w:pStyle w:val="Zkladntext"/>
        <w:tabs>
          <w:tab w:val="left" w:pos="360"/>
        </w:tabs>
        <w:ind w:left="3"/>
        <w:jc w:val="center"/>
        <w:rPr>
          <w:rFonts w:asciiTheme="minorHAnsi" w:hAnsiTheme="minorHAnsi" w:cstheme="minorHAnsi"/>
          <w:b/>
          <w:caps/>
          <w:sz w:val="32"/>
          <w:szCs w:val="32"/>
          <w:lang w:val="sk-SK"/>
        </w:rPr>
      </w:pPr>
      <w:r w:rsidRPr="007D5973">
        <w:rPr>
          <w:rFonts w:asciiTheme="minorHAnsi" w:hAnsiTheme="minorHAnsi" w:cstheme="minorHAnsi"/>
          <w:b/>
          <w:caps/>
          <w:sz w:val="32"/>
          <w:szCs w:val="32"/>
          <w:lang w:val="sk-SK"/>
        </w:rPr>
        <w:lastRenderedPageBreak/>
        <w:t>TECHNICKÁ ŠPECIFIKÁCIA ROZSAHU PREDMETU ZÁKAZKY A</w:t>
      </w:r>
    </w:p>
    <w:p w14:paraId="0B1ECCC0" w14:textId="232476A6" w:rsidR="005232FA" w:rsidRPr="007D5973" w:rsidRDefault="000D2AB8" w:rsidP="00D838EA">
      <w:pPr>
        <w:pStyle w:val="Zkladntext"/>
        <w:tabs>
          <w:tab w:val="left" w:pos="360"/>
        </w:tabs>
        <w:ind w:left="3"/>
        <w:jc w:val="center"/>
        <w:rPr>
          <w:rFonts w:asciiTheme="minorHAnsi" w:hAnsiTheme="minorHAnsi" w:cstheme="minorHAnsi"/>
          <w:b/>
          <w:caps/>
          <w:sz w:val="32"/>
          <w:szCs w:val="32"/>
          <w:lang w:val="sk-SK"/>
        </w:rPr>
      </w:pPr>
      <w:r w:rsidRPr="007D5973">
        <w:rPr>
          <w:rFonts w:asciiTheme="minorHAnsi" w:hAnsiTheme="minorHAnsi" w:cstheme="minorHAnsi"/>
          <w:b/>
          <w:caps/>
          <w:sz w:val="32"/>
          <w:szCs w:val="32"/>
          <w:lang w:val="sk-SK"/>
        </w:rPr>
        <w:t>POPIS NAVRHOVANÝCH PRODUKTOV</w:t>
      </w:r>
      <w:r w:rsidR="0000007F" w:rsidRPr="007D5973">
        <w:rPr>
          <w:rFonts w:asciiTheme="minorHAnsi" w:hAnsiTheme="minorHAnsi" w:cstheme="minorHAnsi"/>
          <w:b/>
          <w:caps/>
          <w:sz w:val="32"/>
          <w:szCs w:val="32"/>
          <w:lang w:val="sk-SK"/>
        </w:rPr>
        <w:t xml:space="preserve"> v navrhovanom riešení</w:t>
      </w:r>
      <w:r w:rsidR="00A325AE" w:rsidRPr="007D5973">
        <w:rPr>
          <w:rFonts w:asciiTheme="minorHAnsi" w:hAnsiTheme="minorHAnsi" w:cstheme="minorHAnsi"/>
          <w:b/>
          <w:caps/>
          <w:sz w:val="32"/>
          <w:szCs w:val="32"/>
          <w:lang w:val="sk-SK"/>
        </w:rPr>
        <w:t>:</w:t>
      </w:r>
    </w:p>
    <w:p w14:paraId="218C3EEB" w14:textId="3E9E8202" w:rsidR="00EE1D09" w:rsidRPr="007D5973" w:rsidRDefault="007B3E9E" w:rsidP="00180C0C">
      <w:pPr>
        <w:pStyle w:val="Odsekzoznamu"/>
        <w:numPr>
          <w:ilvl w:val="0"/>
          <w:numId w:val="46"/>
        </w:numPr>
        <w:spacing w:before="240"/>
        <w:jc w:val="both"/>
        <w:rPr>
          <w:rFonts w:asciiTheme="minorHAnsi" w:eastAsia="DengXian" w:hAnsiTheme="minorHAnsi" w:cstheme="minorHAnsi"/>
          <w:b/>
          <w:sz w:val="28"/>
          <w:szCs w:val="28"/>
          <w:lang w:eastAsia="zh-CN"/>
        </w:rPr>
      </w:pPr>
      <w:r w:rsidRPr="007D5973">
        <w:rPr>
          <w:rFonts w:asciiTheme="minorHAnsi" w:eastAsia="DengXian" w:hAnsiTheme="minorHAnsi" w:cstheme="minorHAnsi"/>
          <w:b/>
          <w:sz w:val="28"/>
          <w:szCs w:val="28"/>
          <w:lang w:eastAsia="zh-CN"/>
        </w:rPr>
        <w:t>T</w:t>
      </w:r>
      <w:r w:rsidR="00597F6C" w:rsidRPr="007D5973">
        <w:rPr>
          <w:rFonts w:asciiTheme="minorHAnsi" w:eastAsia="DengXian" w:hAnsiTheme="minorHAnsi" w:cstheme="minorHAnsi"/>
          <w:b/>
          <w:sz w:val="28"/>
          <w:szCs w:val="28"/>
          <w:lang w:eastAsia="zh-CN"/>
        </w:rPr>
        <w:t xml:space="preserve">echnické požiadavky </w:t>
      </w:r>
      <w:r w:rsidR="008E079E" w:rsidRPr="007D5973">
        <w:rPr>
          <w:rFonts w:asciiTheme="minorHAnsi" w:eastAsia="DengXian" w:hAnsiTheme="minorHAnsi" w:cstheme="minorHAnsi"/>
          <w:b/>
          <w:sz w:val="28"/>
          <w:szCs w:val="28"/>
          <w:lang w:eastAsia="zh-CN"/>
        </w:rPr>
        <w:t xml:space="preserve">a typy </w:t>
      </w:r>
      <w:r w:rsidR="00245357" w:rsidRPr="007D5973">
        <w:rPr>
          <w:rFonts w:asciiTheme="minorHAnsi" w:eastAsia="DengXian" w:hAnsiTheme="minorHAnsi" w:cstheme="minorHAnsi"/>
          <w:b/>
          <w:sz w:val="28"/>
          <w:szCs w:val="28"/>
          <w:lang w:eastAsia="zh-CN"/>
        </w:rPr>
        <w:t xml:space="preserve">vyhovujúcich </w:t>
      </w:r>
      <w:r w:rsidR="0055413D" w:rsidRPr="007D5973">
        <w:rPr>
          <w:rFonts w:asciiTheme="minorHAnsi" w:eastAsia="DengXian" w:hAnsiTheme="minorHAnsi" w:cstheme="minorHAnsi"/>
          <w:b/>
          <w:sz w:val="28"/>
          <w:szCs w:val="28"/>
          <w:lang w:eastAsia="zh-CN"/>
        </w:rPr>
        <w:t>produkt</w:t>
      </w:r>
      <w:r w:rsidRPr="007D5973">
        <w:rPr>
          <w:rFonts w:asciiTheme="minorHAnsi" w:eastAsia="DengXian" w:hAnsiTheme="minorHAnsi" w:cstheme="minorHAnsi"/>
          <w:b/>
          <w:sz w:val="28"/>
          <w:szCs w:val="28"/>
          <w:lang w:eastAsia="zh-CN"/>
        </w:rPr>
        <w:t>ov</w:t>
      </w:r>
      <w:r w:rsidR="0055413D" w:rsidRPr="007D5973">
        <w:rPr>
          <w:rFonts w:asciiTheme="minorHAnsi" w:eastAsia="DengXian" w:hAnsiTheme="minorHAnsi" w:cstheme="minorHAnsi"/>
          <w:b/>
          <w:sz w:val="28"/>
          <w:szCs w:val="28"/>
          <w:lang w:eastAsia="zh-CN"/>
        </w:rPr>
        <w:t xml:space="preserve"> </w:t>
      </w:r>
      <w:r w:rsidR="00245357" w:rsidRPr="007D5973">
        <w:rPr>
          <w:rFonts w:asciiTheme="minorHAnsi" w:eastAsia="DengXian" w:hAnsiTheme="minorHAnsi" w:cstheme="minorHAnsi"/>
          <w:b/>
          <w:sz w:val="28"/>
          <w:szCs w:val="28"/>
          <w:lang w:eastAsia="zh-CN"/>
        </w:rPr>
        <w:t>spĺňajúce požiadavky pre výsledné riešenie</w:t>
      </w:r>
      <w:r w:rsidR="00597F6C" w:rsidRPr="007D5973">
        <w:rPr>
          <w:rFonts w:asciiTheme="minorHAnsi" w:eastAsia="DengXian" w:hAnsiTheme="minorHAnsi" w:cstheme="minorHAnsi"/>
          <w:b/>
          <w:sz w:val="28"/>
          <w:szCs w:val="28"/>
          <w:lang w:eastAsia="zh-CN"/>
        </w:rPr>
        <w:t xml:space="preserve"> </w:t>
      </w:r>
    </w:p>
    <w:p w14:paraId="33E4EF5B" w14:textId="76F5D5E3" w:rsidR="008E3E8D" w:rsidRPr="007D5973" w:rsidRDefault="008E3E8D" w:rsidP="00D838EA">
      <w:pPr>
        <w:spacing w:before="240" w:line="276" w:lineRule="auto"/>
        <w:ind w:left="708"/>
        <w:rPr>
          <w:rFonts w:asciiTheme="minorHAnsi" w:eastAsia="DengXian" w:hAnsiTheme="minorHAnsi"/>
          <w:b/>
          <w:sz w:val="22"/>
          <w:szCs w:val="22"/>
        </w:rPr>
      </w:pPr>
      <w:r w:rsidRPr="007D5973">
        <w:rPr>
          <w:rFonts w:asciiTheme="minorHAnsi" w:eastAsia="DengXian" w:hAnsiTheme="minorHAnsi"/>
          <w:b/>
          <w:sz w:val="22"/>
          <w:szCs w:val="22"/>
        </w:rPr>
        <w:t xml:space="preserve">K bodu 2.3.1 </w:t>
      </w:r>
      <w:proofErr w:type="spellStart"/>
      <w:r w:rsidRPr="007D5973">
        <w:rPr>
          <w:rFonts w:asciiTheme="minorHAnsi" w:eastAsia="DengXian" w:hAnsiTheme="minorHAnsi"/>
          <w:b/>
          <w:sz w:val="22"/>
          <w:szCs w:val="22"/>
        </w:rPr>
        <w:t>podbod</w:t>
      </w:r>
      <w:proofErr w:type="spellEnd"/>
      <w:r w:rsidRPr="007D5973">
        <w:rPr>
          <w:rFonts w:asciiTheme="minorHAnsi" w:eastAsia="DengXian" w:hAnsiTheme="minorHAnsi"/>
          <w:b/>
          <w:sz w:val="22"/>
          <w:szCs w:val="22"/>
        </w:rPr>
        <w:t xml:space="preserve"> 1:</w:t>
      </w:r>
    </w:p>
    <w:p w14:paraId="3F4D46BD" w14:textId="105446B6" w:rsidR="0046039C" w:rsidRPr="007D5973" w:rsidRDefault="00373034" w:rsidP="00D838EA">
      <w:pPr>
        <w:spacing w:before="240" w:line="276" w:lineRule="auto"/>
        <w:ind w:left="708"/>
        <w:jc w:val="both"/>
        <w:rPr>
          <w:rFonts w:ascii="Calibri" w:eastAsiaTheme="minorHAnsi" w:hAnsi="Calibri" w:cs="Calibri"/>
          <w:sz w:val="22"/>
          <w:szCs w:val="22"/>
          <w:lang w:eastAsia="en-US"/>
        </w:rPr>
      </w:pPr>
      <w:r w:rsidRPr="007D5973">
        <w:rPr>
          <w:rFonts w:ascii="Calibri" w:eastAsiaTheme="minorHAnsi" w:hAnsi="Calibri" w:cs="Calibri"/>
          <w:sz w:val="22"/>
          <w:szCs w:val="22"/>
          <w:lang w:eastAsia="en-US"/>
        </w:rPr>
        <w:t>3 ks s</w:t>
      </w:r>
      <w:r w:rsidR="00E03C30" w:rsidRPr="007D5973">
        <w:rPr>
          <w:rFonts w:ascii="Calibri" w:eastAsiaTheme="minorHAnsi" w:hAnsi="Calibri" w:cs="Calibri"/>
          <w:sz w:val="22"/>
          <w:szCs w:val="22"/>
          <w:lang w:eastAsia="en-US"/>
        </w:rPr>
        <w:t xml:space="preserve">tožiar hliníkový </w:t>
      </w:r>
      <w:r w:rsidRPr="007D5973">
        <w:rPr>
          <w:rFonts w:ascii="Calibri" w:eastAsiaTheme="minorHAnsi" w:hAnsi="Calibri" w:cs="Calibri"/>
          <w:sz w:val="22"/>
          <w:szCs w:val="22"/>
          <w:lang w:eastAsia="en-US"/>
        </w:rPr>
        <w:t xml:space="preserve">čiernej farby typ </w:t>
      </w:r>
      <w:r w:rsidR="0046039C" w:rsidRPr="007D5973">
        <w:rPr>
          <w:rFonts w:ascii="Calibri" w:eastAsiaTheme="minorHAnsi" w:hAnsi="Calibri" w:cs="Calibri"/>
          <w:sz w:val="22"/>
          <w:szCs w:val="22"/>
          <w:lang w:eastAsia="en-US"/>
        </w:rPr>
        <w:t>SAL</w:t>
      </w:r>
      <w:r w:rsidR="00883CF3" w:rsidRPr="007D5973">
        <w:rPr>
          <w:rFonts w:ascii="Calibri" w:eastAsiaTheme="minorHAnsi" w:hAnsi="Calibri" w:cs="Calibri"/>
          <w:sz w:val="22"/>
          <w:szCs w:val="22"/>
          <w:lang w:eastAsia="en-US"/>
        </w:rPr>
        <w:t xml:space="preserve"> </w:t>
      </w:r>
      <w:r w:rsidR="0046039C" w:rsidRPr="007D5973">
        <w:rPr>
          <w:rFonts w:ascii="Calibri" w:eastAsiaTheme="minorHAnsi" w:hAnsi="Calibri" w:cs="Calibri"/>
          <w:sz w:val="22"/>
          <w:szCs w:val="22"/>
          <w:lang w:eastAsia="en-US"/>
        </w:rPr>
        <w:t>-</w:t>
      </w:r>
      <w:r w:rsidR="00883CF3" w:rsidRPr="007D5973">
        <w:rPr>
          <w:rFonts w:ascii="Calibri" w:eastAsiaTheme="minorHAnsi" w:hAnsi="Calibri" w:cs="Calibri"/>
          <w:sz w:val="22"/>
          <w:szCs w:val="22"/>
          <w:lang w:eastAsia="en-US"/>
        </w:rPr>
        <w:t xml:space="preserve"> </w:t>
      </w:r>
      <w:r w:rsidR="0046039C" w:rsidRPr="007D5973">
        <w:rPr>
          <w:rFonts w:ascii="Calibri" w:eastAsiaTheme="minorHAnsi" w:hAnsi="Calibri" w:cs="Calibri"/>
          <w:sz w:val="22"/>
          <w:szCs w:val="22"/>
          <w:lang w:eastAsia="en-US"/>
        </w:rPr>
        <w:t xml:space="preserve">60 </w:t>
      </w:r>
      <w:r w:rsidRPr="007D5973">
        <w:rPr>
          <w:rFonts w:ascii="Calibri" w:eastAsiaTheme="minorHAnsi" w:hAnsi="Calibri" w:cs="Calibri"/>
          <w:sz w:val="22"/>
          <w:szCs w:val="22"/>
          <w:lang w:eastAsia="en-US"/>
        </w:rPr>
        <w:t xml:space="preserve">výšky 6 metrov bez výložníka s osadením 3 ks svietidiel </w:t>
      </w:r>
      <w:r w:rsidR="00550EDF" w:rsidRPr="007D5973">
        <w:rPr>
          <w:rFonts w:ascii="Calibri" w:eastAsiaTheme="minorHAnsi" w:hAnsi="Calibri" w:cs="Calibri"/>
          <w:sz w:val="22"/>
          <w:szCs w:val="22"/>
          <w:lang w:eastAsia="en-US"/>
        </w:rPr>
        <w:t xml:space="preserve">BGP265 LED69 v čiernej farbe (RAL 9005) s príkonom 45W a optickým systémom DW 50 </w:t>
      </w:r>
    </w:p>
    <w:p w14:paraId="6FFD0EFE" w14:textId="58EA1787" w:rsidR="002A6E99" w:rsidRPr="007D5973" w:rsidRDefault="002A6E99" w:rsidP="00D838EA">
      <w:pPr>
        <w:spacing w:before="240" w:line="276" w:lineRule="auto"/>
        <w:ind w:left="708"/>
        <w:rPr>
          <w:rFonts w:asciiTheme="minorHAnsi" w:eastAsia="DengXian" w:hAnsiTheme="minorHAnsi"/>
          <w:b/>
          <w:sz w:val="22"/>
          <w:szCs w:val="22"/>
        </w:rPr>
      </w:pPr>
      <w:r w:rsidRPr="007D5973">
        <w:rPr>
          <w:rFonts w:asciiTheme="minorHAnsi" w:eastAsia="DengXian" w:hAnsiTheme="minorHAnsi"/>
          <w:b/>
          <w:sz w:val="22"/>
          <w:szCs w:val="22"/>
        </w:rPr>
        <w:t xml:space="preserve">K bodu 2.3.1 </w:t>
      </w:r>
      <w:proofErr w:type="spellStart"/>
      <w:r w:rsidRPr="007D5973">
        <w:rPr>
          <w:rFonts w:asciiTheme="minorHAnsi" w:eastAsia="DengXian" w:hAnsiTheme="minorHAnsi"/>
          <w:b/>
          <w:sz w:val="22"/>
          <w:szCs w:val="22"/>
        </w:rPr>
        <w:t>podbod</w:t>
      </w:r>
      <w:proofErr w:type="spellEnd"/>
      <w:r w:rsidRPr="007D5973">
        <w:rPr>
          <w:rFonts w:asciiTheme="minorHAnsi" w:eastAsia="DengXian" w:hAnsiTheme="minorHAnsi"/>
          <w:b/>
          <w:sz w:val="22"/>
          <w:szCs w:val="22"/>
        </w:rPr>
        <w:t xml:space="preserve"> 2:</w:t>
      </w:r>
    </w:p>
    <w:p w14:paraId="27956E03" w14:textId="37F15190" w:rsidR="002A6E99" w:rsidRPr="007D5973" w:rsidRDefault="009D3F5A" w:rsidP="00D838EA">
      <w:pPr>
        <w:spacing w:before="240" w:line="276" w:lineRule="auto"/>
        <w:ind w:left="708"/>
        <w:jc w:val="both"/>
        <w:rPr>
          <w:rFonts w:asciiTheme="minorHAnsi" w:eastAsia="DengXian" w:hAnsiTheme="minorHAnsi"/>
          <w:sz w:val="22"/>
          <w:szCs w:val="22"/>
        </w:rPr>
      </w:pPr>
      <w:r w:rsidRPr="007D5973">
        <w:rPr>
          <w:rFonts w:asciiTheme="minorHAnsi" w:eastAsia="DengXian" w:hAnsiTheme="minorHAnsi"/>
          <w:sz w:val="22"/>
          <w:szCs w:val="22"/>
        </w:rPr>
        <w:t>3 ks hliníkové stožiare SAL</w:t>
      </w:r>
      <w:r w:rsidR="00883CF3" w:rsidRPr="007D5973">
        <w:rPr>
          <w:rFonts w:asciiTheme="minorHAnsi" w:eastAsia="DengXian" w:hAnsiTheme="minorHAnsi"/>
          <w:sz w:val="22"/>
          <w:szCs w:val="22"/>
        </w:rPr>
        <w:t xml:space="preserve"> </w:t>
      </w:r>
      <w:r w:rsidRPr="007D5973">
        <w:rPr>
          <w:rFonts w:asciiTheme="minorHAnsi" w:eastAsia="DengXian" w:hAnsiTheme="minorHAnsi"/>
          <w:sz w:val="22"/>
          <w:szCs w:val="22"/>
        </w:rPr>
        <w:t>-</w:t>
      </w:r>
      <w:r w:rsidR="00883CF3" w:rsidRPr="007D5973">
        <w:rPr>
          <w:rFonts w:asciiTheme="minorHAnsi" w:eastAsia="DengXian" w:hAnsiTheme="minorHAnsi"/>
          <w:sz w:val="22"/>
          <w:szCs w:val="22"/>
        </w:rPr>
        <w:t xml:space="preserve"> </w:t>
      </w:r>
      <w:r w:rsidRPr="007D5973">
        <w:rPr>
          <w:rFonts w:asciiTheme="minorHAnsi" w:eastAsia="DengXian" w:hAnsiTheme="minorHAnsi"/>
          <w:sz w:val="22"/>
          <w:szCs w:val="22"/>
        </w:rPr>
        <w:t xml:space="preserve">80 výšky 8 m vo farbe </w:t>
      </w:r>
      <w:proofErr w:type="spellStart"/>
      <w:r w:rsidRPr="007D5973">
        <w:rPr>
          <w:rFonts w:asciiTheme="minorHAnsi" w:eastAsia="DengXian" w:hAnsiTheme="minorHAnsi"/>
          <w:sz w:val="22"/>
          <w:szCs w:val="22"/>
        </w:rPr>
        <w:t>inox</w:t>
      </w:r>
      <w:proofErr w:type="spellEnd"/>
      <w:r w:rsidRPr="007D5973">
        <w:rPr>
          <w:rFonts w:asciiTheme="minorHAnsi" w:eastAsia="DengXian" w:hAnsiTheme="minorHAnsi"/>
          <w:sz w:val="22"/>
          <w:szCs w:val="22"/>
        </w:rPr>
        <w:t xml:space="preserve"> bez výložníkov a osadenie 3 ks svetiel </w:t>
      </w:r>
      <w:proofErr w:type="spellStart"/>
      <w:r w:rsidRPr="007D5973">
        <w:rPr>
          <w:rFonts w:asciiTheme="minorHAnsi" w:eastAsia="DengXian" w:hAnsiTheme="minorHAnsi"/>
          <w:sz w:val="22"/>
          <w:szCs w:val="22"/>
        </w:rPr>
        <w:t>Unistreeet</w:t>
      </w:r>
      <w:proofErr w:type="spellEnd"/>
      <w:r w:rsidRPr="007D5973">
        <w:rPr>
          <w:rFonts w:asciiTheme="minorHAnsi" w:eastAsia="DengXian" w:hAnsiTheme="minorHAnsi"/>
          <w:sz w:val="22"/>
          <w:szCs w:val="22"/>
        </w:rPr>
        <w:t xml:space="preserve"> gen2</w:t>
      </w:r>
      <w:r w:rsidR="00270E00" w:rsidRPr="007D5973">
        <w:rPr>
          <w:rFonts w:asciiTheme="minorHAnsi" w:eastAsia="DengXian" w:hAnsiTheme="minorHAnsi"/>
          <w:sz w:val="22"/>
          <w:szCs w:val="22"/>
        </w:rPr>
        <w:t xml:space="preserve"> Mini BGP282 LED90 (2 ks s optickým systémom DW50 a 1 ks s optickým systémom DM50) s príkonom 65 W. Súčasťou výmeny musí byť výmena napájacieho vedenia za </w:t>
      </w:r>
      <w:r w:rsidR="00720D31">
        <w:rPr>
          <w:rFonts w:asciiTheme="minorHAnsi" w:eastAsia="DengXian" w:hAnsiTheme="minorHAnsi"/>
          <w:sz w:val="22"/>
          <w:szCs w:val="22"/>
        </w:rPr>
        <w:t>v</w:t>
      </w:r>
      <w:r w:rsidR="00270E00" w:rsidRPr="007D5973">
        <w:rPr>
          <w:rFonts w:asciiTheme="minorHAnsi" w:eastAsia="DengXian" w:hAnsiTheme="minorHAnsi"/>
          <w:sz w:val="22"/>
          <w:szCs w:val="22"/>
        </w:rPr>
        <w:t>odič CYKY 4x10 a uzemnenie stožiarov.</w:t>
      </w:r>
    </w:p>
    <w:p w14:paraId="5A351CA9" w14:textId="585325F2" w:rsidR="002A6E99" w:rsidRPr="007D5973" w:rsidRDefault="002A6E99" w:rsidP="00D838EA">
      <w:pPr>
        <w:spacing w:before="240" w:line="276" w:lineRule="auto"/>
        <w:ind w:left="708"/>
        <w:rPr>
          <w:rFonts w:asciiTheme="minorHAnsi" w:eastAsia="DengXian" w:hAnsiTheme="minorHAnsi"/>
          <w:b/>
          <w:sz w:val="22"/>
          <w:szCs w:val="22"/>
        </w:rPr>
      </w:pPr>
      <w:r w:rsidRPr="007D5973">
        <w:rPr>
          <w:rFonts w:asciiTheme="minorHAnsi" w:eastAsia="DengXian" w:hAnsiTheme="minorHAnsi"/>
          <w:b/>
          <w:sz w:val="22"/>
          <w:szCs w:val="22"/>
        </w:rPr>
        <w:t xml:space="preserve">K bodu 2.3.1 </w:t>
      </w:r>
      <w:proofErr w:type="spellStart"/>
      <w:r w:rsidRPr="007D5973">
        <w:rPr>
          <w:rFonts w:asciiTheme="minorHAnsi" w:eastAsia="DengXian" w:hAnsiTheme="minorHAnsi"/>
          <w:b/>
          <w:sz w:val="22"/>
          <w:szCs w:val="22"/>
        </w:rPr>
        <w:t>podbod</w:t>
      </w:r>
      <w:proofErr w:type="spellEnd"/>
      <w:r w:rsidRPr="007D5973">
        <w:rPr>
          <w:rFonts w:asciiTheme="minorHAnsi" w:eastAsia="DengXian" w:hAnsiTheme="minorHAnsi"/>
          <w:b/>
          <w:sz w:val="22"/>
          <w:szCs w:val="22"/>
        </w:rPr>
        <w:t xml:space="preserve"> 3:</w:t>
      </w:r>
    </w:p>
    <w:p w14:paraId="08E38BFC" w14:textId="1F6B2912" w:rsidR="002A6E99" w:rsidRPr="007D5973" w:rsidRDefault="00B37F7D" w:rsidP="00D838EA">
      <w:pPr>
        <w:spacing w:before="240" w:line="276" w:lineRule="auto"/>
        <w:ind w:left="708"/>
        <w:jc w:val="both"/>
        <w:rPr>
          <w:rFonts w:asciiTheme="minorHAnsi" w:eastAsia="DengXian" w:hAnsiTheme="minorHAnsi"/>
          <w:sz w:val="22"/>
          <w:szCs w:val="22"/>
        </w:rPr>
      </w:pPr>
      <w:r w:rsidRPr="007D5973">
        <w:rPr>
          <w:rFonts w:asciiTheme="minorHAnsi" w:eastAsia="DengXian" w:hAnsiTheme="minorHAnsi"/>
          <w:sz w:val="22"/>
          <w:szCs w:val="22"/>
        </w:rPr>
        <w:t>3 ks hliníkové stožiare SAL</w:t>
      </w:r>
      <w:r w:rsidR="00883CF3" w:rsidRPr="007D5973">
        <w:rPr>
          <w:rFonts w:asciiTheme="minorHAnsi" w:eastAsia="DengXian" w:hAnsiTheme="minorHAnsi"/>
          <w:sz w:val="22"/>
          <w:szCs w:val="22"/>
        </w:rPr>
        <w:t xml:space="preserve"> </w:t>
      </w:r>
      <w:r w:rsidRPr="007D5973">
        <w:rPr>
          <w:rFonts w:asciiTheme="minorHAnsi" w:eastAsia="DengXian" w:hAnsiTheme="minorHAnsi"/>
          <w:sz w:val="22"/>
          <w:szCs w:val="22"/>
        </w:rPr>
        <w:t xml:space="preserve">- 70K výška 7 m vo farbe </w:t>
      </w:r>
      <w:proofErr w:type="spellStart"/>
      <w:r w:rsidRPr="007D5973">
        <w:rPr>
          <w:rFonts w:asciiTheme="minorHAnsi" w:eastAsia="DengXian" w:hAnsiTheme="minorHAnsi"/>
          <w:sz w:val="22"/>
          <w:szCs w:val="22"/>
        </w:rPr>
        <w:t>inox</w:t>
      </w:r>
      <w:proofErr w:type="spellEnd"/>
      <w:r w:rsidRPr="007D5973">
        <w:rPr>
          <w:rFonts w:asciiTheme="minorHAnsi" w:eastAsia="DengXian" w:hAnsiTheme="minorHAnsi"/>
          <w:sz w:val="22"/>
          <w:szCs w:val="22"/>
        </w:rPr>
        <w:t xml:space="preserve"> s výložníkom WR-14/1/1,5/5 (vyloženie 1,5, výška 1 m) a osadenie 3 ks svietidiel </w:t>
      </w:r>
      <w:proofErr w:type="spellStart"/>
      <w:r w:rsidRPr="007D5973">
        <w:rPr>
          <w:rFonts w:asciiTheme="minorHAnsi" w:eastAsia="DengXian" w:hAnsiTheme="minorHAnsi"/>
          <w:sz w:val="22"/>
          <w:szCs w:val="22"/>
        </w:rPr>
        <w:t>Unist</w:t>
      </w:r>
      <w:r w:rsidR="00720D31">
        <w:rPr>
          <w:rFonts w:asciiTheme="minorHAnsi" w:eastAsia="DengXian" w:hAnsiTheme="minorHAnsi"/>
          <w:sz w:val="22"/>
          <w:szCs w:val="22"/>
        </w:rPr>
        <w:t>r</w:t>
      </w:r>
      <w:r w:rsidRPr="007D5973">
        <w:rPr>
          <w:rFonts w:asciiTheme="minorHAnsi" w:eastAsia="DengXian" w:hAnsiTheme="minorHAnsi"/>
          <w:sz w:val="22"/>
          <w:szCs w:val="22"/>
        </w:rPr>
        <w:t>eet</w:t>
      </w:r>
      <w:proofErr w:type="spellEnd"/>
      <w:r w:rsidRPr="007D5973">
        <w:rPr>
          <w:rFonts w:asciiTheme="minorHAnsi" w:eastAsia="DengXian" w:hAnsiTheme="minorHAnsi"/>
          <w:sz w:val="22"/>
          <w:szCs w:val="22"/>
        </w:rPr>
        <w:t xml:space="preserve"> gen2 Mini BGP282 LED 90 s príkonom 62w a optickým systémom DW50. Súčasťou v</w:t>
      </w:r>
      <w:r w:rsidR="008E079E" w:rsidRPr="007D5973">
        <w:rPr>
          <w:rFonts w:asciiTheme="minorHAnsi" w:eastAsia="DengXian" w:hAnsiTheme="minorHAnsi"/>
          <w:sz w:val="22"/>
          <w:szCs w:val="22"/>
        </w:rPr>
        <w:t>ýmeny stožiarov musí byť výmena napájacieho vedenia za vodič CYKY 4x10 a uzemnenie stožiarov.</w:t>
      </w:r>
    </w:p>
    <w:p w14:paraId="429958EF" w14:textId="053135DF" w:rsidR="002A6E99" w:rsidRPr="007D5973" w:rsidRDefault="002A6E99" w:rsidP="00D838EA">
      <w:pPr>
        <w:spacing w:before="240" w:line="276" w:lineRule="auto"/>
        <w:ind w:left="708"/>
        <w:rPr>
          <w:rFonts w:asciiTheme="minorHAnsi" w:eastAsia="DengXian" w:hAnsiTheme="minorHAnsi"/>
          <w:b/>
          <w:sz w:val="22"/>
          <w:szCs w:val="22"/>
        </w:rPr>
      </w:pPr>
      <w:r w:rsidRPr="007D5973">
        <w:rPr>
          <w:rFonts w:asciiTheme="minorHAnsi" w:eastAsia="DengXian" w:hAnsiTheme="minorHAnsi"/>
          <w:b/>
          <w:sz w:val="22"/>
          <w:szCs w:val="22"/>
        </w:rPr>
        <w:t xml:space="preserve">K bodu 2.3.1 </w:t>
      </w:r>
      <w:proofErr w:type="spellStart"/>
      <w:r w:rsidRPr="007D5973">
        <w:rPr>
          <w:rFonts w:asciiTheme="minorHAnsi" w:eastAsia="DengXian" w:hAnsiTheme="minorHAnsi"/>
          <w:b/>
          <w:sz w:val="22"/>
          <w:szCs w:val="22"/>
        </w:rPr>
        <w:t>podbod</w:t>
      </w:r>
      <w:proofErr w:type="spellEnd"/>
      <w:r w:rsidRPr="007D5973">
        <w:rPr>
          <w:rFonts w:asciiTheme="minorHAnsi" w:eastAsia="DengXian" w:hAnsiTheme="minorHAnsi"/>
          <w:b/>
          <w:sz w:val="22"/>
          <w:szCs w:val="22"/>
        </w:rPr>
        <w:t xml:space="preserve"> 4:</w:t>
      </w:r>
    </w:p>
    <w:p w14:paraId="4BEC609C" w14:textId="7D25B0CF" w:rsidR="002A6E99" w:rsidRPr="007D5973" w:rsidRDefault="00DB6E0B" w:rsidP="00D838EA">
      <w:pPr>
        <w:spacing w:before="240" w:line="276" w:lineRule="auto"/>
        <w:ind w:left="708"/>
        <w:jc w:val="both"/>
        <w:rPr>
          <w:rFonts w:asciiTheme="minorHAnsi" w:eastAsia="DengXian" w:hAnsiTheme="minorHAnsi"/>
          <w:sz w:val="22"/>
          <w:szCs w:val="22"/>
        </w:rPr>
      </w:pPr>
      <w:r w:rsidRPr="007D5973">
        <w:rPr>
          <w:rFonts w:asciiTheme="minorHAnsi" w:eastAsia="DengXian" w:hAnsiTheme="minorHAnsi"/>
          <w:sz w:val="22"/>
          <w:szCs w:val="22"/>
        </w:rPr>
        <w:t xml:space="preserve">Osadenie 8 ks svietidiel </w:t>
      </w:r>
      <w:proofErr w:type="spellStart"/>
      <w:r w:rsidRPr="007D5973">
        <w:rPr>
          <w:rFonts w:asciiTheme="minorHAnsi" w:eastAsia="DengXian" w:hAnsiTheme="minorHAnsi"/>
          <w:sz w:val="22"/>
          <w:szCs w:val="22"/>
        </w:rPr>
        <w:t>Unistreet</w:t>
      </w:r>
      <w:proofErr w:type="spellEnd"/>
      <w:r w:rsidRPr="007D5973">
        <w:rPr>
          <w:rFonts w:asciiTheme="minorHAnsi" w:eastAsia="DengXian" w:hAnsiTheme="minorHAnsi"/>
          <w:sz w:val="22"/>
          <w:szCs w:val="22"/>
        </w:rPr>
        <w:t xml:space="preserve"> gen2 mini BGP282 LED22 s príkonom 15,4W a optickým s</w:t>
      </w:r>
      <w:r w:rsidR="003F5B95" w:rsidRPr="007D5973">
        <w:rPr>
          <w:rFonts w:asciiTheme="minorHAnsi" w:eastAsia="DengXian" w:hAnsiTheme="minorHAnsi"/>
          <w:sz w:val="22"/>
          <w:szCs w:val="22"/>
        </w:rPr>
        <w:t>ystémom DW10. Súčasťou výmeny svietidiel je aj dodávka a montáž redukcie priemeru nástennej konzoly.</w:t>
      </w:r>
    </w:p>
    <w:p w14:paraId="0FF5A4FD" w14:textId="3DE47415" w:rsidR="002A6E99" w:rsidRPr="007D5973" w:rsidRDefault="002A6E99" w:rsidP="00D838EA">
      <w:pPr>
        <w:spacing w:before="240" w:line="276" w:lineRule="auto"/>
        <w:ind w:left="708"/>
        <w:rPr>
          <w:rFonts w:asciiTheme="minorHAnsi" w:eastAsia="DengXian" w:hAnsiTheme="minorHAnsi"/>
          <w:b/>
          <w:sz w:val="22"/>
          <w:szCs w:val="22"/>
        </w:rPr>
      </w:pPr>
      <w:r w:rsidRPr="007D5973">
        <w:rPr>
          <w:rFonts w:asciiTheme="minorHAnsi" w:eastAsia="DengXian" w:hAnsiTheme="minorHAnsi"/>
          <w:b/>
          <w:sz w:val="22"/>
          <w:szCs w:val="22"/>
        </w:rPr>
        <w:t xml:space="preserve">K bodu 2.3.1 </w:t>
      </w:r>
      <w:proofErr w:type="spellStart"/>
      <w:r w:rsidRPr="007D5973">
        <w:rPr>
          <w:rFonts w:asciiTheme="minorHAnsi" w:eastAsia="DengXian" w:hAnsiTheme="minorHAnsi"/>
          <w:b/>
          <w:sz w:val="22"/>
          <w:szCs w:val="22"/>
        </w:rPr>
        <w:t>podbod</w:t>
      </w:r>
      <w:proofErr w:type="spellEnd"/>
      <w:r w:rsidRPr="007D5973">
        <w:rPr>
          <w:rFonts w:asciiTheme="minorHAnsi" w:eastAsia="DengXian" w:hAnsiTheme="minorHAnsi"/>
          <w:b/>
          <w:sz w:val="22"/>
          <w:szCs w:val="22"/>
        </w:rPr>
        <w:t xml:space="preserve"> 5:</w:t>
      </w:r>
    </w:p>
    <w:p w14:paraId="00462D4A" w14:textId="392D324A" w:rsidR="002A6E99" w:rsidRPr="007D5973" w:rsidRDefault="003F5B95" w:rsidP="00D838EA">
      <w:pPr>
        <w:spacing w:before="240" w:line="276" w:lineRule="auto"/>
        <w:ind w:left="708"/>
        <w:rPr>
          <w:rFonts w:asciiTheme="minorHAnsi" w:eastAsia="DengXian" w:hAnsiTheme="minorHAnsi"/>
          <w:sz w:val="22"/>
          <w:szCs w:val="22"/>
        </w:rPr>
      </w:pPr>
      <w:r w:rsidRPr="007D5973">
        <w:rPr>
          <w:rFonts w:asciiTheme="minorHAnsi" w:eastAsia="DengXian" w:hAnsiTheme="minorHAnsi"/>
          <w:sz w:val="22"/>
          <w:szCs w:val="22"/>
        </w:rPr>
        <w:t xml:space="preserve">Montáž </w:t>
      </w:r>
      <w:r w:rsidR="00BE6828" w:rsidRPr="007D5973">
        <w:rPr>
          <w:rFonts w:asciiTheme="minorHAnsi" w:eastAsia="DengXian" w:hAnsiTheme="minorHAnsi"/>
          <w:sz w:val="22"/>
          <w:szCs w:val="22"/>
        </w:rPr>
        <w:t xml:space="preserve">svietidla </w:t>
      </w:r>
      <w:proofErr w:type="spellStart"/>
      <w:r w:rsidR="00BE6828" w:rsidRPr="007D5973">
        <w:rPr>
          <w:rFonts w:asciiTheme="minorHAnsi" w:eastAsia="DengXian" w:hAnsiTheme="minorHAnsi"/>
          <w:sz w:val="22"/>
          <w:szCs w:val="22"/>
        </w:rPr>
        <w:t>Unistreet</w:t>
      </w:r>
      <w:proofErr w:type="spellEnd"/>
      <w:r w:rsidR="00BE6828" w:rsidRPr="007D5973">
        <w:rPr>
          <w:rFonts w:asciiTheme="minorHAnsi" w:eastAsia="DengXian" w:hAnsiTheme="minorHAnsi"/>
          <w:sz w:val="22"/>
          <w:szCs w:val="22"/>
        </w:rPr>
        <w:t xml:space="preserve"> gen2 Mini BGP282 LED s príkonom 15,4W a optickým systémom DW50 na pôvodný stožiar vo výške 4 m</w:t>
      </w:r>
      <w:r w:rsidR="00720D31">
        <w:rPr>
          <w:rFonts w:asciiTheme="minorHAnsi" w:eastAsia="DengXian" w:hAnsiTheme="minorHAnsi"/>
          <w:sz w:val="22"/>
          <w:szCs w:val="22"/>
        </w:rPr>
        <w:t>.</w:t>
      </w:r>
    </w:p>
    <w:p w14:paraId="5DC7416B" w14:textId="2F36C5E5" w:rsidR="002A6E99" w:rsidRPr="007D5973" w:rsidRDefault="002A6E99" w:rsidP="00D838EA">
      <w:pPr>
        <w:spacing w:before="240" w:line="276" w:lineRule="auto"/>
        <w:ind w:left="708"/>
        <w:rPr>
          <w:rFonts w:asciiTheme="minorHAnsi" w:eastAsia="DengXian" w:hAnsiTheme="minorHAnsi"/>
          <w:b/>
          <w:sz w:val="22"/>
          <w:szCs w:val="22"/>
        </w:rPr>
      </w:pPr>
      <w:r w:rsidRPr="007D5973">
        <w:rPr>
          <w:rFonts w:asciiTheme="minorHAnsi" w:eastAsia="DengXian" w:hAnsiTheme="minorHAnsi"/>
          <w:b/>
          <w:sz w:val="22"/>
          <w:szCs w:val="22"/>
        </w:rPr>
        <w:t xml:space="preserve">K bodu 2.3.1 </w:t>
      </w:r>
      <w:proofErr w:type="spellStart"/>
      <w:r w:rsidRPr="007D5973">
        <w:rPr>
          <w:rFonts w:asciiTheme="minorHAnsi" w:eastAsia="DengXian" w:hAnsiTheme="minorHAnsi"/>
          <w:b/>
          <w:sz w:val="22"/>
          <w:szCs w:val="22"/>
        </w:rPr>
        <w:t>podbod</w:t>
      </w:r>
      <w:proofErr w:type="spellEnd"/>
      <w:r w:rsidRPr="007D5973">
        <w:rPr>
          <w:rFonts w:asciiTheme="minorHAnsi" w:eastAsia="DengXian" w:hAnsiTheme="minorHAnsi"/>
          <w:b/>
          <w:sz w:val="22"/>
          <w:szCs w:val="22"/>
        </w:rPr>
        <w:t xml:space="preserve"> 6:</w:t>
      </w:r>
    </w:p>
    <w:p w14:paraId="6352A82C" w14:textId="74188611" w:rsidR="002A6E99" w:rsidRPr="007D5973" w:rsidRDefault="00BE6828" w:rsidP="00D838EA">
      <w:pPr>
        <w:spacing w:before="240" w:line="276" w:lineRule="auto"/>
        <w:ind w:left="708"/>
        <w:rPr>
          <w:rFonts w:asciiTheme="minorHAnsi" w:eastAsia="DengXian" w:hAnsiTheme="minorHAnsi"/>
          <w:sz w:val="22"/>
          <w:szCs w:val="22"/>
        </w:rPr>
      </w:pPr>
      <w:r w:rsidRPr="007D5973">
        <w:rPr>
          <w:rFonts w:asciiTheme="minorHAnsi" w:eastAsia="DengXian" w:hAnsiTheme="minorHAnsi"/>
          <w:sz w:val="22"/>
          <w:szCs w:val="22"/>
        </w:rPr>
        <w:t>Montáž a napojenie 1 ks refle</w:t>
      </w:r>
      <w:r w:rsidR="00D51595" w:rsidRPr="007D5973">
        <w:rPr>
          <w:rFonts w:asciiTheme="minorHAnsi" w:eastAsia="DengXian" w:hAnsiTheme="minorHAnsi"/>
          <w:sz w:val="22"/>
          <w:szCs w:val="22"/>
        </w:rPr>
        <w:t>k</w:t>
      </w:r>
      <w:r w:rsidRPr="007D5973">
        <w:rPr>
          <w:rFonts w:asciiTheme="minorHAnsi" w:eastAsia="DengXian" w:hAnsiTheme="minorHAnsi"/>
          <w:sz w:val="22"/>
          <w:szCs w:val="22"/>
        </w:rPr>
        <w:t xml:space="preserve">toru na </w:t>
      </w:r>
      <w:r w:rsidR="00D51595" w:rsidRPr="007D5973">
        <w:rPr>
          <w:rFonts w:asciiTheme="minorHAnsi" w:eastAsia="DengXian" w:hAnsiTheme="minorHAnsi"/>
          <w:sz w:val="22"/>
          <w:szCs w:val="22"/>
        </w:rPr>
        <w:t>f</w:t>
      </w:r>
      <w:r w:rsidRPr="007D5973">
        <w:rPr>
          <w:rFonts w:asciiTheme="minorHAnsi" w:eastAsia="DengXian" w:hAnsiTheme="minorHAnsi"/>
          <w:sz w:val="22"/>
          <w:szCs w:val="22"/>
        </w:rPr>
        <w:t>asádu budovy typu BVP154 LED10 s príkonom 10 W</w:t>
      </w:r>
      <w:r w:rsidR="00720D31">
        <w:rPr>
          <w:rFonts w:asciiTheme="minorHAnsi" w:eastAsia="DengXian" w:hAnsiTheme="minorHAnsi"/>
          <w:sz w:val="22"/>
          <w:szCs w:val="22"/>
        </w:rPr>
        <w:t>.</w:t>
      </w:r>
    </w:p>
    <w:p w14:paraId="402598F6" w14:textId="047007DB" w:rsidR="002A6E99" w:rsidRPr="007D5973" w:rsidRDefault="002A6E99" w:rsidP="00D838EA">
      <w:pPr>
        <w:spacing w:before="240" w:line="276" w:lineRule="auto"/>
        <w:ind w:left="708"/>
        <w:rPr>
          <w:rFonts w:asciiTheme="minorHAnsi" w:eastAsia="DengXian" w:hAnsiTheme="minorHAnsi"/>
          <w:b/>
          <w:sz w:val="22"/>
          <w:szCs w:val="22"/>
        </w:rPr>
      </w:pPr>
      <w:r w:rsidRPr="007D5973">
        <w:rPr>
          <w:rFonts w:asciiTheme="minorHAnsi" w:eastAsia="DengXian" w:hAnsiTheme="minorHAnsi"/>
          <w:b/>
          <w:sz w:val="22"/>
          <w:szCs w:val="22"/>
        </w:rPr>
        <w:t xml:space="preserve">K bodu 2.3.1 </w:t>
      </w:r>
      <w:proofErr w:type="spellStart"/>
      <w:r w:rsidRPr="007D5973">
        <w:rPr>
          <w:rFonts w:asciiTheme="minorHAnsi" w:eastAsia="DengXian" w:hAnsiTheme="minorHAnsi"/>
          <w:b/>
          <w:sz w:val="22"/>
          <w:szCs w:val="22"/>
        </w:rPr>
        <w:t>podbod</w:t>
      </w:r>
      <w:proofErr w:type="spellEnd"/>
      <w:r w:rsidRPr="007D5973">
        <w:rPr>
          <w:rFonts w:asciiTheme="minorHAnsi" w:eastAsia="DengXian" w:hAnsiTheme="minorHAnsi"/>
          <w:b/>
          <w:sz w:val="22"/>
          <w:szCs w:val="22"/>
        </w:rPr>
        <w:t xml:space="preserve"> 7:</w:t>
      </w:r>
    </w:p>
    <w:p w14:paraId="432D591B" w14:textId="75F70D95" w:rsidR="00D43259" w:rsidRPr="007D5973" w:rsidRDefault="00D51595" w:rsidP="00F629DB">
      <w:pPr>
        <w:spacing w:before="240" w:line="276" w:lineRule="auto"/>
        <w:ind w:left="708"/>
        <w:jc w:val="both"/>
        <w:rPr>
          <w:rFonts w:asciiTheme="minorHAnsi" w:eastAsia="DengXian" w:hAnsiTheme="minorHAnsi"/>
          <w:sz w:val="22"/>
          <w:szCs w:val="22"/>
        </w:rPr>
      </w:pPr>
      <w:r w:rsidRPr="007D5973">
        <w:rPr>
          <w:rFonts w:asciiTheme="minorHAnsi" w:eastAsia="DengXian" w:hAnsiTheme="minorHAnsi"/>
          <w:sz w:val="22"/>
          <w:szCs w:val="22"/>
        </w:rPr>
        <w:t>Výmena napájacieho vedenia z rozvádzača za medený kábel CYKY-J 4x16 vrátane výmeny rozvádzača v rozvodni s riadením osvetlenia pomocou hodín so zabudovaným astronomickým kalendárom</w:t>
      </w:r>
    </w:p>
    <w:p w14:paraId="3F419A2E" w14:textId="59BFFF80" w:rsidR="00D43259" w:rsidRPr="007D5973" w:rsidRDefault="00D43259" w:rsidP="006D3732">
      <w:pPr>
        <w:spacing w:before="240"/>
        <w:jc w:val="center"/>
        <w:rPr>
          <w:rFonts w:asciiTheme="minorHAnsi" w:eastAsia="DengXian" w:hAnsiTheme="minorHAnsi"/>
          <w:b/>
        </w:rPr>
      </w:pPr>
    </w:p>
    <w:p w14:paraId="5AEDB5E2" w14:textId="1B124ECD" w:rsidR="00431A25" w:rsidRPr="007D5973" w:rsidRDefault="00132F72" w:rsidP="006D3732">
      <w:pPr>
        <w:pStyle w:val="Odsekzoznamu"/>
        <w:numPr>
          <w:ilvl w:val="0"/>
          <w:numId w:val="46"/>
        </w:numPr>
        <w:spacing w:before="240"/>
        <w:rPr>
          <w:rFonts w:asciiTheme="minorHAnsi" w:eastAsia="DengXian" w:hAnsiTheme="minorHAnsi"/>
          <w:b/>
          <w:sz w:val="28"/>
          <w:szCs w:val="28"/>
        </w:rPr>
      </w:pPr>
      <w:r w:rsidRPr="007D5973">
        <w:rPr>
          <w:rFonts w:asciiTheme="minorHAnsi" w:eastAsia="DengXian" w:hAnsiTheme="minorHAnsi" w:cstheme="minorHAnsi"/>
          <w:b/>
          <w:sz w:val="28"/>
          <w:szCs w:val="28"/>
          <w:lang w:eastAsia="zh-CN"/>
        </w:rPr>
        <w:lastRenderedPageBreak/>
        <w:t>Technick</w:t>
      </w:r>
      <w:r w:rsidR="00A61935" w:rsidRPr="007D5973">
        <w:rPr>
          <w:rFonts w:asciiTheme="minorHAnsi" w:eastAsia="DengXian" w:hAnsiTheme="minorHAnsi" w:cstheme="minorHAnsi"/>
          <w:b/>
          <w:sz w:val="28"/>
          <w:szCs w:val="28"/>
          <w:lang w:eastAsia="zh-CN"/>
        </w:rPr>
        <w:t>é</w:t>
      </w:r>
      <w:r w:rsidR="00A61935" w:rsidRPr="007D5973">
        <w:rPr>
          <w:rFonts w:asciiTheme="minorHAnsi" w:eastAsia="DengXian" w:hAnsiTheme="minorHAnsi"/>
          <w:b/>
          <w:sz w:val="28"/>
          <w:szCs w:val="28"/>
        </w:rPr>
        <w:t xml:space="preserve"> parametre </w:t>
      </w:r>
      <w:r w:rsidRPr="007D5973">
        <w:rPr>
          <w:rFonts w:asciiTheme="minorHAnsi" w:eastAsia="DengXian" w:hAnsiTheme="minorHAnsi"/>
          <w:b/>
          <w:sz w:val="28"/>
          <w:szCs w:val="28"/>
        </w:rPr>
        <w:t>navrhovaných svietidiel</w:t>
      </w:r>
      <w:r w:rsidR="00245357" w:rsidRPr="007D5973">
        <w:rPr>
          <w:rFonts w:asciiTheme="minorHAnsi" w:eastAsia="DengXian" w:hAnsiTheme="minorHAnsi"/>
          <w:b/>
          <w:sz w:val="28"/>
          <w:szCs w:val="28"/>
        </w:rPr>
        <w:t xml:space="preserve"> </w:t>
      </w:r>
      <w:r w:rsidR="00245357" w:rsidRPr="007D5973">
        <w:rPr>
          <w:rFonts w:asciiTheme="minorHAnsi" w:eastAsia="DengXian" w:hAnsiTheme="minorHAnsi" w:cstheme="minorHAnsi"/>
          <w:b/>
          <w:sz w:val="28"/>
          <w:szCs w:val="28"/>
          <w:lang w:eastAsia="zh-CN"/>
        </w:rPr>
        <w:t>spĺňajúce požiadavky pre výsledné riešenie</w:t>
      </w:r>
    </w:p>
    <w:p w14:paraId="58AD108D" w14:textId="0260E464" w:rsidR="00E46984" w:rsidRPr="007D5973" w:rsidRDefault="00E46984" w:rsidP="006D3732">
      <w:pPr>
        <w:pStyle w:val="Odsekzoznamu"/>
        <w:spacing w:before="240"/>
        <w:ind w:left="1080"/>
        <w:jc w:val="center"/>
        <w:rPr>
          <w:rFonts w:asciiTheme="minorHAnsi" w:eastAsia="DengXian" w:hAnsiTheme="minorHAnsi"/>
          <w:b/>
          <w:sz w:val="24"/>
          <w:szCs w:val="24"/>
        </w:rPr>
      </w:pPr>
    </w:p>
    <w:p w14:paraId="5A268AC5" w14:textId="77777777" w:rsidR="00E46984" w:rsidRPr="007D5973" w:rsidRDefault="00E46984" w:rsidP="006D3732">
      <w:pPr>
        <w:pStyle w:val="Odsekzoznamu"/>
        <w:spacing w:before="240"/>
        <w:ind w:left="1080"/>
        <w:jc w:val="center"/>
        <w:rPr>
          <w:rFonts w:asciiTheme="minorHAnsi" w:eastAsia="DengXian" w:hAnsiTheme="minorHAnsi"/>
          <w:b/>
          <w:sz w:val="24"/>
          <w:szCs w:val="24"/>
        </w:rPr>
      </w:pPr>
    </w:p>
    <w:p w14:paraId="488546A1" w14:textId="73829620" w:rsidR="00132F72" w:rsidRPr="007D5973" w:rsidRDefault="00A61935" w:rsidP="006D3732">
      <w:pPr>
        <w:pStyle w:val="Odsekzoznamu"/>
        <w:numPr>
          <w:ilvl w:val="0"/>
          <w:numId w:val="44"/>
        </w:numPr>
        <w:spacing w:before="240"/>
        <w:rPr>
          <w:rFonts w:asciiTheme="minorHAnsi" w:eastAsia="DengXian" w:hAnsiTheme="minorHAnsi"/>
          <w:b/>
          <w:sz w:val="24"/>
          <w:szCs w:val="24"/>
        </w:rPr>
      </w:pPr>
      <w:r w:rsidRPr="007D5973">
        <w:rPr>
          <w:rFonts w:asciiTheme="minorHAnsi" w:eastAsia="DengXian" w:hAnsiTheme="minorHAnsi"/>
          <w:b/>
          <w:sz w:val="24"/>
          <w:szCs w:val="24"/>
        </w:rPr>
        <w:t xml:space="preserve">BGP 282 </w:t>
      </w:r>
      <w:proofErr w:type="spellStart"/>
      <w:r w:rsidRPr="007D5973">
        <w:rPr>
          <w:rFonts w:asciiTheme="minorHAnsi" w:eastAsia="DengXian" w:hAnsiTheme="minorHAnsi"/>
          <w:b/>
          <w:sz w:val="24"/>
          <w:szCs w:val="24"/>
        </w:rPr>
        <w:t>Unistreet</w:t>
      </w:r>
      <w:proofErr w:type="spellEnd"/>
      <w:r w:rsidRPr="007D5973">
        <w:rPr>
          <w:rFonts w:asciiTheme="minorHAnsi" w:eastAsia="DengXian" w:hAnsiTheme="minorHAnsi"/>
          <w:b/>
          <w:sz w:val="24"/>
          <w:szCs w:val="24"/>
        </w:rPr>
        <w:t xml:space="preserve"> </w:t>
      </w:r>
      <w:r w:rsidR="00414C46" w:rsidRPr="007D5973">
        <w:rPr>
          <w:rFonts w:asciiTheme="minorHAnsi" w:eastAsia="DengXian" w:hAnsiTheme="minorHAnsi"/>
          <w:b/>
          <w:sz w:val="24"/>
          <w:szCs w:val="24"/>
        </w:rPr>
        <w:t>Gen2</w:t>
      </w:r>
    </w:p>
    <w:p w14:paraId="73C6445B" w14:textId="77777777" w:rsidR="00376F45" w:rsidRPr="007D5973" w:rsidRDefault="00376F45" w:rsidP="00376F45">
      <w:pPr>
        <w:pStyle w:val="Odsekzoznamu"/>
        <w:spacing w:before="240"/>
        <w:rPr>
          <w:rFonts w:asciiTheme="minorHAnsi" w:eastAsia="DengXian" w:hAnsiTheme="minorHAnsi"/>
          <w:b/>
          <w:sz w:val="24"/>
          <w:szCs w:val="24"/>
        </w:rPr>
      </w:pPr>
    </w:p>
    <w:p w14:paraId="608DF0F2" w14:textId="0C870AAA" w:rsidR="00414C46" w:rsidRPr="007D5973" w:rsidRDefault="00414C46"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krytie IP66 pre celé svietidlo, </w:t>
      </w:r>
      <w:proofErr w:type="spellStart"/>
      <w:r w:rsidRPr="007D5973">
        <w:rPr>
          <w:rFonts w:asciiTheme="minorHAnsi" w:eastAsia="DengXian" w:hAnsiTheme="minorHAnsi"/>
        </w:rPr>
        <w:t>t.j</w:t>
      </w:r>
      <w:proofErr w:type="spellEnd"/>
      <w:r w:rsidRPr="007D5973">
        <w:rPr>
          <w:rFonts w:asciiTheme="minorHAnsi" w:eastAsia="DengXian" w:hAnsiTheme="minorHAnsi"/>
        </w:rPr>
        <w:t>. v elektrickej a optickej časti</w:t>
      </w:r>
    </w:p>
    <w:p w14:paraId="16305DAD" w14:textId="1FC35137" w:rsidR="00414C46" w:rsidRPr="007D5973" w:rsidRDefault="00414C46"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stupeň ochrany svietidla proti mechanickým nárazom IK09</w:t>
      </w:r>
    </w:p>
    <w:p w14:paraId="53AE67F0" w14:textId="1E7B464F" w:rsidR="00414C46" w:rsidRPr="007D5973" w:rsidRDefault="00F100BC"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životnosť min 100 000 hod pri L90B10</w:t>
      </w:r>
    </w:p>
    <w:p w14:paraId="7A45170B" w14:textId="404FBC13" w:rsidR="00F100BC" w:rsidRPr="007D5973" w:rsidRDefault="00F100BC"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náhradná teplota </w:t>
      </w:r>
      <w:proofErr w:type="spellStart"/>
      <w:r w:rsidRPr="007D5973">
        <w:rPr>
          <w:rFonts w:asciiTheme="minorHAnsi" w:eastAsia="DengXian" w:hAnsiTheme="minorHAnsi"/>
        </w:rPr>
        <w:t>chromatickosti</w:t>
      </w:r>
      <w:proofErr w:type="spellEnd"/>
      <w:r w:rsidRPr="007D5973">
        <w:rPr>
          <w:rFonts w:asciiTheme="minorHAnsi" w:eastAsia="DengXian" w:hAnsiTheme="minorHAnsi"/>
        </w:rPr>
        <w:t xml:space="preserve"> svetelného zdroja: 3000 K +</w:t>
      </w:r>
      <w:r w:rsidR="004F53CF" w:rsidRPr="007D5973">
        <w:rPr>
          <w:rFonts w:asciiTheme="minorHAnsi" w:eastAsia="DengXian" w:hAnsiTheme="minorHAnsi"/>
        </w:rPr>
        <w:t>/- % (teplá biela</w:t>
      </w:r>
    </w:p>
    <w:p w14:paraId="4DEEF47A" w14:textId="6414EC18" w:rsidR="004F53CF" w:rsidRPr="007D5973" w:rsidRDefault="004F53CF" w:rsidP="00376F45">
      <w:pPr>
        <w:pStyle w:val="Odsekzoznamu"/>
        <w:numPr>
          <w:ilvl w:val="1"/>
          <w:numId w:val="47"/>
        </w:numPr>
        <w:spacing w:before="240"/>
        <w:rPr>
          <w:rFonts w:asciiTheme="minorHAnsi" w:eastAsia="DengXian" w:hAnsiTheme="minorHAnsi"/>
        </w:rPr>
      </w:pPr>
      <w:proofErr w:type="spellStart"/>
      <w:r w:rsidRPr="007D5973">
        <w:rPr>
          <w:rFonts w:asciiTheme="minorHAnsi" w:eastAsia="DengXian" w:hAnsiTheme="minorHAnsi"/>
        </w:rPr>
        <w:t>fotobiologické</w:t>
      </w:r>
      <w:proofErr w:type="spellEnd"/>
      <w:r w:rsidRPr="007D5973">
        <w:rPr>
          <w:rFonts w:asciiTheme="minorHAnsi" w:eastAsia="DengXian" w:hAnsiTheme="minorHAnsi"/>
        </w:rPr>
        <w:t xml:space="preserve"> riziko podľa EN IEC 62471: Riziková skupina 0</w:t>
      </w:r>
    </w:p>
    <w:p w14:paraId="11B240D8" w14:textId="44E94939" w:rsidR="004F53CF" w:rsidRPr="007D5973" w:rsidRDefault="004F53CF"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počiatočný vstupný príkon max. 16W a 62 W</w:t>
      </w:r>
    </w:p>
    <w:p w14:paraId="44AAF8FB" w14:textId="3DDA33C7" w:rsidR="004F53CF" w:rsidRPr="007D5973" w:rsidRDefault="004F53CF"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teleso svietidla z hliníkovej zliatiny s povrchovou úpravou práškovou farbou v odtieni RA“ podľa výberu investora</w:t>
      </w:r>
    </w:p>
    <w:p w14:paraId="77011FF3" w14:textId="7B576752" w:rsidR="004F53CF" w:rsidRPr="007D5973" w:rsidRDefault="004F53CF"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uhol náklonu svetla : - 20 až + 20 stupňov</w:t>
      </w:r>
    </w:p>
    <w:p w14:paraId="6323B36B" w14:textId="7F73C118" w:rsidR="004F53CF" w:rsidRPr="007D5973" w:rsidRDefault="004F53CF"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index podania farieb: min. </w:t>
      </w:r>
      <w:proofErr w:type="spellStart"/>
      <w:r w:rsidRPr="007D5973">
        <w:rPr>
          <w:rFonts w:asciiTheme="minorHAnsi" w:eastAsia="DengXian" w:hAnsiTheme="minorHAnsi"/>
        </w:rPr>
        <w:t>Ra</w:t>
      </w:r>
      <w:proofErr w:type="spellEnd"/>
      <w:r w:rsidRPr="007D5973">
        <w:rPr>
          <w:rFonts w:asciiTheme="minorHAnsi" w:eastAsia="DengXian" w:hAnsiTheme="minorHAnsi"/>
        </w:rPr>
        <w:t xml:space="preserve"> 70</w:t>
      </w:r>
    </w:p>
    <w:p w14:paraId="16C3A43E" w14:textId="6AC4351C" w:rsidR="004F53CF" w:rsidRPr="007D5973" w:rsidRDefault="004F53CF"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optickú stranu chráni vymeniteľné tvrdené minerálne sklo</w:t>
      </w:r>
    </w:p>
    <w:p w14:paraId="04366DD5" w14:textId="64827F40" w:rsidR="004F53CF" w:rsidRPr="007D5973" w:rsidRDefault="004F53CF" w:rsidP="00376F45">
      <w:pPr>
        <w:pStyle w:val="Odsekzoznamu"/>
        <w:numPr>
          <w:ilvl w:val="1"/>
          <w:numId w:val="47"/>
        </w:numPr>
        <w:spacing w:before="240"/>
        <w:rPr>
          <w:rFonts w:asciiTheme="minorHAnsi" w:eastAsia="DengXian" w:hAnsiTheme="minorHAnsi"/>
        </w:rPr>
      </w:pPr>
      <w:proofErr w:type="spellStart"/>
      <w:r w:rsidRPr="007D5973">
        <w:rPr>
          <w:rFonts w:asciiTheme="minorHAnsi" w:eastAsia="DengXian" w:hAnsiTheme="minorHAnsi"/>
        </w:rPr>
        <w:t>prepäťová</w:t>
      </w:r>
      <w:proofErr w:type="spellEnd"/>
      <w:r w:rsidRPr="007D5973">
        <w:rPr>
          <w:rFonts w:asciiTheme="minorHAnsi" w:eastAsia="DengXian" w:hAnsiTheme="minorHAnsi"/>
        </w:rPr>
        <w:t xml:space="preserve"> ochrana min 6kV/8kV (diferenciálny/všeobecný mód)</w:t>
      </w:r>
    </w:p>
    <w:p w14:paraId="7D58B49B" w14:textId="0F20AE5A" w:rsidR="004F53CF" w:rsidRPr="007D5973" w:rsidRDefault="00EE0C47"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účinník min. 0,95</w:t>
      </w:r>
    </w:p>
    <w:p w14:paraId="73CD59E1" w14:textId="1C488C55" w:rsidR="00EE0C47" w:rsidRPr="007D5973" w:rsidRDefault="00EE0C47"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asymetrická vyžarovacia charakteristika: DW10 (61</w:t>
      </w:r>
      <w:r w:rsidRPr="007D5973">
        <w:rPr>
          <w:rFonts w:asciiTheme="minorHAnsi" w:eastAsia="DengXian" w:hAnsiTheme="minorHAnsi"/>
          <w:vertAlign w:val="superscript"/>
        </w:rPr>
        <w:t>o</w:t>
      </w:r>
      <w:r w:rsidRPr="007D5973">
        <w:rPr>
          <w:rFonts w:asciiTheme="minorHAnsi" w:eastAsia="DengXian" w:hAnsiTheme="minorHAnsi"/>
        </w:rPr>
        <w:t>x150</w:t>
      </w:r>
      <w:r w:rsidRPr="007D5973">
        <w:rPr>
          <w:rFonts w:asciiTheme="minorHAnsi" w:eastAsia="DengXian" w:hAnsiTheme="minorHAnsi"/>
          <w:vertAlign w:val="superscript"/>
        </w:rPr>
        <w:t>o</w:t>
      </w:r>
      <w:r w:rsidRPr="007D5973">
        <w:rPr>
          <w:rFonts w:asciiTheme="minorHAnsi" w:eastAsia="DengXian" w:hAnsiTheme="minorHAnsi"/>
        </w:rPr>
        <w:t>, DW50 (152</w:t>
      </w:r>
      <w:r w:rsidRPr="007D5973">
        <w:rPr>
          <w:rFonts w:asciiTheme="minorHAnsi" w:eastAsia="DengXian" w:hAnsiTheme="minorHAnsi"/>
          <w:vertAlign w:val="superscript"/>
        </w:rPr>
        <w:t>o</w:t>
      </w:r>
      <w:r w:rsidR="00611ECA" w:rsidRPr="007D5973">
        <w:rPr>
          <w:rFonts w:asciiTheme="minorHAnsi" w:eastAsia="DengXian" w:hAnsiTheme="minorHAnsi"/>
        </w:rPr>
        <w:t>-24</w:t>
      </w:r>
      <w:r w:rsidR="00611ECA" w:rsidRPr="007D5973">
        <w:rPr>
          <w:rFonts w:asciiTheme="minorHAnsi" w:eastAsia="DengXian" w:hAnsiTheme="minorHAnsi"/>
          <w:vertAlign w:val="superscript"/>
        </w:rPr>
        <w:t>o</w:t>
      </w:r>
      <w:r w:rsidR="00611ECA" w:rsidRPr="007D5973">
        <w:rPr>
          <w:rFonts w:asciiTheme="minorHAnsi" w:eastAsia="DengXian" w:hAnsiTheme="minorHAnsi"/>
        </w:rPr>
        <w:t xml:space="preserve"> x 66</w:t>
      </w:r>
      <w:r w:rsidR="00611ECA" w:rsidRPr="007D5973">
        <w:rPr>
          <w:rFonts w:asciiTheme="minorHAnsi" w:eastAsia="DengXian" w:hAnsiTheme="minorHAnsi"/>
          <w:vertAlign w:val="superscript"/>
        </w:rPr>
        <w:t>o</w:t>
      </w:r>
      <w:r w:rsidR="00611ECA" w:rsidRPr="007D5973">
        <w:rPr>
          <w:rFonts w:asciiTheme="minorHAnsi" w:eastAsia="DengXian" w:hAnsiTheme="minorHAnsi"/>
        </w:rPr>
        <w:t>), DM50 (154</w:t>
      </w:r>
      <w:r w:rsidR="00611ECA" w:rsidRPr="007D5973">
        <w:rPr>
          <w:rFonts w:asciiTheme="minorHAnsi" w:eastAsia="DengXian" w:hAnsiTheme="minorHAnsi"/>
          <w:vertAlign w:val="superscript"/>
        </w:rPr>
        <w:t xml:space="preserve">o </w:t>
      </w:r>
      <w:r w:rsidR="00611ECA" w:rsidRPr="007D5973">
        <w:rPr>
          <w:rFonts w:asciiTheme="minorHAnsi" w:eastAsia="DengXian" w:hAnsiTheme="minorHAnsi"/>
        </w:rPr>
        <w:t>– 31</w:t>
      </w:r>
      <w:r w:rsidR="00611ECA" w:rsidRPr="007D5973">
        <w:rPr>
          <w:rFonts w:asciiTheme="minorHAnsi" w:eastAsia="DengXian" w:hAnsiTheme="minorHAnsi"/>
          <w:vertAlign w:val="superscript"/>
        </w:rPr>
        <w:t>o</w:t>
      </w:r>
      <w:r w:rsidR="00611ECA" w:rsidRPr="007D5973">
        <w:rPr>
          <w:rFonts w:asciiTheme="minorHAnsi" w:eastAsia="DengXian" w:hAnsiTheme="minorHAnsi"/>
        </w:rPr>
        <w:t xml:space="preserve"> x 54</w:t>
      </w:r>
      <w:r w:rsidR="00611ECA" w:rsidRPr="007D5973">
        <w:rPr>
          <w:rFonts w:asciiTheme="minorHAnsi" w:eastAsia="DengXian" w:hAnsiTheme="minorHAnsi"/>
          <w:vertAlign w:val="superscript"/>
        </w:rPr>
        <w:t>o</w:t>
      </w:r>
      <w:r w:rsidR="00611ECA" w:rsidRPr="007D5973">
        <w:rPr>
          <w:rFonts w:asciiTheme="minorHAnsi" w:eastAsia="DengXian" w:hAnsiTheme="minorHAnsi"/>
        </w:rPr>
        <w:t>)</w:t>
      </w:r>
    </w:p>
    <w:p w14:paraId="263C5AAB" w14:textId="199395FE" w:rsidR="00611ECA" w:rsidRPr="007D5973" w:rsidRDefault="00611ECA"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náveterná plocha 0,63 m</w:t>
      </w:r>
      <w:r w:rsidRPr="007D5973">
        <w:rPr>
          <w:rFonts w:asciiTheme="minorHAnsi" w:eastAsia="DengXian" w:hAnsiTheme="minorHAnsi"/>
          <w:vertAlign w:val="superscript"/>
        </w:rPr>
        <w:t>2</w:t>
      </w:r>
      <w:r w:rsidRPr="007D5973">
        <w:rPr>
          <w:rFonts w:asciiTheme="minorHAnsi" w:eastAsia="DengXian" w:hAnsiTheme="minorHAnsi"/>
        </w:rPr>
        <w:t>/</w:t>
      </w:r>
      <w:proofErr w:type="spellStart"/>
      <w:r w:rsidRPr="007D5973">
        <w:rPr>
          <w:rFonts w:asciiTheme="minorHAnsi" w:eastAsia="DengXian" w:hAnsiTheme="minorHAnsi"/>
        </w:rPr>
        <w:t>SCx</w:t>
      </w:r>
      <w:proofErr w:type="spellEnd"/>
      <w:r w:rsidRPr="007D5973">
        <w:rPr>
          <w:rFonts w:asciiTheme="minorHAnsi" w:eastAsia="DengXian" w:hAnsiTheme="minorHAnsi"/>
        </w:rPr>
        <w:t xml:space="preserve"> 0,0251 m</w:t>
      </w:r>
      <w:r w:rsidRPr="007D5973">
        <w:rPr>
          <w:rFonts w:asciiTheme="minorHAnsi" w:eastAsia="DengXian" w:hAnsiTheme="minorHAnsi"/>
          <w:vertAlign w:val="superscript"/>
        </w:rPr>
        <w:t>2</w:t>
      </w:r>
    </w:p>
    <w:p w14:paraId="4DEDFC47" w14:textId="480C2327" w:rsidR="00611ECA" w:rsidRPr="007D5973" w:rsidRDefault="00620FDD"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hmotnosť 5,1 kg</w:t>
      </w:r>
    </w:p>
    <w:p w14:paraId="14AD6929" w14:textId="3A3A1FB2" w:rsidR="00620FDD" w:rsidRPr="007D5973" w:rsidRDefault="00620FDD"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účinnosť svietidla min 120 </w:t>
      </w:r>
      <w:proofErr w:type="spellStart"/>
      <w:r w:rsidRPr="007D5973">
        <w:rPr>
          <w:rFonts w:asciiTheme="minorHAnsi" w:eastAsia="DengXian" w:hAnsiTheme="minorHAnsi"/>
        </w:rPr>
        <w:t>lm</w:t>
      </w:r>
      <w:proofErr w:type="spellEnd"/>
      <w:r w:rsidRPr="007D5973">
        <w:rPr>
          <w:rFonts w:asciiTheme="minorHAnsi" w:eastAsia="DengXian" w:hAnsiTheme="minorHAnsi"/>
        </w:rPr>
        <w:t>/W</w:t>
      </w:r>
    </w:p>
    <w:p w14:paraId="62DEB3B2" w14:textId="61240EC7" w:rsidR="00620FDD" w:rsidRPr="007D5973" w:rsidRDefault="00620FDD"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certifikát ENC, ENEC+</w:t>
      </w:r>
    </w:p>
    <w:p w14:paraId="3F57D324" w14:textId="6F2F7FF5" w:rsidR="00620FDD" w:rsidRPr="007D5973" w:rsidRDefault="00620FDD"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prevádzková teplota svietidla: - 40 </w:t>
      </w:r>
      <w:proofErr w:type="spellStart"/>
      <w:r w:rsidRPr="007D5973">
        <w:rPr>
          <w:rFonts w:asciiTheme="minorHAnsi" w:eastAsia="DengXian" w:hAnsiTheme="minorHAnsi"/>
          <w:vertAlign w:val="superscript"/>
        </w:rPr>
        <w:t>o</w:t>
      </w:r>
      <w:r w:rsidRPr="007D5973">
        <w:rPr>
          <w:rFonts w:asciiTheme="minorHAnsi" w:eastAsia="DengXian" w:hAnsiTheme="minorHAnsi"/>
        </w:rPr>
        <w:t>C</w:t>
      </w:r>
      <w:proofErr w:type="spellEnd"/>
      <w:r w:rsidRPr="007D5973">
        <w:rPr>
          <w:rFonts w:asciiTheme="minorHAnsi" w:eastAsia="DengXian" w:hAnsiTheme="minorHAnsi"/>
        </w:rPr>
        <w:t xml:space="preserve"> až + 50 </w:t>
      </w:r>
      <w:proofErr w:type="spellStart"/>
      <w:r w:rsidRPr="007D5973">
        <w:rPr>
          <w:rFonts w:asciiTheme="minorHAnsi" w:eastAsia="DengXian" w:hAnsiTheme="minorHAnsi"/>
          <w:vertAlign w:val="superscript"/>
        </w:rPr>
        <w:t>o</w:t>
      </w:r>
      <w:r w:rsidRPr="007D5973">
        <w:rPr>
          <w:rFonts w:asciiTheme="minorHAnsi" w:eastAsia="DengXian" w:hAnsiTheme="minorHAnsi"/>
        </w:rPr>
        <w:t>C</w:t>
      </w:r>
      <w:proofErr w:type="spellEnd"/>
    </w:p>
    <w:p w14:paraId="0C4CD052" w14:textId="70BD01F6" w:rsidR="00620FDD" w:rsidRPr="007D5973" w:rsidRDefault="00620FDD"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LED modul obsahuje NTC snímač (</w:t>
      </w:r>
      <w:proofErr w:type="spellStart"/>
      <w:r w:rsidRPr="007D5973">
        <w:rPr>
          <w:rFonts w:asciiTheme="minorHAnsi" w:eastAsia="DengXian" w:hAnsiTheme="minorHAnsi"/>
        </w:rPr>
        <w:t>Negative</w:t>
      </w:r>
      <w:proofErr w:type="spellEnd"/>
      <w:r w:rsidRPr="007D5973">
        <w:rPr>
          <w:rFonts w:asciiTheme="minorHAnsi" w:eastAsia="DengXian" w:hAnsiTheme="minorHAnsi"/>
        </w:rPr>
        <w:t xml:space="preserve"> </w:t>
      </w:r>
      <w:proofErr w:type="spellStart"/>
      <w:r w:rsidRPr="007D5973">
        <w:rPr>
          <w:rFonts w:asciiTheme="minorHAnsi" w:eastAsia="DengXian" w:hAnsiTheme="minorHAnsi"/>
        </w:rPr>
        <w:t>Temperature</w:t>
      </w:r>
      <w:proofErr w:type="spellEnd"/>
      <w:r w:rsidRPr="007D5973">
        <w:rPr>
          <w:rFonts w:asciiTheme="minorHAnsi" w:eastAsia="DengXian" w:hAnsiTheme="minorHAnsi"/>
        </w:rPr>
        <w:t xml:space="preserve"> </w:t>
      </w:r>
      <w:proofErr w:type="spellStart"/>
      <w:r w:rsidRPr="007D5973">
        <w:rPr>
          <w:rFonts w:asciiTheme="minorHAnsi" w:eastAsia="DengXian" w:hAnsiTheme="minorHAnsi"/>
        </w:rPr>
        <w:t>Coeficient</w:t>
      </w:r>
      <w:proofErr w:type="spellEnd"/>
      <w:r w:rsidRPr="007D5973">
        <w:rPr>
          <w:rFonts w:asciiTheme="minorHAnsi" w:eastAsia="DengXian" w:hAnsiTheme="minorHAnsi"/>
        </w:rPr>
        <w:t>) – tepelná ochrana svietidla</w:t>
      </w:r>
    </w:p>
    <w:p w14:paraId="1E01261E" w14:textId="40A2487D" w:rsidR="00620FDD" w:rsidRPr="007D5973" w:rsidRDefault="00620FDD"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poskytovaná záruka výrobcu je 5 rokov na svietidlo aj predradník</w:t>
      </w:r>
    </w:p>
    <w:p w14:paraId="0140751A" w14:textId="2AC7B021" w:rsidR="00620FDD" w:rsidRPr="007D5973" w:rsidRDefault="006C5B75"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svietidlo je vybavené servisným štítkom „</w:t>
      </w:r>
      <w:proofErr w:type="spellStart"/>
      <w:r w:rsidRPr="007D5973">
        <w:rPr>
          <w:rFonts w:asciiTheme="minorHAnsi" w:eastAsia="DengXian" w:hAnsiTheme="minorHAnsi"/>
        </w:rPr>
        <w:t>service</w:t>
      </w:r>
      <w:proofErr w:type="spellEnd"/>
      <w:r w:rsidRPr="007D5973">
        <w:rPr>
          <w:rFonts w:asciiTheme="minorHAnsi" w:eastAsia="DengXian" w:hAnsiTheme="minorHAnsi"/>
        </w:rPr>
        <w:t xml:space="preserve"> </w:t>
      </w:r>
      <w:proofErr w:type="spellStart"/>
      <w:r w:rsidRPr="007D5973">
        <w:rPr>
          <w:rFonts w:asciiTheme="minorHAnsi" w:eastAsia="DengXian" w:hAnsiTheme="minorHAnsi"/>
        </w:rPr>
        <w:t>tag</w:t>
      </w:r>
      <w:proofErr w:type="spellEnd"/>
      <w:r w:rsidRPr="007D5973">
        <w:rPr>
          <w:rFonts w:asciiTheme="minorHAnsi" w:eastAsia="DengXian" w:hAnsiTheme="minorHAnsi"/>
        </w:rPr>
        <w:t>“, ktorý je umiestnený na viditeľnom mieste na vonkajšej strane svietidla, ako aj na obale svietidla, pričom je dodaný vo forme ďalších nálepiek, ktoré môžu byť nalepené do vnútra stožiarových dvierok alebo na povrch stožiara</w:t>
      </w:r>
    </w:p>
    <w:p w14:paraId="49BCB2D6" w14:textId="0A01401D" w:rsidR="006C5B75" w:rsidRPr="007D5973" w:rsidRDefault="006C5B75"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použitím </w:t>
      </w:r>
      <w:proofErr w:type="spellStart"/>
      <w:r w:rsidRPr="007D5973">
        <w:rPr>
          <w:rFonts w:asciiTheme="minorHAnsi" w:eastAsia="DengXian" w:hAnsiTheme="minorHAnsi"/>
        </w:rPr>
        <w:t>smartfónu</w:t>
      </w:r>
      <w:proofErr w:type="spellEnd"/>
      <w:r w:rsidRPr="007D5973">
        <w:rPr>
          <w:rFonts w:asciiTheme="minorHAnsi" w:eastAsia="DengXian" w:hAnsiTheme="minorHAnsi"/>
        </w:rPr>
        <w:t xml:space="preserve"> alebo tabletu a špecializovanej voľne prístupnej aplikácie táto aplikácia poskytuje nasledujúce výhody za účelom jednoduchšej inštalácie a údržby:</w:t>
      </w:r>
    </w:p>
    <w:p w14:paraId="20E4BFC8" w14:textId="6491C487" w:rsidR="006C5B75" w:rsidRPr="007D5973" w:rsidRDefault="00132CBA" w:rsidP="00F629DB">
      <w:pPr>
        <w:pStyle w:val="Odsekzoznamu"/>
        <w:numPr>
          <w:ilvl w:val="2"/>
          <w:numId w:val="43"/>
        </w:numPr>
        <w:spacing w:before="240"/>
        <w:jc w:val="both"/>
        <w:rPr>
          <w:rFonts w:asciiTheme="minorHAnsi" w:eastAsia="DengXian" w:hAnsiTheme="minorHAnsi"/>
        </w:rPr>
      </w:pPr>
      <w:r w:rsidRPr="007D5973">
        <w:rPr>
          <w:rFonts w:asciiTheme="minorHAnsi" w:eastAsia="DengXian" w:hAnsiTheme="minorHAnsi"/>
        </w:rPr>
        <w:t xml:space="preserve">po naskenovaní servisného štítku umožňuje prístup ku konkrétnym špecifickým informáciám produktu (minimálne svetelný tok, náhradná teplota </w:t>
      </w:r>
      <w:proofErr w:type="spellStart"/>
      <w:r w:rsidRPr="007D5973">
        <w:rPr>
          <w:rFonts w:asciiTheme="minorHAnsi" w:eastAsia="DengXian" w:hAnsiTheme="minorHAnsi"/>
        </w:rPr>
        <w:t>chromatickosti</w:t>
      </w:r>
      <w:proofErr w:type="spellEnd"/>
      <w:r w:rsidRPr="007D5973">
        <w:rPr>
          <w:rFonts w:asciiTheme="minorHAnsi" w:eastAsia="DengXian" w:hAnsiTheme="minorHAnsi"/>
        </w:rPr>
        <w:t>, typ optiky, počet LED, účinník, príkon svetla dátum výroby, výrobné číslo a pod,) ako aj samotný užívateľský a montážny návod</w:t>
      </w:r>
    </w:p>
    <w:p w14:paraId="37791462" w14:textId="3273D3B1" w:rsidR="0014764C" w:rsidRPr="007D5973" w:rsidRDefault="00132CBA" w:rsidP="00F629DB">
      <w:pPr>
        <w:pStyle w:val="Odsekzoznamu"/>
        <w:numPr>
          <w:ilvl w:val="2"/>
          <w:numId w:val="43"/>
        </w:numPr>
        <w:spacing w:before="240"/>
        <w:jc w:val="both"/>
        <w:rPr>
          <w:rFonts w:asciiTheme="minorHAnsi" w:eastAsia="DengXian" w:hAnsiTheme="minorHAnsi"/>
        </w:rPr>
      </w:pPr>
      <w:r w:rsidRPr="007D5973">
        <w:rPr>
          <w:rFonts w:asciiTheme="minorHAnsi" w:eastAsia="DengXian" w:hAnsiTheme="minorHAnsi"/>
        </w:rPr>
        <w:t xml:space="preserve">aplikácia umožňuje registráciu produktu po inštalácii na mieste za účelom registrácie produktu v rámci záručného programu </w:t>
      </w:r>
    </w:p>
    <w:p w14:paraId="27657BE8" w14:textId="28EA16CA" w:rsidR="00132CBA" w:rsidRPr="007D5973" w:rsidRDefault="0014764C" w:rsidP="00F629DB">
      <w:pPr>
        <w:pStyle w:val="Odsekzoznamu"/>
        <w:numPr>
          <w:ilvl w:val="2"/>
          <w:numId w:val="43"/>
        </w:numPr>
        <w:spacing w:before="240"/>
        <w:jc w:val="both"/>
        <w:rPr>
          <w:rFonts w:asciiTheme="minorHAnsi" w:eastAsia="DengXian" w:hAnsiTheme="minorHAnsi"/>
        </w:rPr>
      </w:pPr>
      <w:r w:rsidRPr="007D5973">
        <w:rPr>
          <w:rFonts w:asciiTheme="minorHAnsi" w:eastAsia="DengXian" w:hAnsiTheme="minorHAnsi"/>
        </w:rPr>
        <w:t>ap</w:t>
      </w:r>
      <w:r w:rsidR="00132CBA" w:rsidRPr="007D5973">
        <w:rPr>
          <w:rFonts w:asciiTheme="minorHAnsi" w:eastAsia="DengXian" w:hAnsiTheme="minorHAnsi"/>
        </w:rPr>
        <w:t>likácia umožňuje nahlásenie porúch výrobcovi, podporu diagnostikovania porúch a identifikáciu náhradných dielov</w:t>
      </w:r>
    </w:p>
    <w:p w14:paraId="3AD165B6" w14:textId="472D5DC9" w:rsidR="00132CBA" w:rsidRPr="007D5973" w:rsidRDefault="00132CBA" w:rsidP="00F629DB">
      <w:pPr>
        <w:pStyle w:val="Odsekzoznamu"/>
        <w:numPr>
          <w:ilvl w:val="2"/>
          <w:numId w:val="43"/>
        </w:numPr>
        <w:spacing w:before="240"/>
        <w:jc w:val="both"/>
        <w:rPr>
          <w:rFonts w:asciiTheme="minorHAnsi" w:eastAsia="DengXian" w:hAnsiTheme="minorHAnsi"/>
        </w:rPr>
      </w:pPr>
      <w:r w:rsidRPr="007D5973">
        <w:rPr>
          <w:rFonts w:asciiTheme="minorHAnsi" w:eastAsia="DengXian" w:hAnsiTheme="minorHAnsi"/>
        </w:rPr>
        <w:lastRenderedPageBreak/>
        <w:t xml:space="preserve">aplikácia umožňuje uvedenie náhradných dielov do prevádzky vo východiskovom nastavení priamo zo </w:t>
      </w:r>
      <w:proofErr w:type="spellStart"/>
      <w:r w:rsidRPr="007D5973">
        <w:rPr>
          <w:rFonts w:asciiTheme="minorHAnsi" w:eastAsia="DengXian" w:hAnsiTheme="minorHAnsi"/>
        </w:rPr>
        <w:t>smartfónu</w:t>
      </w:r>
      <w:proofErr w:type="spellEnd"/>
    </w:p>
    <w:p w14:paraId="69060029" w14:textId="3056EAA3" w:rsidR="00DE4185" w:rsidRPr="007D5973" w:rsidRDefault="00DE4185" w:rsidP="006D3732">
      <w:pPr>
        <w:spacing w:before="240"/>
        <w:ind w:left="993"/>
        <w:jc w:val="both"/>
        <w:rPr>
          <w:rFonts w:asciiTheme="minorHAnsi" w:eastAsia="DengXian" w:hAnsiTheme="minorHAnsi"/>
          <w:b/>
          <w:sz w:val="24"/>
          <w:szCs w:val="24"/>
        </w:rPr>
      </w:pPr>
      <w:r w:rsidRPr="007D5973">
        <w:rPr>
          <w:rFonts w:asciiTheme="minorHAnsi" w:eastAsia="DengXian" w:hAnsiTheme="minorHAnsi"/>
          <w:b/>
          <w:sz w:val="24"/>
          <w:szCs w:val="24"/>
        </w:rPr>
        <w:t>Za ekvivalent</w:t>
      </w:r>
      <w:r w:rsidR="001739C0" w:rsidRPr="007D5973">
        <w:rPr>
          <w:rFonts w:asciiTheme="minorHAnsi" w:eastAsia="DengXian" w:hAnsiTheme="minorHAnsi"/>
          <w:b/>
          <w:sz w:val="24"/>
          <w:szCs w:val="24"/>
        </w:rPr>
        <w:t xml:space="preserve"> </w:t>
      </w:r>
      <w:r w:rsidR="0042354C" w:rsidRPr="007D5973">
        <w:rPr>
          <w:rFonts w:asciiTheme="minorHAnsi" w:eastAsia="DengXian" w:hAnsiTheme="minorHAnsi"/>
          <w:b/>
          <w:sz w:val="24"/>
          <w:szCs w:val="24"/>
        </w:rPr>
        <w:t>svietidla</w:t>
      </w:r>
      <w:r w:rsidR="001739C0" w:rsidRPr="007D5973">
        <w:rPr>
          <w:rFonts w:asciiTheme="minorHAnsi" w:eastAsia="DengXian" w:hAnsiTheme="minorHAnsi"/>
          <w:b/>
          <w:sz w:val="24"/>
          <w:szCs w:val="24"/>
        </w:rPr>
        <w:t xml:space="preserve"> </w:t>
      </w:r>
      <w:r w:rsidR="00CA1F68" w:rsidRPr="007D5973">
        <w:rPr>
          <w:rFonts w:asciiTheme="minorHAnsi" w:eastAsia="DengXian" w:hAnsiTheme="minorHAnsi"/>
          <w:b/>
          <w:sz w:val="24"/>
          <w:szCs w:val="24"/>
        </w:rPr>
        <w:t xml:space="preserve">vo </w:t>
      </w:r>
      <w:r w:rsidR="004A73E5" w:rsidRPr="007D5973">
        <w:rPr>
          <w:rFonts w:asciiTheme="minorHAnsi" w:eastAsia="DengXian" w:hAnsiTheme="minorHAnsi"/>
          <w:b/>
          <w:sz w:val="24"/>
          <w:szCs w:val="24"/>
        </w:rPr>
        <w:t>výslednom</w:t>
      </w:r>
      <w:r w:rsidR="00CA1F68" w:rsidRPr="007D5973">
        <w:rPr>
          <w:rFonts w:asciiTheme="minorHAnsi" w:eastAsia="DengXian" w:hAnsiTheme="minorHAnsi"/>
          <w:b/>
          <w:sz w:val="24"/>
          <w:szCs w:val="24"/>
        </w:rPr>
        <w:t xml:space="preserve"> riešení </w:t>
      </w:r>
      <w:r w:rsidRPr="007D5973">
        <w:rPr>
          <w:rFonts w:asciiTheme="minorHAnsi" w:eastAsia="DengXian" w:hAnsiTheme="minorHAnsi"/>
          <w:b/>
          <w:sz w:val="24"/>
          <w:szCs w:val="24"/>
        </w:rPr>
        <w:t xml:space="preserve">verejný obstarávateľ bude </w:t>
      </w:r>
      <w:r w:rsidR="00CA1F68" w:rsidRPr="007D5973">
        <w:rPr>
          <w:rFonts w:asciiTheme="minorHAnsi" w:eastAsia="DengXian" w:hAnsiTheme="minorHAnsi"/>
          <w:b/>
          <w:sz w:val="24"/>
          <w:szCs w:val="24"/>
        </w:rPr>
        <w:t xml:space="preserve">akceptovať </w:t>
      </w:r>
      <w:r w:rsidR="0042354C" w:rsidRPr="007D5973">
        <w:rPr>
          <w:rFonts w:asciiTheme="minorHAnsi" w:eastAsia="DengXian" w:hAnsiTheme="minorHAnsi"/>
          <w:b/>
          <w:sz w:val="24"/>
          <w:szCs w:val="24"/>
        </w:rPr>
        <w:t>svietidlo</w:t>
      </w:r>
      <w:r w:rsidRPr="007D5973">
        <w:rPr>
          <w:rFonts w:asciiTheme="minorHAnsi" w:eastAsia="DengXian" w:hAnsiTheme="minorHAnsi"/>
          <w:b/>
          <w:sz w:val="24"/>
          <w:szCs w:val="24"/>
        </w:rPr>
        <w:t>, ktor</w:t>
      </w:r>
      <w:r w:rsidR="0042354C" w:rsidRPr="007D5973">
        <w:rPr>
          <w:rFonts w:asciiTheme="minorHAnsi" w:eastAsia="DengXian" w:hAnsiTheme="minorHAnsi"/>
          <w:b/>
          <w:sz w:val="24"/>
          <w:szCs w:val="24"/>
        </w:rPr>
        <w:t>é</w:t>
      </w:r>
      <w:r w:rsidRPr="007D5973">
        <w:rPr>
          <w:rFonts w:asciiTheme="minorHAnsi" w:eastAsia="DengXian" w:hAnsiTheme="minorHAnsi"/>
          <w:b/>
          <w:sz w:val="24"/>
          <w:szCs w:val="24"/>
        </w:rPr>
        <w:t xml:space="preserve"> bude disponovať minimálne </w:t>
      </w:r>
      <w:r w:rsidR="00CA1F68" w:rsidRPr="007D5973">
        <w:rPr>
          <w:rFonts w:asciiTheme="minorHAnsi" w:eastAsia="DengXian" w:hAnsiTheme="minorHAnsi"/>
          <w:b/>
          <w:sz w:val="24"/>
          <w:szCs w:val="24"/>
        </w:rPr>
        <w:t xml:space="preserve">nižšie uvedenými </w:t>
      </w:r>
      <w:r w:rsidRPr="007D5973">
        <w:rPr>
          <w:rFonts w:asciiTheme="minorHAnsi" w:eastAsia="DengXian" w:hAnsiTheme="minorHAnsi"/>
          <w:b/>
          <w:sz w:val="24"/>
          <w:szCs w:val="24"/>
        </w:rPr>
        <w:t>technickými vlastnosťami:</w:t>
      </w:r>
    </w:p>
    <w:p w14:paraId="435AAC8A" w14:textId="7ADEBB04" w:rsidR="00761017" w:rsidRPr="007D5973" w:rsidRDefault="00761017"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krytie minimálne IP66 pre celé svietidlo, </w:t>
      </w:r>
      <w:proofErr w:type="spellStart"/>
      <w:r w:rsidRPr="007D5973">
        <w:rPr>
          <w:rFonts w:asciiTheme="minorHAnsi" w:eastAsia="DengXian" w:hAnsiTheme="minorHAnsi"/>
        </w:rPr>
        <w:t>t.j</w:t>
      </w:r>
      <w:proofErr w:type="spellEnd"/>
      <w:r w:rsidRPr="007D5973">
        <w:rPr>
          <w:rFonts w:asciiTheme="minorHAnsi" w:eastAsia="DengXian" w:hAnsiTheme="minorHAnsi"/>
        </w:rPr>
        <w:t>. v elektrickej a optickej časti</w:t>
      </w:r>
    </w:p>
    <w:p w14:paraId="089A11C3" w14:textId="3CA51F90" w:rsidR="00761017" w:rsidRPr="007D5973" w:rsidRDefault="00761017"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stupeň ochrany svietidla proti mechanickým nárazom </w:t>
      </w:r>
      <w:r w:rsidR="00286A2B" w:rsidRPr="007D5973">
        <w:rPr>
          <w:rFonts w:asciiTheme="minorHAnsi" w:eastAsia="DengXian" w:hAnsiTheme="minorHAnsi"/>
        </w:rPr>
        <w:t xml:space="preserve">minimálne </w:t>
      </w:r>
      <w:r w:rsidRPr="007D5973">
        <w:rPr>
          <w:rFonts w:asciiTheme="minorHAnsi" w:eastAsia="DengXian" w:hAnsiTheme="minorHAnsi"/>
        </w:rPr>
        <w:t>IK0</w:t>
      </w:r>
      <w:r w:rsidR="00286A2B" w:rsidRPr="007D5973">
        <w:rPr>
          <w:rFonts w:asciiTheme="minorHAnsi" w:eastAsia="DengXian" w:hAnsiTheme="minorHAnsi"/>
        </w:rPr>
        <w:t>7</w:t>
      </w:r>
    </w:p>
    <w:p w14:paraId="19A82156" w14:textId="4DB97613" w:rsidR="00761017" w:rsidRPr="007D5973" w:rsidRDefault="00761017"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životnosť min. 100 000 hod pri L90B10</w:t>
      </w:r>
    </w:p>
    <w:p w14:paraId="62139C42" w14:textId="5EF386D9" w:rsidR="00761017" w:rsidRPr="007D5973" w:rsidRDefault="00761017"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náhradná teplota </w:t>
      </w:r>
      <w:proofErr w:type="spellStart"/>
      <w:r w:rsidRPr="007D5973">
        <w:rPr>
          <w:rFonts w:asciiTheme="minorHAnsi" w:eastAsia="DengXian" w:hAnsiTheme="minorHAnsi"/>
        </w:rPr>
        <w:t>chromatickosti</w:t>
      </w:r>
      <w:proofErr w:type="spellEnd"/>
      <w:r w:rsidRPr="007D5973">
        <w:rPr>
          <w:rFonts w:asciiTheme="minorHAnsi" w:eastAsia="DengXian" w:hAnsiTheme="minorHAnsi"/>
        </w:rPr>
        <w:t xml:space="preserve"> svetelného zdroja: 3000 K +/- % (teplá biela)</w:t>
      </w:r>
    </w:p>
    <w:p w14:paraId="255E7CC6" w14:textId="77777777" w:rsidR="00761017" w:rsidRPr="007D5973" w:rsidRDefault="00761017" w:rsidP="00376F45">
      <w:pPr>
        <w:pStyle w:val="Odsekzoznamu"/>
        <w:numPr>
          <w:ilvl w:val="1"/>
          <w:numId w:val="47"/>
        </w:numPr>
        <w:spacing w:before="240"/>
        <w:rPr>
          <w:rFonts w:asciiTheme="minorHAnsi" w:eastAsia="DengXian" w:hAnsiTheme="minorHAnsi"/>
        </w:rPr>
      </w:pPr>
      <w:proofErr w:type="spellStart"/>
      <w:r w:rsidRPr="007D5973">
        <w:rPr>
          <w:rFonts w:asciiTheme="minorHAnsi" w:eastAsia="DengXian" w:hAnsiTheme="minorHAnsi"/>
        </w:rPr>
        <w:t>fotobiologické</w:t>
      </w:r>
      <w:proofErr w:type="spellEnd"/>
      <w:r w:rsidRPr="007D5973">
        <w:rPr>
          <w:rFonts w:asciiTheme="minorHAnsi" w:eastAsia="DengXian" w:hAnsiTheme="minorHAnsi"/>
        </w:rPr>
        <w:t xml:space="preserve"> riziko podľa EN IEC 62471: Riziková skupina 0</w:t>
      </w:r>
    </w:p>
    <w:p w14:paraId="34E587E1" w14:textId="77777777" w:rsidR="00761017" w:rsidRPr="007D5973" w:rsidRDefault="00761017"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počiatočný vstupný príkon max. 16W a 62 W</w:t>
      </w:r>
    </w:p>
    <w:p w14:paraId="195ED7FC" w14:textId="42C74396" w:rsidR="00761017" w:rsidRPr="007D5973" w:rsidRDefault="0043003A"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svetlo je možné nakloniť – minimálny </w:t>
      </w:r>
      <w:r w:rsidR="00761017" w:rsidRPr="007D5973">
        <w:rPr>
          <w:rFonts w:asciiTheme="minorHAnsi" w:eastAsia="DengXian" w:hAnsiTheme="minorHAnsi"/>
        </w:rPr>
        <w:t>uhol náklonu svetla : - 20 až + 20 stupňov</w:t>
      </w:r>
    </w:p>
    <w:p w14:paraId="6690A1AE" w14:textId="77777777" w:rsidR="00761017" w:rsidRPr="007D5973" w:rsidRDefault="00761017"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index podania farieb: min. </w:t>
      </w:r>
      <w:proofErr w:type="spellStart"/>
      <w:r w:rsidRPr="007D5973">
        <w:rPr>
          <w:rFonts w:asciiTheme="minorHAnsi" w:eastAsia="DengXian" w:hAnsiTheme="minorHAnsi"/>
        </w:rPr>
        <w:t>Ra</w:t>
      </w:r>
      <w:proofErr w:type="spellEnd"/>
      <w:r w:rsidRPr="007D5973">
        <w:rPr>
          <w:rFonts w:asciiTheme="minorHAnsi" w:eastAsia="DengXian" w:hAnsiTheme="minorHAnsi"/>
        </w:rPr>
        <w:t xml:space="preserve"> 70</w:t>
      </w:r>
    </w:p>
    <w:p w14:paraId="559786D2" w14:textId="2B6E408A" w:rsidR="00761017" w:rsidRPr="007D5973" w:rsidRDefault="0043003A"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chránená </w:t>
      </w:r>
      <w:r w:rsidR="00761017" w:rsidRPr="007D5973">
        <w:rPr>
          <w:rFonts w:asciiTheme="minorHAnsi" w:eastAsia="DengXian" w:hAnsiTheme="minorHAnsi"/>
        </w:rPr>
        <w:t>optick</w:t>
      </w:r>
      <w:r w:rsidR="00FD4F26" w:rsidRPr="007D5973">
        <w:rPr>
          <w:rFonts w:asciiTheme="minorHAnsi" w:eastAsia="DengXian" w:hAnsiTheme="minorHAnsi"/>
        </w:rPr>
        <w:t>á</w:t>
      </w:r>
      <w:r w:rsidR="00761017" w:rsidRPr="007D5973">
        <w:rPr>
          <w:rFonts w:asciiTheme="minorHAnsi" w:eastAsia="DengXian" w:hAnsiTheme="minorHAnsi"/>
        </w:rPr>
        <w:t xml:space="preserve"> stran</w:t>
      </w:r>
      <w:r w:rsidRPr="007D5973">
        <w:rPr>
          <w:rFonts w:asciiTheme="minorHAnsi" w:eastAsia="DengXian" w:hAnsiTheme="minorHAnsi"/>
        </w:rPr>
        <w:t>a svietidla</w:t>
      </w:r>
      <w:r w:rsidR="00761017" w:rsidRPr="007D5973">
        <w:rPr>
          <w:rFonts w:asciiTheme="minorHAnsi" w:eastAsia="DengXian" w:hAnsiTheme="minorHAnsi"/>
        </w:rPr>
        <w:t xml:space="preserve"> </w:t>
      </w:r>
      <w:r w:rsidRPr="007D5973">
        <w:rPr>
          <w:rFonts w:asciiTheme="minorHAnsi" w:eastAsia="DengXian" w:hAnsiTheme="minorHAnsi"/>
        </w:rPr>
        <w:t xml:space="preserve"> </w:t>
      </w:r>
    </w:p>
    <w:p w14:paraId="311C14BC" w14:textId="77777777" w:rsidR="00761017" w:rsidRPr="007D5973" w:rsidRDefault="00761017" w:rsidP="00376F45">
      <w:pPr>
        <w:pStyle w:val="Odsekzoznamu"/>
        <w:numPr>
          <w:ilvl w:val="1"/>
          <w:numId w:val="47"/>
        </w:numPr>
        <w:spacing w:before="240"/>
        <w:rPr>
          <w:rFonts w:asciiTheme="minorHAnsi" w:eastAsia="DengXian" w:hAnsiTheme="minorHAnsi"/>
        </w:rPr>
      </w:pPr>
      <w:proofErr w:type="spellStart"/>
      <w:r w:rsidRPr="007D5973">
        <w:rPr>
          <w:rFonts w:asciiTheme="minorHAnsi" w:eastAsia="DengXian" w:hAnsiTheme="minorHAnsi"/>
        </w:rPr>
        <w:t>prepäťová</w:t>
      </w:r>
      <w:proofErr w:type="spellEnd"/>
      <w:r w:rsidRPr="007D5973">
        <w:rPr>
          <w:rFonts w:asciiTheme="minorHAnsi" w:eastAsia="DengXian" w:hAnsiTheme="minorHAnsi"/>
        </w:rPr>
        <w:t xml:space="preserve"> ochrana min 6kV/8kV (diferenciálny/všeobecný mód)</w:t>
      </w:r>
    </w:p>
    <w:p w14:paraId="21A82ED4" w14:textId="77777777" w:rsidR="00761017" w:rsidRPr="007D5973" w:rsidRDefault="00761017"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účinnosť svietidla min 120 </w:t>
      </w:r>
      <w:proofErr w:type="spellStart"/>
      <w:r w:rsidRPr="007D5973">
        <w:rPr>
          <w:rFonts w:asciiTheme="minorHAnsi" w:eastAsia="DengXian" w:hAnsiTheme="minorHAnsi"/>
        </w:rPr>
        <w:t>lm</w:t>
      </w:r>
      <w:proofErr w:type="spellEnd"/>
      <w:r w:rsidRPr="007D5973">
        <w:rPr>
          <w:rFonts w:asciiTheme="minorHAnsi" w:eastAsia="DengXian" w:hAnsiTheme="minorHAnsi"/>
        </w:rPr>
        <w:t>/W</w:t>
      </w:r>
    </w:p>
    <w:p w14:paraId="4C1945F2" w14:textId="77777777" w:rsidR="00761017" w:rsidRPr="007D5973" w:rsidRDefault="00761017"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certifikát ENC, ENEC+</w:t>
      </w:r>
    </w:p>
    <w:p w14:paraId="009D20F8" w14:textId="70A2223C" w:rsidR="00761017" w:rsidRPr="007D5973" w:rsidRDefault="00761017"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prevádzková teplota svietidla</w:t>
      </w:r>
      <w:r w:rsidR="009C40C4" w:rsidRPr="007D5973">
        <w:rPr>
          <w:rFonts w:asciiTheme="minorHAnsi" w:eastAsia="DengXian" w:hAnsiTheme="minorHAnsi"/>
        </w:rPr>
        <w:t xml:space="preserve"> min od</w:t>
      </w:r>
      <w:r w:rsidRPr="007D5973">
        <w:rPr>
          <w:rFonts w:asciiTheme="minorHAnsi" w:eastAsia="DengXian" w:hAnsiTheme="minorHAnsi"/>
        </w:rPr>
        <w:t xml:space="preserve"> - </w:t>
      </w:r>
      <w:r w:rsidR="009C40C4" w:rsidRPr="007D5973">
        <w:rPr>
          <w:rFonts w:asciiTheme="minorHAnsi" w:eastAsia="DengXian" w:hAnsiTheme="minorHAnsi"/>
        </w:rPr>
        <w:t>3</w:t>
      </w:r>
      <w:r w:rsidRPr="007D5973">
        <w:rPr>
          <w:rFonts w:asciiTheme="minorHAnsi" w:eastAsia="DengXian" w:hAnsiTheme="minorHAnsi"/>
        </w:rPr>
        <w:t xml:space="preserve">0 </w:t>
      </w:r>
      <w:proofErr w:type="spellStart"/>
      <w:r w:rsidRPr="007D5973">
        <w:rPr>
          <w:rFonts w:asciiTheme="minorHAnsi" w:eastAsia="DengXian" w:hAnsiTheme="minorHAnsi"/>
        </w:rPr>
        <w:t>oC</w:t>
      </w:r>
      <w:proofErr w:type="spellEnd"/>
      <w:r w:rsidRPr="007D5973">
        <w:rPr>
          <w:rFonts w:asciiTheme="minorHAnsi" w:eastAsia="DengXian" w:hAnsiTheme="minorHAnsi"/>
        </w:rPr>
        <w:t xml:space="preserve"> až + 50 </w:t>
      </w:r>
      <w:proofErr w:type="spellStart"/>
      <w:r w:rsidRPr="007D5973">
        <w:rPr>
          <w:rFonts w:asciiTheme="minorHAnsi" w:eastAsia="DengXian" w:hAnsiTheme="minorHAnsi"/>
        </w:rPr>
        <w:t>oC</w:t>
      </w:r>
      <w:proofErr w:type="spellEnd"/>
    </w:p>
    <w:p w14:paraId="27068B95" w14:textId="21E248FD" w:rsidR="00761017" w:rsidRPr="007D5973" w:rsidRDefault="009C40C4"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disponuje </w:t>
      </w:r>
      <w:r w:rsidR="00761017" w:rsidRPr="007D5973">
        <w:rPr>
          <w:rFonts w:asciiTheme="minorHAnsi" w:eastAsia="DengXian" w:hAnsiTheme="minorHAnsi"/>
        </w:rPr>
        <w:t>tepeln</w:t>
      </w:r>
      <w:r w:rsidRPr="007D5973">
        <w:rPr>
          <w:rFonts w:asciiTheme="minorHAnsi" w:eastAsia="DengXian" w:hAnsiTheme="minorHAnsi"/>
        </w:rPr>
        <w:t>ou</w:t>
      </w:r>
      <w:r w:rsidR="00761017" w:rsidRPr="007D5973">
        <w:rPr>
          <w:rFonts w:asciiTheme="minorHAnsi" w:eastAsia="DengXian" w:hAnsiTheme="minorHAnsi"/>
        </w:rPr>
        <w:t xml:space="preserve"> ochran</w:t>
      </w:r>
      <w:r w:rsidRPr="007D5973">
        <w:rPr>
          <w:rFonts w:asciiTheme="minorHAnsi" w:eastAsia="DengXian" w:hAnsiTheme="minorHAnsi"/>
        </w:rPr>
        <w:t>ou</w:t>
      </w:r>
      <w:r w:rsidR="00761017" w:rsidRPr="007D5973">
        <w:rPr>
          <w:rFonts w:asciiTheme="minorHAnsi" w:eastAsia="DengXian" w:hAnsiTheme="minorHAnsi"/>
        </w:rPr>
        <w:t xml:space="preserve"> svietidla</w:t>
      </w:r>
    </w:p>
    <w:p w14:paraId="4125A387" w14:textId="1FEAB8D9" w:rsidR="00761017" w:rsidRPr="007D5973" w:rsidRDefault="00761017"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poskytovaná záruka výrobcu je </w:t>
      </w:r>
      <w:r w:rsidR="009C40C4" w:rsidRPr="007D5973">
        <w:rPr>
          <w:rFonts w:asciiTheme="minorHAnsi" w:eastAsia="DengXian" w:hAnsiTheme="minorHAnsi"/>
        </w:rPr>
        <w:t>požadovaná minimálne 3</w:t>
      </w:r>
      <w:r w:rsidRPr="007D5973">
        <w:rPr>
          <w:rFonts w:asciiTheme="minorHAnsi" w:eastAsia="DengXian" w:hAnsiTheme="minorHAnsi"/>
        </w:rPr>
        <w:t xml:space="preserve"> rok</w:t>
      </w:r>
      <w:r w:rsidR="009C40C4" w:rsidRPr="007D5973">
        <w:rPr>
          <w:rFonts w:asciiTheme="minorHAnsi" w:eastAsia="DengXian" w:hAnsiTheme="minorHAnsi"/>
        </w:rPr>
        <w:t>y</w:t>
      </w:r>
      <w:r w:rsidRPr="007D5973">
        <w:rPr>
          <w:rFonts w:asciiTheme="minorHAnsi" w:eastAsia="DengXian" w:hAnsiTheme="minorHAnsi"/>
        </w:rPr>
        <w:t xml:space="preserve"> na svietidlo </w:t>
      </w:r>
      <w:r w:rsidR="009C40C4" w:rsidRPr="007D5973">
        <w:rPr>
          <w:rFonts w:asciiTheme="minorHAnsi" w:eastAsia="DengXian" w:hAnsiTheme="minorHAnsi"/>
        </w:rPr>
        <w:t xml:space="preserve"> </w:t>
      </w:r>
    </w:p>
    <w:p w14:paraId="16E10C4E" w14:textId="77777777" w:rsidR="009C40C4" w:rsidRPr="007D5973" w:rsidRDefault="009C40C4"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možnosť </w:t>
      </w:r>
      <w:r w:rsidR="00761017" w:rsidRPr="007D5973">
        <w:rPr>
          <w:rFonts w:asciiTheme="minorHAnsi" w:eastAsia="DengXian" w:hAnsiTheme="minorHAnsi"/>
        </w:rPr>
        <w:t>použit</w:t>
      </w:r>
      <w:r w:rsidRPr="007D5973">
        <w:rPr>
          <w:rFonts w:asciiTheme="minorHAnsi" w:eastAsia="DengXian" w:hAnsiTheme="minorHAnsi"/>
        </w:rPr>
        <w:t>ia</w:t>
      </w:r>
      <w:r w:rsidR="00761017" w:rsidRPr="007D5973">
        <w:rPr>
          <w:rFonts w:asciiTheme="minorHAnsi" w:eastAsia="DengXian" w:hAnsiTheme="minorHAnsi"/>
        </w:rPr>
        <w:t xml:space="preserve"> </w:t>
      </w:r>
      <w:proofErr w:type="spellStart"/>
      <w:r w:rsidR="00761017" w:rsidRPr="007D5973">
        <w:rPr>
          <w:rFonts w:asciiTheme="minorHAnsi" w:eastAsia="DengXian" w:hAnsiTheme="minorHAnsi"/>
        </w:rPr>
        <w:t>smartfónu</w:t>
      </w:r>
      <w:proofErr w:type="spellEnd"/>
      <w:r w:rsidR="00761017" w:rsidRPr="007D5973">
        <w:rPr>
          <w:rFonts w:asciiTheme="minorHAnsi" w:eastAsia="DengXian" w:hAnsiTheme="minorHAnsi"/>
        </w:rPr>
        <w:t xml:space="preserve"> alebo tabletu a špecializovanej voľne prístupnej aplikácie</w:t>
      </w:r>
      <w:r w:rsidRPr="007D5973">
        <w:rPr>
          <w:rFonts w:asciiTheme="minorHAnsi" w:eastAsia="DengXian" w:hAnsiTheme="minorHAnsi"/>
        </w:rPr>
        <w:t>, ktorá bude poskytovať minimálne :</w:t>
      </w:r>
    </w:p>
    <w:p w14:paraId="3B1AF12D" w14:textId="17DB379D" w:rsidR="00761017" w:rsidRPr="007D5973" w:rsidRDefault="009C40C4" w:rsidP="00F629DB">
      <w:pPr>
        <w:pStyle w:val="Odsekzoznamu"/>
        <w:numPr>
          <w:ilvl w:val="2"/>
          <w:numId w:val="43"/>
        </w:numPr>
        <w:spacing w:before="240"/>
        <w:jc w:val="both"/>
        <w:rPr>
          <w:rFonts w:asciiTheme="minorHAnsi" w:eastAsia="DengXian" w:hAnsiTheme="minorHAnsi"/>
        </w:rPr>
      </w:pPr>
      <w:r w:rsidRPr="007D5973">
        <w:rPr>
          <w:rFonts w:asciiTheme="minorHAnsi" w:eastAsia="DengXian" w:hAnsiTheme="minorHAnsi"/>
        </w:rPr>
        <w:t xml:space="preserve">možnosť identifikácie typu svietidla s identifikovaním </w:t>
      </w:r>
      <w:r w:rsidR="00761017" w:rsidRPr="007D5973">
        <w:rPr>
          <w:rFonts w:asciiTheme="minorHAnsi" w:eastAsia="DengXian" w:hAnsiTheme="minorHAnsi"/>
        </w:rPr>
        <w:t>informáci</w:t>
      </w:r>
      <w:r w:rsidRPr="007D5973">
        <w:rPr>
          <w:rFonts w:asciiTheme="minorHAnsi" w:eastAsia="DengXian" w:hAnsiTheme="minorHAnsi"/>
        </w:rPr>
        <w:t>í</w:t>
      </w:r>
      <w:r w:rsidR="00CC07EC" w:rsidRPr="007D5973">
        <w:rPr>
          <w:rFonts w:asciiTheme="minorHAnsi" w:eastAsia="DengXian" w:hAnsiTheme="minorHAnsi"/>
        </w:rPr>
        <w:t xml:space="preserve"> o svietidle</w:t>
      </w:r>
      <w:r w:rsidR="00761017" w:rsidRPr="007D5973">
        <w:rPr>
          <w:rFonts w:asciiTheme="minorHAnsi" w:eastAsia="DengXian" w:hAnsiTheme="minorHAnsi"/>
        </w:rPr>
        <w:t xml:space="preserve"> (minimálne svetelný tok, náhradná teplota </w:t>
      </w:r>
      <w:proofErr w:type="spellStart"/>
      <w:r w:rsidR="00761017" w:rsidRPr="007D5973">
        <w:rPr>
          <w:rFonts w:asciiTheme="minorHAnsi" w:eastAsia="DengXian" w:hAnsiTheme="minorHAnsi"/>
        </w:rPr>
        <w:t>chromatickosti</w:t>
      </w:r>
      <w:proofErr w:type="spellEnd"/>
      <w:r w:rsidR="00761017" w:rsidRPr="007D5973">
        <w:rPr>
          <w:rFonts w:asciiTheme="minorHAnsi" w:eastAsia="DengXian" w:hAnsiTheme="minorHAnsi"/>
        </w:rPr>
        <w:t>, typ optiky, počet LED, účinník, príkon svetla</w:t>
      </w:r>
      <w:r w:rsidR="00CC07EC" w:rsidRPr="007D5973">
        <w:rPr>
          <w:rFonts w:asciiTheme="minorHAnsi" w:eastAsia="DengXian" w:hAnsiTheme="minorHAnsi"/>
        </w:rPr>
        <w:t>,</w:t>
      </w:r>
      <w:r w:rsidR="00761017" w:rsidRPr="007D5973">
        <w:rPr>
          <w:rFonts w:asciiTheme="minorHAnsi" w:eastAsia="DengXian" w:hAnsiTheme="minorHAnsi"/>
        </w:rPr>
        <w:t xml:space="preserve"> dátum výroby, výrobné číslo a pod,) </w:t>
      </w:r>
    </w:p>
    <w:p w14:paraId="764C234B" w14:textId="3219471F" w:rsidR="00761017" w:rsidRPr="007D5973" w:rsidRDefault="00761017" w:rsidP="00F629DB">
      <w:pPr>
        <w:pStyle w:val="Odsekzoznamu"/>
        <w:numPr>
          <w:ilvl w:val="2"/>
          <w:numId w:val="43"/>
        </w:numPr>
        <w:spacing w:before="240"/>
        <w:jc w:val="both"/>
        <w:rPr>
          <w:rFonts w:asciiTheme="minorHAnsi" w:eastAsia="DengXian" w:hAnsiTheme="minorHAnsi"/>
        </w:rPr>
      </w:pPr>
      <w:r w:rsidRPr="007D5973">
        <w:rPr>
          <w:rFonts w:asciiTheme="minorHAnsi" w:eastAsia="DengXian" w:hAnsiTheme="minorHAnsi"/>
        </w:rPr>
        <w:t>umož</w:t>
      </w:r>
      <w:r w:rsidR="00CC07EC" w:rsidRPr="007D5973">
        <w:rPr>
          <w:rFonts w:asciiTheme="minorHAnsi" w:eastAsia="DengXian" w:hAnsiTheme="minorHAnsi"/>
        </w:rPr>
        <w:t>nenie</w:t>
      </w:r>
      <w:r w:rsidRPr="007D5973">
        <w:rPr>
          <w:rFonts w:asciiTheme="minorHAnsi" w:eastAsia="DengXian" w:hAnsiTheme="minorHAnsi"/>
        </w:rPr>
        <w:t xml:space="preserve"> nahláseni</w:t>
      </w:r>
      <w:r w:rsidR="00CC07EC" w:rsidRPr="007D5973">
        <w:rPr>
          <w:rFonts w:asciiTheme="minorHAnsi" w:eastAsia="DengXian" w:hAnsiTheme="minorHAnsi"/>
        </w:rPr>
        <w:t>a</w:t>
      </w:r>
      <w:r w:rsidRPr="007D5973">
        <w:rPr>
          <w:rFonts w:asciiTheme="minorHAnsi" w:eastAsia="DengXian" w:hAnsiTheme="minorHAnsi"/>
        </w:rPr>
        <w:t xml:space="preserve"> porúch výrobcovi, </w:t>
      </w:r>
      <w:r w:rsidR="00CC07EC" w:rsidRPr="007D5973">
        <w:rPr>
          <w:rFonts w:asciiTheme="minorHAnsi" w:eastAsia="DengXian" w:hAnsiTheme="minorHAnsi"/>
        </w:rPr>
        <w:t xml:space="preserve">a následnú </w:t>
      </w:r>
      <w:r w:rsidRPr="007D5973">
        <w:rPr>
          <w:rFonts w:asciiTheme="minorHAnsi" w:eastAsia="DengXian" w:hAnsiTheme="minorHAnsi"/>
        </w:rPr>
        <w:t>podporu diagnostikovania porúch a identifikáciu náhradných dielov</w:t>
      </w:r>
    </w:p>
    <w:p w14:paraId="0ECA38A5" w14:textId="77777777" w:rsidR="00CC07EC" w:rsidRPr="007D5973" w:rsidRDefault="00CC07EC" w:rsidP="006D3732">
      <w:pPr>
        <w:pStyle w:val="Odsekzoznamu"/>
        <w:spacing w:before="240"/>
        <w:ind w:left="2145"/>
        <w:rPr>
          <w:rFonts w:asciiTheme="minorHAnsi" w:eastAsia="DengXian" w:hAnsiTheme="minorHAnsi"/>
        </w:rPr>
      </w:pPr>
    </w:p>
    <w:p w14:paraId="3C189E13" w14:textId="35AEDD22" w:rsidR="00E46984" w:rsidRPr="007D5973" w:rsidRDefault="00E46984" w:rsidP="006D3732">
      <w:pPr>
        <w:pStyle w:val="Odsekzoznamu"/>
        <w:numPr>
          <w:ilvl w:val="0"/>
          <w:numId w:val="44"/>
        </w:numPr>
        <w:spacing w:before="240"/>
        <w:rPr>
          <w:rFonts w:asciiTheme="minorHAnsi" w:eastAsia="DengXian" w:hAnsiTheme="minorHAnsi"/>
          <w:b/>
          <w:sz w:val="24"/>
          <w:szCs w:val="24"/>
        </w:rPr>
      </w:pPr>
      <w:r w:rsidRPr="007D5973">
        <w:rPr>
          <w:rFonts w:asciiTheme="minorHAnsi" w:eastAsia="DengXian" w:hAnsiTheme="minorHAnsi"/>
          <w:b/>
          <w:sz w:val="24"/>
          <w:szCs w:val="24"/>
        </w:rPr>
        <w:t xml:space="preserve">BGP265 </w:t>
      </w:r>
      <w:proofErr w:type="spellStart"/>
      <w:r w:rsidRPr="007D5973">
        <w:rPr>
          <w:rFonts w:asciiTheme="minorHAnsi" w:eastAsia="DengXian" w:hAnsiTheme="minorHAnsi"/>
          <w:b/>
          <w:sz w:val="24"/>
          <w:szCs w:val="24"/>
        </w:rPr>
        <w:t>TownTune</w:t>
      </w:r>
      <w:proofErr w:type="spellEnd"/>
    </w:p>
    <w:p w14:paraId="10662B29" w14:textId="77777777" w:rsidR="00376F45" w:rsidRPr="007D5973" w:rsidRDefault="00376F45" w:rsidP="00376F45">
      <w:pPr>
        <w:pStyle w:val="Odsekzoznamu"/>
        <w:spacing w:before="240"/>
        <w:rPr>
          <w:rFonts w:asciiTheme="minorHAnsi" w:eastAsia="DengXian" w:hAnsiTheme="minorHAnsi"/>
          <w:b/>
          <w:sz w:val="24"/>
          <w:szCs w:val="24"/>
        </w:rPr>
      </w:pPr>
    </w:p>
    <w:p w14:paraId="7F718327" w14:textId="77777777" w:rsidR="00E46984" w:rsidRPr="007D5973" w:rsidRDefault="00E46984"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krytie IP66 pre celé svietidlo, </w:t>
      </w:r>
      <w:proofErr w:type="spellStart"/>
      <w:r w:rsidRPr="007D5973">
        <w:rPr>
          <w:rFonts w:asciiTheme="minorHAnsi" w:eastAsia="DengXian" w:hAnsiTheme="minorHAnsi"/>
        </w:rPr>
        <w:t>t.j</w:t>
      </w:r>
      <w:proofErr w:type="spellEnd"/>
      <w:r w:rsidRPr="007D5973">
        <w:rPr>
          <w:rFonts w:asciiTheme="minorHAnsi" w:eastAsia="DengXian" w:hAnsiTheme="minorHAnsi"/>
        </w:rPr>
        <w:t>. v elektrickej a optickej časti</w:t>
      </w:r>
    </w:p>
    <w:p w14:paraId="40C16D7F" w14:textId="77777777" w:rsidR="00E46984" w:rsidRPr="007D5973" w:rsidRDefault="00E46984"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stupeň ochrany svietidla proti mechanickým nárazom IK09</w:t>
      </w:r>
    </w:p>
    <w:p w14:paraId="57928491" w14:textId="77777777" w:rsidR="00E46984" w:rsidRPr="007D5973" w:rsidRDefault="00E46984"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životnosť min 100 000 hod pri L90B10</w:t>
      </w:r>
    </w:p>
    <w:p w14:paraId="2AF489F1" w14:textId="77777777" w:rsidR="00E46984" w:rsidRPr="007D5973" w:rsidRDefault="00E46984"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náhradná teplota </w:t>
      </w:r>
      <w:proofErr w:type="spellStart"/>
      <w:r w:rsidRPr="007D5973">
        <w:rPr>
          <w:rFonts w:asciiTheme="minorHAnsi" w:eastAsia="DengXian" w:hAnsiTheme="minorHAnsi"/>
        </w:rPr>
        <w:t>chromatickosti</w:t>
      </w:r>
      <w:proofErr w:type="spellEnd"/>
      <w:r w:rsidRPr="007D5973">
        <w:rPr>
          <w:rFonts w:asciiTheme="minorHAnsi" w:eastAsia="DengXian" w:hAnsiTheme="minorHAnsi"/>
        </w:rPr>
        <w:t xml:space="preserve"> svetelného zdroja: 3000 K +/- % (teplá biela</w:t>
      </w:r>
    </w:p>
    <w:p w14:paraId="025C9F2C" w14:textId="77777777" w:rsidR="00E46984" w:rsidRPr="007D5973" w:rsidRDefault="00E46984" w:rsidP="00376F45">
      <w:pPr>
        <w:pStyle w:val="Odsekzoznamu"/>
        <w:numPr>
          <w:ilvl w:val="1"/>
          <w:numId w:val="47"/>
        </w:numPr>
        <w:spacing w:before="240"/>
        <w:rPr>
          <w:rFonts w:asciiTheme="minorHAnsi" w:eastAsia="DengXian" w:hAnsiTheme="minorHAnsi"/>
        </w:rPr>
      </w:pPr>
      <w:proofErr w:type="spellStart"/>
      <w:r w:rsidRPr="007D5973">
        <w:rPr>
          <w:rFonts w:asciiTheme="minorHAnsi" w:eastAsia="DengXian" w:hAnsiTheme="minorHAnsi"/>
        </w:rPr>
        <w:t>fotobiologické</w:t>
      </w:r>
      <w:proofErr w:type="spellEnd"/>
      <w:r w:rsidRPr="007D5973">
        <w:rPr>
          <w:rFonts w:asciiTheme="minorHAnsi" w:eastAsia="DengXian" w:hAnsiTheme="minorHAnsi"/>
        </w:rPr>
        <w:t xml:space="preserve"> riziko podľa EN IEC 62471: Riziková skupina 0</w:t>
      </w:r>
    </w:p>
    <w:p w14:paraId="36530C70" w14:textId="2DA485A6" w:rsidR="00E46984" w:rsidRPr="007D5973" w:rsidRDefault="00E46984"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počiatočný vstupný príkon max. 16W a </w:t>
      </w:r>
      <w:r w:rsidR="00F8638C" w:rsidRPr="007D5973">
        <w:rPr>
          <w:rFonts w:asciiTheme="minorHAnsi" w:eastAsia="DengXian" w:hAnsiTheme="minorHAnsi"/>
        </w:rPr>
        <w:t>45</w:t>
      </w:r>
      <w:r w:rsidRPr="007D5973">
        <w:rPr>
          <w:rFonts w:asciiTheme="minorHAnsi" w:eastAsia="DengXian" w:hAnsiTheme="minorHAnsi"/>
        </w:rPr>
        <w:t xml:space="preserve"> W</w:t>
      </w:r>
    </w:p>
    <w:p w14:paraId="4554F17A" w14:textId="046661F8" w:rsidR="00E46984" w:rsidRPr="007D5973" w:rsidRDefault="00E46984"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teleso svietidla z hliníkovej zliatiny s povrchovou úpravou práškovou farbou v odtieni </w:t>
      </w:r>
      <w:proofErr w:type="spellStart"/>
      <w:r w:rsidRPr="007D5973">
        <w:rPr>
          <w:rFonts w:asciiTheme="minorHAnsi" w:eastAsia="DengXian" w:hAnsiTheme="minorHAnsi"/>
        </w:rPr>
        <w:t>RA</w:t>
      </w:r>
      <w:r w:rsidR="00F8638C" w:rsidRPr="007D5973">
        <w:rPr>
          <w:rFonts w:asciiTheme="minorHAnsi" w:eastAsia="DengXian" w:hAnsiTheme="minorHAnsi"/>
        </w:rPr>
        <w:t>l</w:t>
      </w:r>
      <w:proofErr w:type="spellEnd"/>
      <w:r w:rsidRPr="007D5973">
        <w:rPr>
          <w:rFonts w:asciiTheme="minorHAnsi" w:eastAsia="DengXian" w:hAnsiTheme="minorHAnsi"/>
        </w:rPr>
        <w:t xml:space="preserve"> podľa výberu investora</w:t>
      </w:r>
    </w:p>
    <w:p w14:paraId="42A81A66" w14:textId="132F875F" w:rsidR="004C5B66" w:rsidRPr="007D5973" w:rsidRDefault="00E46984"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index podania farieb: min. </w:t>
      </w:r>
      <w:proofErr w:type="spellStart"/>
      <w:r w:rsidRPr="007D5973">
        <w:rPr>
          <w:rFonts w:asciiTheme="minorHAnsi" w:eastAsia="DengXian" w:hAnsiTheme="minorHAnsi"/>
        </w:rPr>
        <w:t>Ra</w:t>
      </w:r>
      <w:proofErr w:type="spellEnd"/>
      <w:r w:rsidRPr="007D5973">
        <w:rPr>
          <w:rFonts w:asciiTheme="minorHAnsi" w:eastAsia="DengXian" w:hAnsiTheme="minorHAnsi"/>
        </w:rPr>
        <w:t xml:space="preserve"> 70</w:t>
      </w:r>
    </w:p>
    <w:p w14:paraId="0A2EDC82" w14:textId="7DB71441" w:rsidR="00E46984" w:rsidRPr="007D5973" w:rsidRDefault="00E46984"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 xml:space="preserve">optickú stranu chráni </w:t>
      </w:r>
      <w:proofErr w:type="spellStart"/>
      <w:r w:rsidR="004C5B66" w:rsidRPr="007D5973">
        <w:rPr>
          <w:rFonts w:asciiTheme="minorHAnsi" w:eastAsia="DengXian" w:hAnsiTheme="minorHAnsi"/>
        </w:rPr>
        <w:t>polykarbonátový</w:t>
      </w:r>
      <w:proofErr w:type="spellEnd"/>
      <w:r w:rsidR="004C5B66" w:rsidRPr="007D5973">
        <w:rPr>
          <w:rFonts w:asciiTheme="minorHAnsi" w:eastAsia="DengXian" w:hAnsiTheme="minorHAnsi"/>
        </w:rPr>
        <w:t xml:space="preserve"> UV stabilný kryt</w:t>
      </w:r>
    </w:p>
    <w:p w14:paraId="42CE2006" w14:textId="77777777" w:rsidR="00E46984" w:rsidRPr="007D5973" w:rsidRDefault="00E46984" w:rsidP="00376F45">
      <w:pPr>
        <w:pStyle w:val="Odsekzoznamu"/>
        <w:numPr>
          <w:ilvl w:val="1"/>
          <w:numId w:val="47"/>
        </w:numPr>
        <w:spacing w:before="240"/>
        <w:rPr>
          <w:rFonts w:asciiTheme="minorHAnsi" w:eastAsia="DengXian" w:hAnsiTheme="minorHAnsi"/>
        </w:rPr>
      </w:pPr>
      <w:proofErr w:type="spellStart"/>
      <w:r w:rsidRPr="007D5973">
        <w:rPr>
          <w:rFonts w:asciiTheme="minorHAnsi" w:eastAsia="DengXian" w:hAnsiTheme="minorHAnsi"/>
        </w:rPr>
        <w:t>prepäťová</w:t>
      </w:r>
      <w:proofErr w:type="spellEnd"/>
      <w:r w:rsidRPr="007D5973">
        <w:rPr>
          <w:rFonts w:asciiTheme="minorHAnsi" w:eastAsia="DengXian" w:hAnsiTheme="minorHAnsi"/>
        </w:rPr>
        <w:t xml:space="preserve"> ochrana min 6kV/8kV (diferenciálny/všeobecný mód)</w:t>
      </w:r>
    </w:p>
    <w:p w14:paraId="78AF53E1" w14:textId="77777777" w:rsidR="00E46984" w:rsidRPr="007D5973" w:rsidRDefault="00E46984"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účinník min. 0,95</w:t>
      </w:r>
    </w:p>
    <w:p w14:paraId="7931C670" w14:textId="30E70830" w:rsidR="00E46984" w:rsidRPr="007D5973" w:rsidRDefault="00E46984" w:rsidP="00376F45">
      <w:pPr>
        <w:pStyle w:val="Odsekzoznamu"/>
        <w:numPr>
          <w:ilvl w:val="1"/>
          <w:numId w:val="47"/>
        </w:numPr>
        <w:spacing w:before="240"/>
        <w:rPr>
          <w:rFonts w:asciiTheme="minorHAnsi" w:eastAsia="DengXian" w:hAnsiTheme="minorHAnsi"/>
        </w:rPr>
      </w:pPr>
      <w:r w:rsidRPr="007D5973">
        <w:rPr>
          <w:rFonts w:asciiTheme="minorHAnsi" w:eastAsia="DengXian" w:hAnsiTheme="minorHAnsi"/>
        </w:rPr>
        <w:t>asymetrická vyžarovacia charakteristika: DW10 (61ox150o, DW50 (152o-24o x 66o</w:t>
      </w:r>
    </w:p>
    <w:p w14:paraId="05969F84" w14:textId="418E6248" w:rsidR="00E46984" w:rsidRPr="007D5973" w:rsidRDefault="000F60BD"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lastRenderedPageBreak/>
        <w:t>náveterná plocha 0,42</w:t>
      </w:r>
      <w:r w:rsidR="00E46984" w:rsidRPr="007D5973">
        <w:rPr>
          <w:rFonts w:asciiTheme="minorHAnsi" w:eastAsia="DengXian" w:hAnsiTheme="minorHAnsi"/>
        </w:rPr>
        <w:t xml:space="preserve"> m2/</w:t>
      </w:r>
      <w:proofErr w:type="spellStart"/>
      <w:r w:rsidR="00E46984" w:rsidRPr="007D5973">
        <w:rPr>
          <w:rFonts w:asciiTheme="minorHAnsi" w:eastAsia="DengXian" w:hAnsiTheme="minorHAnsi"/>
        </w:rPr>
        <w:t>SCx</w:t>
      </w:r>
      <w:proofErr w:type="spellEnd"/>
      <w:r w:rsidR="00E46984" w:rsidRPr="007D5973">
        <w:rPr>
          <w:rFonts w:asciiTheme="minorHAnsi" w:eastAsia="DengXian" w:hAnsiTheme="minorHAnsi"/>
        </w:rPr>
        <w:t xml:space="preserve"> 0,0</w:t>
      </w:r>
      <w:r w:rsidRPr="007D5973">
        <w:rPr>
          <w:rFonts w:asciiTheme="minorHAnsi" w:eastAsia="DengXian" w:hAnsiTheme="minorHAnsi"/>
        </w:rPr>
        <w:t>33</w:t>
      </w:r>
      <w:r w:rsidR="00E46984" w:rsidRPr="007D5973">
        <w:rPr>
          <w:rFonts w:asciiTheme="minorHAnsi" w:eastAsia="DengXian" w:hAnsiTheme="minorHAnsi"/>
        </w:rPr>
        <w:t xml:space="preserve"> m2</w:t>
      </w:r>
    </w:p>
    <w:p w14:paraId="7E7242EC" w14:textId="2957B0A1" w:rsidR="00E46984" w:rsidRPr="007D5973" w:rsidRDefault="00E46984"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hmotnosť </w:t>
      </w:r>
      <w:r w:rsidR="000F60BD" w:rsidRPr="007D5973">
        <w:rPr>
          <w:rFonts w:asciiTheme="minorHAnsi" w:eastAsia="DengXian" w:hAnsiTheme="minorHAnsi"/>
        </w:rPr>
        <w:t>6,8</w:t>
      </w:r>
      <w:r w:rsidRPr="007D5973">
        <w:rPr>
          <w:rFonts w:asciiTheme="minorHAnsi" w:eastAsia="DengXian" w:hAnsiTheme="minorHAnsi"/>
        </w:rPr>
        <w:t xml:space="preserve"> kg</w:t>
      </w:r>
    </w:p>
    <w:p w14:paraId="007E4BE1" w14:textId="7587A00A" w:rsidR="00E46984" w:rsidRPr="007D5973" w:rsidRDefault="00E46984"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účinnosť svietidla min 12</w:t>
      </w:r>
      <w:r w:rsidR="000F60BD" w:rsidRPr="007D5973">
        <w:rPr>
          <w:rFonts w:asciiTheme="minorHAnsi" w:eastAsia="DengXian" w:hAnsiTheme="minorHAnsi"/>
        </w:rPr>
        <w:t>2</w:t>
      </w:r>
      <w:r w:rsidRPr="007D5973">
        <w:rPr>
          <w:rFonts w:asciiTheme="minorHAnsi" w:eastAsia="DengXian" w:hAnsiTheme="minorHAnsi"/>
        </w:rPr>
        <w:t xml:space="preserve"> </w:t>
      </w:r>
      <w:proofErr w:type="spellStart"/>
      <w:r w:rsidRPr="007D5973">
        <w:rPr>
          <w:rFonts w:asciiTheme="minorHAnsi" w:eastAsia="DengXian" w:hAnsiTheme="minorHAnsi"/>
        </w:rPr>
        <w:t>lm</w:t>
      </w:r>
      <w:proofErr w:type="spellEnd"/>
      <w:r w:rsidRPr="007D5973">
        <w:rPr>
          <w:rFonts w:asciiTheme="minorHAnsi" w:eastAsia="DengXian" w:hAnsiTheme="minorHAnsi"/>
        </w:rPr>
        <w:t>/W</w:t>
      </w:r>
    </w:p>
    <w:p w14:paraId="083198D6" w14:textId="77777777" w:rsidR="00E46984" w:rsidRPr="007D5973" w:rsidRDefault="00E46984"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certifikát ENC, ENEC+</w:t>
      </w:r>
    </w:p>
    <w:p w14:paraId="71C0EFA8" w14:textId="77777777" w:rsidR="00E46984" w:rsidRPr="007D5973" w:rsidRDefault="00E46984"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prevádzková teplota svietidla: - 40 </w:t>
      </w:r>
      <w:proofErr w:type="spellStart"/>
      <w:r w:rsidRPr="007D5973">
        <w:rPr>
          <w:rFonts w:asciiTheme="minorHAnsi" w:eastAsia="DengXian" w:hAnsiTheme="minorHAnsi"/>
        </w:rPr>
        <w:t>oC</w:t>
      </w:r>
      <w:proofErr w:type="spellEnd"/>
      <w:r w:rsidRPr="007D5973">
        <w:rPr>
          <w:rFonts w:asciiTheme="minorHAnsi" w:eastAsia="DengXian" w:hAnsiTheme="minorHAnsi"/>
        </w:rPr>
        <w:t xml:space="preserve"> až + 50 </w:t>
      </w:r>
      <w:proofErr w:type="spellStart"/>
      <w:r w:rsidRPr="007D5973">
        <w:rPr>
          <w:rFonts w:asciiTheme="minorHAnsi" w:eastAsia="DengXian" w:hAnsiTheme="minorHAnsi"/>
        </w:rPr>
        <w:t>oC</w:t>
      </w:r>
      <w:proofErr w:type="spellEnd"/>
    </w:p>
    <w:p w14:paraId="11B6E1EE" w14:textId="77777777" w:rsidR="00E46984" w:rsidRPr="007D5973" w:rsidRDefault="00E46984"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LED modul obsahuje NTC snímač (</w:t>
      </w:r>
      <w:proofErr w:type="spellStart"/>
      <w:r w:rsidRPr="007D5973">
        <w:rPr>
          <w:rFonts w:asciiTheme="minorHAnsi" w:eastAsia="DengXian" w:hAnsiTheme="minorHAnsi"/>
        </w:rPr>
        <w:t>Negative</w:t>
      </w:r>
      <w:proofErr w:type="spellEnd"/>
      <w:r w:rsidRPr="007D5973">
        <w:rPr>
          <w:rFonts w:asciiTheme="minorHAnsi" w:eastAsia="DengXian" w:hAnsiTheme="minorHAnsi"/>
        </w:rPr>
        <w:t xml:space="preserve"> </w:t>
      </w:r>
      <w:proofErr w:type="spellStart"/>
      <w:r w:rsidRPr="007D5973">
        <w:rPr>
          <w:rFonts w:asciiTheme="minorHAnsi" w:eastAsia="DengXian" w:hAnsiTheme="minorHAnsi"/>
        </w:rPr>
        <w:t>Temperature</w:t>
      </w:r>
      <w:proofErr w:type="spellEnd"/>
      <w:r w:rsidRPr="007D5973">
        <w:rPr>
          <w:rFonts w:asciiTheme="minorHAnsi" w:eastAsia="DengXian" w:hAnsiTheme="minorHAnsi"/>
        </w:rPr>
        <w:t xml:space="preserve"> </w:t>
      </w:r>
      <w:proofErr w:type="spellStart"/>
      <w:r w:rsidRPr="007D5973">
        <w:rPr>
          <w:rFonts w:asciiTheme="minorHAnsi" w:eastAsia="DengXian" w:hAnsiTheme="minorHAnsi"/>
        </w:rPr>
        <w:t>Coeficient</w:t>
      </w:r>
      <w:proofErr w:type="spellEnd"/>
      <w:r w:rsidRPr="007D5973">
        <w:rPr>
          <w:rFonts w:asciiTheme="minorHAnsi" w:eastAsia="DengXian" w:hAnsiTheme="minorHAnsi"/>
        </w:rPr>
        <w:t>) – tepelná ochrana svietidla</w:t>
      </w:r>
    </w:p>
    <w:p w14:paraId="300613E5" w14:textId="77777777" w:rsidR="00E46984" w:rsidRPr="007D5973" w:rsidRDefault="00E46984"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poskytovaná záruka výrobcu je 5 rokov na svietidlo aj predradník</w:t>
      </w:r>
    </w:p>
    <w:p w14:paraId="74360703" w14:textId="77777777" w:rsidR="00E46984" w:rsidRPr="007D5973" w:rsidRDefault="00E46984"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svietidlo je vybavené servisným štítkom „</w:t>
      </w:r>
      <w:proofErr w:type="spellStart"/>
      <w:r w:rsidRPr="007D5973">
        <w:rPr>
          <w:rFonts w:asciiTheme="minorHAnsi" w:eastAsia="DengXian" w:hAnsiTheme="minorHAnsi"/>
        </w:rPr>
        <w:t>service</w:t>
      </w:r>
      <w:proofErr w:type="spellEnd"/>
      <w:r w:rsidRPr="007D5973">
        <w:rPr>
          <w:rFonts w:asciiTheme="minorHAnsi" w:eastAsia="DengXian" w:hAnsiTheme="minorHAnsi"/>
        </w:rPr>
        <w:t xml:space="preserve"> </w:t>
      </w:r>
      <w:proofErr w:type="spellStart"/>
      <w:r w:rsidRPr="007D5973">
        <w:rPr>
          <w:rFonts w:asciiTheme="minorHAnsi" w:eastAsia="DengXian" w:hAnsiTheme="minorHAnsi"/>
        </w:rPr>
        <w:t>tag</w:t>
      </w:r>
      <w:proofErr w:type="spellEnd"/>
      <w:r w:rsidRPr="007D5973">
        <w:rPr>
          <w:rFonts w:asciiTheme="minorHAnsi" w:eastAsia="DengXian" w:hAnsiTheme="minorHAnsi"/>
        </w:rPr>
        <w:t>“, ktorý je umiestnený na viditeľnom mieste na vonkajšej strane svietidla, ako aj na obale svietidla, pričom je dodaný vo forme ďalších nálepiek, ktoré môžu byť nalepené do vnútra stožiarových dvierok alebo na povrch stožiara</w:t>
      </w:r>
    </w:p>
    <w:p w14:paraId="57B80196" w14:textId="77777777" w:rsidR="00E46984" w:rsidRPr="007D5973" w:rsidRDefault="00E46984"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použitím </w:t>
      </w:r>
      <w:proofErr w:type="spellStart"/>
      <w:r w:rsidRPr="007D5973">
        <w:rPr>
          <w:rFonts w:asciiTheme="minorHAnsi" w:eastAsia="DengXian" w:hAnsiTheme="minorHAnsi"/>
        </w:rPr>
        <w:t>smartfónu</w:t>
      </w:r>
      <w:proofErr w:type="spellEnd"/>
      <w:r w:rsidRPr="007D5973">
        <w:rPr>
          <w:rFonts w:asciiTheme="minorHAnsi" w:eastAsia="DengXian" w:hAnsiTheme="minorHAnsi"/>
        </w:rPr>
        <w:t xml:space="preserve"> alebo tabletu a špecializovanej voľne prístupnej aplikácie táto aplikácia poskytuje nasledujúce výhody za účelom jednoduchšej inštalácie a údržby:</w:t>
      </w:r>
    </w:p>
    <w:p w14:paraId="4921CF4D" w14:textId="77777777" w:rsidR="00E46984" w:rsidRPr="007D5973" w:rsidRDefault="00E46984" w:rsidP="00F629DB">
      <w:pPr>
        <w:pStyle w:val="Odsekzoznamu"/>
        <w:numPr>
          <w:ilvl w:val="2"/>
          <w:numId w:val="43"/>
        </w:numPr>
        <w:spacing w:before="240"/>
        <w:jc w:val="both"/>
        <w:rPr>
          <w:rFonts w:asciiTheme="minorHAnsi" w:eastAsia="DengXian" w:hAnsiTheme="minorHAnsi"/>
        </w:rPr>
      </w:pPr>
      <w:r w:rsidRPr="007D5973">
        <w:rPr>
          <w:rFonts w:asciiTheme="minorHAnsi" w:eastAsia="DengXian" w:hAnsiTheme="minorHAnsi"/>
        </w:rPr>
        <w:t xml:space="preserve">po naskenovaní servisného štítku umožňuje prístup ku konkrétnym špecifickým informáciám produktu (minimálne svetelný tok, náhradná teplota </w:t>
      </w:r>
      <w:proofErr w:type="spellStart"/>
      <w:r w:rsidRPr="007D5973">
        <w:rPr>
          <w:rFonts w:asciiTheme="minorHAnsi" w:eastAsia="DengXian" w:hAnsiTheme="minorHAnsi"/>
        </w:rPr>
        <w:t>chromatickosti</w:t>
      </w:r>
      <w:proofErr w:type="spellEnd"/>
      <w:r w:rsidRPr="007D5973">
        <w:rPr>
          <w:rFonts w:asciiTheme="minorHAnsi" w:eastAsia="DengXian" w:hAnsiTheme="minorHAnsi"/>
        </w:rPr>
        <w:t>, typ optiky, počet LED, účinník, príkon svetla dátum výroby, výrobné číslo a pod,) ako aj samotný užívateľský a montážny návod</w:t>
      </w:r>
    </w:p>
    <w:p w14:paraId="311AA7D2" w14:textId="77777777" w:rsidR="00E46984" w:rsidRPr="007D5973" w:rsidRDefault="00E46984" w:rsidP="00F629DB">
      <w:pPr>
        <w:pStyle w:val="Odsekzoznamu"/>
        <w:numPr>
          <w:ilvl w:val="2"/>
          <w:numId w:val="43"/>
        </w:numPr>
        <w:spacing w:before="240"/>
        <w:jc w:val="both"/>
        <w:rPr>
          <w:rFonts w:asciiTheme="minorHAnsi" w:eastAsia="DengXian" w:hAnsiTheme="minorHAnsi"/>
        </w:rPr>
      </w:pPr>
      <w:r w:rsidRPr="007D5973">
        <w:rPr>
          <w:rFonts w:asciiTheme="minorHAnsi" w:eastAsia="DengXian" w:hAnsiTheme="minorHAnsi"/>
        </w:rPr>
        <w:t xml:space="preserve">aplikácia umožňuje registráciu produktu po inštalácii na mieste za účelom registrácie produktu v rámci záručného programu </w:t>
      </w:r>
    </w:p>
    <w:p w14:paraId="66A4FDE0" w14:textId="77777777" w:rsidR="00E46984" w:rsidRPr="007D5973" w:rsidRDefault="00E46984" w:rsidP="00F629DB">
      <w:pPr>
        <w:pStyle w:val="Odsekzoznamu"/>
        <w:numPr>
          <w:ilvl w:val="2"/>
          <w:numId w:val="43"/>
        </w:numPr>
        <w:spacing w:before="240"/>
        <w:jc w:val="both"/>
        <w:rPr>
          <w:rFonts w:asciiTheme="minorHAnsi" w:eastAsia="DengXian" w:hAnsiTheme="minorHAnsi"/>
        </w:rPr>
      </w:pPr>
      <w:r w:rsidRPr="007D5973">
        <w:rPr>
          <w:rFonts w:asciiTheme="minorHAnsi" w:eastAsia="DengXian" w:hAnsiTheme="minorHAnsi"/>
        </w:rPr>
        <w:t>aplikácia umožňuje nahlásenie porúch výrobcovi, podporu diagnostikovania porúch a identifikáciu náhradných dielov</w:t>
      </w:r>
    </w:p>
    <w:p w14:paraId="62AC6B5D" w14:textId="77777777" w:rsidR="00E46984" w:rsidRPr="007D5973" w:rsidRDefault="00E46984" w:rsidP="00F629DB">
      <w:pPr>
        <w:pStyle w:val="Odsekzoznamu"/>
        <w:numPr>
          <w:ilvl w:val="2"/>
          <w:numId w:val="43"/>
        </w:numPr>
        <w:spacing w:before="240"/>
        <w:jc w:val="both"/>
        <w:rPr>
          <w:rFonts w:asciiTheme="minorHAnsi" w:eastAsia="DengXian" w:hAnsiTheme="minorHAnsi"/>
        </w:rPr>
      </w:pPr>
      <w:r w:rsidRPr="007D5973">
        <w:rPr>
          <w:rFonts w:asciiTheme="minorHAnsi" w:eastAsia="DengXian" w:hAnsiTheme="minorHAnsi"/>
        </w:rPr>
        <w:t xml:space="preserve">aplikácia umožňuje uvedenie náhradných dielov do prevádzky vo východiskovom nastavení priamo zo </w:t>
      </w:r>
      <w:proofErr w:type="spellStart"/>
      <w:r w:rsidRPr="007D5973">
        <w:rPr>
          <w:rFonts w:asciiTheme="minorHAnsi" w:eastAsia="DengXian" w:hAnsiTheme="minorHAnsi"/>
        </w:rPr>
        <w:t>smartfónu</w:t>
      </w:r>
      <w:proofErr w:type="spellEnd"/>
    </w:p>
    <w:p w14:paraId="04F72A66" w14:textId="77777777" w:rsidR="0042354C" w:rsidRPr="007D5973" w:rsidRDefault="0042354C" w:rsidP="006D3732">
      <w:pPr>
        <w:spacing w:before="240"/>
        <w:ind w:left="993"/>
        <w:jc w:val="both"/>
        <w:rPr>
          <w:rFonts w:asciiTheme="minorHAnsi" w:eastAsia="DengXian" w:hAnsiTheme="minorHAnsi"/>
          <w:b/>
          <w:sz w:val="24"/>
          <w:szCs w:val="24"/>
        </w:rPr>
      </w:pPr>
      <w:r w:rsidRPr="007D5973">
        <w:rPr>
          <w:rFonts w:asciiTheme="minorHAnsi" w:eastAsia="DengXian" w:hAnsiTheme="minorHAnsi"/>
          <w:b/>
          <w:sz w:val="24"/>
          <w:szCs w:val="24"/>
        </w:rPr>
        <w:t>Za ekvivalent svietidla vo výslednom riešení verejný obstarávateľ bude akceptovať svietidlo, ktoré bude disponovať minimálne nižšie uvedenými technickými vlastnosťami:</w:t>
      </w:r>
    </w:p>
    <w:p w14:paraId="43CF880D" w14:textId="64A124D6" w:rsidR="00FD4F26" w:rsidRPr="007D5973" w:rsidRDefault="00FD4F26"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krytie IP6</w:t>
      </w:r>
      <w:r w:rsidR="00286A2B" w:rsidRPr="007D5973">
        <w:rPr>
          <w:rFonts w:asciiTheme="minorHAnsi" w:eastAsia="DengXian" w:hAnsiTheme="minorHAnsi"/>
        </w:rPr>
        <w:t>6</w:t>
      </w:r>
      <w:r w:rsidRPr="007D5973">
        <w:rPr>
          <w:rFonts w:asciiTheme="minorHAnsi" w:eastAsia="DengXian" w:hAnsiTheme="minorHAnsi"/>
        </w:rPr>
        <w:t xml:space="preserve"> pre celé svietidlo, </w:t>
      </w:r>
      <w:proofErr w:type="spellStart"/>
      <w:r w:rsidRPr="007D5973">
        <w:rPr>
          <w:rFonts w:asciiTheme="minorHAnsi" w:eastAsia="DengXian" w:hAnsiTheme="minorHAnsi"/>
        </w:rPr>
        <w:t>t.j</w:t>
      </w:r>
      <w:proofErr w:type="spellEnd"/>
      <w:r w:rsidRPr="007D5973">
        <w:rPr>
          <w:rFonts w:asciiTheme="minorHAnsi" w:eastAsia="DengXian" w:hAnsiTheme="minorHAnsi"/>
        </w:rPr>
        <w:t>. v elektrickej a optickej časti</w:t>
      </w:r>
    </w:p>
    <w:p w14:paraId="0BA335FD" w14:textId="19DBEC82" w:rsidR="00FD4F26" w:rsidRPr="007D5973" w:rsidRDefault="00FD4F26"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stupeň ochrany svietidla proti mechanickým nárazom </w:t>
      </w:r>
      <w:r w:rsidR="00286A2B" w:rsidRPr="007D5973">
        <w:rPr>
          <w:rFonts w:asciiTheme="minorHAnsi" w:eastAsia="DengXian" w:hAnsiTheme="minorHAnsi"/>
        </w:rPr>
        <w:t xml:space="preserve">minimálne </w:t>
      </w:r>
      <w:r w:rsidRPr="007D5973">
        <w:rPr>
          <w:rFonts w:asciiTheme="minorHAnsi" w:eastAsia="DengXian" w:hAnsiTheme="minorHAnsi"/>
        </w:rPr>
        <w:t>IK0</w:t>
      </w:r>
      <w:r w:rsidR="00286A2B" w:rsidRPr="007D5973">
        <w:rPr>
          <w:rFonts w:asciiTheme="minorHAnsi" w:eastAsia="DengXian" w:hAnsiTheme="minorHAnsi"/>
        </w:rPr>
        <w:t>7</w:t>
      </w:r>
    </w:p>
    <w:p w14:paraId="0F5AE788" w14:textId="77777777" w:rsidR="00FD4F26" w:rsidRPr="007D5973" w:rsidRDefault="00FD4F26"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životnosť min 100 000 hod pri L90B10</w:t>
      </w:r>
    </w:p>
    <w:p w14:paraId="2D70FDDC" w14:textId="77777777" w:rsidR="00FD4F26" w:rsidRPr="007D5973" w:rsidRDefault="00FD4F26"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náhradná teplota </w:t>
      </w:r>
      <w:proofErr w:type="spellStart"/>
      <w:r w:rsidRPr="007D5973">
        <w:rPr>
          <w:rFonts w:asciiTheme="minorHAnsi" w:eastAsia="DengXian" w:hAnsiTheme="minorHAnsi"/>
        </w:rPr>
        <w:t>chromatickosti</w:t>
      </w:r>
      <w:proofErr w:type="spellEnd"/>
      <w:r w:rsidRPr="007D5973">
        <w:rPr>
          <w:rFonts w:asciiTheme="minorHAnsi" w:eastAsia="DengXian" w:hAnsiTheme="minorHAnsi"/>
        </w:rPr>
        <w:t xml:space="preserve"> svetelného zdroja: 3000 K +/- % (teplá biela</w:t>
      </w:r>
    </w:p>
    <w:p w14:paraId="62C7B643" w14:textId="77777777" w:rsidR="00FD4F26" w:rsidRPr="007D5973" w:rsidRDefault="00FD4F26" w:rsidP="00F629DB">
      <w:pPr>
        <w:pStyle w:val="Odsekzoznamu"/>
        <w:numPr>
          <w:ilvl w:val="1"/>
          <w:numId w:val="47"/>
        </w:numPr>
        <w:spacing w:before="240"/>
        <w:jc w:val="both"/>
        <w:rPr>
          <w:rFonts w:asciiTheme="minorHAnsi" w:eastAsia="DengXian" w:hAnsiTheme="minorHAnsi"/>
        </w:rPr>
      </w:pPr>
      <w:proofErr w:type="spellStart"/>
      <w:r w:rsidRPr="007D5973">
        <w:rPr>
          <w:rFonts w:asciiTheme="minorHAnsi" w:eastAsia="DengXian" w:hAnsiTheme="minorHAnsi"/>
        </w:rPr>
        <w:t>fotobiologické</w:t>
      </w:r>
      <w:proofErr w:type="spellEnd"/>
      <w:r w:rsidRPr="007D5973">
        <w:rPr>
          <w:rFonts w:asciiTheme="minorHAnsi" w:eastAsia="DengXian" w:hAnsiTheme="minorHAnsi"/>
        </w:rPr>
        <w:t xml:space="preserve"> riziko podľa EN IEC 62471: Riziková skupina 0</w:t>
      </w:r>
    </w:p>
    <w:p w14:paraId="22A82446" w14:textId="77777777" w:rsidR="00FD4F26" w:rsidRPr="007D5973" w:rsidRDefault="00FD4F26"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počiatočný vstupný príkon max. 16W a 45 W</w:t>
      </w:r>
    </w:p>
    <w:p w14:paraId="15B5C2C3" w14:textId="705396E0" w:rsidR="00FD4F26" w:rsidRPr="007D5973" w:rsidRDefault="00CB1564"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ochrana </w:t>
      </w:r>
      <w:r w:rsidR="00FD4F26" w:rsidRPr="007D5973">
        <w:rPr>
          <w:rFonts w:asciiTheme="minorHAnsi" w:eastAsia="DengXian" w:hAnsiTheme="minorHAnsi"/>
        </w:rPr>
        <w:t>optick</w:t>
      </w:r>
      <w:r w:rsidRPr="007D5973">
        <w:rPr>
          <w:rFonts w:asciiTheme="minorHAnsi" w:eastAsia="DengXian" w:hAnsiTheme="minorHAnsi"/>
        </w:rPr>
        <w:t xml:space="preserve">ej strany svietidla </w:t>
      </w:r>
    </w:p>
    <w:p w14:paraId="78FD6124" w14:textId="77777777" w:rsidR="00FD4F26" w:rsidRPr="007D5973" w:rsidRDefault="00FD4F26" w:rsidP="00F629DB">
      <w:pPr>
        <w:pStyle w:val="Odsekzoznamu"/>
        <w:numPr>
          <w:ilvl w:val="1"/>
          <w:numId w:val="47"/>
        </w:numPr>
        <w:spacing w:before="240"/>
        <w:jc w:val="both"/>
        <w:rPr>
          <w:rFonts w:asciiTheme="minorHAnsi" w:eastAsia="DengXian" w:hAnsiTheme="minorHAnsi"/>
        </w:rPr>
      </w:pPr>
      <w:proofErr w:type="spellStart"/>
      <w:r w:rsidRPr="007D5973">
        <w:rPr>
          <w:rFonts w:asciiTheme="minorHAnsi" w:eastAsia="DengXian" w:hAnsiTheme="minorHAnsi"/>
        </w:rPr>
        <w:t>prepäťová</w:t>
      </w:r>
      <w:proofErr w:type="spellEnd"/>
      <w:r w:rsidRPr="007D5973">
        <w:rPr>
          <w:rFonts w:asciiTheme="minorHAnsi" w:eastAsia="DengXian" w:hAnsiTheme="minorHAnsi"/>
        </w:rPr>
        <w:t xml:space="preserve"> ochrana min 6kV/8kV (diferenciálny/všeobecný mód)</w:t>
      </w:r>
    </w:p>
    <w:p w14:paraId="12E171A8" w14:textId="77777777" w:rsidR="00FD4F26" w:rsidRPr="007D5973" w:rsidRDefault="00FD4F26"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účinnosť svietidla min 122 </w:t>
      </w:r>
      <w:proofErr w:type="spellStart"/>
      <w:r w:rsidRPr="007D5973">
        <w:rPr>
          <w:rFonts w:asciiTheme="minorHAnsi" w:eastAsia="DengXian" w:hAnsiTheme="minorHAnsi"/>
        </w:rPr>
        <w:t>lm</w:t>
      </w:r>
      <w:proofErr w:type="spellEnd"/>
      <w:r w:rsidRPr="007D5973">
        <w:rPr>
          <w:rFonts w:asciiTheme="minorHAnsi" w:eastAsia="DengXian" w:hAnsiTheme="minorHAnsi"/>
        </w:rPr>
        <w:t>/W</w:t>
      </w:r>
    </w:p>
    <w:p w14:paraId="6DD1E2DD" w14:textId="77777777" w:rsidR="00FD4F26" w:rsidRPr="007D5973" w:rsidRDefault="00FD4F26"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certifikát ENC, ENEC+</w:t>
      </w:r>
    </w:p>
    <w:p w14:paraId="27F93844" w14:textId="1E27BC82" w:rsidR="00FD4F26" w:rsidRPr="007D5973" w:rsidRDefault="00FD4F26"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prevádzková teplota svietidla</w:t>
      </w:r>
      <w:r w:rsidR="00CB1564" w:rsidRPr="007D5973">
        <w:rPr>
          <w:rFonts w:asciiTheme="minorHAnsi" w:eastAsia="DengXian" w:hAnsiTheme="minorHAnsi"/>
        </w:rPr>
        <w:t xml:space="preserve"> minimálne</w:t>
      </w:r>
      <w:r w:rsidRPr="007D5973">
        <w:rPr>
          <w:rFonts w:asciiTheme="minorHAnsi" w:eastAsia="DengXian" w:hAnsiTheme="minorHAnsi"/>
        </w:rPr>
        <w:t xml:space="preserve">: - </w:t>
      </w:r>
      <w:r w:rsidR="00CB1564" w:rsidRPr="007D5973">
        <w:rPr>
          <w:rFonts w:asciiTheme="minorHAnsi" w:eastAsia="DengXian" w:hAnsiTheme="minorHAnsi"/>
        </w:rPr>
        <w:t>3</w:t>
      </w:r>
      <w:r w:rsidRPr="007D5973">
        <w:rPr>
          <w:rFonts w:asciiTheme="minorHAnsi" w:eastAsia="DengXian" w:hAnsiTheme="minorHAnsi"/>
        </w:rPr>
        <w:t xml:space="preserve">0 </w:t>
      </w:r>
      <w:proofErr w:type="spellStart"/>
      <w:r w:rsidRPr="007D5973">
        <w:rPr>
          <w:rFonts w:asciiTheme="minorHAnsi" w:eastAsia="DengXian" w:hAnsiTheme="minorHAnsi"/>
        </w:rPr>
        <w:t>oC</w:t>
      </w:r>
      <w:proofErr w:type="spellEnd"/>
      <w:r w:rsidRPr="007D5973">
        <w:rPr>
          <w:rFonts w:asciiTheme="minorHAnsi" w:eastAsia="DengXian" w:hAnsiTheme="minorHAnsi"/>
        </w:rPr>
        <w:t xml:space="preserve"> až + 50 </w:t>
      </w:r>
      <w:proofErr w:type="spellStart"/>
      <w:r w:rsidRPr="007D5973">
        <w:rPr>
          <w:rFonts w:asciiTheme="minorHAnsi" w:eastAsia="DengXian" w:hAnsiTheme="minorHAnsi"/>
        </w:rPr>
        <w:t>oC</w:t>
      </w:r>
      <w:proofErr w:type="spellEnd"/>
    </w:p>
    <w:p w14:paraId="1EF04579" w14:textId="37844FE6" w:rsidR="00FD4F26" w:rsidRPr="007D5973" w:rsidRDefault="00FD4F26"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tepelná ochrana svietidla</w:t>
      </w:r>
    </w:p>
    <w:p w14:paraId="02A5F25A" w14:textId="12CFA390" w:rsidR="00FD4F26" w:rsidRPr="007D5973" w:rsidRDefault="00FD4F26"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poskytovaná záruka výrobcu </w:t>
      </w:r>
      <w:r w:rsidR="00CB1564" w:rsidRPr="007D5973">
        <w:rPr>
          <w:rFonts w:asciiTheme="minorHAnsi" w:eastAsia="DengXian" w:hAnsiTheme="minorHAnsi"/>
        </w:rPr>
        <w:t xml:space="preserve">minimálne </w:t>
      </w:r>
      <w:r w:rsidR="00E244EC" w:rsidRPr="007D5973">
        <w:rPr>
          <w:rFonts w:asciiTheme="minorHAnsi" w:eastAsia="DengXian" w:hAnsiTheme="minorHAnsi"/>
        </w:rPr>
        <w:t>3</w:t>
      </w:r>
      <w:r w:rsidRPr="007D5973">
        <w:rPr>
          <w:rFonts w:asciiTheme="minorHAnsi" w:eastAsia="DengXian" w:hAnsiTheme="minorHAnsi"/>
        </w:rPr>
        <w:t xml:space="preserve"> rok</w:t>
      </w:r>
      <w:r w:rsidR="00E244EC" w:rsidRPr="007D5973">
        <w:rPr>
          <w:rFonts w:asciiTheme="minorHAnsi" w:eastAsia="DengXian" w:hAnsiTheme="minorHAnsi"/>
        </w:rPr>
        <w:t>y</w:t>
      </w:r>
      <w:r w:rsidRPr="007D5973">
        <w:rPr>
          <w:rFonts w:asciiTheme="minorHAnsi" w:eastAsia="DengXian" w:hAnsiTheme="minorHAnsi"/>
        </w:rPr>
        <w:t xml:space="preserve"> na svietidlo </w:t>
      </w:r>
      <w:r w:rsidR="00E244EC" w:rsidRPr="007D5973">
        <w:rPr>
          <w:rFonts w:asciiTheme="minorHAnsi" w:eastAsia="DengXian" w:hAnsiTheme="minorHAnsi"/>
        </w:rPr>
        <w:t xml:space="preserve"> </w:t>
      </w:r>
    </w:p>
    <w:p w14:paraId="1AAAE5F9" w14:textId="77777777" w:rsidR="00E244EC" w:rsidRPr="007D5973" w:rsidRDefault="00E244EC"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možnosť použitia </w:t>
      </w:r>
      <w:proofErr w:type="spellStart"/>
      <w:r w:rsidRPr="007D5973">
        <w:rPr>
          <w:rFonts w:asciiTheme="minorHAnsi" w:eastAsia="DengXian" w:hAnsiTheme="minorHAnsi"/>
        </w:rPr>
        <w:t>smartfónu</w:t>
      </w:r>
      <w:proofErr w:type="spellEnd"/>
      <w:r w:rsidRPr="007D5973">
        <w:rPr>
          <w:rFonts w:asciiTheme="minorHAnsi" w:eastAsia="DengXian" w:hAnsiTheme="minorHAnsi"/>
        </w:rPr>
        <w:t xml:space="preserve"> alebo tabletu a špecializovanej voľne prístupnej aplikácie, ktorá bude poskytovať minimálne :</w:t>
      </w:r>
    </w:p>
    <w:p w14:paraId="29453C81" w14:textId="77777777" w:rsidR="00E244EC" w:rsidRPr="007D5973" w:rsidRDefault="00E244EC" w:rsidP="00F629DB">
      <w:pPr>
        <w:pStyle w:val="Odsekzoznamu"/>
        <w:numPr>
          <w:ilvl w:val="2"/>
          <w:numId w:val="43"/>
        </w:numPr>
        <w:spacing w:before="240"/>
        <w:jc w:val="both"/>
        <w:rPr>
          <w:rFonts w:asciiTheme="minorHAnsi" w:eastAsia="DengXian" w:hAnsiTheme="minorHAnsi"/>
        </w:rPr>
      </w:pPr>
      <w:r w:rsidRPr="007D5973">
        <w:rPr>
          <w:rFonts w:asciiTheme="minorHAnsi" w:eastAsia="DengXian" w:hAnsiTheme="minorHAnsi"/>
        </w:rPr>
        <w:lastRenderedPageBreak/>
        <w:t xml:space="preserve">možnosť identifikácie typu svietidla s identifikovaním informácií o svietidle (minimálne svetelný tok, náhradná teplota </w:t>
      </w:r>
      <w:proofErr w:type="spellStart"/>
      <w:r w:rsidRPr="007D5973">
        <w:rPr>
          <w:rFonts w:asciiTheme="minorHAnsi" w:eastAsia="DengXian" w:hAnsiTheme="minorHAnsi"/>
        </w:rPr>
        <w:t>chromatickosti</w:t>
      </w:r>
      <w:proofErr w:type="spellEnd"/>
      <w:r w:rsidRPr="007D5973">
        <w:rPr>
          <w:rFonts w:asciiTheme="minorHAnsi" w:eastAsia="DengXian" w:hAnsiTheme="minorHAnsi"/>
        </w:rPr>
        <w:t xml:space="preserve">, typ optiky, počet LED, účinník, príkon svetla, dátum výroby, výrobné číslo a pod,) </w:t>
      </w:r>
    </w:p>
    <w:p w14:paraId="602ED96F" w14:textId="77777777" w:rsidR="00E244EC" w:rsidRPr="007D5973" w:rsidRDefault="00E244EC" w:rsidP="00F629DB">
      <w:pPr>
        <w:pStyle w:val="Odsekzoznamu"/>
        <w:numPr>
          <w:ilvl w:val="2"/>
          <w:numId w:val="43"/>
        </w:numPr>
        <w:spacing w:before="240"/>
        <w:jc w:val="both"/>
        <w:rPr>
          <w:rFonts w:asciiTheme="minorHAnsi" w:eastAsia="DengXian" w:hAnsiTheme="minorHAnsi"/>
        </w:rPr>
      </w:pPr>
      <w:r w:rsidRPr="007D5973">
        <w:rPr>
          <w:rFonts w:asciiTheme="minorHAnsi" w:eastAsia="DengXian" w:hAnsiTheme="minorHAnsi"/>
        </w:rPr>
        <w:t>umožnenie nahlásenia porúch výrobcovi, a následnú podporu diagnostikovania porúch a identifikáciu náhradných dielov</w:t>
      </w:r>
    </w:p>
    <w:p w14:paraId="54393276" w14:textId="77777777" w:rsidR="00FD4F26" w:rsidRPr="007D5973" w:rsidRDefault="00FD4F26" w:rsidP="00F629DB">
      <w:pPr>
        <w:spacing w:before="240"/>
        <w:jc w:val="both"/>
        <w:rPr>
          <w:rFonts w:asciiTheme="minorHAnsi" w:eastAsia="DengXian" w:hAnsiTheme="minorHAnsi"/>
          <w:b/>
          <w:sz w:val="24"/>
          <w:szCs w:val="24"/>
          <w:highlight w:val="yellow"/>
        </w:rPr>
      </w:pPr>
    </w:p>
    <w:p w14:paraId="534C3D7D" w14:textId="565F6D8F" w:rsidR="00FB0C96" w:rsidRPr="007D5973" w:rsidRDefault="00FB0C96" w:rsidP="00F629DB">
      <w:pPr>
        <w:pStyle w:val="Odsekzoznamu"/>
        <w:numPr>
          <w:ilvl w:val="0"/>
          <w:numId w:val="44"/>
        </w:numPr>
        <w:spacing w:before="240"/>
        <w:jc w:val="both"/>
        <w:rPr>
          <w:rFonts w:asciiTheme="minorHAnsi" w:eastAsia="DengXian" w:hAnsiTheme="minorHAnsi"/>
          <w:b/>
          <w:sz w:val="24"/>
          <w:szCs w:val="24"/>
        </w:rPr>
      </w:pPr>
      <w:r w:rsidRPr="007D5973">
        <w:rPr>
          <w:rFonts w:asciiTheme="minorHAnsi" w:eastAsia="DengXian" w:hAnsiTheme="minorHAnsi"/>
          <w:b/>
          <w:sz w:val="24"/>
          <w:szCs w:val="24"/>
        </w:rPr>
        <w:t>BVP1545</w:t>
      </w:r>
    </w:p>
    <w:p w14:paraId="5A10BDB8" w14:textId="26772112" w:rsidR="00FB0C96" w:rsidRPr="007D5973" w:rsidRDefault="00FB0C96"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krytie IP65 pre celé svietidlo, </w:t>
      </w:r>
      <w:proofErr w:type="spellStart"/>
      <w:r w:rsidRPr="007D5973">
        <w:rPr>
          <w:rFonts w:asciiTheme="minorHAnsi" w:eastAsia="DengXian" w:hAnsiTheme="minorHAnsi"/>
        </w:rPr>
        <w:t>t.j</w:t>
      </w:r>
      <w:proofErr w:type="spellEnd"/>
      <w:r w:rsidRPr="007D5973">
        <w:rPr>
          <w:rFonts w:asciiTheme="minorHAnsi" w:eastAsia="DengXian" w:hAnsiTheme="minorHAnsi"/>
        </w:rPr>
        <w:t>. v elektrickej a optickej časti</w:t>
      </w:r>
    </w:p>
    <w:p w14:paraId="4F4B3095" w14:textId="02DCB205" w:rsidR="00FB0C96" w:rsidRPr="007D5973" w:rsidRDefault="00FB0C96"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stupeň ochrany svietidla proti mechanickým nárazom IK07</w:t>
      </w:r>
    </w:p>
    <w:p w14:paraId="12939DD2" w14:textId="1185B813" w:rsidR="00FB0C96" w:rsidRPr="007D5973" w:rsidRDefault="00FB0C96"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životnosť min </w:t>
      </w:r>
      <w:r w:rsidR="00B07DBD" w:rsidRPr="007D5973">
        <w:rPr>
          <w:rFonts w:asciiTheme="minorHAnsi" w:eastAsia="DengXian" w:hAnsiTheme="minorHAnsi"/>
        </w:rPr>
        <w:t>50 000</w:t>
      </w:r>
      <w:r w:rsidRPr="007D5973">
        <w:rPr>
          <w:rFonts w:asciiTheme="minorHAnsi" w:eastAsia="DengXian" w:hAnsiTheme="minorHAnsi"/>
        </w:rPr>
        <w:t xml:space="preserve"> hod pri L</w:t>
      </w:r>
      <w:r w:rsidR="00B07DBD" w:rsidRPr="007D5973">
        <w:rPr>
          <w:rFonts w:asciiTheme="minorHAnsi" w:eastAsia="DengXian" w:hAnsiTheme="minorHAnsi"/>
        </w:rPr>
        <w:t>70</w:t>
      </w:r>
    </w:p>
    <w:p w14:paraId="441A4506" w14:textId="6388A2C4" w:rsidR="00FB0C96" w:rsidRPr="007D5973" w:rsidRDefault="00FB0C96"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náhradná teplota </w:t>
      </w:r>
      <w:proofErr w:type="spellStart"/>
      <w:r w:rsidRPr="007D5973">
        <w:rPr>
          <w:rFonts w:asciiTheme="minorHAnsi" w:eastAsia="DengXian" w:hAnsiTheme="minorHAnsi"/>
        </w:rPr>
        <w:t>chromatickosti</w:t>
      </w:r>
      <w:proofErr w:type="spellEnd"/>
      <w:r w:rsidRPr="007D5973">
        <w:rPr>
          <w:rFonts w:asciiTheme="minorHAnsi" w:eastAsia="DengXian" w:hAnsiTheme="minorHAnsi"/>
        </w:rPr>
        <w:t xml:space="preserve"> svetelného zdroja: 3000 K +/- % (teplá biela</w:t>
      </w:r>
      <w:r w:rsidR="00B07DBD" w:rsidRPr="007D5973">
        <w:rPr>
          <w:rFonts w:asciiTheme="minorHAnsi" w:eastAsia="DengXian" w:hAnsiTheme="minorHAnsi"/>
        </w:rPr>
        <w:t>)</w:t>
      </w:r>
    </w:p>
    <w:p w14:paraId="0116D226" w14:textId="01F5236F" w:rsidR="00B07DBD" w:rsidRPr="007D5973" w:rsidRDefault="00B07DBD"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počiatočný vstupný príkon max. 10 W</w:t>
      </w:r>
    </w:p>
    <w:p w14:paraId="345CFB1E" w14:textId="6E3A7C92" w:rsidR="00B07DBD" w:rsidRPr="007D5973" w:rsidRDefault="00B07DBD"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index podania farieb: min </w:t>
      </w:r>
      <w:proofErr w:type="spellStart"/>
      <w:r w:rsidRPr="007D5973">
        <w:rPr>
          <w:rFonts w:asciiTheme="minorHAnsi" w:eastAsia="DengXian" w:hAnsiTheme="minorHAnsi"/>
        </w:rPr>
        <w:t>Ra</w:t>
      </w:r>
      <w:proofErr w:type="spellEnd"/>
      <w:r w:rsidRPr="007D5973">
        <w:rPr>
          <w:rFonts w:asciiTheme="minorHAnsi" w:eastAsia="DengXian" w:hAnsiTheme="minorHAnsi"/>
        </w:rPr>
        <w:t xml:space="preserve"> 80</w:t>
      </w:r>
    </w:p>
    <w:p w14:paraId="54C9D617" w14:textId="255C566F" w:rsidR="00B07DBD" w:rsidRPr="007D5973" w:rsidRDefault="00B07DBD"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optickú časť chráni minerálne sklo</w:t>
      </w:r>
    </w:p>
    <w:p w14:paraId="626CA4A8" w14:textId="28F9BCD8" w:rsidR="00B07DBD" w:rsidRPr="007D5973" w:rsidRDefault="00B07DBD"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symetrická vyžarovacia charakteristika: 100o</w:t>
      </w:r>
    </w:p>
    <w:p w14:paraId="0FCE72B4" w14:textId="319F0A75" w:rsidR="00B07DBD" w:rsidRPr="007D5973" w:rsidRDefault="00B07DBD"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hmotnosť 0,35 kg</w:t>
      </w:r>
    </w:p>
    <w:p w14:paraId="3D60E5C6" w14:textId="702B45D4" w:rsidR="00B07DBD" w:rsidRPr="007D5973" w:rsidRDefault="00B07DBD"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účinnosť svietidla min. 100lm/W</w:t>
      </w:r>
    </w:p>
    <w:p w14:paraId="4722C522" w14:textId="6E10EBBA" w:rsidR="00B07DBD" w:rsidRPr="007D5973" w:rsidRDefault="00B07DBD"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prevádzková teplota svietidla je – 25 </w:t>
      </w:r>
      <w:proofErr w:type="spellStart"/>
      <w:r w:rsidRPr="007D5973">
        <w:rPr>
          <w:rFonts w:asciiTheme="minorHAnsi" w:eastAsia="DengXian" w:hAnsiTheme="minorHAnsi"/>
        </w:rPr>
        <w:t>oC</w:t>
      </w:r>
      <w:proofErr w:type="spellEnd"/>
      <w:r w:rsidRPr="007D5973">
        <w:rPr>
          <w:rFonts w:asciiTheme="minorHAnsi" w:eastAsia="DengXian" w:hAnsiTheme="minorHAnsi"/>
        </w:rPr>
        <w:t xml:space="preserve">  až + 40 </w:t>
      </w:r>
      <w:proofErr w:type="spellStart"/>
      <w:r w:rsidRPr="007D5973">
        <w:rPr>
          <w:rFonts w:asciiTheme="minorHAnsi" w:eastAsia="DengXian" w:hAnsiTheme="minorHAnsi"/>
        </w:rPr>
        <w:t>oC</w:t>
      </w:r>
      <w:proofErr w:type="spellEnd"/>
    </w:p>
    <w:p w14:paraId="1A302B72" w14:textId="48D15859" w:rsidR="00B07DBD" w:rsidRPr="007D5973" w:rsidRDefault="00B80BEC"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poskytovaná záruka výrobcu na svietidlo je 3 roky</w:t>
      </w:r>
    </w:p>
    <w:p w14:paraId="22373390" w14:textId="77777777" w:rsidR="00B80BEC" w:rsidRPr="007D5973" w:rsidRDefault="00B80BEC" w:rsidP="00F629DB">
      <w:pPr>
        <w:pStyle w:val="Odsekzoznamu"/>
        <w:spacing w:before="240"/>
        <w:ind w:left="927"/>
        <w:jc w:val="both"/>
        <w:rPr>
          <w:rFonts w:asciiTheme="minorHAnsi" w:eastAsia="DengXian" w:hAnsiTheme="minorHAnsi"/>
        </w:rPr>
      </w:pPr>
    </w:p>
    <w:p w14:paraId="657A513A" w14:textId="4C4F82B4" w:rsidR="00B80BEC" w:rsidRPr="007D5973" w:rsidRDefault="00C93623" w:rsidP="00F629DB">
      <w:pPr>
        <w:spacing w:before="240"/>
        <w:ind w:left="993"/>
        <w:jc w:val="both"/>
        <w:rPr>
          <w:rFonts w:asciiTheme="minorHAnsi" w:eastAsia="DengXian" w:hAnsiTheme="minorHAnsi"/>
          <w:b/>
          <w:sz w:val="24"/>
          <w:szCs w:val="24"/>
        </w:rPr>
      </w:pPr>
      <w:r w:rsidRPr="007D5973">
        <w:rPr>
          <w:rFonts w:asciiTheme="minorHAnsi" w:eastAsia="DengXian" w:hAnsiTheme="minorHAnsi"/>
          <w:b/>
          <w:sz w:val="24"/>
          <w:szCs w:val="24"/>
        </w:rPr>
        <w:t>Za ekvivalent svietidla vo výslednom riešení verejný obstarávateľ bude akceptovať svietidlo, ktoré bude disponovať minimálne nižšie uvedenými technickými vlastnosťami:</w:t>
      </w:r>
    </w:p>
    <w:p w14:paraId="21561F37" w14:textId="77777777" w:rsidR="00C93623" w:rsidRPr="007D5973" w:rsidRDefault="00C93623" w:rsidP="00F629DB">
      <w:pPr>
        <w:spacing w:before="240"/>
        <w:jc w:val="both"/>
        <w:rPr>
          <w:rFonts w:asciiTheme="minorHAnsi" w:eastAsia="DengXian" w:hAnsiTheme="minorHAnsi"/>
          <w:b/>
          <w:highlight w:val="yellow"/>
        </w:rPr>
      </w:pPr>
    </w:p>
    <w:p w14:paraId="46D772FA" w14:textId="519072B7" w:rsidR="00E244EC" w:rsidRPr="007D5973" w:rsidRDefault="00E244EC"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krytie minimálne IP65 pre celé svietidlo, </w:t>
      </w:r>
      <w:proofErr w:type="spellStart"/>
      <w:r w:rsidRPr="007D5973">
        <w:rPr>
          <w:rFonts w:asciiTheme="minorHAnsi" w:eastAsia="DengXian" w:hAnsiTheme="minorHAnsi"/>
        </w:rPr>
        <w:t>t.j</w:t>
      </w:r>
      <w:proofErr w:type="spellEnd"/>
      <w:r w:rsidRPr="007D5973">
        <w:rPr>
          <w:rFonts w:asciiTheme="minorHAnsi" w:eastAsia="DengXian" w:hAnsiTheme="minorHAnsi"/>
        </w:rPr>
        <w:t>. v elektrickej a optickej časti</w:t>
      </w:r>
    </w:p>
    <w:p w14:paraId="5262B8EF" w14:textId="09BBA29B" w:rsidR="00E244EC" w:rsidRPr="007D5973" w:rsidRDefault="00E244EC"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stupeň ochrany svietidla proti mechanickým nárazom minimálne IK07</w:t>
      </w:r>
    </w:p>
    <w:p w14:paraId="305D9A0B" w14:textId="77777777" w:rsidR="00E244EC" w:rsidRPr="007D5973" w:rsidRDefault="00E244EC"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životnosť min 50 000 hod pri L70</w:t>
      </w:r>
    </w:p>
    <w:p w14:paraId="11EB5D15" w14:textId="77777777" w:rsidR="00E244EC" w:rsidRPr="007D5973" w:rsidRDefault="00E244EC"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náhradná teplota </w:t>
      </w:r>
      <w:proofErr w:type="spellStart"/>
      <w:r w:rsidRPr="007D5973">
        <w:rPr>
          <w:rFonts w:asciiTheme="minorHAnsi" w:eastAsia="DengXian" w:hAnsiTheme="minorHAnsi"/>
        </w:rPr>
        <w:t>chromatickosti</w:t>
      </w:r>
      <w:proofErr w:type="spellEnd"/>
      <w:r w:rsidRPr="007D5973">
        <w:rPr>
          <w:rFonts w:asciiTheme="minorHAnsi" w:eastAsia="DengXian" w:hAnsiTheme="minorHAnsi"/>
        </w:rPr>
        <w:t xml:space="preserve"> svetelného zdroja: 3000 K +/- % (teplá biela)</w:t>
      </w:r>
    </w:p>
    <w:p w14:paraId="0D5EB43E" w14:textId="77777777" w:rsidR="00E244EC" w:rsidRPr="007D5973" w:rsidRDefault="00E244EC"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počiatočný vstupný príkon max. 10 W</w:t>
      </w:r>
    </w:p>
    <w:p w14:paraId="6A84DC9C" w14:textId="2FC78EC8" w:rsidR="00E244EC" w:rsidRPr="007D5973" w:rsidRDefault="000C785D"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ochrana </w:t>
      </w:r>
      <w:r w:rsidR="00E244EC" w:rsidRPr="007D5973">
        <w:rPr>
          <w:rFonts w:asciiTheme="minorHAnsi" w:eastAsia="DengXian" w:hAnsiTheme="minorHAnsi"/>
        </w:rPr>
        <w:t>optick</w:t>
      </w:r>
      <w:r w:rsidRPr="007D5973">
        <w:rPr>
          <w:rFonts w:asciiTheme="minorHAnsi" w:eastAsia="DengXian" w:hAnsiTheme="minorHAnsi"/>
        </w:rPr>
        <w:t>ej</w:t>
      </w:r>
      <w:r w:rsidR="00E244EC" w:rsidRPr="007D5973">
        <w:rPr>
          <w:rFonts w:asciiTheme="minorHAnsi" w:eastAsia="DengXian" w:hAnsiTheme="minorHAnsi"/>
        </w:rPr>
        <w:t xml:space="preserve"> čas</w:t>
      </w:r>
      <w:r w:rsidRPr="007D5973">
        <w:rPr>
          <w:rFonts w:asciiTheme="minorHAnsi" w:eastAsia="DengXian" w:hAnsiTheme="minorHAnsi"/>
        </w:rPr>
        <w:t>ti</w:t>
      </w:r>
      <w:r w:rsidR="00E244EC" w:rsidRPr="007D5973">
        <w:rPr>
          <w:rFonts w:asciiTheme="minorHAnsi" w:eastAsia="DengXian" w:hAnsiTheme="minorHAnsi"/>
        </w:rPr>
        <w:t xml:space="preserve"> </w:t>
      </w:r>
      <w:r w:rsidRPr="007D5973">
        <w:rPr>
          <w:rFonts w:asciiTheme="minorHAnsi" w:eastAsia="DengXian" w:hAnsiTheme="minorHAnsi"/>
        </w:rPr>
        <w:t xml:space="preserve">svietidla </w:t>
      </w:r>
    </w:p>
    <w:p w14:paraId="06104F33" w14:textId="77777777" w:rsidR="00E244EC" w:rsidRPr="007D5973" w:rsidRDefault="00E244EC"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symetrická vyžarovacia charakteristika: 100o</w:t>
      </w:r>
    </w:p>
    <w:p w14:paraId="37091B5C" w14:textId="77777777" w:rsidR="00E244EC" w:rsidRPr="007D5973" w:rsidRDefault="00E244EC"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účinnosť svietidla min. 100lm/W</w:t>
      </w:r>
    </w:p>
    <w:p w14:paraId="736B7242" w14:textId="33457216" w:rsidR="00E244EC" w:rsidRPr="007D5973" w:rsidRDefault="00E244EC"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 xml:space="preserve">prevádzková teplota svietidla </w:t>
      </w:r>
      <w:r w:rsidR="000C785D" w:rsidRPr="007D5973">
        <w:rPr>
          <w:rFonts w:asciiTheme="minorHAnsi" w:eastAsia="DengXian" w:hAnsiTheme="minorHAnsi"/>
        </w:rPr>
        <w:t xml:space="preserve">minimálne: </w:t>
      </w:r>
      <w:r w:rsidRPr="007D5973">
        <w:rPr>
          <w:rFonts w:asciiTheme="minorHAnsi" w:eastAsia="DengXian" w:hAnsiTheme="minorHAnsi"/>
        </w:rPr>
        <w:t xml:space="preserve"> – 25 </w:t>
      </w:r>
      <w:proofErr w:type="spellStart"/>
      <w:r w:rsidRPr="007D5973">
        <w:rPr>
          <w:rFonts w:asciiTheme="minorHAnsi" w:eastAsia="DengXian" w:hAnsiTheme="minorHAnsi"/>
        </w:rPr>
        <w:t>oC</w:t>
      </w:r>
      <w:proofErr w:type="spellEnd"/>
      <w:r w:rsidRPr="007D5973">
        <w:rPr>
          <w:rFonts w:asciiTheme="minorHAnsi" w:eastAsia="DengXian" w:hAnsiTheme="minorHAnsi"/>
        </w:rPr>
        <w:t xml:space="preserve">  až + 40 </w:t>
      </w:r>
      <w:proofErr w:type="spellStart"/>
      <w:r w:rsidRPr="007D5973">
        <w:rPr>
          <w:rFonts w:asciiTheme="minorHAnsi" w:eastAsia="DengXian" w:hAnsiTheme="minorHAnsi"/>
        </w:rPr>
        <w:t>oC</w:t>
      </w:r>
      <w:proofErr w:type="spellEnd"/>
    </w:p>
    <w:p w14:paraId="7C0B4602" w14:textId="77777777" w:rsidR="00E244EC" w:rsidRPr="007D5973" w:rsidRDefault="00E244EC" w:rsidP="00F629DB">
      <w:pPr>
        <w:pStyle w:val="Odsekzoznamu"/>
        <w:numPr>
          <w:ilvl w:val="1"/>
          <w:numId w:val="47"/>
        </w:numPr>
        <w:spacing w:before="240"/>
        <w:jc w:val="both"/>
        <w:rPr>
          <w:rFonts w:asciiTheme="minorHAnsi" w:eastAsia="DengXian" w:hAnsiTheme="minorHAnsi"/>
        </w:rPr>
      </w:pPr>
      <w:r w:rsidRPr="007D5973">
        <w:rPr>
          <w:rFonts w:asciiTheme="minorHAnsi" w:eastAsia="DengXian" w:hAnsiTheme="minorHAnsi"/>
        </w:rPr>
        <w:t>poskytovaná záruka výrobcu na svietidlo je 3 roky</w:t>
      </w:r>
    </w:p>
    <w:p w14:paraId="3F5B95AD" w14:textId="0A367263" w:rsidR="00E46984" w:rsidRPr="007D5973" w:rsidRDefault="00E46984" w:rsidP="00F629DB">
      <w:pPr>
        <w:spacing w:before="240"/>
        <w:jc w:val="both"/>
        <w:rPr>
          <w:rFonts w:asciiTheme="minorHAnsi" w:hAnsiTheme="minorHAnsi" w:cstheme="minorHAnsi"/>
          <w:highlight w:val="yellow"/>
        </w:rPr>
      </w:pPr>
    </w:p>
    <w:p w14:paraId="65CF02E0" w14:textId="51AE2D15" w:rsidR="000C785D" w:rsidRPr="007D5973" w:rsidRDefault="000C785D" w:rsidP="006D3732">
      <w:pPr>
        <w:spacing w:before="240"/>
        <w:rPr>
          <w:rFonts w:asciiTheme="minorHAnsi" w:hAnsiTheme="minorHAnsi" w:cstheme="minorHAnsi"/>
          <w:highlight w:val="yellow"/>
        </w:rPr>
      </w:pPr>
    </w:p>
    <w:p w14:paraId="22045313" w14:textId="1AF3CE94" w:rsidR="000C785D" w:rsidRPr="007D5973" w:rsidRDefault="000C785D" w:rsidP="006D3732">
      <w:pPr>
        <w:spacing w:before="240"/>
        <w:rPr>
          <w:rFonts w:asciiTheme="minorHAnsi" w:hAnsiTheme="minorHAnsi" w:cstheme="minorHAnsi"/>
          <w:highlight w:val="yellow"/>
        </w:rPr>
      </w:pPr>
    </w:p>
    <w:p w14:paraId="58B3EDB0" w14:textId="15A0E3A6" w:rsidR="006E57D8" w:rsidRPr="007D5973" w:rsidRDefault="006E57D8" w:rsidP="006D3732">
      <w:pPr>
        <w:pStyle w:val="Odsekzoznamu"/>
        <w:numPr>
          <w:ilvl w:val="0"/>
          <w:numId w:val="46"/>
        </w:numPr>
        <w:spacing w:before="240"/>
        <w:rPr>
          <w:rFonts w:asciiTheme="minorHAnsi" w:eastAsia="DengXian" w:hAnsiTheme="minorHAnsi" w:cstheme="minorHAnsi"/>
          <w:b/>
          <w:sz w:val="28"/>
          <w:szCs w:val="28"/>
          <w:lang w:eastAsia="zh-CN"/>
        </w:rPr>
      </w:pPr>
      <w:r w:rsidRPr="007D5973">
        <w:rPr>
          <w:rFonts w:asciiTheme="minorHAnsi" w:eastAsia="DengXian" w:hAnsiTheme="minorHAnsi" w:cstheme="minorHAnsi"/>
          <w:b/>
          <w:sz w:val="28"/>
          <w:szCs w:val="28"/>
          <w:lang w:eastAsia="zh-CN"/>
        </w:rPr>
        <w:lastRenderedPageBreak/>
        <w:t xml:space="preserve">Technické parametre navrhovaných stožiarov </w:t>
      </w:r>
      <w:r w:rsidR="00D2792D" w:rsidRPr="007D5973">
        <w:rPr>
          <w:rFonts w:asciiTheme="minorHAnsi" w:eastAsia="DengXian" w:hAnsiTheme="minorHAnsi" w:cstheme="minorHAnsi"/>
          <w:b/>
          <w:sz w:val="28"/>
          <w:szCs w:val="28"/>
          <w:lang w:eastAsia="zh-CN"/>
        </w:rPr>
        <w:t xml:space="preserve">a výložníkov </w:t>
      </w:r>
      <w:r w:rsidRPr="007D5973">
        <w:rPr>
          <w:rFonts w:asciiTheme="minorHAnsi" w:eastAsia="DengXian" w:hAnsiTheme="minorHAnsi" w:cstheme="minorHAnsi"/>
          <w:b/>
          <w:sz w:val="28"/>
          <w:szCs w:val="28"/>
          <w:lang w:eastAsia="zh-CN"/>
        </w:rPr>
        <w:t>spĺňajúce požiadavky pre výsledné riešenie</w:t>
      </w:r>
    </w:p>
    <w:p w14:paraId="0DA8982F" w14:textId="17E303BD" w:rsidR="000C785D" w:rsidRPr="007D5973" w:rsidRDefault="000C785D" w:rsidP="006D3732">
      <w:pPr>
        <w:spacing w:before="240"/>
        <w:rPr>
          <w:rFonts w:asciiTheme="minorHAnsi" w:hAnsiTheme="minorHAnsi" w:cstheme="minorHAnsi"/>
          <w:highlight w:val="yellow"/>
        </w:rPr>
      </w:pPr>
    </w:p>
    <w:p w14:paraId="6A976F5C" w14:textId="14F2317D" w:rsidR="00431A25" w:rsidRPr="007D5973" w:rsidRDefault="0046039C" w:rsidP="006D3732">
      <w:pPr>
        <w:pStyle w:val="Odsekzoznamu"/>
        <w:numPr>
          <w:ilvl w:val="0"/>
          <w:numId w:val="23"/>
        </w:numPr>
        <w:spacing w:before="240"/>
        <w:rPr>
          <w:rFonts w:asciiTheme="minorHAnsi" w:eastAsia="DengXian" w:hAnsiTheme="minorHAnsi"/>
          <w:b/>
        </w:rPr>
      </w:pPr>
      <w:r w:rsidRPr="007D5973">
        <w:rPr>
          <w:rFonts w:asciiTheme="minorHAnsi" w:eastAsia="DengXian" w:hAnsiTheme="minorHAnsi"/>
          <w:b/>
        </w:rPr>
        <w:t xml:space="preserve">Stožiar prírubový hliníkový výšky 8 m typ SAL-80M v úprave </w:t>
      </w:r>
      <w:proofErr w:type="spellStart"/>
      <w:r w:rsidRPr="007D5973">
        <w:rPr>
          <w:rFonts w:asciiTheme="minorHAnsi" w:eastAsia="DengXian" w:hAnsiTheme="minorHAnsi"/>
          <w:b/>
        </w:rPr>
        <w:t>anodiziovaný</w:t>
      </w:r>
      <w:proofErr w:type="spellEnd"/>
      <w:r w:rsidRPr="007D5973">
        <w:rPr>
          <w:rFonts w:asciiTheme="minorHAnsi" w:eastAsia="DengXian" w:hAnsiTheme="minorHAnsi"/>
          <w:b/>
        </w:rPr>
        <w:t xml:space="preserve"> hliník </w:t>
      </w:r>
    </w:p>
    <w:p w14:paraId="43C8EEC0" w14:textId="77777777" w:rsidR="00B53541" w:rsidRPr="007D5973" w:rsidRDefault="00B53541" w:rsidP="006D3732">
      <w:pPr>
        <w:pStyle w:val="Odsekzoznamu"/>
        <w:spacing w:before="240"/>
        <w:ind w:left="927"/>
        <w:jc w:val="both"/>
        <w:rPr>
          <w:rFonts w:asciiTheme="minorHAnsi" w:eastAsia="DengXian" w:hAnsiTheme="minorHAnsi"/>
        </w:rPr>
      </w:pPr>
    </w:p>
    <w:p w14:paraId="19504398" w14:textId="5E4C867C" w:rsidR="00431A25" w:rsidRPr="007D5973" w:rsidRDefault="00B53541" w:rsidP="00F35D10">
      <w:pPr>
        <w:pStyle w:val="Odsekzoznamu"/>
        <w:spacing w:before="240"/>
        <w:ind w:left="4245" w:hanging="3165"/>
        <w:jc w:val="both"/>
        <w:rPr>
          <w:rFonts w:asciiTheme="minorHAnsi" w:eastAsia="DengXian" w:hAnsiTheme="minorHAnsi"/>
        </w:rPr>
      </w:pPr>
      <w:proofErr w:type="spellStart"/>
      <w:r w:rsidRPr="007D5973">
        <w:rPr>
          <w:rFonts w:asciiTheme="minorHAnsi" w:eastAsia="DengXian" w:hAnsiTheme="minorHAnsi"/>
        </w:rPr>
        <w:t>Anodiziácia</w:t>
      </w:r>
      <w:proofErr w:type="spellEnd"/>
      <w:r w:rsidRPr="007D5973">
        <w:rPr>
          <w:rFonts w:asciiTheme="minorHAnsi" w:eastAsia="DengXian" w:hAnsiTheme="minorHAnsi"/>
        </w:rPr>
        <w:t xml:space="preserve">: </w:t>
      </w:r>
      <w:r w:rsidRPr="007D5973">
        <w:rPr>
          <w:rFonts w:asciiTheme="minorHAnsi" w:eastAsia="DengXian" w:hAnsiTheme="minorHAnsi"/>
        </w:rPr>
        <w:tab/>
      </w:r>
      <w:r w:rsidRPr="007D5973">
        <w:rPr>
          <w:rFonts w:asciiTheme="minorHAnsi" w:eastAsia="DengXian" w:hAnsiTheme="minorHAnsi"/>
        </w:rPr>
        <w:tab/>
        <w:t>10 farebných odtieňov, každý s možnosťou leštenia</w:t>
      </w:r>
    </w:p>
    <w:p w14:paraId="1B9311FA" w14:textId="03E02DF6" w:rsidR="00B53541" w:rsidRPr="007D5973" w:rsidRDefault="00B53541" w:rsidP="00F35D10">
      <w:pPr>
        <w:pStyle w:val="Odsekzoznamu"/>
        <w:spacing w:before="240"/>
        <w:ind w:left="4245" w:hanging="3165"/>
        <w:jc w:val="both"/>
        <w:rPr>
          <w:rFonts w:asciiTheme="minorHAnsi" w:eastAsia="DengXian" w:hAnsiTheme="minorHAnsi"/>
        </w:rPr>
      </w:pPr>
      <w:r w:rsidRPr="007D5973">
        <w:rPr>
          <w:rFonts w:asciiTheme="minorHAnsi" w:eastAsia="DengXian" w:hAnsiTheme="minorHAnsi"/>
        </w:rPr>
        <w:t xml:space="preserve">Povrchová úprava:  </w:t>
      </w:r>
      <w:r w:rsidRPr="007D5973">
        <w:rPr>
          <w:rFonts w:asciiTheme="minorHAnsi" w:eastAsia="DengXian" w:hAnsiTheme="minorHAnsi"/>
        </w:rPr>
        <w:tab/>
      </w:r>
      <w:r w:rsidRPr="007D5973">
        <w:rPr>
          <w:rFonts w:asciiTheme="minorHAnsi" w:eastAsia="DengXian" w:hAnsiTheme="minorHAnsi"/>
        </w:rPr>
        <w:tab/>
        <w:t xml:space="preserve">brúsený </w:t>
      </w:r>
      <w:proofErr w:type="spellStart"/>
      <w:r w:rsidRPr="007D5973">
        <w:rPr>
          <w:rFonts w:asciiTheme="minorHAnsi" w:eastAsia="DengXian" w:hAnsiTheme="minorHAnsi"/>
        </w:rPr>
        <w:t>anodiz</w:t>
      </w:r>
      <w:r w:rsidR="00DA4F47">
        <w:rPr>
          <w:rFonts w:asciiTheme="minorHAnsi" w:eastAsia="DengXian" w:hAnsiTheme="minorHAnsi"/>
        </w:rPr>
        <w:t>i</w:t>
      </w:r>
      <w:r w:rsidRPr="007D5973">
        <w:rPr>
          <w:rFonts w:asciiTheme="minorHAnsi" w:eastAsia="DengXian" w:hAnsiTheme="minorHAnsi"/>
        </w:rPr>
        <w:t>ovaný</w:t>
      </w:r>
      <w:proofErr w:type="spellEnd"/>
      <w:r w:rsidRPr="007D5973">
        <w:rPr>
          <w:rFonts w:asciiTheme="minorHAnsi" w:eastAsia="DengXian" w:hAnsiTheme="minorHAnsi"/>
        </w:rPr>
        <w:t xml:space="preserve"> hliník, možnosť zabezp</w:t>
      </w:r>
      <w:r w:rsidR="00DA4F47">
        <w:rPr>
          <w:rFonts w:asciiTheme="minorHAnsi" w:eastAsia="DengXian" w:hAnsiTheme="minorHAnsi"/>
        </w:rPr>
        <w:t>e</w:t>
      </w:r>
      <w:r w:rsidRPr="007D5973">
        <w:rPr>
          <w:rFonts w:asciiTheme="minorHAnsi" w:eastAsia="DengXian" w:hAnsiTheme="minorHAnsi"/>
        </w:rPr>
        <w:t xml:space="preserve">čenia elastomérom vo farbe stožiara do výšky 350 mm </w:t>
      </w:r>
    </w:p>
    <w:p w14:paraId="3E0E2CED" w14:textId="4F9AE296" w:rsidR="00B53541" w:rsidRPr="007D5973" w:rsidRDefault="00B53541" w:rsidP="00F35D10">
      <w:pPr>
        <w:pStyle w:val="Odsekzoznamu"/>
        <w:spacing w:before="240"/>
        <w:ind w:left="4245" w:hanging="3165"/>
        <w:jc w:val="both"/>
        <w:rPr>
          <w:rFonts w:asciiTheme="minorHAnsi" w:eastAsia="DengXian" w:hAnsiTheme="minorHAnsi"/>
        </w:rPr>
      </w:pPr>
      <w:r w:rsidRPr="007D5973">
        <w:rPr>
          <w:rFonts w:asciiTheme="minorHAnsi" w:eastAsia="DengXian" w:hAnsiTheme="minorHAnsi"/>
        </w:rPr>
        <w:t xml:space="preserve">Priemer zakončenia stožiara: </w:t>
      </w:r>
      <w:r w:rsidRPr="007D5973">
        <w:rPr>
          <w:rFonts w:asciiTheme="minorHAnsi" w:eastAsia="DengXian" w:hAnsiTheme="minorHAnsi"/>
        </w:rPr>
        <w:tab/>
        <w:t>60 mm</w:t>
      </w:r>
    </w:p>
    <w:p w14:paraId="6DECD89B" w14:textId="77777777" w:rsidR="00A22CD4" w:rsidRPr="007D5973" w:rsidRDefault="00A22CD4" w:rsidP="00A22CD4">
      <w:pPr>
        <w:pStyle w:val="Odsekzoznamu"/>
        <w:spacing w:before="240"/>
        <w:ind w:left="4245" w:hanging="3165"/>
        <w:jc w:val="both"/>
        <w:rPr>
          <w:rFonts w:asciiTheme="minorHAnsi" w:eastAsia="DengXian" w:hAnsiTheme="minorHAnsi"/>
        </w:rPr>
      </w:pPr>
      <w:r w:rsidRPr="007D5973">
        <w:rPr>
          <w:rFonts w:asciiTheme="minorHAnsi" w:eastAsia="DengXian" w:hAnsiTheme="minorHAnsi"/>
        </w:rPr>
        <w:t>Výška:</w:t>
      </w:r>
      <w:r w:rsidRPr="007D5973">
        <w:rPr>
          <w:rFonts w:asciiTheme="minorHAnsi" w:eastAsia="DengXian" w:hAnsiTheme="minorHAnsi"/>
        </w:rPr>
        <w:tab/>
        <w:t>8000 mm</w:t>
      </w:r>
    </w:p>
    <w:p w14:paraId="03F38138" w14:textId="0D58C94D" w:rsidR="00B53541" w:rsidRPr="007D5973" w:rsidRDefault="00B53541" w:rsidP="00F35D10">
      <w:pPr>
        <w:pStyle w:val="Odsekzoznamu"/>
        <w:spacing w:before="240"/>
        <w:ind w:left="4245" w:hanging="3165"/>
        <w:jc w:val="both"/>
        <w:rPr>
          <w:rFonts w:asciiTheme="minorHAnsi" w:eastAsia="DengXian" w:hAnsiTheme="minorHAnsi"/>
        </w:rPr>
      </w:pPr>
      <w:r w:rsidRPr="007D5973">
        <w:rPr>
          <w:rFonts w:asciiTheme="minorHAnsi" w:eastAsia="DengXian" w:hAnsiTheme="minorHAnsi"/>
        </w:rPr>
        <w:t xml:space="preserve">Montáž svietidla: </w:t>
      </w:r>
      <w:r w:rsidRPr="007D5973">
        <w:rPr>
          <w:rFonts w:asciiTheme="minorHAnsi" w:eastAsia="DengXian" w:hAnsiTheme="minorHAnsi"/>
        </w:rPr>
        <w:tab/>
      </w:r>
      <w:r w:rsidRPr="007D5973">
        <w:rPr>
          <w:rFonts w:asciiTheme="minorHAnsi" w:eastAsia="DengXian" w:hAnsiTheme="minorHAnsi"/>
        </w:rPr>
        <w:tab/>
        <w:t xml:space="preserve">priamo na stožiar, svietidlá s montážnym otvorom v priemere 60 mm </w:t>
      </w:r>
    </w:p>
    <w:p w14:paraId="222F37F6" w14:textId="6DAD4365" w:rsidR="00011324" w:rsidRPr="007D5973" w:rsidRDefault="00011324" w:rsidP="00F35D10">
      <w:pPr>
        <w:pStyle w:val="Odsekzoznamu"/>
        <w:spacing w:before="240"/>
        <w:ind w:left="4245" w:hanging="3165"/>
        <w:jc w:val="both"/>
        <w:rPr>
          <w:rFonts w:asciiTheme="minorHAnsi" w:eastAsia="DengXian" w:hAnsiTheme="minorHAnsi"/>
        </w:rPr>
      </w:pPr>
      <w:r w:rsidRPr="007D5973">
        <w:rPr>
          <w:rFonts w:asciiTheme="minorHAnsi" w:eastAsia="DengXian" w:hAnsiTheme="minorHAnsi"/>
        </w:rPr>
        <w:t xml:space="preserve">Maximálna hmotnosť svietidla: </w:t>
      </w:r>
      <w:r w:rsidRPr="007D5973">
        <w:rPr>
          <w:rFonts w:asciiTheme="minorHAnsi" w:eastAsia="DengXian" w:hAnsiTheme="minorHAnsi"/>
        </w:rPr>
        <w:tab/>
      </w:r>
      <w:r w:rsidRPr="007D5973">
        <w:rPr>
          <w:rFonts w:asciiTheme="minorHAnsi" w:eastAsia="DengXian" w:hAnsiTheme="minorHAnsi"/>
        </w:rPr>
        <w:tab/>
        <w:t>35,2 kg</w:t>
      </w:r>
    </w:p>
    <w:p w14:paraId="2AFF6F55" w14:textId="5A51AEB5" w:rsidR="0013177C" w:rsidRPr="007D5973" w:rsidRDefault="0013177C" w:rsidP="00F35D10">
      <w:pPr>
        <w:pStyle w:val="Odsekzoznamu"/>
        <w:spacing w:before="240"/>
        <w:ind w:left="4245" w:hanging="3165"/>
        <w:jc w:val="both"/>
        <w:rPr>
          <w:rFonts w:asciiTheme="minorHAnsi" w:eastAsia="DengXian" w:hAnsiTheme="minorHAnsi"/>
        </w:rPr>
      </w:pPr>
      <w:r w:rsidRPr="007D5973">
        <w:rPr>
          <w:rFonts w:asciiTheme="minorHAnsi" w:eastAsia="DengXian" w:hAnsiTheme="minorHAnsi"/>
        </w:rPr>
        <w:t>Približný jednotkový objem:</w:t>
      </w:r>
      <w:r w:rsidRPr="007D5973">
        <w:rPr>
          <w:rFonts w:asciiTheme="minorHAnsi" w:eastAsia="DengXian" w:hAnsiTheme="minorHAnsi"/>
        </w:rPr>
        <w:tab/>
        <w:t>0,353</w:t>
      </w:r>
    </w:p>
    <w:p w14:paraId="428C7144" w14:textId="4F49BC5B" w:rsidR="00011324" w:rsidRPr="007D5973" w:rsidRDefault="00FA074C" w:rsidP="00F35D10">
      <w:pPr>
        <w:pStyle w:val="Odsekzoznamu"/>
        <w:spacing w:before="240"/>
        <w:ind w:left="4245" w:hanging="3165"/>
        <w:jc w:val="both"/>
        <w:rPr>
          <w:rFonts w:asciiTheme="minorHAnsi" w:eastAsia="DengXian" w:hAnsiTheme="minorHAnsi"/>
        </w:rPr>
      </w:pPr>
      <w:r w:rsidRPr="007D5973">
        <w:rPr>
          <w:rFonts w:asciiTheme="minorHAnsi" w:eastAsia="DengXian" w:hAnsiTheme="minorHAnsi"/>
        </w:rPr>
        <w:t>Betónový základ/Základový rošt:</w:t>
      </w:r>
      <w:r w:rsidRPr="007D5973">
        <w:rPr>
          <w:rFonts w:asciiTheme="minorHAnsi" w:eastAsia="DengXian" w:hAnsiTheme="minorHAnsi"/>
        </w:rPr>
        <w:tab/>
        <w:t>B-60/Z-60</w:t>
      </w:r>
    </w:p>
    <w:p w14:paraId="5ACBD376" w14:textId="72B2C664" w:rsidR="00FA074C" w:rsidRPr="007D5973" w:rsidRDefault="00FA074C" w:rsidP="00F35D10">
      <w:pPr>
        <w:pStyle w:val="Odsekzoznamu"/>
        <w:spacing w:before="240"/>
        <w:ind w:left="4245" w:hanging="3165"/>
        <w:jc w:val="both"/>
        <w:rPr>
          <w:rFonts w:asciiTheme="minorHAnsi" w:eastAsia="DengXian" w:hAnsiTheme="minorHAnsi"/>
        </w:rPr>
      </w:pPr>
      <w:r w:rsidRPr="007D5973">
        <w:rPr>
          <w:rFonts w:asciiTheme="minorHAnsi" w:eastAsia="DengXian" w:hAnsiTheme="minorHAnsi"/>
        </w:rPr>
        <w:t>Kotviace skrutky:</w:t>
      </w:r>
      <w:r w:rsidRPr="007D5973">
        <w:rPr>
          <w:rFonts w:asciiTheme="minorHAnsi" w:eastAsia="DengXian" w:hAnsiTheme="minorHAnsi"/>
        </w:rPr>
        <w:tab/>
        <w:t>4 x M18</w:t>
      </w:r>
    </w:p>
    <w:p w14:paraId="4F71D2A1" w14:textId="6BCF93EF" w:rsidR="00FA074C" w:rsidRPr="007D5973" w:rsidRDefault="00FA074C" w:rsidP="00F35D10">
      <w:pPr>
        <w:pStyle w:val="Odsekzoznamu"/>
        <w:spacing w:before="240"/>
        <w:ind w:left="4245" w:hanging="3165"/>
        <w:jc w:val="both"/>
        <w:rPr>
          <w:rFonts w:asciiTheme="minorHAnsi" w:eastAsia="DengXian" w:hAnsiTheme="minorHAnsi"/>
        </w:rPr>
      </w:pPr>
      <w:r w:rsidRPr="007D5973">
        <w:rPr>
          <w:rFonts w:asciiTheme="minorHAnsi" w:eastAsia="DengXian" w:hAnsiTheme="minorHAnsi"/>
        </w:rPr>
        <w:t>Kód spojovacích matíc:</w:t>
      </w:r>
      <w:r w:rsidRPr="007D5973">
        <w:rPr>
          <w:rFonts w:asciiTheme="minorHAnsi" w:eastAsia="DengXian" w:hAnsiTheme="minorHAnsi"/>
        </w:rPr>
        <w:tab/>
        <w:t>4008</w:t>
      </w:r>
    </w:p>
    <w:p w14:paraId="156B1B68" w14:textId="1E156EE9" w:rsidR="00FA074C" w:rsidRPr="007D5973" w:rsidRDefault="00360C12" w:rsidP="00F35D10">
      <w:pPr>
        <w:pStyle w:val="Odsekzoznamu"/>
        <w:spacing w:before="240"/>
        <w:ind w:left="4245" w:hanging="3165"/>
        <w:jc w:val="both"/>
        <w:rPr>
          <w:rFonts w:asciiTheme="minorHAnsi" w:eastAsia="DengXian" w:hAnsiTheme="minorHAnsi"/>
        </w:rPr>
      </w:pPr>
      <w:r w:rsidRPr="007D5973">
        <w:rPr>
          <w:rFonts w:asciiTheme="minorHAnsi" w:eastAsia="DengXian" w:hAnsiTheme="minorHAnsi"/>
        </w:rPr>
        <w:t>Rozmery príruby (šírka/vzdialenosť otvorov od ukotvenia/výška (mm)):</w:t>
      </w:r>
    </w:p>
    <w:p w14:paraId="362101E7" w14:textId="0F567171" w:rsidR="00360C12" w:rsidRPr="007D5973" w:rsidRDefault="00360C12" w:rsidP="00F35D10">
      <w:pPr>
        <w:pStyle w:val="Odsekzoznamu"/>
        <w:spacing w:before="240"/>
        <w:ind w:left="4245" w:hanging="3165"/>
        <w:jc w:val="both"/>
        <w:rPr>
          <w:rFonts w:asciiTheme="minorHAnsi" w:eastAsia="DengXian" w:hAnsiTheme="minorHAnsi"/>
        </w:rPr>
      </w:pPr>
      <w:r w:rsidRPr="007D5973">
        <w:rPr>
          <w:rFonts w:asciiTheme="minorHAnsi" w:eastAsia="DengXian" w:hAnsiTheme="minorHAnsi"/>
        </w:rPr>
        <w:tab/>
      </w:r>
      <w:r w:rsidRPr="007D5973">
        <w:rPr>
          <w:rFonts w:asciiTheme="minorHAnsi" w:eastAsia="DengXian" w:hAnsiTheme="minorHAnsi"/>
        </w:rPr>
        <w:tab/>
        <w:t>320/250/10</w:t>
      </w:r>
    </w:p>
    <w:p w14:paraId="6EA52C3F" w14:textId="519F691E" w:rsidR="007D1703" w:rsidRPr="007D5973" w:rsidRDefault="007D1703" w:rsidP="006D3732">
      <w:pPr>
        <w:pStyle w:val="Odsekzoznamu"/>
        <w:spacing w:before="240"/>
        <w:ind w:left="1425"/>
        <w:jc w:val="both"/>
        <w:rPr>
          <w:rFonts w:asciiTheme="minorHAnsi" w:eastAsia="DengXian" w:hAnsiTheme="minorHAnsi"/>
        </w:rPr>
      </w:pPr>
    </w:p>
    <w:p w14:paraId="0C548AC1" w14:textId="6664662F" w:rsidR="009F6EDC" w:rsidRPr="007D5973" w:rsidRDefault="009F6EDC" w:rsidP="006D3732">
      <w:pPr>
        <w:spacing w:before="240"/>
        <w:ind w:left="993"/>
        <w:jc w:val="both"/>
        <w:rPr>
          <w:rFonts w:asciiTheme="minorHAnsi" w:eastAsia="DengXian" w:hAnsiTheme="minorHAnsi"/>
          <w:b/>
          <w:sz w:val="24"/>
          <w:szCs w:val="24"/>
        </w:rPr>
      </w:pPr>
      <w:r w:rsidRPr="007D5973">
        <w:rPr>
          <w:rFonts w:asciiTheme="minorHAnsi" w:eastAsia="DengXian" w:hAnsiTheme="minorHAnsi"/>
          <w:b/>
          <w:sz w:val="24"/>
          <w:szCs w:val="24"/>
        </w:rPr>
        <w:t>Za ekvivalent</w:t>
      </w:r>
      <w:r w:rsidR="00C93623" w:rsidRPr="007D5973">
        <w:rPr>
          <w:rFonts w:asciiTheme="minorHAnsi" w:eastAsia="DengXian" w:hAnsiTheme="minorHAnsi"/>
          <w:b/>
          <w:sz w:val="24"/>
          <w:szCs w:val="24"/>
        </w:rPr>
        <w:t xml:space="preserve"> stožiaru</w:t>
      </w:r>
      <w:r w:rsidR="001739C0" w:rsidRPr="007D5973">
        <w:rPr>
          <w:rFonts w:asciiTheme="minorHAnsi" w:eastAsia="DengXian" w:hAnsiTheme="minorHAnsi"/>
          <w:b/>
          <w:sz w:val="24"/>
          <w:szCs w:val="24"/>
        </w:rPr>
        <w:t xml:space="preserve"> </w:t>
      </w:r>
      <w:r w:rsidRPr="007D5973">
        <w:rPr>
          <w:rFonts w:asciiTheme="minorHAnsi" w:eastAsia="DengXian" w:hAnsiTheme="minorHAnsi"/>
          <w:b/>
          <w:sz w:val="24"/>
          <w:szCs w:val="24"/>
        </w:rPr>
        <w:t xml:space="preserve">vo výslednom riešení verejný obstarávateľ bude akceptovať </w:t>
      </w:r>
      <w:r w:rsidR="00C93623" w:rsidRPr="007D5973">
        <w:rPr>
          <w:rFonts w:asciiTheme="minorHAnsi" w:eastAsia="DengXian" w:hAnsiTheme="minorHAnsi"/>
          <w:b/>
          <w:sz w:val="24"/>
          <w:szCs w:val="24"/>
        </w:rPr>
        <w:t>stožiar</w:t>
      </w:r>
      <w:r w:rsidRPr="007D5973">
        <w:rPr>
          <w:rFonts w:asciiTheme="minorHAnsi" w:eastAsia="DengXian" w:hAnsiTheme="minorHAnsi"/>
          <w:b/>
          <w:sz w:val="24"/>
          <w:szCs w:val="24"/>
        </w:rPr>
        <w:t>, ktorý bude disponovať minimálne nižšie uvedenými technickými vlastnosťami:</w:t>
      </w:r>
    </w:p>
    <w:p w14:paraId="053CAAAA" w14:textId="0EDBDD5F" w:rsidR="00D20326" w:rsidRPr="007D5973" w:rsidRDefault="00724D52" w:rsidP="00F35D10">
      <w:pPr>
        <w:pStyle w:val="Odsekzoznamu"/>
        <w:spacing w:before="240"/>
        <w:ind w:left="4245" w:hanging="3165"/>
        <w:jc w:val="both"/>
        <w:rPr>
          <w:rFonts w:asciiTheme="minorHAnsi" w:eastAsia="DengXian" w:hAnsiTheme="minorHAnsi"/>
        </w:rPr>
      </w:pPr>
      <w:r w:rsidRPr="007D5973">
        <w:rPr>
          <w:rFonts w:asciiTheme="minorHAnsi" w:eastAsia="DengXian" w:hAnsiTheme="minorHAnsi"/>
        </w:rPr>
        <w:t>Montáž svietidla:</w:t>
      </w:r>
      <w:r w:rsidRPr="007D5973">
        <w:rPr>
          <w:rFonts w:asciiTheme="minorHAnsi" w:eastAsia="DengXian" w:hAnsiTheme="minorHAnsi"/>
        </w:rPr>
        <w:tab/>
      </w:r>
      <w:r w:rsidRPr="007D5973">
        <w:rPr>
          <w:rFonts w:asciiTheme="minorHAnsi" w:eastAsia="DengXian" w:hAnsiTheme="minorHAnsi"/>
        </w:rPr>
        <w:tab/>
      </w:r>
      <w:r w:rsidRPr="007D5973">
        <w:rPr>
          <w:rFonts w:asciiTheme="minorHAnsi" w:eastAsia="DengXian" w:hAnsiTheme="minorHAnsi"/>
        </w:rPr>
        <w:tab/>
      </w:r>
      <w:r w:rsidR="00F35D10" w:rsidRPr="007D5973">
        <w:rPr>
          <w:rFonts w:asciiTheme="minorHAnsi" w:eastAsia="DengXian" w:hAnsiTheme="minorHAnsi"/>
        </w:rPr>
        <w:tab/>
      </w:r>
      <w:r w:rsidR="00D20326" w:rsidRPr="007D5973">
        <w:rPr>
          <w:rFonts w:asciiTheme="minorHAnsi" w:eastAsia="DengXian" w:hAnsiTheme="minorHAnsi"/>
        </w:rPr>
        <w:t>priamo na stožiar</w:t>
      </w:r>
    </w:p>
    <w:p w14:paraId="036BE32D" w14:textId="619F94AE" w:rsidR="00D20326" w:rsidRPr="007D5973" w:rsidRDefault="00D20326" w:rsidP="00F35D10">
      <w:pPr>
        <w:pStyle w:val="Odsekzoznamu"/>
        <w:spacing w:before="240"/>
        <w:ind w:left="4245" w:hanging="3165"/>
        <w:jc w:val="both"/>
        <w:rPr>
          <w:rFonts w:asciiTheme="minorHAnsi" w:eastAsia="DengXian" w:hAnsiTheme="minorHAnsi"/>
        </w:rPr>
      </w:pPr>
      <w:r w:rsidRPr="007D5973">
        <w:rPr>
          <w:rFonts w:asciiTheme="minorHAnsi" w:eastAsia="DengXian" w:hAnsiTheme="minorHAnsi"/>
        </w:rPr>
        <w:t xml:space="preserve">Výška: </w:t>
      </w:r>
      <w:r w:rsidRPr="007D5973">
        <w:rPr>
          <w:rFonts w:asciiTheme="minorHAnsi" w:eastAsia="DengXian" w:hAnsiTheme="minorHAnsi"/>
        </w:rPr>
        <w:tab/>
      </w:r>
      <w:r w:rsidRPr="007D5973">
        <w:rPr>
          <w:rFonts w:asciiTheme="minorHAnsi" w:eastAsia="DengXian" w:hAnsiTheme="minorHAnsi"/>
        </w:rPr>
        <w:tab/>
      </w:r>
      <w:r w:rsidRPr="007D5973">
        <w:rPr>
          <w:rFonts w:asciiTheme="minorHAnsi" w:eastAsia="DengXian" w:hAnsiTheme="minorHAnsi"/>
        </w:rPr>
        <w:tab/>
      </w:r>
      <w:r w:rsidR="00F35D10" w:rsidRPr="007D5973">
        <w:rPr>
          <w:rFonts w:asciiTheme="minorHAnsi" w:eastAsia="DengXian" w:hAnsiTheme="minorHAnsi"/>
        </w:rPr>
        <w:tab/>
      </w:r>
      <w:r w:rsidR="00D45C2E" w:rsidRPr="007D5973">
        <w:rPr>
          <w:rFonts w:asciiTheme="minorHAnsi" w:eastAsia="DengXian" w:hAnsiTheme="minorHAnsi"/>
        </w:rPr>
        <w:t>8</w:t>
      </w:r>
      <w:r w:rsidRPr="007D5973">
        <w:rPr>
          <w:rFonts w:asciiTheme="minorHAnsi" w:eastAsia="DengXian" w:hAnsiTheme="minorHAnsi"/>
        </w:rPr>
        <w:t>000 mm</w:t>
      </w:r>
    </w:p>
    <w:p w14:paraId="1F8F93DF" w14:textId="77777777" w:rsidR="008C0C35" w:rsidRPr="007D5973" w:rsidRDefault="008C0C35" w:rsidP="00556805">
      <w:pPr>
        <w:pStyle w:val="Odsekzoznamu"/>
        <w:spacing w:before="240"/>
        <w:ind w:left="927"/>
        <w:jc w:val="both"/>
        <w:rPr>
          <w:rFonts w:asciiTheme="minorHAnsi" w:eastAsia="DengXian" w:hAnsiTheme="minorHAnsi"/>
        </w:rPr>
      </w:pPr>
    </w:p>
    <w:p w14:paraId="7E7C3320" w14:textId="0188A94B" w:rsidR="008C0C35" w:rsidRPr="007D5973" w:rsidRDefault="008C0C35" w:rsidP="006D3732">
      <w:pPr>
        <w:pStyle w:val="Odsekzoznamu"/>
        <w:numPr>
          <w:ilvl w:val="0"/>
          <w:numId w:val="23"/>
        </w:numPr>
        <w:spacing w:before="240"/>
        <w:rPr>
          <w:rFonts w:asciiTheme="minorHAnsi" w:eastAsia="DengXian" w:hAnsiTheme="minorHAnsi"/>
          <w:b/>
        </w:rPr>
      </w:pPr>
      <w:r w:rsidRPr="007D5973">
        <w:rPr>
          <w:rFonts w:asciiTheme="minorHAnsi" w:eastAsia="DengXian" w:hAnsiTheme="minorHAnsi"/>
          <w:b/>
        </w:rPr>
        <w:t xml:space="preserve">Stožiar prírubový hliníkový výšky 6 m typ SAL-60 v úprave </w:t>
      </w:r>
      <w:proofErr w:type="spellStart"/>
      <w:r w:rsidRPr="007D5973">
        <w:rPr>
          <w:rFonts w:asciiTheme="minorHAnsi" w:eastAsia="DengXian" w:hAnsiTheme="minorHAnsi"/>
          <w:b/>
        </w:rPr>
        <w:t>anodizovaný</w:t>
      </w:r>
      <w:proofErr w:type="spellEnd"/>
      <w:r w:rsidRPr="007D5973">
        <w:rPr>
          <w:rFonts w:asciiTheme="minorHAnsi" w:eastAsia="DengXian" w:hAnsiTheme="minorHAnsi"/>
          <w:b/>
        </w:rPr>
        <w:t xml:space="preserve"> hliník </w:t>
      </w:r>
    </w:p>
    <w:p w14:paraId="6C8D04C2" w14:textId="77777777" w:rsidR="00004A50" w:rsidRPr="007D5973" w:rsidRDefault="00004A50" w:rsidP="007E2F0E">
      <w:pPr>
        <w:pStyle w:val="Odsekzoznamu"/>
        <w:spacing w:before="240"/>
        <w:ind w:left="4245" w:hanging="3165"/>
        <w:jc w:val="both"/>
        <w:rPr>
          <w:rFonts w:asciiTheme="minorHAnsi" w:eastAsia="DengXian" w:hAnsiTheme="minorHAnsi"/>
        </w:rPr>
      </w:pPr>
    </w:p>
    <w:p w14:paraId="16418C2F" w14:textId="77777777" w:rsidR="0039004B" w:rsidRPr="007D5973" w:rsidRDefault="0039004B" w:rsidP="0039004B">
      <w:pPr>
        <w:pStyle w:val="Odsekzoznamu"/>
        <w:spacing w:before="240"/>
        <w:ind w:left="4245" w:hanging="3165"/>
        <w:jc w:val="both"/>
        <w:rPr>
          <w:rFonts w:asciiTheme="minorHAnsi" w:eastAsia="DengXian" w:hAnsiTheme="minorHAnsi"/>
        </w:rPr>
      </w:pPr>
      <w:proofErr w:type="spellStart"/>
      <w:r w:rsidRPr="007D5973">
        <w:rPr>
          <w:rFonts w:asciiTheme="minorHAnsi" w:eastAsia="DengXian" w:hAnsiTheme="minorHAnsi"/>
        </w:rPr>
        <w:t>Anodiziácia</w:t>
      </w:r>
      <w:proofErr w:type="spellEnd"/>
      <w:r w:rsidRPr="007D5973">
        <w:rPr>
          <w:rFonts w:asciiTheme="minorHAnsi" w:eastAsia="DengXian" w:hAnsiTheme="minorHAnsi"/>
        </w:rPr>
        <w:t xml:space="preserve">: </w:t>
      </w:r>
      <w:r w:rsidRPr="007D5973">
        <w:rPr>
          <w:rFonts w:asciiTheme="minorHAnsi" w:eastAsia="DengXian" w:hAnsiTheme="minorHAnsi"/>
        </w:rPr>
        <w:tab/>
      </w:r>
      <w:r w:rsidRPr="007D5973">
        <w:rPr>
          <w:rFonts w:asciiTheme="minorHAnsi" w:eastAsia="DengXian" w:hAnsiTheme="minorHAnsi"/>
        </w:rPr>
        <w:tab/>
        <w:t>10 farebných odtieňov, každý s možnosťou leštenia</w:t>
      </w:r>
    </w:p>
    <w:p w14:paraId="6BAB9F31" w14:textId="756ABDDD" w:rsidR="0039004B" w:rsidRPr="007D5973" w:rsidRDefault="0039004B" w:rsidP="0039004B">
      <w:pPr>
        <w:pStyle w:val="Odsekzoznamu"/>
        <w:spacing w:before="240"/>
        <w:ind w:left="4245" w:hanging="3165"/>
        <w:jc w:val="both"/>
        <w:rPr>
          <w:rFonts w:asciiTheme="minorHAnsi" w:eastAsia="DengXian" w:hAnsiTheme="minorHAnsi"/>
        </w:rPr>
      </w:pPr>
      <w:r w:rsidRPr="007D5973">
        <w:rPr>
          <w:rFonts w:asciiTheme="minorHAnsi" w:eastAsia="DengXian" w:hAnsiTheme="minorHAnsi"/>
        </w:rPr>
        <w:t xml:space="preserve">Povrchová úprava:  </w:t>
      </w:r>
      <w:r w:rsidRPr="007D5973">
        <w:rPr>
          <w:rFonts w:asciiTheme="minorHAnsi" w:eastAsia="DengXian" w:hAnsiTheme="minorHAnsi"/>
        </w:rPr>
        <w:tab/>
      </w:r>
      <w:r w:rsidRPr="007D5973">
        <w:rPr>
          <w:rFonts w:asciiTheme="minorHAnsi" w:eastAsia="DengXian" w:hAnsiTheme="minorHAnsi"/>
        </w:rPr>
        <w:tab/>
        <w:t xml:space="preserve">brúsený </w:t>
      </w:r>
      <w:proofErr w:type="spellStart"/>
      <w:r w:rsidRPr="007D5973">
        <w:rPr>
          <w:rFonts w:asciiTheme="minorHAnsi" w:eastAsia="DengXian" w:hAnsiTheme="minorHAnsi"/>
        </w:rPr>
        <w:t>anodiz</w:t>
      </w:r>
      <w:r w:rsidR="00DA4F47">
        <w:rPr>
          <w:rFonts w:asciiTheme="minorHAnsi" w:eastAsia="DengXian" w:hAnsiTheme="minorHAnsi"/>
        </w:rPr>
        <w:t>i</w:t>
      </w:r>
      <w:r w:rsidRPr="007D5973">
        <w:rPr>
          <w:rFonts w:asciiTheme="minorHAnsi" w:eastAsia="DengXian" w:hAnsiTheme="minorHAnsi"/>
        </w:rPr>
        <w:t>ovaný</w:t>
      </w:r>
      <w:proofErr w:type="spellEnd"/>
      <w:r w:rsidRPr="007D5973">
        <w:rPr>
          <w:rFonts w:asciiTheme="minorHAnsi" w:eastAsia="DengXian" w:hAnsiTheme="minorHAnsi"/>
        </w:rPr>
        <w:t xml:space="preserve"> hliník, možnosť zabezp</w:t>
      </w:r>
      <w:r w:rsidR="00DA4F47">
        <w:rPr>
          <w:rFonts w:asciiTheme="minorHAnsi" w:eastAsia="DengXian" w:hAnsiTheme="minorHAnsi"/>
        </w:rPr>
        <w:t>e</w:t>
      </w:r>
      <w:r w:rsidRPr="007D5973">
        <w:rPr>
          <w:rFonts w:asciiTheme="minorHAnsi" w:eastAsia="DengXian" w:hAnsiTheme="minorHAnsi"/>
        </w:rPr>
        <w:t xml:space="preserve">čenia elastomérom vo farbe stožiara do výšky 350 mm </w:t>
      </w:r>
    </w:p>
    <w:p w14:paraId="01D1773F" w14:textId="6D6F93FB" w:rsidR="007E2F0E" w:rsidRPr="007D5973" w:rsidRDefault="007E2F0E" w:rsidP="007E2F0E">
      <w:pPr>
        <w:pStyle w:val="Odsekzoznamu"/>
        <w:spacing w:before="240"/>
        <w:ind w:left="4245" w:hanging="3165"/>
        <w:jc w:val="both"/>
        <w:rPr>
          <w:rFonts w:asciiTheme="minorHAnsi" w:eastAsia="DengXian" w:hAnsiTheme="minorHAnsi"/>
        </w:rPr>
      </w:pPr>
      <w:r w:rsidRPr="007D5973">
        <w:rPr>
          <w:rFonts w:asciiTheme="minorHAnsi" w:eastAsia="DengXian" w:hAnsiTheme="minorHAnsi"/>
        </w:rPr>
        <w:t xml:space="preserve">Priemer zakončenia stožiara: </w:t>
      </w:r>
      <w:r w:rsidRPr="007D5973">
        <w:rPr>
          <w:rFonts w:asciiTheme="minorHAnsi" w:eastAsia="DengXian" w:hAnsiTheme="minorHAnsi"/>
        </w:rPr>
        <w:tab/>
        <w:t>60 mm</w:t>
      </w:r>
    </w:p>
    <w:p w14:paraId="21FD17A6" w14:textId="5D29CE2E" w:rsidR="00A22CD4" w:rsidRPr="007D5973" w:rsidRDefault="00A22CD4" w:rsidP="00A22CD4">
      <w:pPr>
        <w:pStyle w:val="Odsekzoznamu"/>
        <w:spacing w:before="240"/>
        <w:ind w:left="4245" w:hanging="3165"/>
        <w:jc w:val="both"/>
        <w:rPr>
          <w:rFonts w:asciiTheme="minorHAnsi" w:eastAsia="DengXian" w:hAnsiTheme="minorHAnsi"/>
        </w:rPr>
      </w:pPr>
      <w:r w:rsidRPr="007D5973">
        <w:rPr>
          <w:rFonts w:asciiTheme="minorHAnsi" w:eastAsia="DengXian" w:hAnsiTheme="minorHAnsi"/>
        </w:rPr>
        <w:t>Výška:</w:t>
      </w:r>
      <w:r w:rsidRPr="007D5973">
        <w:rPr>
          <w:rFonts w:asciiTheme="minorHAnsi" w:eastAsia="DengXian" w:hAnsiTheme="minorHAnsi"/>
        </w:rPr>
        <w:tab/>
        <w:t>6000 mm</w:t>
      </w:r>
    </w:p>
    <w:p w14:paraId="5BD85BC4" w14:textId="77777777" w:rsidR="007E2F0E" w:rsidRPr="007D5973" w:rsidRDefault="007E2F0E" w:rsidP="007E2F0E">
      <w:pPr>
        <w:pStyle w:val="Odsekzoznamu"/>
        <w:spacing w:before="240"/>
        <w:ind w:left="4245" w:hanging="3165"/>
        <w:jc w:val="both"/>
        <w:rPr>
          <w:rFonts w:asciiTheme="minorHAnsi" w:eastAsia="DengXian" w:hAnsiTheme="minorHAnsi"/>
        </w:rPr>
      </w:pPr>
      <w:r w:rsidRPr="007D5973">
        <w:rPr>
          <w:rFonts w:asciiTheme="minorHAnsi" w:eastAsia="DengXian" w:hAnsiTheme="minorHAnsi"/>
        </w:rPr>
        <w:t xml:space="preserve">Montáž svietidla: </w:t>
      </w:r>
      <w:r w:rsidRPr="007D5973">
        <w:rPr>
          <w:rFonts w:asciiTheme="minorHAnsi" w:eastAsia="DengXian" w:hAnsiTheme="minorHAnsi"/>
        </w:rPr>
        <w:tab/>
      </w:r>
      <w:r w:rsidRPr="007D5973">
        <w:rPr>
          <w:rFonts w:asciiTheme="minorHAnsi" w:eastAsia="DengXian" w:hAnsiTheme="minorHAnsi"/>
        </w:rPr>
        <w:tab/>
        <w:t xml:space="preserve">priamo na stožiar, svietidlá s montážnym otvorom v priemere 60 mm </w:t>
      </w:r>
    </w:p>
    <w:p w14:paraId="16454AAB" w14:textId="0AEF468B" w:rsidR="007E2F0E" w:rsidRPr="007D5973" w:rsidRDefault="007E2F0E" w:rsidP="007E2F0E">
      <w:pPr>
        <w:pStyle w:val="Odsekzoznamu"/>
        <w:spacing w:before="240"/>
        <w:ind w:left="4245" w:hanging="3165"/>
        <w:jc w:val="both"/>
        <w:rPr>
          <w:rFonts w:asciiTheme="minorHAnsi" w:eastAsia="DengXian" w:hAnsiTheme="minorHAnsi"/>
        </w:rPr>
      </w:pPr>
      <w:r w:rsidRPr="007D5973">
        <w:rPr>
          <w:rFonts w:asciiTheme="minorHAnsi" w:eastAsia="DengXian" w:hAnsiTheme="minorHAnsi"/>
        </w:rPr>
        <w:t xml:space="preserve">Maximálna hmotnosť svietidla: </w:t>
      </w:r>
      <w:r w:rsidRPr="007D5973">
        <w:rPr>
          <w:rFonts w:asciiTheme="minorHAnsi" w:eastAsia="DengXian" w:hAnsiTheme="minorHAnsi"/>
        </w:rPr>
        <w:tab/>
      </w:r>
      <w:r w:rsidR="0013177C" w:rsidRPr="007D5973">
        <w:rPr>
          <w:rFonts w:asciiTheme="minorHAnsi" w:eastAsia="DengXian" w:hAnsiTheme="minorHAnsi"/>
        </w:rPr>
        <w:t>25,4</w:t>
      </w:r>
      <w:r w:rsidRPr="007D5973">
        <w:rPr>
          <w:rFonts w:asciiTheme="minorHAnsi" w:eastAsia="DengXian" w:hAnsiTheme="minorHAnsi"/>
        </w:rPr>
        <w:t xml:space="preserve"> kg</w:t>
      </w:r>
    </w:p>
    <w:p w14:paraId="67C7A109" w14:textId="1D53894F" w:rsidR="006A07BC" w:rsidRPr="007D5973" w:rsidRDefault="006A07BC" w:rsidP="006A07BC">
      <w:pPr>
        <w:pStyle w:val="Odsekzoznamu"/>
        <w:spacing w:before="240"/>
        <w:ind w:left="4245" w:hanging="3165"/>
        <w:jc w:val="both"/>
        <w:rPr>
          <w:rFonts w:asciiTheme="minorHAnsi" w:eastAsia="DengXian" w:hAnsiTheme="minorHAnsi"/>
        </w:rPr>
      </w:pPr>
      <w:r w:rsidRPr="007D5973">
        <w:rPr>
          <w:rFonts w:asciiTheme="minorHAnsi" w:eastAsia="DengXian" w:hAnsiTheme="minorHAnsi"/>
        </w:rPr>
        <w:t>Približný jednotkový objem:</w:t>
      </w:r>
      <w:r w:rsidRPr="007D5973">
        <w:rPr>
          <w:rFonts w:asciiTheme="minorHAnsi" w:eastAsia="DengXian" w:hAnsiTheme="minorHAnsi"/>
        </w:rPr>
        <w:tab/>
        <w:t>0,265</w:t>
      </w:r>
    </w:p>
    <w:p w14:paraId="7B4E5224" w14:textId="77777777" w:rsidR="007E2F0E" w:rsidRPr="007D5973" w:rsidRDefault="007E2F0E" w:rsidP="007E2F0E">
      <w:pPr>
        <w:pStyle w:val="Odsekzoznamu"/>
        <w:spacing w:before="240"/>
        <w:ind w:left="4245" w:hanging="3165"/>
        <w:jc w:val="both"/>
        <w:rPr>
          <w:rFonts w:asciiTheme="minorHAnsi" w:eastAsia="DengXian" w:hAnsiTheme="minorHAnsi"/>
        </w:rPr>
      </w:pPr>
      <w:r w:rsidRPr="007D5973">
        <w:rPr>
          <w:rFonts w:asciiTheme="minorHAnsi" w:eastAsia="DengXian" w:hAnsiTheme="minorHAnsi"/>
        </w:rPr>
        <w:t>Betónový základ/Základový rošt:</w:t>
      </w:r>
      <w:r w:rsidRPr="007D5973">
        <w:rPr>
          <w:rFonts w:asciiTheme="minorHAnsi" w:eastAsia="DengXian" w:hAnsiTheme="minorHAnsi"/>
        </w:rPr>
        <w:tab/>
        <w:t>B-60/Z-60</w:t>
      </w:r>
    </w:p>
    <w:p w14:paraId="06B22EFC" w14:textId="77777777" w:rsidR="007E2F0E" w:rsidRPr="007D5973" w:rsidRDefault="007E2F0E" w:rsidP="007E2F0E">
      <w:pPr>
        <w:pStyle w:val="Odsekzoznamu"/>
        <w:spacing w:before="240"/>
        <w:ind w:left="4245" w:hanging="3165"/>
        <w:jc w:val="both"/>
        <w:rPr>
          <w:rFonts w:asciiTheme="minorHAnsi" w:eastAsia="DengXian" w:hAnsiTheme="minorHAnsi"/>
        </w:rPr>
      </w:pPr>
      <w:r w:rsidRPr="007D5973">
        <w:rPr>
          <w:rFonts w:asciiTheme="minorHAnsi" w:eastAsia="DengXian" w:hAnsiTheme="minorHAnsi"/>
        </w:rPr>
        <w:t>Kotviace skrutky:</w:t>
      </w:r>
      <w:r w:rsidRPr="007D5973">
        <w:rPr>
          <w:rFonts w:asciiTheme="minorHAnsi" w:eastAsia="DengXian" w:hAnsiTheme="minorHAnsi"/>
        </w:rPr>
        <w:tab/>
        <w:t>4 x M18</w:t>
      </w:r>
    </w:p>
    <w:p w14:paraId="7CC12F6B" w14:textId="77777777" w:rsidR="007E2F0E" w:rsidRPr="007D5973" w:rsidRDefault="007E2F0E" w:rsidP="007E2F0E">
      <w:pPr>
        <w:pStyle w:val="Odsekzoznamu"/>
        <w:spacing w:before="240"/>
        <w:ind w:left="4245" w:hanging="3165"/>
        <w:jc w:val="both"/>
        <w:rPr>
          <w:rFonts w:asciiTheme="minorHAnsi" w:eastAsia="DengXian" w:hAnsiTheme="minorHAnsi"/>
        </w:rPr>
      </w:pPr>
      <w:r w:rsidRPr="007D5973">
        <w:rPr>
          <w:rFonts w:asciiTheme="minorHAnsi" w:eastAsia="DengXian" w:hAnsiTheme="minorHAnsi"/>
        </w:rPr>
        <w:t>Kód spojovacích matíc:</w:t>
      </w:r>
      <w:r w:rsidRPr="007D5973">
        <w:rPr>
          <w:rFonts w:asciiTheme="minorHAnsi" w:eastAsia="DengXian" w:hAnsiTheme="minorHAnsi"/>
        </w:rPr>
        <w:tab/>
        <w:t>4008</w:t>
      </w:r>
    </w:p>
    <w:p w14:paraId="1A450CB7" w14:textId="77777777" w:rsidR="007E2F0E" w:rsidRPr="007D5973" w:rsidRDefault="007E2F0E" w:rsidP="007E2F0E">
      <w:pPr>
        <w:pStyle w:val="Odsekzoznamu"/>
        <w:spacing w:before="240"/>
        <w:ind w:left="4245" w:hanging="3165"/>
        <w:jc w:val="both"/>
        <w:rPr>
          <w:rFonts w:asciiTheme="minorHAnsi" w:eastAsia="DengXian" w:hAnsiTheme="minorHAnsi"/>
        </w:rPr>
      </w:pPr>
      <w:r w:rsidRPr="007D5973">
        <w:rPr>
          <w:rFonts w:asciiTheme="minorHAnsi" w:eastAsia="DengXian" w:hAnsiTheme="minorHAnsi"/>
        </w:rPr>
        <w:t>Rozmery príruby (šírka/vzdialenosť otvorov od ukotvenia/výška (mm)):</w:t>
      </w:r>
    </w:p>
    <w:p w14:paraId="6605913C" w14:textId="77777777" w:rsidR="007E2F0E" w:rsidRPr="007D5973" w:rsidRDefault="007E2F0E" w:rsidP="007E2F0E">
      <w:pPr>
        <w:pStyle w:val="Odsekzoznamu"/>
        <w:spacing w:before="240"/>
        <w:ind w:left="4245" w:hanging="3165"/>
        <w:jc w:val="both"/>
        <w:rPr>
          <w:rFonts w:asciiTheme="minorHAnsi" w:eastAsia="DengXian" w:hAnsiTheme="minorHAnsi"/>
        </w:rPr>
      </w:pPr>
      <w:r w:rsidRPr="007D5973">
        <w:rPr>
          <w:rFonts w:asciiTheme="minorHAnsi" w:eastAsia="DengXian" w:hAnsiTheme="minorHAnsi"/>
        </w:rPr>
        <w:tab/>
      </w:r>
      <w:r w:rsidRPr="007D5973">
        <w:rPr>
          <w:rFonts w:asciiTheme="minorHAnsi" w:eastAsia="DengXian" w:hAnsiTheme="minorHAnsi"/>
        </w:rPr>
        <w:tab/>
        <w:t>320/250/10</w:t>
      </w:r>
    </w:p>
    <w:p w14:paraId="4122D529" w14:textId="77777777" w:rsidR="007E2F0E" w:rsidRPr="007D5973" w:rsidRDefault="007E2F0E" w:rsidP="006D3732">
      <w:pPr>
        <w:spacing w:before="240"/>
        <w:ind w:left="993"/>
        <w:jc w:val="both"/>
        <w:rPr>
          <w:rFonts w:asciiTheme="minorHAnsi" w:eastAsia="DengXian" w:hAnsiTheme="minorHAnsi"/>
          <w:b/>
          <w:sz w:val="24"/>
          <w:szCs w:val="24"/>
        </w:rPr>
      </w:pPr>
    </w:p>
    <w:p w14:paraId="23EEAD39" w14:textId="73CE01AA" w:rsidR="00C93623" w:rsidRPr="007D5973" w:rsidRDefault="00C93623" w:rsidP="006D3732">
      <w:pPr>
        <w:spacing w:before="240"/>
        <w:ind w:left="993"/>
        <w:jc w:val="both"/>
        <w:rPr>
          <w:rFonts w:asciiTheme="minorHAnsi" w:eastAsia="DengXian" w:hAnsiTheme="minorHAnsi"/>
          <w:b/>
          <w:sz w:val="24"/>
          <w:szCs w:val="24"/>
        </w:rPr>
      </w:pPr>
      <w:r w:rsidRPr="007D5973">
        <w:rPr>
          <w:rFonts w:asciiTheme="minorHAnsi" w:eastAsia="DengXian" w:hAnsiTheme="minorHAnsi"/>
          <w:b/>
          <w:sz w:val="24"/>
          <w:szCs w:val="24"/>
        </w:rPr>
        <w:t>Za ekvivalent stožiaru vo výslednom riešení verejný obstarávateľ bude akceptovať stožiar, ktorý bude disponovať minimálne nižšie uvedenými technickými vlastnosťami:</w:t>
      </w:r>
    </w:p>
    <w:p w14:paraId="7E2A3010" w14:textId="77777777" w:rsidR="009B7034" w:rsidRPr="007D5973" w:rsidRDefault="009B7034" w:rsidP="009B7034">
      <w:pPr>
        <w:pStyle w:val="Odsekzoznamu"/>
        <w:spacing w:before="240"/>
        <w:ind w:left="4245" w:hanging="3165"/>
        <w:jc w:val="both"/>
        <w:rPr>
          <w:rFonts w:asciiTheme="minorHAnsi" w:eastAsia="DengXian" w:hAnsiTheme="minorHAnsi"/>
        </w:rPr>
      </w:pPr>
      <w:r w:rsidRPr="007D5973">
        <w:rPr>
          <w:rFonts w:asciiTheme="minorHAnsi" w:eastAsia="DengXian" w:hAnsiTheme="minorHAnsi"/>
        </w:rPr>
        <w:t>Montáž svietidla:</w:t>
      </w:r>
      <w:r w:rsidRPr="007D5973">
        <w:rPr>
          <w:rFonts w:asciiTheme="minorHAnsi" w:eastAsia="DengXian" w:hAnsiTheme="minorHAnsi"/>
        </w:rPr>
        <w:tab/>
      </w:r>
      <w:r w:rsidRPr="007D5973">
        <w:rPr>
          <w:rFonts w:asciiTheme="minorHAnsi" w:eastAsia="DengXian" w:hAnsiTheme="minorHAnsi"/>
        </w:rPr>
        <w:tab/>
      </w:r>
      <w:r w:rsidRPr="007D5973">
        <w:rPr>
          <w:rFonts w:asciiTheme="minorHAnsi" w:eastAsia="DengXian" w:hAnsiTheme="minorHAnsi"/>
        </w:rPr>
        <w:tab/>
      </w:r>
      <w:r w:rsidRPr="007D5973">
        <w:rPr>
          <w:rFonts w:asciiTheme="minorHAnsi" w:eastAsia="DengXian" w:hAnsiTheme="minorHAnsi"/>
        </w:rPr>
        <w:tab/>
        <w:t>priamo na stožiar</w:t>
      </w:r>
    </w:p>
    <w:p w14:paraId="70DB5223" w14:textId="6404FBAD" w:rsidR="008C0C35" w:rsidRPr="007D5973" w:rsidRDefault="008C0C35" w:rsidP="00F35D10">
      <w:pPr>
        <w:pStyle w:val="Odsekzoznamu"/>
        <w:spacing w:before="240"/>
        <w:ind w:left="4245" w:hanging="3165"/>
        <w:jc w:val="both"/>
        <w:rPr>
          <w:rFonts w:asciiTheme="minorHAnsi" w:eastAsia="DengXian" w:hAnsiTheme="minorHAnsi"/>
        </w:rPr>
      </w:pPr>
      <w:r w:rsidRPr="007D5973">
        <w:rPr>
          <w:rFonts w:asciiTheme="minorHAnsi" w:eastAsia="DengXian" w:hAnsiTheme="minorHAnsi"/>
        </w:rPr>
        <w:t xml:space="preserve">Výška: </w:t>
      </w:r>
      <w:r w:rsidRPr="007D5973">
        <w:rPr>
          <w:rFonts w:asciiTheme="minorHAnsi" w:eastAsia="DengXian" w:hAnsiTheme="minorHAnsi"/>
        </w:rPr>
        <w:tab/>
      </w:r>
      <w:r w:rsidRPr="007D5973">
        <w:rPr>
          <w:rFonts w:asciiTheme="minorHAnsi" w:eastAsia="DengXian" w:hAnsiTheme="minorHAnsi"/>
        </w:rPr>
        <w:tab/>
      </w:r>
      <w:r w:rsidRPr="007D5973">
        <w:rPr>
          <w:rFonts w:asciiTheme="minorHAnsi" w:eastAsia="DengXian" w:hAnsiTheme="minorHAnsi"/>
        </w:rPr>
        <w:tab/>
      </w:r>
      <w:r w:rsidRPr="007D5973">
        <w:rPr>
          <w:rFonts w:asciiTheme="minorHAnsi" w:eastAsia="DengXian" w:hAnsiTheme="minorHAnsi"/>
        </w:rPr>
        <w:tab/>
      </w:r>
      <w:r w:rsidRPr="007D5973">
        <w:rPr>
          <w:rFonts w:asciiTheme="minorHAnsi" w:eastAsia="DengXian" w:hAnsiTheme="minorHAnsi"/>
        </w:rPr>
        <w:tab/>
        <w:t>6000 mm</w:t>
      </w:r>
    </w:p>
    <w:p w14:paraId="65DD4C3C" w14:textId="055EC0CB" w:rsidR="00D20326" w:rsidRPr="007D5973" w:rsidRDefault="00D20326" w:rsidP="006D3732">
      <w:pPr>
        <w:pStyle w:val="Odsekzoznamu"/>
        <w:spacing w:before="240"/>
        <w:ind w:left="1425"/>
        <w:rPr>
          <w:rFonts w:asciiTheme="minorHAnsi" w:eastAsia="DengXian" w:hAnsiTheme="minorHAnsi" w:cstheme="minorHAnsi"/>
          <w:lang w:eastAsia="zh-CN"/>
        </w:rPr>
      </w:pPr>
    </w:p>
    <w:p w14:paraId="0A5EE27E" w14:textId="77777777" w:rsidR="00D20326" w:rsidRPr="007D5973" w:rsidRDefault="00D20326" w:rsidP="006D3732">
      <w:pPr>
        <w:pStyle w:val="Odsekzoznamu"/>
        <w:spacing w:before="240"/>
        <w:ind w:left="1425"/>
        <w:rPr>
          <w:rFonts w:eastAsia="DengXian"/>
          <w:sz w:val="24"/>
          <w:szCs w:val="24"/>
          <w:lang w:eastAsia="zh-CN"/>
        </w:rPr>
      </w:pPr>
    </w:p>
    <w:p w14:paraId="58D39A88" w14:textId="7C84C962" w:rsidR="004B6A6B" w:rsidRPr="007D5973" w:rsidRDefault="00D20326" w:rsidP="006D3732">
      <w:pPr>
        <w:pStyle w:val="Odsekzoznamu"/>
        <w:numPr>
          <w:ilvl w:val="0"/>
          <w:numId w:val="23"/>
        </w:numPr>
        <w:spacing w:before="240"/>
        <w:rPr>
          <w:rFonts w:asciiTheme="minorHAnsi" w:eastAsia="DengXian" w:hAnsiTheme="minorHAnsi"/>
          <w:b/>
        </w:rPr>
      </w:pPr>
      <w:r w:rsidRPr="007D5973">
        <w:rPr>
          <w:rFonts w:asciiTheme="minorHAnsi" w:eastAsia="DengXian" w:hAnsiTheme="minorHAnsi"/>
          <w:b/>
        </w:rPr>
        <w:t xml:space="preserve">Výložník </w:t>
      </w:r>
      <w:r w:rsidR="00FB1AD9" w:rsidRPr="007D5973">
        <w:rPr>
          <w:rFonts w:asciiTheme="minorHAnsi" w:eastAsia="DengXian" w:hAnsiTheme="minorHAnsi"/>
          <w:b/>
        </w:rPr>
        <w:t xml:space="preserve">na hliníkový stožiar </w:t>
      </w:r>
      <w:r w:rsidRPr="007D5973">
        <w:rPr>
          <w:rFonts w:asciiTheme="minorHAnsi" w:eastAsia="DengXian" w:hAnsiTheme="minorHAnsi"/>
          <w:b/>
        </w:rPr>
        <w:t xml:space="preserve">WRP </w:t>
      </w:r>
      <w:r w:rsidR="00FB1AD9" w:rsidRPr="007D5973">
        <w:rPr>
          <w:rFonts w:asciiTheme="minorHAnsi" w:eastAsia="DengXian" w:hAnsiTheme="minorHAnsi"/>
          <w:b/>
        </w:rPr>
        <w:t xml:space="preserve">1/1, 5/1, 2/5 </w:t>
      </w:r>
    </w:p>
    <w:p w14:paraId="38AF5E58" w14:textId="77777777" w:rsidR="008D7122" w:rsidRPr="007D5973" w:rsidRDefault="008D7122" w:rsidP="006D3732">
      <w:pPr>
        <w:pStyle w:val="Odsekzoznamu"/>
        <w:spacing w:before="240"/>
        <w:ind w:left="4245" w:hanging="3165"/>
        <w:jc w:val="both"/>
        <w:rPr>
          <w:rFonts w:asciiTheme="minorHAnsi" w:eastAsia="DengXian" w:hAnsiTheme="minorHAnsi"/>
        </w:rPr>
      </w:pPr>
    </w:p>
    <w:p w14:paraId="3990572B" w14:textId="2C6BA540" w:rsidR="00622086" w:rsidRPr="007D5973" w:rsidRDefault="00622086" w:rsidP="006D3732">
      <w:pPr>
        <w:pStyle w:val="Odsekzoznamu"/>
        <w:spacing w:before="240"/>
        <w:ind w:left="4245" w:hanging="3165"/>
        <w:jc w:val="both"/>
        <w:rPr>
          <w:rFonts w:asciiTheme="minorHAnsi" w:eastAsia="DengXian" w:hAnsiTheme="minorHAnsi"/>
        </w:rPr>
      </w:pPr>
      <w:r w:rsidRPr="007D5973">
        <w:rPr>
          <w:rFonts w:asciiTheme="minorHAnsi" w:eastAsia="DengXian" w:hAnsiTheme="minorHAnsi"/>
        </w:rPr>
        <w:t xml:space="preserve">Použitie: </w:t>
      </w:r>
      <w:r w:rsidRPr="007D5973">
        <w:rPr>
          <w:rFonts w:asciiTheme="minorHAnsi" w:eastAsia="DengXian" w:hAnsiTheme="minorHAnsi"/>
        </w:rPr>
        <w:tab/>
      </w:r>
      <w:r w:rsidR="001059F1" w:rsidRPr="007D5973">
        <w:rPr>
          <w:rFonts w:asciiTheme="minorHAnsi" w:eastAsia="DengXian" w:hAnsiTheme="minorHAnsi"/>
        </w:rPr>
        <w:tab/>
      </w:r>
      <w:r w:rsidRPr="007D5973">
        <w:rPr>
          <w:rFonts w:asciiTheme="minorHAnsi" w:eastAsia="DengXian" w:hAnsiTheme="minorHAnsi"/>
        </w:rPr>
        <w:t>montáž na hliníkové stožiare typu SAL, so zakončením v priemere 60 mm x 180 mm</w:t>
      </w:r>
    </w:p>
    <w:p w14:paraId="6B29C310" w14:textId="1A0731E8" w:rsidR="00622086" w:rsidRPr="007D5973" w:rsidRDefault="00622086" w:rsidP="006D3732">
      <w:pPr>
        <w:pStyle w:val="Odsekzoznamu"/>
        <w:spacing w:before="240"/>
        <w:ind w:left="3540" w:hanging="2460"/>
        <w:jc w:val="both"/>
        <w:rPr>
          <w:rFonts w:asciiTheme="minorHAnsi" w:eastAsia="DengXian" w:hAnsiTheme="minorHAnsi"/>
        </w:rPr>
      </w:pPr>
      <w:r w:rsidRPr="007D5973">
        <w:rPr>
          <w:rFonts w:asciiTheme="minorHAnsi" w:eastAsia="DengXian" w:hAnsiTheme="minorHAnsi"/>
        </w:rPr>
        <w:t>Materiál:</w:t>
      </w:r>
      <w:r w:rsidRPr="007D5973">
        <w:rPr>
          <w:rFonts w:asciiTheme="minorHAnsi" w:eastAsia="DengXian" w:hAnsiTheme="minorHAnsi"/>
        </w:rPr>
        <w:tab/>
      </w:r>
      <w:r w:rsidR="001059F1" w:rsidRPr="007D5973">
        <w:rPr>
          <w:rFonts w:asciiTheme="minorHAnsi" w:eastAsia="DengXian" w:hAnsiTheme="minorHAnsi"/>
        </w:rPr>
        <w:tab/>
      </w:r>
      <w:proofErr w:type="spellStart"/>
      <w:r w:rsidR="00780C51" w:rsidRPr="007D5973">
        <w:rPr>
          <w:rFonts w:asciiTheme="minorHAnsi" w:eastAsia="DengXian" w:hAnsiTheme="minorHAnsi"/>
        </w:rPr>
        <w:t>anodizovaná</w:t>
      </w:r>
      <w:proofErr w:type="spellEnd"/>
      <w:r w:rsidR="00780C51" w:rsidRPr="007D5973">
        <w:rPr>
          <w:rFonts w:asciiTheme="minorHAnsi" w:eastAsia="DengXian" w:hAnsiTheme="minorHAnsi"/>
        </w:rPr>
        <w:t xml:space="preserve"> zliatina hliníka</w:t>
      </w:r>
    </w:p>
    <w:p w14:paraId="5CCA8576" w14:textId="09659B65" w:rsidR="00780C51" w:rsidRPr="007D5973" w:rsidRDefault="00780C51" w:rsidP="006D3732">
      <w:pPr>
        <w:pStyle w:val="Odsekzoznamu"/>
        <w:spacing w:before="240"/>
        <w:ind w:left="3540" w:hanging="2460"/>
        <w:jc w:val="both"/>
        <w:rPr>
          <w:rFonts w:asciiTheme="minorHAnsi" w:eastAsia="DengXian" w:hAnsiTheme="minorHAnsi"/>
        </w:rPr>
      </w:pPr>
      <w:proofErr w:type="spellStart"/>
      <w:r w:rsidRPr="007D5973">
        <w:rPr>
          <w:rFonts w:asciiTheme="minorHAnsi" w:eastAsia="DengXian" w:hAnsiTheme="minorHAnsi"/>
        </w:rPr>
        <w:t>Anodizácia</w:t>
      </w:r>
      <w:proofErr w:type="spellEnd"/>
      <w:r w:rsidRPr="007D5973">
        <w:rPr>
          <w:rFonts w:asciiTheme="minorHAnsi" w:eastAsia="DengXian" w:hAnsiTheme="minorHAnsi"/>
        </w:rPr>
        <w:t xml:space="preserve">: </w:t>
      </w:r>
      <w:r w:rsidRPr="007D5973">
        <w:rPr>
          <w:rFonts w:asciiTheme="minorHAnsi" w:eastAsia="DengXian" w:hAnsiTheme="minorHAnsi"/>
        </w:rPr>
        <w:tab/>
      </w:r>
      <w:r w:rsidR="001059F1" w:rsidRPr="007D5973">
        <w:rPr>
          <w:rFonts w:asciiTheme="minorHAnsi" w:eastAsia="DengXian" w:hAnsiTheme="minorHAnsi"/>
        </w:rPr>
        <w:tab/>
      </w:r>
      <w:r w:rsidRPr="007D5973">
        <w:rPr>
          <w:rFonts w:asciiTheme="minorHAnsi" w:eastAsia="DengXian" w:hAnsiTheme="minorHAnsi"/>
        </w:rPr>
        <w:t>10 farieb, každá s možnosťou chemického leštenia</w:t>
      </w:r>
    </w:p>
    <w:p w14:paraId="22B37440" w14:textId="17236CAF" w:rsidR="00780C51" w:rsidRPr="007D5973" w:rsidRDefault="00780C51" w:rsidP="006D3732">
      <w:pPr>
        <w:pStyle w:val="Odsekzoznamu"/>
        <w:spacing w:before="240"/>
        <w:ind w:left="3540" w:hanging="2460"/>
        <w:jc w:val="both"/>
        <w:rPr>
          <w:rFonts w:asciiTheme="minorHAnsi" w:eastAsia="DengXian" w:hAnsiTheme="minorHAnsi"/>
        </w:rPr>
      </w:pPr>
      <w:r w:rsidRPr="007D5973">
        <w:rPr>
          <w:rFonts w:asciiTheme="minorHAnsi" w:eastAsia="DengXian" w:hAnsiTheme="minorHAnsi"/>
        </w:rPr>
        <w:t>Typové označenie:</w:t>
      </w:r>
      <w:r w:rsidRPr="007D5973">
        <w:rPr>
          <w:rFonts w:asciiTheme="minorHAnsi" w:eastAsia="DengXian" w:hAnsiTheme="minorHAnsi"/>
        </w:rPr>
        <w:tab/>
      </w:r>
      <w:r w:rsidR="00CD395C" w:rsidRPr="007D5973">
        <w:rPr>
          <w:rFonts w:asciiTheme="minorHAnsi" w:eastAsia="DengXian" w:hAnsiTheme="minorHAnsi"/>
        </w:rPr>
        <w:tab/>
        <w:t>WR-14/1/1,5/5/5</w:t>
      </w:r>
    </w:p>
    <w:p w14:paraId="3F4DF521" w14:textId="60AA8964" w:rsidR="00780C51" w:rsidRPr="007D5973" w:rsidRDefault="00780C51" w:rsidP="006D3732">
      <w:pPr>
        <w:pStyle w:val="Odsekzoznamu"/>
        <w:spacing w:before="240"/>
        <w:ind w:left="3540" w:hanging="2460"/>
        <w:jc w:val="both"/>
        <w:rPr>
          <w:rFonts w:asciiTheme="minorHAnsi" w:eastAsia="DengXian" w:hAnsiTheme="minorHAnsi"/>
        </w:rPr>
      </w:pPr>
      <w:r w:rsidRPr="007D5973">
        <w:rPr>
          <w:rFonts w:asciiTheme="minorHAnsi" w:eastAsia="DengXian" w:hAnsiTheme="minorHAnsi"/>
        </w:rPr>
        <w:t xml:space="preserve">Počet ramien: </w:t>
      </w:r>
      <w:r w:rsidRPr="007D5973">
        <w:rPr>
          <w:rFonts w:asciiTheme="minorHAnsi" w:eastAsia="DengXian" w:hAnsiTheme="minorHAnsi"/>
        </w:rPr>
        <w:tab/>
      </w:r>
      <w:r w:rsidR="001059F1" w:rsidRPr="007D5973">
        <w:rPr>
          <w:rFonts w:asciiTheme="minorHAnsi" w:eastAsia="DengXian" w:hAnsiTheme="minorHAnsi"/>
        </w:rPr>
        <w:tab/>
        <w:t>1</w:t>
      </w:r>
    </w:p>
    <w:p w14:paraId="7C57A28F" w14:textId="24BC237F" w:rsidR="001059F1" w:rsidRPr="007D5973" w:rsidRDefault="001059F1" w:rsidP="006D3732">
      <w:pPr>
        <w:pStyle w:val="Odsekzoznamu"/>
        <w:spacing w:before="240"/>
        <w:ind w:left="3540" w:hanging="2460"/>
        <w:jc w:val="both"/>
        <w:rPr>
          <w:rFonts w:asciiTheme="minorHAnsi" w:eastAsia="DengXian" w:hAnsiTheme="minorHAnsi"/>
        </w:rPr>
      </w:pPr>
      <w:r w:rsidRPr="007D5973">
        <w:rPr>
          <w:rFonts w:asciiTheme="minorHAnsi" w:eastAsia="DengXian" w:hAnsiTheme="minorHAnsi"/>
        </w:rPr>
        <w:t>Hmotnosť:</w:t>
      </w:r>
      <w:r w:rsidRPr="007D5973">
        <w:rPr>
          <w:rFonts w:asciiTheme="minorHAnsi" w:eastAsia="DengXian" w:hAnsiTheme="minorHAnsi"/>
        </w:rPr>
        <w:tab/>
      </w:r>
      <w:r w:rsidRPr="007D5973">
        <w:rPr>
          <w:rFonts w:asciiTheme="minorHAnsi" w:eastAsia="DengXian" w:hAnsiTheme="minorHAnsi"/>
        </w:rPr>
        <w:tab/>
        <w:t>4,4 kg</w:t>
      </w:r>
    </w:p>
    <w:p w14:paraId="408A9297" w14:textId="5EC89437" w:rsidR="001059F1" w:rsidRPr="007D5973" w:rsidRDefault="001059F1" w:rsidP="006D3732">
      <w:pPr>
        <w:pStyle w:val="Odsekzoznamu"/>
        <w:spacing w:before="240"/>
        <w:ind w:left="3540" w:hanging="2460"/>
        <w:jc w:val="both"/>
        <w:rPr>
          <w:rFonts w:asciiTheme="minorHAnsi" w:eastAsia="DengXian" w:hAnsiTheme="minorHAnsi"/>
          <w:vertAlign w:val="superscript"/>
        </w:rPr>
      </w:pPr>
      <w:r w:rsidRPr="007D5973">
        <w:rPr>
          <w:rFonts w:asciiTheme="minorHAnsi" w:eastAsia="DengXian" w:hAnsiTheme="minorHAnsi"/>
        </w:rPr>
        <w:t>Bočná plocha výložníka:</w:t>
      </w:r>
      <w:r w:rsidRPr="007D5973">
        <w:rPr>
          <w:rFonts w:asciiTheme="minorHAnsi" w:eastAsia="DengXian" w:hAnsiTheme="minorHAnsi"/>
        </w:rPr>
        <w:tab/>
      </w:r>
      <w:r w:rsidRPr="007D5973">
        <w:rPr>
          <w:rFonts w:asciiTheme="minorHAnsi" w:eastAsia="DengXian" w:hAnsiTheme="minorHAnsi"/>
        </w:rPr>
        <w:tab/>
        <w:t>0,14</w:t>
      </w:r>
      <w:r w:rsidR="00CD395C" w:rsidRPr="007D5973">
        <w:rPr>
          <w:rFonts w:asciiTheme="minorHAnsi" w:eastAsia="DengXian" w:hAnsiTheme="minorHAnsi"/>
        </w:rPr>
        <w:t xml:space="preserve"> m</w:t>
      </w:r>
      <w:r w:rsidR="00CD395C" w:rsidRPr="007D5973">
        <w:rPr>
          <w:rFonts w:asciiTheme="minorHAnsi" w:eastAsia="DengXian" w:hAnsiTheme="minorHAnsi"/>
          <w:vertAlign w:val="superscript"/>
        </w:rPr>
        <w:t>2</w:t>
      </w:r>
    </w:p>
    <w:p w14:paraId="60E248F1" w14:textId="15885C52" w:rsidR="001059F1" w:rsidRPr="007D5973" w:rsidRDefault="001059F1" w:rsidP="006D3732">
      <w:pPr>
        <w:pStyle w:val="Odsekzoznamu"/>
        <w:spacing w:before="240"/>
        <w:ind w:left="3540" w:hanging="2460"/>
        <w:jc w:val="both"/>
        <w:rPr>
          <w:rFonts w:asciiTheme="minorHAnsi" w:eastAsia="DengXian" w:hAnsiTheme="minorHAnsi"/>
          <w:vertAlign w:val="superscript"/>
        </w:rPr>
      </w:pPr>
      <w:r w:rsidRPr="007D5973">
        <w:rPr>
          <w:rFonts w:asciiTheme="minorHAnsi" w:eastAsia="DengXian" w:hAnsiTheme="minorHAnsi"/>
        </w:rPr>
        <w:t xml:space="preserve">Približný jednotkový objem: </w:t>
      </w:r>
      <w:r w:rsidRPr="007D5973">
        <w:rPr>
          <w:rFonts w:asciiTheme="minorHAnsi" w:eastAsia="DengXian" w:hAnsiTheme="minorHAnsi"/>
        </w:rPr>
        <w:tab/>
      </w:r>
      <w:r w:rsidR="00CD395C" w:rsidRPr="007D5973">
        <w:rPr>
          <w:rFonts w:asciiTheme="minorHAnsi" w:eastAsia="DengXian" w:hAnsiTheme="minorHAnsi"/>
        </w:rPr>
        <w:t>0,066 m</w:t>
      </w:r>
      <w:r w:rsidR="00CD395C" w:rsidRPr="007D5973">
        <w:rPr>
          <w:rFonts w:asciiTheme="minorHAnsi" w:eastAsia="DengXian" w:hAnsiTheme="minorHAnsi"/>
          <w:vertAlign w:val="superscript"/>
        </w:rPr>
        <w:t>2</w:t>
      </w:r>
      <w:bookmarkStart w:id="0" w:name="_GoBack"/>
      <w:bookmarkEnd w:id="0"/>
    </w:p>
    <w:p w14:paraId="2B4A5FD3" w14:textId="5C179203" w:rsidR="00CD395C" w:rsidRPr="007D5973" w:rsidRDefault="00CD395C" w:rsidP="006D3732">
      <w:pPr>
        <w:pStyle w:val="Odsekzoznamu"/>
        <w:spacing w:before="240"/>
        <w:ind w:left="3540" w:hanging="2460"/>
        <w:jc w:val="both"/>
        <w:rPr>
          <w:rFonts w:asciiTheme="minorHAnsi" w:eastAsia="DengXian" w:hAnsiTheme="minorHAnsi"/>
        </w:rPr>
      </w:pPr>
      <w:r w:rsidRPr="007D5973">
        <w:rPr>
          <w:rFonts w:asciiTheme="minorHAnsi" w:eastAsia="DengXian" w:hAnsiTheme="minorHAnsi"/>
        </w:rPr>
        <w:t>Priemer montážneho otvoru inštalovaného svietidla:</w:t>
      </w:r>
      <w:r w:rsidR="004C1AD9" w:rsidRPr="007D5973">
        <w:rPr>
          <w:rFonts w:asciiTheme="minorHAnsi" w:eastAsia="DengXian" w:hAnsiTheme="minorHAnsi"/>
        </w:rPr>
        <w:t xml:space="preserve"> </w:t>
      </w:r>
      <w:r w:rsidR="004C1AD9" w:rsidRPr="007D5973">
        <w:rPr>
          <w:rFonts w:asciiTheme="minorHAnsi" w:eastAsia="DengXian" w:hAnsiTheme="minorHAnsi"/>
        </w:rPr>
        <w:tab/>
        <w:t>60</w:t>
      </w:r>
    </w:p>
    <w:p w14:paraId="09F1C908" w14:textId="29A082B8" w:rsidR="009F6EDC" w:rsidRPr="007D5973" w:rsidRDefault="009F6EDC" w:rsidP="006D3732">
      <w:pPr>
        <w:spacing w:before="240"/>
        <w:ind w:left="993"/>
        <w:jc w:val="both"/>
        <w:rPr>
          <w:rFonts w:asciiTheme="minorHAnsi" w:eastAsia="DengXian" w:hAnsiTheme="minorHAnsi"/>
          <w:b/>
          <w:sz w:val="24"/>
          <w:szCs w:val="24"/>
        </w:rPr>
      </w:pPr>
      <w:r w:rsidRPr="007D5973">
        <w:rPr>
          <w:rFonts w:asciiTheme="minorHAnsi" w:eastAsia="DengXian" w:hAnsiTheme="minorHAnsi"/>
          <w:b/>
          <w:sz w:val="24"/>
          <w:szCs w:val="24"/>
        </w:rPr>
        <w:t>Za ekvivalent</w:t>
      </w:r>
      <w:r w:rsidR="001739C0" w:rsidRPr="007D5973">
        <w:rPr>
          <w:rFonts w:asciiTheme="minorHAnsi" w:eastAsia="DengXian" w:hAnsiTheme="minorHAnsi"/>
          <w:b/>
          <w:sz w:val="24"/>
          <w:szCs w:val="24"/>
        </w:rPr>
        <w:t xml:space="preserve">ný </w:t>
      </w:r>
      <w:r w:rsidR="00D2792D" w:rsidRPr="007D5973">
        <w:rPr>
          <w:rFonts w:asciiTheme="minorHAnsi" w:eastAsia="DengXian" w:hAnsiTheme="minorHAnsi"/>
          <w:b/>
          <w:sz w:val="24"/>
          <w:szCs w:val="24"/>
        </w:rPr>
        <w:t>výložník</w:t>
      </w:r>
      <w:r w:rsidRPr="007D5973">
        <w:rPr>
          <w:rFonts w:asciiTheme="minorHAnsi" w:eastAsia="DengXian" w:hAnsiTheme="minorHAnsi"/>
          <w:b/>
          <w:sz w:val="24"/>
          <w:szCs w:val="24"/>
        </w:rPr>
        <w:t xml:space="preserve"> vo výslednom riešení verejný obstarávateľ bude akceptovať </w:t>
      </w:r>
      <w:r w:rsidR="00D2792D" w:rsidRPr="007D5973">
        <w:rPr>
          <w:rFonts w:asciiTheme="minorHAnsi" w:eastAsia="DengXian" w:hAnsiTheme="minorHAnsi"/>
          <w:b/>
          <w:sz w:val="24"/>
          <w:szCs w:val="24"/>
        </w:rPr>
        <w:t>výložník</w:t>
      </w:r>
      <w:r w:rsidRPr="007D5973">
        <w:rPr>
          <w:rFonts w:asciiTheme="minorHAnsi" w:eastAsia="DengXian" w:hAnsiTheme="minorHAnsi"/>
          <w:b/>
          <w:sz w:val="24"/>
          <w:szCs w:val="24"/>
        </w:rPr>
        <w:t>, ktorý bude disponovať minimálne nižšie uvedenými technickými vlastnosťami:</w:t>
      </w:r>
    </w:p>
    <w:p w14:paraId="58FD0927" w14:textId="004A5902" w:rsidR="00D20326" w:rsidRPr="007D5973" w:rsidRDefault="00D20326" w:rsidP="004772D4">
      <w:pPr>
        <w:pStyle w:val="Odsekzoznamu"/>
        <w:spacing w:before="240"/>
        <w:ind w:left="4245" w:hanging="3165"/>
        <w:jc w:val="both"/>
        <w:rPr>
          <w:rFonts w:asciiTheme="minorHAnsi" w:eastAsia="DengXian" w:hAnsiTheme="minorHAnsi"/>
        </w:rPr>
      </w:pPr>
      <w:r w:rsidRPr="007D5973">
        <w:rPr>
          <w:rFonts w:asciiTheme="minorHAnsi" w:eastAsia="DengXian" w:hAnsiTheme="minorHAnsi"/>
        </w:rPr>
        <w:t>Montáž</w:t>
      </w:r>
      <w:r w:rsidR="00BA0E50" w:rsidRPr="007D5973">
        <w:rPr>
          <w:rFonts w:asciiTheme="minorHAnsi" w:eastAsia="DengXian" w:hAnsiTheme="minorHAnsi"/>
        </w:rPr>
        <w:t>:</w:t>
      </w:r>
      <w:r w:rsidRPr="007D5973">
        <w:rPr>
          <w:rFonts w:asciiTheme="minorHAnsi" w:eastAsia="DengXian" w:hAnsiTheme="minorHAnsi"/>
        </w:rPr>
        <w:t xml:space="preserve"> </w:t>
      </w:r>
      <w:r w:rsidR="00BA0E50" w:rsidRPr="007D5973">
        <w:rPr>
          <w:rFonts w:asciiTheme="minorHAnsi" w:eastAsia="DengXian" w:hAnsiTheme="minorHAnsi"/>
        </w:rPr>
        <w:tab/>
      </w:r>
      <w:r w:rsidR="00BA0E50" w:rsidRPr="007D5973">
        <w:rPr>
          <w:rFonts w:asciiTheme="minorHAnsi" w:eastAsia="DengXian" w:hAnsiTheme="minorHAnsi"/>
        </w:rPr>
        <w:tab/>
      </w:r>
      <w:r w:rsidR="00BA0E50" w:rsidRPr="007D5973">
        <w:rPr>
          <w:rFonts w:asciiTheme="minorHAnsi" w:eastAsia="DengXian" w:hAnsiTheme="minorHAnsi"/>
        </w:rPr>
        <w:tab/>
      </w:r>
      <w:r w:rsidR="00BA0E50" w:rsidRPr="007D5973">
        <w:rPr>
          <w:rFonts w:asciiTheme="minorHAnsi" w:eastAsia="DengXian" w:hAnsiTheme="minorHAnsi"/>
        </w:rPr>
        <w:tab/>
      </w:r>
      <w:r w:rsidRPr="007D5973">
        <w:rPr>
          <w:rFonts w:asciiTheme="minorHAnsi" w:eastAsia="DengXian" w:hAnsiTheme="minorHAnsi"/>
        </w:rPr>
        <w:t xml:space="preserve">na stožiar </w:t>
      </w:r>
    </w:p>
    <w:p w14:paraId="46669A79" w14:textId="77777777" w:rsidR="00D20326" w:rsidRPr="007D5973" w:rsidRDefault="00D20326" w:rsidP="004772D4">
      <w:pPr>
        <w:pStyle w:val="Odsekzoznamu"/>
        <w:spacing w:before="240"/>
        <w:ind w:left="4245" w:hanging="3165"/>
        <w:jc w:val="both"/>
        <w:rPr>
          <w:rFonts w:asciiTheme="minorHAnsi" w:eastAsia="DengXian" w:hAnsiTheme="minorHAnsi"/>
        </w:rPr>
      </w:pPr>
      <w:r w:rsidRPr="007D5973">
        <w:rPr>
          <w:rFonts w:asciiTheme="minorHAnsi" w:eastAsia="DengXian" w:hAnsiTheme="minorHAnsi"/>
        </w:rPr>
        <w:t>Počet ramien</w:t>
      </w:r>
      <w:r w:rsidRPr="007D5973">
        <w:rPr>
          <w:rFonts w:asciiTheme="minorHAnsi" w:eastAsia="DengXian" w:hAnsiTheme="minorHAnsi"/>
        </w:rPr>
        <w:tab/>
      </w:r>
      <w:r w:rsidRPr="007D5973">
        <w:rPr>
          <w:rFonts w:asciiTheme="minorHAnsi" w:eastAsia="DengXian" w:hAnsiTheme="minorHAnsi"/>
        </w:rPr>
        <w:tab/>
      </w:r>
      <w:r w:rsidRPr="007D5973">
        <w:rPr>
          <w:rFonts w:asciiTheme="minorHAnsi" w:eastAsia="DengXian" w:hAnsiTheme="minorHAnsi"/>
        </w:rPr>
        <w:tab/>
      </w:r>
      <w:r w:rsidRPr="007D5973">
        <w:rPr>
          <w:rFonts w:asciiTheme="minorHAnsi" w:eastAsia="DengXian" w:hAnsiTheme="minorHAnsi"/>
        </w:rPr>
        <w:tab/>
        <w:t>1 rameno</w:t>
      </w:r>
    </w:p>
    <w:p w14:paraId="539D275D" w14:textId="2FACE3DE" w:rsidR="00057E1D" w:rsidRPr="007D5973" w:rsidRDefault="00D20326" w:rsidP="004772D4">
      <w:pPr>
        <w:pStyle w:val="Odsekzoznamu"/>
        <w:spacing w:before="240"/>
        <w:ind w:left="4245" w:hanging="3165"/>
        <w:jc w:val="both"/>
        <w:rPr>
          <w:rFonts w:asciiTheme="minorHAnsi" w:eastAsia="DengXian" w:hAnsiTheme="minorHAnsi"/>
        </w:rPr>
      </w:pPr>
      <w:r w:rsidRPr="007D5973">
        <w:rPr>
          <w:rFonts w:asciiTheme="minorHAnsi" w:eastAsia="DengXian" w:hAnsiTheme="minorHAnsi"/>
        </w:rPr>
        <w:t>Priemer montážneho otvoru</w:t>
      </w:r>
      <w:r w:rsidRPr="007D5973">
        <w:rPr>
          <w:rFonts w:asciiTheme="minorHAnsi" w:eastAsia="DengXian" w:hAnsiTheme="minorHAnsi"/>
        </w:rPr>
        <w:tab/>
      </w:r>
      <w:r w:rsidRPr="007D5973">
        <w:rPr>
          <w:rFonts w:asciiTheme="minorHAnsi" w:eastAsia="DengXian" w:hAnsiTheme="minorHAnsi"/>
        </w:rPr>
        <w:tab/>
      </w:r>
      <w:r w:rsidR="004772D4" w:rsidRPr="007D5973">
        <w:rPr>
          <w:rFonts w:asciiTheme="minorHAnsi" w:eastAsia="DengXian" w:hAnsiTheme="minorHAnsi"/>
        </w:rPr>
        <w:tab/>
      </w:r>
      <w:r w:rsidR="004772D4" w:rsidRPr="007D5973">
        <w:rPr>
          <w:rFonts w:asciiTheme="minorHAnsi" w:eastAsia="DengXian" w:hAnsiTheme="minorHAnsi"/>
        </w:rPr>
        <w:tab/>
      </w:r>
      <w:r w:rsidR="00BA0E50" w:rsidRPr="007D5973">
        <w:rPr>
          <w:rFonts w:asciiTheme="minorHAnsi" w:eastAsia="DengXian" w:hAnsiTheme="minorHAnsi"/>
        </w:rPr>
        <w:t>kompatibilita so stožiarom</w:t>
      </w:r>
    </w:p>
    <w:sectPr w:rsidR="00057E1D" w:rsidRPr="007D597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1FD66" w14:textId="77777777" w:rsidR="00F12E67" w:rsidRDefault="00F12E67" w:rsidP="00761FA5">
      <w:r>
        <w:separator/>
      </w:r>
    </w:p>
  </w:endnote>
  <w:endnote w:type="continuationSeparator" w:id="0">
    <w:p w14:paraId="4A1BABA3" w14:textId="77777777" w:rsidR="00F12E67" w:rsidRDefault="00F12E67" w:rsidP="007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375536"/>
      <w:docPartObj>
        <w:docPartGallery w:val="Page Numbers (Bottom of Page)"/>
        <w:docPartUnique/>
      </w:docPartObj>
    </w:sdtPr>
    <w:sdtEndPr>
      <w:rPr>
        <w:rFonts w:asciiTheme="minorHAnsi" w:hAnsiTheme="minorHAnsi" w:cstheme="minorHAnsi"/>
      </w:rPr>
    </w:sdtEndPr>
    <w:sdtContent>
      <w:p w14:paraId="667E0016" w14:textId="6DC2F595" w:rsidR="00761FA5" w:rsidRPr="00761FA5" w:rsidRDefault="00761FA5">
        <w:pPr>
          <w:pStyle w:val="Pta"/>
          <w:jc w:val="right"/>
          <w:rPr>
            <w:rFonts w:asciiTheme="minorHAnsi" w:hAnsiTheme="minorHAnsi" w:cstheme="minorHAnsi"/>
          </w:rPr>
        </w:pPr>
        <w:r w:rsidRPr="00761FA5">
          <w:rPr>
            <w:rFonts w:asciiTheme="minorHAnsi" w:hAnsiTheme="minorHAnsi" w:cstheme="minorHAnsi"/>
          </w:rPr>
          <w:fldChar w:fldCharType="begin"/>
        </w:r>
        <w:r w:rsidRPr="00761FA5">
          <w:rPr>
            <w:rFonts w:asciiTheme="minorHAnsi" w:hAnsiTheme="minorHAnsi" w:cstheme="minorHAnsi"/>
          </w:rPr>
          <w:instrText>PAGE   \* MERGEFORMAT</w:instrText>
        </w:r>
        <w:r w:rsidRPr="00761FA5">
          <w:rPr>
            <w:rFonts w:asciiTheme="minorHAnsi" w:hAnsiTheme="minorHAnsi" w:cstheme="minorHAnsi"/>
          </w:rPr>
          <w:fldChar w:fldCharType="separate"/>
        </w:r>
        <w:r w:rsidR="00EB19D6">
          <w:rPr>
            <w:rFonts w:asciiTheme="minorHAnsi" w:hAnsiTheme="minorHAnsi" w:cstheme="minorHAnsi"/>
            <w:noProof/>
          </w:rPr>
          <w:t>16</w:t>
        </w:r>
        <w:r w:rsidRPr="00761FA5">
          <w:rPr>
            <w:rFonts w:asciiTheme="minorHAnsi" w:hAnsiTheme="minorHAnsi" w:cstheme="minorHAnsi"/>
          </w:rPr>
          <w:fldChar w:fldCharType="end"/>
        </w:r>
      </w:p>
    </w:sdtContent>
  </w:sdt>
  <w:p w14:paraId="5A86D132" w14:textId="77777777" w:rsidR="00761FA5" w:rsidRDefault="00761FA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44C82" w14:textId="77777777" w:rsidR="00F12E67" w:rsidRDefault="00F12E67" w:rsidP="00761FA5">
      <w:r>
        <w:separator/>
      </w:r>
    </w:p>
  </w:footnote>
  <w:footnote w:type="continuationSeparator" w:id="0">
    <w:p w14:paraId="466CE1BE" w14:textId="77777777" w:rsidR="00F12E67" w:rsidRDefault="00F12E67" w:rsidP="00761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2F5"/>
    <w:multiLevelType w:val="hybridMultilevel"/>
    <w:tmpl w:val="B25A9AD8"/>
    <w:lvl w:ilvl="0" w:tplc="193464FC">
      <w:start w:val="2"/>
      <w:numFmt w:val="bullet"/>
      <w:lvlText w:val="-"/>
      <w:lvlJc w:val="left"/>
      <w:pPr>
        <w:ind w:left="1065" w:hanging="360"/>
      </w:pPr>
      <w:rPr>
        <w:rFonts w:ascii="Calibri" w:eastAsia="DengXian" w:hAnsi="Calibri"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 w15:restartNumberingAfterBreak="0">
    <w:nsid w:val="08DC00A2"/>
    <w:multiLevelType w:val="hybridMultilevel"/>
    <w:tmpl w:val="4246D322"/>
    <w:lvl w:ilvl="0" w:tplc="041B0017">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8ED2BD3"/>
    <w:multiLevelType w:val="hybridMultilevel"/>
    <w:tmpl w:val="6A243E6C"/>
    <w:lvl w:ilvl="0" w:tplc="DCFE992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0981515C"/>
    <w:multiLevelType w:val="hybridMultilevel"/>
    <w:tmpl w:val="1D8E2F7C"/>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722659"/>
    <w:multiLevelType w:val="hybridMultilevel"/>
    <w:tmpl w:val="01821B38"/>
    <w:lvl w:ilvl="0" w:tplc="ADE0EE48">
      <w:numFmt w:val="bullet"/>
      <w:lvlText w:val="-"/>
      <w:lvlJc w:val="left"/>
      <w:pPr>
        <w:ind w:left="720" w:hanging="360"/>
      </w:pPr>
      <w:rPr>
        <w:rFonts w:ascii="Arial Narrow" w:eastAsiaTheme="minorHAns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3154BAE"/>
    <w:multiLevelType w:val="multilevel"/>
    <w:tmpl w:val="F54299CC"/>
    <w:lvl w:ilvl="0">
      <w:start w:val="1"/>
      <w:numFmt w:val="decimal"/>
      <w:lvlText w:val="%1."/>
      <w:lvlJc w:val="left"/>
      <w:pPr>
        <w:ind w:left="360" w:hanging="360"/>
      </w:pPr>
      <w:rPr>
        <w:rFonts w:ascii="Arial Narrow" w:hAnsi="Arial Narrow" w:hint="default"/>
      </w:rPr>
    </w:lvl>
    <w:lvl w:ilvl="1">
      <w:start w:val="1"/>
      <w:numFmt w:val="decimal"/>
      <w:isLgl/>
      <w:lvlText w:val="%1.%2."/>
      <w:lvlJc w:val="left"/>
      <w:pPr>
        <w:ind w:left="786"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04"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752623A"/>
    <w:multiLevelType w:val="hybridMultilevel"/>
    <w:tmpl w:val="0A70DC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E602C9"/>
    <w:multiLevelType w:val="hybridMultilevel"/>
    <w:tmpl w:val="305451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7F7B4A"/>
    <w:multiLevelType w:val="hybridMultilevel"/>
    <w:tmpl w:val="3B70BF06"/>
    <w:lvl w:ilvl="0" w:tplc="417C9BDE">
      <w:start w:val="2"/>
      <w:numFmt w:val="bullet"/>
      <w:lvlText w:val="-"/>
      <w:lvlJc w:val="left"/>
      <w:pPr>
        <w:ind w:left="2136" w:hanging="360"/>
      </w:pPr>
      <w:rPr>
        <w:rFonts w:ascii="Calibri" w:eastAsia="DengXian" w:hAnsi="Calibri" w:cs="Calibri"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9" w15:restartNumberingAfterBreak="0">
    <w:nsid w:val="215749AB"/>
    <w:multiLevelType w:val="hybridMultilevel"/>
    <w:tmpl w:val="F75C3C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9D086B"/>
    <w:multiLevelType w:val="hybridMultilevel"/>
    <w:tmpl w:val="6A4A1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B8369E"/>
    <w:multiLevelType w:val="hybridMultilevel"/>
    <w:tmpl w:val="21DEB6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BB599B"/>
    <w:multiLevelType w:val="hybridMultilevel"/>
    <w:tmpl w:val="8D4AFB8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2D014588"/>
    <w:multiLevelType w:val="multilevel"/>
    <w:tmpl w:val="65EA3C5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E1175BE"/>
    <w:multiLevelType w:val="multilevel"/>
    <w:tmpl w:val="1586FC9A"/>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heme="minorHAnsi" w:hAnsiTheme="minorHAnsi" w:cstheme="minorHAnsi" w:hint="default"/>
        <w:b/>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E9D75E4"/>
    <w:multiLevelType w:val="multilevel"/>
    <w:tmpl w:val="153639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9A63FF"/>
    <w:multiLevelType w:val="hybridMultilevel"/>
    <w:tmpl w:val="BCD27AF0"/>
    <w:lvl w:ilvl="0" w:tplc="3EE2EE18">
      <w:start w:val="2"/>
      <w:numFmt w:val="bullet"/>
      <w:lvlText w:val="-"/>
      <w:lvlJc w:val="left"/>
      <w:pPr>
        <w:ind w:left="927" w:hanging="360"/>
      </w:pPr>
      <w:rPr>
        <w:rFonts w:ascii="Calibri" w:eastAsia="DengXian" w:hAnsi="Calibri" w:cs="Calibri"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7" w15:restartNumberingAfterBreak="0">
    <w:nsid w:val="3C66475A"/>
    <w:multiLevelType w:val="hybridMultilevel"/>
    <w:tmpl w:val="04AEFA2A"/>
    <w:lvl w:ilvl="0" w:tplc="A138840A">
      <w:start w:val="4"/>
      <w:numFmt w:val="bullet"/>
      <w:lvlText w:val="-"/>
      <w:lvlJc w:val="left"/>
      <w:pPr>
        <w:ind w:left="720" w:hanging="360"/>
      </w:pPr>
      <w:rPr>
        <w:rFonts w:ascii="Arial Narrow" w:eastAsiaTheme="minorHAnsi" w:hAnsi="Arial Narrow"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3C7521AB"/>
    <w:multiLevelType w:val="hybridMultilevel"/>
    <w:tmpl w:val="9C029292"/>
    <w:lvl w:ilvl="0" w:tplc="A138840A">
      <w:start w:val="4"/>
      <w:numFmt w:val="bullet"/>
      <w:lvlText w:val="-"/>
      <w:lvlJc w:val="left"/>
      <w:pPr>
        <w:ind w:left="720" w:hanging="360"/>
      </w:pPr>
      <w:rPr>
        <w:rFonts w:ascii="Arial Narrow" w:eastAsiaTheme="minorHAnsi" w:hAnsi="Arial Narrow"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3EAC186F"/>
    <w:multiLevelType w:val="hybridMultilevel"/>
    <w:tmpl w:val="20BE87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573F2D"/>
    <w:multiLevelType w:val="hybridMultilevel"/>
    <w:tmpl w:val="D3501D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7070A05"/>
    <w:multiLevelType w:val="hybridMultilevel"/>
    <w:tmpl w:val="02F83F7E"/>
    <w:lvl w:ilvl="0" w:tplc="3EE2EE18">
      <w:start w:val="2"/>
      <w:numFmt w:val="bullet"/>
      <w:lvlText w:val="-"/>
      <w:lvlJc w:val="left"/>
      <w:pPr>
        <w:ind w:left="927" w:hanging="360"/>
      </w:pPr>
      <w:rPr>
        <w:rFonts w:ascii="Calibri" w:eastAsia="DengXian" w:hAnsi="Calibri" w:cs="Calibri" w:hint="default"/>
      </w:rPr>
    </w:lvl>
    <w:lvl w:ilvl="1" w:tplc="417C9BDE">
      <w:start w:val="2"/>
      <w:numFmt w:val="bullet"/>
      <w:lvlText w:val="-"/>
      <w:lvlJc w:val="left"/>
      <w:pPr>
        <w:ind w:left="1647" w:hanging="360"/>
      </w:pPr>
      <w:rPr>
        <w:rFonts w:ascii="Calibri" w:eastAsia="DengXian" w:hAnsi="Calibri" w:cs="Calibri"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47EF6D76"/>
    <w:multiLevelType w:val="hybridMultilevel"/>
    <w:tmpl w:val="49C6A72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48B512F4"/>
    <w:multiLevelType w:val="hybridMultilevel"/>
    <w:tmpl w:val="7DD4D09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A100F63"/>
    <w:multiLevelType w:val="multilevel"/>
    <w:tmpl w:val="F8BAA0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A5E2A89"/>
    <w:multiLevelType w:val="hybridMultilevel"/>
    <w:tmpl w:val="546E5C7A"/>
    <w:lvl w:ilvl="0" w:tplc="547454A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4AFB4DF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127477"/>
    <w:multiLevelType w:val="hybridMultilevel"/>
    <w:tmpl w:val="889C37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9D7F5D"/>
    <w:multiLevelType w:val="hybridMultilevel"/>
    <w:tmpl w:val="E3F85A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65D755E"/>
    <w:multiLevelType w:val="hybridMultilevel"/>
    <w:tmpl w:val="D14618B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56B6411A"/>
    <w:multiLevelType w:val="hybridMultilevel"/>
    <w:tmpl w:val="3A06453C"/>
    <w:lvl w:ilvl="0" w:tplc="29564DBA">
      <w:start w:val="1"/>
      <w:numFmt w:val="decimal"/>
      <w:lvlText w:val="%1)"/>
      <w:lvlJc w:val="left"/>
      <w:pPr>
        <w:ind w:left="1080" w:hanging="360"/>
      </w:pPr>
      <w:rPr>
        <w:rFonts w:ascii="Calibri" w:hAnsi="Calibri" w:cs="Calibri"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7E412B0"/>
    <w:multiLevelType w:val="hybridMultilevel"/>
    <w:tmpl w:val="5CF0F5B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8AE6528"/>
    <w:multiLevelType w:val="hybridMultilevel"/>
    <w:tmpl w:val="56EC2F3A"/>
    <w:lvl w:ilvl="0" w:tplc="3BD4AFAE">
      <w:start w:val="1"/>
      <w:numFmt w:val="decimal"/>
      <w:lvlText w:val="%1."/>
      <w:lvlJc w:val="left"/>
      <w:pPr>
        <w:ind w:left="930" w:hanging="360"/>
      </w:pPr>
      <w:rPr>
        <w:rFonts w:ascii="Calibri" w:hAnsi="Calibri" w:cs="Calibri"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33" w15:restartNumberingAfterBreak="0">
    <w:nsid w:val="5CFF72CC"/>
    <w:multiLevelType w:val="hybridMultilevel"/>
    <w:tmpl w:val="238AAEB8"/>
    <w:lvl w:ilvl="0" w:tplc="417C9BDE">
      <w:start w:val="2"/>
      <w:numFmt w:val="bullet"/>
      <w:lvlText w:val="-"/>
      <w:lvlJc w:val="left"/>
      <w:pPr>
        <w:ind w:left="1425" w:hanging="360"/>
      </w:pPr>
      <w:rPr>
        <w:rFonts w:ascii="Calibri" w:eastAsia="DengXian" w:hAnsi="Calibri" w:cs="Calibri" w:hint="default"/>
      </w:rPr>
    </w:lvl>
    <w:lvl w:ilvl="1" w:tplc="041B0003">
      <w:start w:val="1"/>
      <w:numFmt w:val="bullet"/>
      <w:lvlText w:val="o"/>
      <w:lvlJc w:val="left"/>
      <w:pPr>
        <w:ind w:left="2145" w:hanging="360"/>
      </w:pPr>
      <w:rPr>
        <w:rFonts w:ascii="Courier New" w:hAnsi="Courier New" w:cs="Courier New" w:hint="default"/>
      </w:rPr>
    </w:lvl>
    <w:lvl w:ilvl="2" w:tplc="041B0005">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4" w15:restartNumberingAfterBreak="0">
    <w:nsid w:val="5E2C7F20"/>
    <w:multiLevelType w:val="hybridMultilevel"/>
    <w:tmpl w:val="2084A8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1F00DBB"/>
    <w:multiLevelType w:val="hybridMultilevel"/>
    <w:tmpl w:val="EB800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03307D"/>
    <w:multiLevelType w:val="hybridMultilevel"/>
    <w:tmpl w:val="AB2E6E86"/>
    <w:lvl w:ilvl="0" w:tplc="417C9BDE">
      <w:start w:val="2"/>
      <w:numFmt w:val="bullet"/>
      <w:lvlText w:val="-"/>
      <w:lvlJc w:val="left"/>
      <w:pPr>
        <w:ind w:left="2145" w:hanging="360"/>
      </w:pPr>
      <w:rPr>
        <w:rFonts w:ascii="Calibri" w:eastAsia="DengXian" w:hAnsi="Calibri" w:cs="Calibri" w:hint="default"/>
      </w:rPr>
    </w:lvl>
    <w:lvl w:ilvl="1" w:tplc="041B0003">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37" w15:restartNumberingAfterBreak="0">
    <w:nsid w:val="634F0755"/>
    <w:multiLevelType w:val="multilevel"/>
    <w:tmpl w:val="EF7A9CE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4CC444F"/>
    <w:multiLevelType w:val="hybridMultilevel"/>
    <w:tmpl w:val="AE6E2C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5A70CE5"/>
    <w:multiLevelType w:val="multilevel"/>
    <w:tmpl w:val="99B8C9D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5FA771B"/>
    <w:multiLevelType w:val="hybridMultilevel"/>
    <w:tmpl w:val="4246D322"/>
    <w:lvl w:ilvl="0" w:tplc="041B0017">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670C01CC"/>
    <w:multiLevelType w:val="hybridMultilevel"/>
    <w:tmpl w:val="BF6C06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B3C398A"/>
    <w:multiLevelType w:val="hybridMultilevel"/>
    <w:tmpl w:val="BE8457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F2C3AC3"/>
    <w:multiLevelType w:val="hybridMultilevel"/>
    <w:tmpl w:val="4246D322"/>
    <w:lvl w:ilvl="0" w:tplc="041B0017">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1A51C91"/>
    <w:multiLevelType w:val="hybridMultilevel"/>
    <w:tmpl w:val="1272FB58"/>
    <w:lvl w:ilvl="0" w:tplc="041B000F">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A4C0EBA"/>
    <w:multiLevelType w:val="hybridMultilevel"/>
    <w:tmpl w:val="6540D424"/>
    <w:lvl w:ilvl="0" w:tplc="A138840A">
      <w:start w:val="4"/>
      <w:numFmt w:val="bullet"/>
      <w:lvlText w:val="-"/>
      <w:lvlJc w:val="left"/>
      <w:pPr>
        <w:ind w:left="720" w:hanging="360"/>
      </w:pPr>
      <w:rPr>
        <w:rFonts w:ascii="Arial Narrow" w:eastAsiaTheme="minorHAnsi" w:hAnsi="Arial Narrow"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6" w15:restartNumberingAfterBreak="0">
    <w:nsid w:val="7A9217E1"/>
    <w:multiLevelType w:val="multilevel"/>
    <w:tmpl w:val="BD481AE8"/>
    <w:lvl w:ilvl="0">
      <w:start w:val="2"/>
      <w:numFmt w:val="decimal"/>
      <w:lvlText w:val="%1"/>
      <w:lvlJc w:val="left"/>
      <w:pPr>
        <w:ind w:left="435" w:hanging="435"/>
      </w:pPr>
      <w:rPr>
        <w:rFonts w:ascii="Calibri" w:hAnsi="Calibri" w:cs="Calibri" w:hint="default"/>
      </w:rPr>
    </w:lvl>
    <w:lvl w:ilvl="1">
      <w:start w:val="1"/>
      <w:numFmt w:val="decimal"/>
      <w:lvlText w:val="%1.%2"/>
      <w:lvlJc w:val="left"/>
      <w:pPr>
        <w:ind w:left="720" w:hanging="435"/>
      </w:pPr>
      <w:rPr>
        <w:rFonts w:ascii="Calibri" w:hAnsi="Calibri" w:cs="Calibri" w:hint="default"/>
      </w:rPr>
    </w:lvl>
    <w:lvl w:ilvl="2">
      <w:start w:val="2"/>
      <w:numFmt w:val="decimal"/>
      <w:lvlText w:val="%1.%2.%3"/>
      <w:lvlJc w:val="left"/>
      <w:pPr>
        <w:ind w:left="1290" w:hanging="720"/>
      </w:pPr>
      <w:rPr>
        <w:rFonts w:ascii="Calibri" w:hAnsi="Calibri" w:cs="Calibri" w:hint="default"/>
      </w:rPr>
    </w:lvl>
    <w:lvl w:ilvl="3">
      <w:start w:val="1"/>
      <w:numFmt w:val="decimal"/>
      <w:lvlText w:val="%1.%2.%3.%4"/>
      <w:lvlJc w:val="left"/>
      <w:pPr>
        <w:ind w:left="1575" w:hanging="720"/>
      </w:pPr>
      <w:rPr>
        <w:rFonts w:ascii="Calibri" w:hAnsi="Calibri" w:cs="Calibri" w:hint="default"/>
      </w:rPr>
    </w:lvl>
    <w:lvl w:ilvl="4">
      <w:start w:val="1"/>
      <w:numFmt w:val="decimal"/>
      <w:lvlText w:val="%1.%2.%3.%4.%5"/>
      <w:lvlJc w:val="left"/>
      <w:pPr>
        <w:ind w:left="2220" w:hanging="1080"/>
      </w:pPr>
      <w:rPr>
        <w:rFonts w:ascii="Calibri" w:hAnsi="Calibri" w:cs="Calibri" w:hint="default"/>
      </w:rPr>
    </w:lvl>
    <w:lvl w:ilvl="5">
      <w:start w:val="1"/>
      <w:numFmt w:val="decimal"/>
      <w:lvlText w:val="%1.%2.%3.%4.%5.%6"/>
      <w:lvlJc w:val="left"/>
      <w:pPr>
        <w:ind w:left="2505" w:hanging="1080"/>
      </w:pPr>
      <w:rPr>
        <w:rFonts w:ascii="Calibri" w:hAnsi="Calibri" w:cs="Calibri" w:hint="default"/>
      </w:rPr>
    </w:lvl>
    <w:lvl w:ilvl="6">
      <w:start w:val="1"/>
      <w:numFmt w:val="decimal"/>
      <w:lvlText w:val="%1.%2.%3.%4.%5.%6.%7"/>
      <w:lvlJc w:val="left"/>
      <w:pPr>
        <w:ind w:left="3150" w:hanging="1440"/>
      </w:pPr>
      <w:rPr>
        <w:rFonts w:ascii="Calibri" w:hAnsi="Calibri" w:cs="Calibri" w:hint="default"/>
      </w:rPr>
    </w:lvl>
    <w:lvl w:ilvl="7">
      <w:start w:val="1"/>
      <w:numFmt w:val="decimal"/>
      <w:lvlText w:val="%1.%2.%3.%4.%5.%6.%7.%8"/>
      <w:lvlJc w:val="left"/>
      <w:pPr>
        <w:ind w:left="3435" w:hanging="1440"/>
      </w:pPr>
      <w:rPr>
        <w:rFonts w:ascii="Calibri" w:hAnsi="Calibri" w:cs="Calibri" w:hint="default"/>
      </w:rPr>
    </w:lvl>
    <w:lvl w:ilvl="8">
      <w:start w:val="1"/>
      <w:numFmt w:val="decimal"/>
      <w:lvlText w:val="%1.%2.%3.%4.%5.%6.%7.%8.%9"/>
      <w:lvlJc w:val="left"/>
      <w:pPr>
        <w:ind w:left="3720" w:hanging="1440"/>
      </w:pPr>
      <w:rPr>
        <w:rFonts w:ascii="Calibri" w:hAnsi="Calibri" w:cs="Calibri" w:hint="default"/>
      </w:r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46"/>
  </w:num>
  <w:num w:numId="4">
    <w:abstractNumId w:val="32"/>
  </w:num>
  <w:num w:numId="5">
    <w:abstractNumId w:val="2"/>
  </w:num>
  <w:num w:numId="6">
    <w:abstractNumId w:val="30"/>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5"/>
  </w:num>
  <w:num w:numId="11">
    <w:abstractNumId w:val="18"/>
  </w:num>
  <w:num w:numId="12">
    <w:abstractNumId w:val="17"/>
  </w:num>
  <w:num w:numId="13">
    <w:abstractNumId w:val="27"/>
  </w:num>
  <w:num w:numId="14">
    <w:abstractNumId w:val="7"/>
  </w:num>
  <w:num w:numId="15">
    <w:abstractNumId w:val="6"/>
  </w:num>
  <w:num w:numId="16">
    <w:abstractNumId w:val="10"/>
  </w:num>
  <w:num w:numId="17">
    <w:abstractNumId w:val="19"/>
  </w:num>
  <w:num w:numId="18">
    <w:abstractNumId w:val="35"/>
  </w:num>
  <w:num w:numId="19">
    <w:abstractNumId w:val="41"/>
  </w:num>
  <w:num w:numId="20">
    <w:abstractNumId w:val="20"/>
  </w:num>
  <w:num w:numId="21">
    <w:abstractNumId w:val="0"/>
  </w:num>
  <w:num w:numId="22">
    <w:abstractNumId w:val="33"/>
  </w:num>
  <w:num w:numId="23">
    <w:abstractNumId w:val="44"/>
  </w:num>
  <w:num w:numId="24">
    <w:abstractNumId w:val="42"/>
  </w:num>
  <w:num w:numId="25">
    <w:abstractNumId w:val="9"/>
  </w:num>
  <w:num w:numId="26">
    <w:abstractNumId w:val="38"/>
  </w:num>
  <w:num w:numId="27">
    <w:abstractNumId w:val="28"/>
  </w:num>
  <w:num w:numId="28">
    <w:abstractNumId w:val="15"/>
  </w:num>
  <w:num w:numId="29">
    <w:abstractNumId w:val="37"/>
  </w:num>
  <w:num w:numId="30">
    <w:abstractNumId w:val="13"/>
  </w:num>
  <w:num w:numId="31">
    <w:abstractNumId w:val="8"/>
  </w:num>
  <w:num w:numId="32">
    <w:abstractNumId w:val="36"/>
  </w:num>
  <w:num w:numId="33">
    <w:abstractNumId w:val="31"/>
  </w:num>
  <w:num w:numId="34">
    <w:abstractNumId w:val="40"/>
  </w:num>
  <w:num w:numId="35">
    <w:abstractNumId w:val="29"/>
  </w:num>
  <w:num w:numId="36">
    <w:abstractNumId w:val="3"/>
  </w:num>
  <w:num w:numId="37">
    <w:abstractNumId w:val="43"/>
  </w:num>
  <w:num w:numId="38">
    <w:abstractNumId w:val="23"/>
  </w:num>
  <w:num w:numId="39">
    <w:abstractNumId w:val="1"/>
  </w:num>
  <w:num w:numId="40">
    <w:abstractNumId w:val="26"/>
  </w:num>
  <w:num w:numId="41">
    <w:abstractNumId w:val="39"/>
  </w:num>
  <w:num w:numId="42">
    <w:abstractNumId w:val="25"/>
  </w:num>
  <w:num w:numId="43">
    <w:abstractNumId w:val="16"/>
  </w:num>
  <w:num w:numId="44">
    <w:abstractNumId w:val="34"/>
  </w:num>
  <w:num w:numId="45">
    <w:abstractNumId w:val="22"/>
  </w:num>
  <w:num w:numId="46">
    <w:abstractNumId w:val="11"/>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3E"/>
    <w:rsid w:val="0000007F"/>
    <w:rsid w:val="00004A50"/>
    <w:rsid w:val="00011324"/>
    <w:rsid w:val="00020C0F"/>
    <w:rsid w:val="00020F25"/>
    <w:rsid w:val="00023F90"/>
    <w:rsid w:val="00024445"/>
    <w:rsid w:val="00031353"/>
    <w:rsid w:val="000316EE"/>
    <w:rsid w:val="000454E3"/>
    <w:rsid w:val="0004743A"/>
    <w:rsid w:val="0005033F"/>
    <w:rsid w:val="00053F1C"/>
    <w:rsid w:val="00054166"/>
    <w:rsid w:val="00057E1D"/>
    <w:rsid w:val="00060C1E"/>
    <w:rsid w:val="00061150"/>
    <w:rsid w:val="00066200"/>
    <w:rsid w:val="000670AC"/>
    <w:rsid w:val="00067625"/>
    <w:rsid w:val="00071154"/>
    <w:rsid w:val="000724D9"/>
    <w:rsid w:val="000743D9"/>
    <w:rsid w:val="00076524"/>
    <w:rsid w:val="00080037"/>
    <w:rsid w:val="00082569"/>
    <w:rsid w:val="00094B9A"/>
    <w:rsid w:val="000A000E"/>
    <w:rsid w:val="000A3217"/>
    <w:rsid w:val="000A5A93"/>
    <w:rsid w:val="000B0929"/>
    <w:rsid w:val="000B2C03"/>
    <w:rsid w:val="000B518E"/>
    <w:rsid w:val="000B5332"/>
    <w:rsid w:val="000C1914"/>
    <w:rsid w:val="000C5C71"/>
    <w:rsid w:val="000C5CCC"/>
    <w:rsid w:val="000C69C7"/>
    <w:rsid w:val="000C785D"/>
    <w:rsid w:val="000D2AB8"/>
    <w:rsid w:val="000D46FC"/>
    <w:rsid w:val="000F60BD"/>
    <w:rsid w:val="000F6C74"/>
    <w:rsid w:val="000F731C"/>
    <w:rsid w:val="00102099"/>
    <w:rsid w:val="00102C06"/>
    <w:rsid w:val="00103FCA"/>
    <w:rsid w:val="00105396"/>
    <w:rsid w:val="001059F1"/>
    <w:rsid w:val="001070D2"/>
    <w:rsid w:val="00115CA8"/>
    <w:rsid w:val="00117D07"/>
    <w:rsid w:val="001200BC"/>
    <w:rsid w:val="00126036"/>
    <w:rsid w:val="001316C4"/>
    <w:rsid w:val="0013177C"/>
    <w:rsid w:val="0013191E"/>
    <w:rsid w:val="00132CBA"/>
    <w:rsid w:val="00132EAA"/>
    <w:rsid w:val="00132F72"/>
    <w:rsid w:val="00134060"/>
    <w:rsid w:val="00136E59"/>
    <w:rsid w:val="00136FE5"/>
    <w:rsid w:val="00140143"/>
    <w:rsid w:val="00140BFC"/>
    <w:rsid w:val="00145CEA"/>
    <w:rsid w:val="0014764C"/>
    <w:rsid w:val="001573C5"/>
    <w:rsid w:val="001575F6"/>
    <w:rsid w:val="00160228"/>
    <w:rsid w:val="00163816"/>
    <w:rsid w:val="00163840"/>
    <w:rsid w:val="0016670D"/>
    <w:rsid w:val="0016734E"/>
    <w:rsid w:val="001739C0"/>
    <w:rsid w:val="0017417B"/>
    <w:rsid w:val="00174860"/>
    <w:rsid w:val="00175AE4"/>
    <w:rsid w:val="00180A2A"/>
    <w:rsid w:val="00180C0C"/>
    <w:rsid w:val="001950F0"/>
    <w:rsid w:val="001968D4"/>
    <w:rsid w:val="001A333F"/>
    <w:rsid w:val="001C0FC6"/>
    <w:rsid w:val="001E09AD"/>
    <w:rsid w:val="001E2673"/>
    <w:rsid w:val="001E2D2D"/>
    <w:rsid w:val="001E3DC5"/>
    <w:rsid w:val="001E5079"/>
    <w:rsid w:val="001E63CD"/>
    <w:rsid w:val="001F1D71"/>
    <w:rsid w:val="001F2E41"/>
    <w:rsid w:val="001F409F"/>
    <w:rsid w:val="001F427B"/>
    <w:rsid w:val="00201EC6"/>
    <w:rsid w:val="00204E56"/>
    <w:rsid w:val="002112A4"/>
    <w:rsid w:val="00213F34"/>
    <w:rsid w:val="00215A44"/>
    <w:rsid w:val="0022529C"/>
    <w:rsid w:val="00227C38"/>
    <w:rsid w:val="00237D55"/>
    <w:rsid w:val="002432FC"/>
    <w:rsid w:val="00245357"/>
    <w:rsid w:val="00245AB8"/>
    <w:rsid w:val="0024666A"/>
    <w:rsid w:val="00253C65"/>
    <w:rsid w:val="00270DC8"/>
    <w:rsid w:val="00270E00"/>
    <w:rsid w:val="002716D2"/>
    <w:rsid w:val="00272070"/>
    <w:rsid w:val="002757EE"/>
    <w:rsid w:val="00275CFA"/>
    <w:rsid w:val="00276BF6"/>
    <w:rsid w:val="00284BB2"/>
    <w:rsid w:val="00286912"/>
    <w:rsid w:val="00286A2B"/>
    <w:rsid w:val="00291B20"/>
    <w:rsid w:val="00291FD1"/>
    <w:rsid w:val="002926D3"/>
    <w:rsid w:val="0029342D"/>
    <w:rsid w:val="002A243F"/>
    <w:rsid w:val="002A533E"/>
    <w:rsid w:val="002A59CA"/>
    <w:rsid w:val="002A6E39"/>
    <w:rsid w:val="002A6E99"/>
    <w:rsid w:val="002B019A"/>
    <w:rsid w:val="002B4036"/>
    <w:rsid w:val="002B7887"/>
    <w:rsid w:val="002C4265"/>
    <w:rsid w:val="002D0E80"/>
    <w:rsid w:val="002D5038"/>
    <w:rsid w:val="002D630C"/>
    <w:rsid w:val="002E195F"/>
    <w:rsid w:val="002E2A3C"/>
    <w:rsid w:val="002E5678"/>
    <w:rsid w:val="002E757C"/>
    <w:rsid w:val="002F565F"/>
    <w:rsid w:val="0030401F"/>
    <w:rsid w:val="0030684E"/>
    <w:rsid w:val="00307A2B"/>
    <w:rsid w:val="00310473"/>
    <w:rsid w:val="00310594"/>
    <w:rsid w:val="00311E18"/>
    <w:rsid w:val="003162D6"/>
    <w:rsid w:val="00322C9E"/>
    <w:rsid w:val="00324A99"/>
    <w:rsid w:val="00324CB0"/>
    <w:rsid w:val="00326C5C"/>
    <w:rsid w:val="0033060C"/>
    <w:rsid w:val="00330711"/>
    <w:rsid w:val="0033428B"/>
    <w:rsid w:val="00340032"/>
    <w:rsid w:val="00341D2D"/>
    <w:rsid w:val="00346530"/>
    <w:rsid w:val="003522E3"/>
    <w:rsid w:val="00353B11"/>
    <w:rsid w:val="00360C12"/>
    <w:rsid w:val="00365828"/>
    <w:rsid w:val="00366B84"/>
    <w:rsid w:val="00367EA7"/>
    <w:rsid w:val="003727B1"/>
    <w:rsid w:val="00373034"/>
    <w:rsid w:val="00375A34"/>
    <w:rsid w:val="0037638F"/>
    <w:rsid w:val="0037675D"/>
    <w:rsid w:val="00376F45"/>
    <w:rsid w:val="00382096"/>
    <w:rsid w:val="0039004B"/>
    <w:rsid w:val="00393072"/>
    <w:rsid w:val="003A1DCD"/>
    <w:rsid w:val="003A2FDA"/>
    <w:rsid w:val="003B365F"/>
    <w:rsid w:val="003C2881"/>
    <w:rsid w:val="003C64B2"/>
    <w:rsid w:val="003D2CE0"/>
    <w:rsid w:val="003D62AD"/>
    <w:rsid w:val="003E24CD"/>
    <w:rsid w:val="003F5B95"/>
    <w:rsid w:val="003F6D99"/>
    <w:rsid w:val="00400273"/>
    <w:rsid w:val="004025C6"/>
    <w:rsid w:val="00403409"/>
    <w:rsid w:val="00405990"/>
    <w:rsid w:val="0040694B"/>
    <w:rsid w:val="00411DE0"/>
    <w:rsid w:val="00412CEE"/>
    <w:rsid w:val="00413053"/>
    <w:rsid w:val="004144F7"/>
    <w:rsid w:val="00414C46"/>
    <w:rsid w:val="0041660E"/>
    <w:rsid w:val="004179E9"/>
    <w:rsid w:val="00421194"/>
    <w:rsid w:val="0042354C"/>
    <w:rsid w:val="0043003A"/>
    <w:rsid w:val="004300FC"/>
    <w:rsid w:val="00431A25"/>
    <w:rsid w:val="00432721"/>
    <w:rsid w:val="004331EA"/>
    <w:rsid w:val="00433C2D"/>
    <w:rsid w:val="00445C10"/>
    <w:rsid w:val="0044748D"/>
    <w:rsid w:val="00453B5F"/>
    <w:rsid w:val="00455716"/>
    <w:rsid w:val="004570C3"/>
    <w:rsid w:val="0046039C"/>
    <w:rsid w:val="00460AE6"/>
    <w:rsid w:val="00463F59"/>
    <w:rsid w:val="00464343"/>
    <w:rsid w:val="00465C57"/>
    <w:rsid w:val="00473415"/>
    <w:rsid w:val="0047445F"/>
    <w:rsid w:val="00475FBF"/>
    <w:rsid w:val="004772D4"/>
    <w:rsid w:val="00485F32"/>
    <w:rsid w:val="00486E7C"/>
    <w:rsid w:val="00491EAD"/>
    <w:rsid w:val="004925E4"/>
    <w:rsid w:val="00493973"/>
    <w:rsid w:val="00497836"/>
    <w:rsid w:val="0049796A"/>
    <w:rsid w:val="00497EF9"/>
    <w:rsid w:val="004A06DD"/>
    <w:rsid w:val="004A616D"/>
    <w:rsid w:val="004A6390"/>
    <w:rsid w:val="004A73E5"/>
    <w:rsid w:val="004A7E17"/>
    <w:rsid w:val="004B3994"/>
    <w:rsid w:val="004B54BB"/>
    <w:rsid w:val="004B6A6B"/>
    <w:rsid w:val="004B6BC0"/>
    <w:rsid w:val="004C1AD9"/>
    <w:rsid w:val="004C1CE1"/>
    <w:rsid w:val="004C22BD"/>
    <w:rsid w:val="004C26E4"/>
    <w:rsid w:val="004C2CF2"/>
    <w:rsid w:val="004C5B66"/>
    <w:rsid w:val="004C7822"/>
    <w:rsid w:val="004E26D5"/>
    <w:rsid w:val="004F0556"/>
    <w:rsid w:val="004F06F0"/>
    <w:rsid w:val="004F53CF"/>
    <w:rsid w:val="004F5A61"/>
    <w:rsid w:val="00502653"/>
    <w:rsid w:val="00511AED"/>
    <w:rsid w:val="0051276B"/>
    <w:rsid w:val="00514FE0"/>
    <w:rsid w:val="00516198"/>
    <w:rsid w:val="00523023"/>
    <w:rsid w:val="005232FA"/>
    <w:rsid w:val="00524996"/>
    <w:rsid w:val="00525007"/>
    <w:rsid w:val="00533311"/>
    <w:rsid w:val="0053354B"/>
    <w:rsid w:val="00537B41"/>
    <w:rsid w:val="00540FCE"/>
    <w:rsid w:val="00550401"/>
    <w:rsid w:val="00550C0A"/>
    <w:rsid w:val="00550EDF"/>
    <w:rsid w:val="00553980"/>
    <w:rsid w:val="0055413D"/>
    <w:rsid w:val="00556805"/>
    <w:rsid w:val="00560BE4"/>
    <w:rsid w:val="005624B2"/>
    <w:rsid w:val="005639D8"/>
    <w:rsid w:val="00563CBD"/>
    <w:rsid w:val="00564884"/>
    <w:rsid w:val="00565B81"/>
    <w:rsid w:val="00570904"/>
    <w:rsid w:val="00572769"/>
    <w:rsid w:val="00576B00"/>
    <w:rsid w:val="00580A52"/>
    <w:rsid w:val="00583587"/>
    <w:rsid w:val="00585C16"/>
    <w:rsid w:val="00587BD5"/>
    <w:rsid w:val="0059138B"/>
    <w:rsid w:val="00597F6C"/>
    <w:rsid w:val="005A20E3"/>
    <w:rsid w:val="005A336A"/>
    <w:rsid w:val="005A4F74"/>
    <w:rsid w:val="005A771D"/>
    <w:rsid w:val="005B68F0"/>
    <w:rsid w:val="005C160D"/>
    <w:rsid w:val="005C5BCD"/>
    <w:rsid w:val="005D3219"/>
    <w:rsid w:val="005E58C3"/>
    <w:rsid w:val="005E77D6"/>
    <w:rsid w:val="005F2A79"/>
    <w:rsid w:val="005F60FF"/>
    <w:rsid w:val="00606814"/>
    <w:rsid w:val="0060698C"/>
    <w:rsid w:val="00611ECA"/>
    <w:rsid w:val="00612286"/>
    <w:rsid w:val="0061441B"/>
    <w:rsid w:val="00620E64"/>
    <w:rsid w:val="00620FDD"/>
    <w:rsid w:val="00622086"/>
    <w:rsid w:val="00624A2E"/>
    <w:rsid w:val="006308A3"/>
    <w:rsid w:val="00642B6A"/>
    <w:rsid w:val="00642BFA"/>
    <w:rsid w:val="006438C3"/>
    <w:rsid w:val="00644E41"/>
    <w:rsid w:val="006513F1"/>
    <w:rsid w:val="00652428"/>
    <w:rsid w:val="00652CD5"/>
    <w:rsid w:val="006541E7"/>
    <w:rsid w:val="00654F19"/>
    <w:rsid w:val="00666123"/>
    <w:rsid w:val="00674C84"/>
    <w:rsid w:val="00675D25"/>
    <w:rsid w:val="006765BB"/>
    <w:rsid w:val="00677FAE"/>
    <w:rsid w:val="006809E3"/>
    <w:rsid w:val="00680EC3"/>
    <w:rsid w:val="00695657"/>
    <w:rsid w:val="0069779F"/>
    <w:rsid w:val="006A07BC"/>
    <w:rsid w:val="006A54BC"/>
    <w:rsid w:val="006A65C7"/>
    <w:rsid w:val="006B1259"/>
    <w:rsid w:val="006B42AA"/>
    <w:rsid w:val="006B49F0"/>
    <w:rsid w:val="006B6BCE"/>
    <w:rsid w:val="006B7590"/>
    <w:rsid w:val="006C4152"/>
    <w:rsid w:val="006C4D6A"/>
    <w:rsid w:val="006C583F"/>
    <w:rsid w:val="006C5B75"/>
    <w:rsid w:val="006C60FC"/>
    <w:rsid w:val="006D2F99"/>
    <w:rsid w:val="006D3732"/>
    <w:rsid w:val="006E51B4"/>
    <w:rsid w:val="006E57D8"/>
    <w:rsid w:val="006F0A1A"/>
    <w:rsid w:val="00713F3C"/>
    <w:rsid w:val="00714FA4"/>
    <w:rsid w:val="00720858"/>
    <w:rsid w:val="00720D31"/>
    <w:rsid w:val="00724D52"/>
    <w:rsid w:val="00725FFD"/>
    <w:rsid w:val="00726BBD"/>
    <w:rsid w:val="00733413"/>
    <w:rsid w:val="0074648C"/>
    <w:rsid w:val="007475AE"/>
    <w:rsid w:val="00760AD6"/>
    <w:rsid w:val="00760E8E"/>
    <w:rsid w:val="00761017"/>
    <w:rsid w:val="00761FA5"/>
    <w:rsid w:val="007667D0"/>
    <w:rsid w:val="00767DF3"/>
    <w:rsid w:val="00777C9D"/>
    <w:rsid w:val="007805BB"/>
    <w:rsid w:val="00780C51"/>
    <w:rsid w:val="007821F3"/>
    <w:rsid w:val="00787FED"/>
    <w:rsid w:val="007905A4"/>
    <w:rsid w:val="0079060D"/>
    <w:rsid w:val="00790EBB"/>
    <w:rsid w:val="00791344"/>
    <w:rsid w:val="007979FF"/>
    <w:rsid w:val="007A3C36"/>
    <w:rsid w:val="007B25D5"/>
    <w:rsid w:val="007B3E9E"/>
    <w:rsid w:val="007C489F"/>
    <w:rsid w:val="007C6DE4"/>
    <w:rsid w:val="007D008B"/>
    <w:rsid w:val="007D091F"/>
    <w:rsid w:val="007D1703"/>
    <w:rsid w:val="007D5973"/>
    <w:rsid w:val="007D7CDF"/>
    <w:rsid w:val="007E0C13"/>
    <w:rsid w:val="007E2A4C"/>
    <w:rsid w:val="007E2F0E"/>
    <w:rsid w:val="007F7DCF"/>
    <w:rsid w:val="0080025A"/>
    <w:rsid w:val="00804F5F"/>
    <w:rsid w:val="00806E57"/>
    <w:rsid w:val="008078C0"/>
    <w:rsid w:val="00811500"/>
    <w:rsid w:val="0082021E"/>
    <w:rsid w:val="00820532"/>
    <w:rsid w:val="00821713"/>
    <w:rsid w:val="00824C49"/>
    <w:rsid w:val="00830D02"/>
    <w:rsid w:val="00832726"/>
    <w:rsid w:val="00832C07"/>
    <w:rsid w:val="0084059D"/>
    <w:rsid w:val="00841F89"/>
    <w:rsid w:val="00846334"/>
    <w:rsid w:val="00850F48"/>
    <w:rsid w:val="0085201F"/>
    <w:rsid w:val="0085597F"/>
    <w:rsid w:val="00864414"/>
    <w:rsid w:val="0086562C"/>
    <w:rsid w:val="00865810"/>
    <w:rsid w:val="00866769"/>
    <w:rsid w:val="00867332"/>
    <w:rsid w:val="00870BC7"/>
    <w:rsid w:val="00870EFD"/>
    <w:rsid w:val="0087143A"/>
    <w:rsid w:val="008744AE"/>
    <w:rsid w:val="00876D29"/>
    <w:rsid w:val="00881548"/>
    <w:rsid w:val="00883CF3"/>
    <w:rsid w:val="0088571B"/>
    <w:rsid w:val="0088718F"/>
    <w:rsid w:val="0089522D"/>
    <w:rsid w:val="00895EE1"/>
    <w:rsid w:val="008A02C7"/>
    <w:rsid w:val="008A0BBE"/>
    <w:rsid w:val="008A13C5"/>
    <w:rsid w:val="008B409B"/>
    <w:rsid w:val="008B5ABB"/>
    <w:rsid w:val="008B7B49"/>
    <w:rsid w:val="008C0C35"/>
    <w:rsid w:val="008C12F7"/>
    <w:rsid w:val="008C36D0"/>
    <w:rsid w:val="008C460B"/>
    <w:rsid w:val="008C4A2D"/>
    <w:rsid w:val="008D2EBC"/>
    <w:rsid w:val="008D350A"/>
    <w:rsid w:val="008D3DAF"/>
    <w:rsid w:val="008D3F0B"/>
    <w:rsid w:val="008D401F"/>
    <w:rsid w:val="008D42E8"/>
    <w:rsid w:val="008D6A7A"/>
    <w:rsid w:val="008D7122"/>
    <w:rsid w:val="008D7DF5"/>
    <w:rsid w:val="008E079E"/>
    <w:rsid w:val="008E39BB"/>
    <w:rsid w:val="008E3E8D"/>
    <w:rsid w:val="008E3F8E"/>
    <w:rsid w:val="008E470E"/>
    <w:rsid w:val="008E7A81"/>
    <w:rsid w:val="008F5F12"/>
    <w:rsid w:val="0091360D"/>
    <w:rsid w:val="00916320"/>
    <w:rsid w:val="00916714"/>
    <w:rsid w:val="009175B1"/>
    <w:rsid w:val="00923EEE"/>
    <w:rsid w:val="00924BF3"/>
    <w:rsid w:val="009267FD"/>
    <w:rsid w:val="009326EC"/>
    <w:rsid w:val="00933A94"/>
    <w:rsid w:val="00935C33"/>
    <w:rsid w:val="00936530"/>
    <w:rsid w:val="00941452"/>
    <w:rsid w:val="009419AE"/>
    <w:rsid w:val="00943B27"/>
    <w:rsid w:val="00945A3B"/>
    <w:rsid w:val="00954EB3"/>
    <w:rsid w:val="00961186"/>
    <w:rsid w:val="009618A5"/>
    <w:rsid w:val="00966BF0"/>
    <w:rsid w:val="009723E5"/>
    <w:rsid w:val="009745F9"/>
    <w:rsid w:val="00980DC0"/>
    <w:rsid w:val="00982D84"/>
    <w:rsid w:val="00983E5F"/>
    <w:rsid w:val="009844AC"/>
    <w:rsid w:val="00984699"/>
    <w:rsid w:val="00985658"/>
    <w:rsid w:val="00990172"/>
    <w:rsid w:val="00990C1D"/>
    <w:rsid w:val="009912EE"/>
    <w:rsid w:val="009A10BA"/>
    <w:rsid w:val="009A2575"/>
    <w:rsid w:val="009A2696"/>
    <w:rsid w:val="009A344D"/>
    <w:rsid w:val="009A3B52"/>
    <w:rsid w:val="009B217D"/>
    <w:rsid w:val="009B233F"/>
    <w:rsid w:val="009B25E7"/>
    <w:rsid w:val="009B5A9D"/>
    <w:rsid w:val="009B7034"/>
    <w:rsid w:val="009B787D"/>
    <w:rsid w:val="009C40C4"/>
    <w:rsid w:val="009C4101"/>
    <w:rsid w:val="009D3F5A"/>
    <w:rsid w:val="009D4353"/>
    <w:rsid w:val="009D4C3E"/>
    <w:rsid w:val="009D66DE"/>
    <w:rsid w:val="009E041B"/>
    <w:rsid w:val="009E7B2C"/>
    <w:rsid w:val="009F3091"/>
    <w:rsid w:val="009F6112"/>
    <w:rsid w:val="009F6EDC"/>
    <w:rsid w:val="00A07534"/>
    <w:rsid w:val="00A11CFF"/>
    <w:rsid w:val="00A16FB5"/>
    <w:rsid w:val="00A202C3"/>
    <w:rsid w:val="00A20E99"/>
    <w:rsid w:val="00A22CD4"/>
    <w:rsid w:val="00A257D0"/>
    <w:rsid w:val="00A25BF9"/>
    <w:rsid w:val="00A325AE"/>
    <w:rsid w:val="00A33EC8"/>
    <w:rsid w:val="00A423EC"/>
    <w:rsid w:val="00A45248"/>
    <w:rsid w:val="00A4556D"/>
    <w:rsid w:val="00A4731A"/>
    <w:rsid w:val="00A53468"/>
    <w:rsid w:val="00A54BDB"/>
    <w:rsid w:val="00A61935"/>
    <w:rsid w:val="00A65716"/>
    <w:rsid w:val="00A704E3"/>
    <w:rsid w:val="00A74396"/>
    <w:rsid w:val="00A85FAC"/>
    <w:rsid w:val="00A96F89"/>
    <w:rsid w:val="00AA3206"/>
    <w:rsid w:val="00AA40A5"/>
    <w:rsid w:val="00AA42CE"/>
    <w:rsid w:val="00AA65A4"/>
    <w:rsid w:val="00AB1192"/>
    <w:rsid w:val="00AB3314"/>
    <w:rsid w:val="00AC6064"/>
    <w:rsid w:val="00AD31F5"/>
    <w:rsid w:val="00AD35D9"/>
    <w:rsid w:val="00AD6EB0"/>
    <w:rsid w:val="00AD7EB1"/>
    <w:rsid w:val="00AE29D9"/>
    <w:rsid w:val="00AE5744"/>
    <w:rsid w:val="00AE6827"/>
    <w:rsid w:val="00AF05FC"/>
    <w:rsid w:val="00AF0CA2"/>
    <w:rsid w:val="00AF2DF6"/>
    <w:rsid w:val="00AF2E7D"/>
    <w:rsid w:val="00AF7CAE"/>
    <w:rsid w:val="00B01CBA"/>
    <w:rsid w:val="00B07DBD"/>
    <w:rsid w:val="00B13E27"/>
    <w:rsid w:val="00B14A4C"/>
    <w:rsid w:val="00B15979"/>
    <w:rsid w:val="00B1751D"/>
    <w:rsid w:val="00B25D96"/>
    <w:rsid w:val="00B3172F"/>
    <w:rsid w:val="00B37F7D"/>
    <w:rsid w:val="00B43716"/>
    <w:rsid w:val="00B53541"/>
    <w:rsid w:val="00B53641"/>
    <w:rsid w:val="00B53F07"/>
    <w:rsid w:val="00B57517"/>
    <w:rsid w:val="00B606A2"/>
    <w:rsid w:val="00B60966"/>
    <w:rsid w:val="00B63980"/>
    <w:rsid w:val="00B6487F"/>
    <w:rsid w:val="00B6611C"/>
    <w:rsid w:val="00B70FA2"/>
    <w:rsid w:val="00B72BA4"/>
    <w:rsid w:val="00B76899"/>
    <w:rsid w:val="00B80BEC"/>
    <w:rsid w:val="00B82F63"/>
    <w:rsid w:val="00B919FC"/>
    <w:rsid w:val="00B92BBC"/>
    <w:rsid w:val="00B9392A"/>
    <w:rsid w:val="00B95A49"/>
    <w:rsid w:val="00B96586"/>
    <w:rsid w:val="00BA0E50"/>
    <w:rsid w:val="00BA28F8"/>
    <w:rsid w:val="00BA5470"/>
    <w:rsid w:val="00BA5C05"/>
    <w:rsid w:val="00BB0F9D"/>
    <w:rsid w:val="00BB10D8"/>
    <w:rsid w:val="00BB2FC7"/>
    <w:rsid w:val="00BB6643"/>
    <w:rsid w:val="00BC1163"/>
    <w:rsid w:val="00BC23EA"/>
    <w:rsid w:val="00BD2A6D"/>
    <w:rsid w:val="00BD3824"/>
    <w:rsid w:val="00BD4EA4"/>
    <w:rsid w:val="00BD785A"/>
    <w:rsid w:val="00BE3ABA"/>
    <w:rsid w:val="00BE3E4F"/>
    <w:rsid w:val="00BE540B"/>
    <w:rsid w:val="00BE6828"/>
    <w:rsid w:val="00BF2348"/>
    <w:rsid w:val="00BF56D0"/>
    <w:rsid w:val="00C0437F"/>
    <w:rsid w:val="00C16C1B"/>
    <w:rsid w:val="00C21FB7"/>
    <w:rsid w:val="00C326E9"/>
    <w:rsid w:val="00C342AF"/>
    <w:rsid w:val="00C34C0A"/>
    <w:rsid w:val="00C35514"/>
    <w:rsid w:val="00C359C4"/>
    <w:rsid w:val="00C35EDF"/>
    <w:rsid w:val="00C37270"/>
    <w:rsid w:val="00C421E1"/>
    <w:rsid w:val="00C44F97"/>
    <w:rsid w:val="00C46F05"/>
    <w:rsid w:val="00C4712B"/>
    <w:rsid w:val="00C576D3"/>
    <w:rsid w:val="00C64C4F"/>
    <w:rsid w:val="00C65C46"/>
    <w:rsid w:val="00C661A8"/>
    <w:rsid w:val="00C670DD"/>
    <w:rsid w:val="00C72DA7"/>
    <w:rsid w:val="00C764A1"/>
    <w:rsid w:val="00C803C1"/>
    <w:rsid w:val="00C83669"/>
    <w:rsid w:val="00C83840"/>
    <w:rsid w:val="00C84851"/>
    <w:rsid w:val="00C904BB"/>
    <w:rsid w:val="00C91C11"/>
    <w:rsid w:val="00C93623"/>
    <w:rsid w:val="00CA1F68"/>
    <w:rsid w:val="00CA226D"/>
    <w:rsid w:val="00CA6218"/>
    <w:rsid w:val="00CA6399"/>
    <w:rsid w:val="00CA6B83"/>
    <w:rsid w:val="00CB124F"/>
    <w:rsid w:val="00CB1564"/>
    <w:rsid w:val="00CB3A58"/>
    <w:rsid w:val="00CB45F0"/>
    <w:rsid w:val="00CB62B6"/>
    <w:rsid w:val="00CB71F5"/>
    <w:rsid w:val="00CC07EC"/>
    <w:rsid w:val="00CC0AEC"/>
    <w:rsid w:val="00CC2DCF"/>
    <w:rsid w:val="00CC383E"/>
    <w:rsid w:val="00CC5F7B"/>
    <w:rsid w:val="00CD1F91"/>
    <w:rsid w:val="00CD395C"/>
    <w:rsid w:val="00CD480E"/>
    <w:rsid w:val="00CE0848"/>
    <w:rsid w:val="00CE7B87"/>
    <w:rsid w:val="00CF434D"/>
    <w:rsid w:val="00CF6879"/>
    <w:rsid w:val="00D061CF"/>
    <w:rsid w:val="00D17A0A"/>
    <w:rsid w:val="00D20326"/>
    <w:rsid w:val="00D215FB"/>
    <w:rsid w:val="00D227B4"/>
    <w:rsid w:val="00D22D5D"/>
    <w:rsid w:val="00D255CB"/>
    <w:rsid w:val="00D2586F"/>
    <w:rsid w:val="00D261D6"/>
    <w:rsid w:val="00D2792D"/>
    <w:rsid w:val="00D300F2"/>
    <w:rsid w:val="00D310F7"/>
    <w:rsid w:val="00D333AD"/>
    <w:rsid w:val="00D33C28"/>
    <w:rsid w:val="00D3469D"/>
    <w:rsid w:val="00D43259"/>
    <w:rsid w:val="00D4372F"/>
    <w:rsid w:val="00D45C2E"/>
    <w:rsid w:val="00D50613"/>
    <w:rsid w:val="00D51595"/>
    <w:rsid w:val="00D52EAB"/>
    <w:rsid w:val="00D602DE"/>
    <w:rsid w:val="00D61739"/>
    <w:rsid w:val="00D62675"/>
    <w:rsid w:val="00D6497A"/>
    <w:rsid w:val="00D64ADE"/>
    <w:rsid w:val="00D74433"/>
    <w:rsid w:val="00D838EA"/>
    <w:rsid w:val="00D85287"/>
    <w:rsid w:val="00D94A7F"/>
    <w:rsid w:val="00D9652A"/>
    <w:rsid w:val="00DA030E"/>
    <w:rsid w:val="00DA4F47"/>
    <w:rsid w:val="00DB0DAF"/>
    <w:rsid w:val="00DB12BC"/>
    <w:rsid w:val="00DB21EE"/>
    <w:rsid w:val="00DB2384"/>
    <w:rsid w:val="00DB368D"/>
    <w:rsid w:val="00DB4D98"/>
    <w:rsid w:val="00DB6E0B"/>
    <w:rsid w:val="00DC63EC"/>
    <w:rsid w:val="00DC6A5D"/>
    <w:rsid w:val="00DC70FB"/>
    <w:rsid w:val="00DD11B1"/>
    <w:rsid w:val="00DD6E4D"/>
    <w:rsid w:val="00DE2CD3"/>
    <w:rsid w:val="00DE4185"/>
    <w:rsid w:val="00DE6B96"/>
    <w:rsid w:val="00DF19E4"/>
    <w:rsid w:val="00DF36C2"/>
    <w:rsid w:val="00DF6A96"/>
    <w:rsid w:val="00E03C30"/>
    <w:rsid w:val="00E04BF6"/>
    <w:rsid w:val="00E04D6D"/>
    <w:rsid w:val="00E0563C"/>
    <w:rsid w:val="00E12FE8"/>
    <w:rsid w:val="00E13995"/>
    <w:rsid w:val="00E204E0"/>
    <w:rsid w:val="00E21AE6"/>
    <w:rsid w:val="00E244EC"/>
    <w:rsid w:val="00E2672D"/>
    <w:rsid w:val="00E336A8"/>
    <w:rsid w:val="00E336B7"/>
    <w:rsid w:val="00E3518F"/>
    <w:rsid w:val="00E37A1D"/>
    <w:rsid w:val="00E42AFE"/>
    <w:rsid w:val="00E46984"/>
    <w:rsid w:val="00E51EDD"/>
    <w:rsid w:val="00E55AC3"/>
    <w:rsid w:val="00E6009F"/>
    <w:rsid w:val="00E66D18"/>
    <w:rsid w:val="00E67889"/>
    <w:rsid w:val="00E67B36"/>
    <w:rsid w:val="00E71D84"/>
    <w:rsid w:val="00E72524"/>
    <w:rsid w:val="00E7264B"/>
    <w:rsid w:val="00E74AC5"/>
    <w:rsid w:val="00E75629"/>
    <w:rsid w:val="00E76DBD"/>
    <w:rsid w:val="00E76F8B"/>
    <w:rsid w:val="00E802DF"/>
    <w:rsid w:val="00E84141"/>
    <w:rsid w:val="00E87E9E"/>
    <w:rsid w:val="00EA001C"/>
    <w:rsid w:val="00EA10E2"/>
    <w:rsid w:val="00EA2E22"/>
    <w:rsid w:val="00EA4BC3"/>
    <w:rsid w:val="00EA6B9B"/>
    <w:rsid w:val="00EB058F"/>
    <w:rsid w:val="00EB19D6"/>
    <w:rsid w:val="00EB50C6"/>
    <w:rsid w:val="00EB58E8"/>
    <w:rsid w:val="00EB67FA"/>
    <w:rsid w:val="00EC3986"/>
    <w:rsid w:val="00ED23B8"/>
    <w:rsid w:val="00EE0C47"/>
    <w:rsid w:val="00EE1D09"/>
    <w:rsid w:val="00EE2704"/>
    <w:rsid w:val="00EE2F8D"/>
    <w:rsid w:val="00EE3B91"/>
    <w:rsid w:val="00EE5140"/>
    <w:rsid w:val="00EE6865"/>
    <w:rsid w:val="00EE6979"/>
    <w:rsid w:val="00EE6B49"/>
    <w:rsid w:val="00F05937"/>
    <w:rsid w:val="00F073E8"/>
    <w:rsid w:val="00F100BC"/>
    <w:rsid w:val="00F11724"/>
    <w:rsid w:val="00F1256E"/>
    <w:rsid w:val="00F12E67"/>
    <w:rsid w:val="00F1435E"/>
    <w:rsid w:val="00F1745A"/>
    <w:rsid w:val="00F17497"/>
    <w:rsid w:val="00F20C35"/>
    <w:rsid w:val="00F21230"/>
    <w:rsid w:val="00F22DA6"/>
    <w:rsid w:val="00F246F1"/>
    <w:rsid w:val="00F2718D"/>
    <w:rsid w:val="00F323A5"/>
    <w:rsid w:val="00F34392"/>
    <w:rsid w:val="00F35D10"/>
    <w:rsid w:val="00F41620"/>
    <w:rsid w:val="00F50125"/>
    <w:rsid w:val="00F50EF5"/>
    <w:rsid w:val="00F5485E"/>
    <w:rsid w:val="00F5526E"/>
    <w:rsid w:val="00F62581"/>
    <w:rsid w:val="00F629DB"/>
    <w:rsid w:val="00F63641"/>
    <w:rsid w:val="00F645EE"/>
    <w:rsid w:val="00F80D9C"/>
    <w:rsid w:val="00F8638C"/>
    <w:rsid w:val="00F92754"/>
    <w:rsid w:val="00F92F3B"/>
    <w:rsid w:val="00FA074C"/>
    <w:rsid w:val="00FA38DE"/>
    <w:rsid w:val="00FA4EE5"/>
    <w:rsid w:val="00FB0C96"/>
    <w:rsid w:val="00FB1AD9"/>
    <w:rsid w:val="00FB4C9B"/>
    <w:rsid w:val="00FB5AD9"/>
    <w:rsid w:val="00FB7233"/>
    <w:rsid w:val="00FC271B"/>
    <w:rsid w:val="00FC2DA3"/>
    <w:rsid w:val="00FC55A8"/>
    <w:rsid w:val="00FD39DD"/>
    <w:rsid w:val="00FD39E1"/>
    <w:rsid w:val="00FD433E"/>
    <w:rsid w:val="00FD4C4B"/>
    <w:rsid w:val="00FD4F26"/>
    <w:rsid w:val="00FD662A"/>
    <w:rsid w:val="00FD7F6C"/>
    <w:rsid w:val="00FE0304"/>
    <w:rsid w:val="00FE1811"/>
    <w:rsid w:val="00FE65D7"/>
    <w:rsid w:val="00FF2666"/>
    <w:rsid w:val="00FF551A"/>
    <w:rsid w:val="00FF7746"/>
    <w:rsid w:val="00FF7E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416B"/>
  <w15:chartTrackingRefBased/>
  <w15:docId w15:val="{BCC79865-5B29-4DE4-A7D7-6C5E01C4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6EDC"/>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413053"/>
    <w:pPr>
      <w:keepNext/>
      <w:spacing w:before="240" w:after="60"/>
      <w:outlineLvl w:val="0"/>
    </w:pPr>
    <w:rPr>
      <w:rFonts w:cs="Arial"/>
      <w:b/>
      <w:bCs/>
      <w:kern w:val="32"/>
      <w:sz w:val="32"/>
      <w:szCs w:val="32"/>
    </w:rPr>
  </w:style>
  <w:style w:type="paragraph" w:styleId="Nadpis6">
    <w:name w:val="heading 6"/>
    <w:basedOn w:val="Normlny"/>
    <w:next w:val="Normlny"/>
    <w:link w:val="Nadpis6Char"/>
    <w:uiPriority w:val="9"/>
    <w:semiHidden/>
    <w:unhideWhenUsed/>
    <w:qFormat/>
    <w:rsid w:val="007D008B"/>
    <w:pPr>
      <w:keepNext/>
      <w:keepLines/>
      <w:spacing w:before="4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13053"/>
    <w:rPr>
      <w:rFonts w:ascii="Arial" w:eastAsia="Times New Roman" w:hAnsi="Arial" w:cs="Arial"/>
      <w:b/>
      <w:bCs/>
      <w:kern w:val="32"/>
      <w:sz w:val="32"/>
      <w:szCs w:val="32"/>
      <w:lang w:eastAsia="cs-CZ"/>
    </w:rPr>
  </w:style>
  <w:style w:type="paragraph" w:styleId="Zarkazkladnhotextu2">
    <w:name w:val="Body Text Indent 2"/>
    <w:basedOn w:val="Normlny"/>
    <w:link w:val="Zarkazkladnhotextu2Char"/>
    <w:rsid w:val="00413053"/>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413053"/>
    <w:rPr>
      <w:rFonts w:ascii="Arial" w:eastAsia="Times New Roman" w:hAnsi="Arial" w:cs="Times New Roman"/>
      <w:noProof/>
      <w:sz w:val="20"/>
      <w:szCs w:val="24"/>
      <w:lang w:eastAsia="sk-SK"/>
    </w:rPr>
  </w:style>
  <w:style w:type="paragraph" w:styleId="Zkladntext">
    <w:name w:val="Body Text"/>
    <w:basedOn w:val="Normlny"/>
    <w:link w:val="ZkladntextChar"/>
    <w:rsid w:val="00413053"/>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413053"/>
    <w:rPr>
      <w:rFonts w:ascii="Arial" w:eastAsia="Times New Roman" w:hAnsi="Arial" w:cs="Times New Roman"/>
      <w:noProof/>
      <w:sz w:val="20"/>
      <w:szCs w:val="24"/>
      <w:lang w:val="x-none" w:eastAsia="x-none"/>
    </w:rPr>
  </w:style>
  <w:style w:type="paragraph" w:styleId="Zkladntext2">
    <w:name w:val="Body Text 2"/>
    <w:basedOn w:val="Normlny"/>
    <w:link w:val="Zkladntext2Char"/>
    <w:rsid w:val="00413053"/>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413053"/>
    <w:rPr>
      <w:rFonts w:ascii="Times New Roman" w:eastAsia="Times New Roman" w:hAnsi="Times New Roman" w:cs="Times New Roman"/>
      <w:sz w:val="24"/>
      <w:szCs w:val="20"/>
      <w:lang w:val="en-GB" w:eastAsia="sk-SK"/>
    </w:rPr>
  </w:style>
  <w:style w:type="character" w:styleId="Odkaznakomentr">
    <w:name w:val="annotation reference"/>
    <w:basedOn w:val="Predvolenpsmoodseku"/>
    <w:uiPriority w:val="99"/>
    <w:semiHidden/>
    <w:unhideWhenUsed/>
    <w:rsid w:val="00413053"/>
    <w:rPr>
      <w:sz w:val="16"/>
      <w:szCs w:val="16"/>
    </w:rPr>
  </w:style>
  <w:style w:type="paragraph" w:styleId="Textkomentra">
    <w:name w:val="annotation text"/>
    <w:basedOn w:val="Normlny"/>
    <w:link w:val="TextkomentraChar"/>
    <w:uiPriority w:val="99"/>
    <w:semiHidden/>
    <w:unhideWhenUsed/>
    <w:rsid w:val="00413053"/>
  </w:style>
  <w:style w:type="character" w:customStyle="1" w:styleId="TextkomentraChar">
    <w:name w:val="Text komentára Char"/>
    <w:basedOn w:val="Predvolenpsmoodseku"/>
    <w:link w:val="Textkomentra"/>
    <w:uiPriority w:val="99"/>
    <w:semiHidden/>
    <w:rsid w:val="00413053"/>
    <w:rPr>
      <w:rFonts w:ascii="Arial" w:eastAsia="Times New Roman" w:hAnsi="Arial" w:cs="Times New Roman"/>
      <w:sz w:val="20"/>
      <w:szCs w:val="20"/>
      <w:lang w:eastAsia="cs-CZ"/>
    </w:rPr>
  </w:style>
  <w:style w:type="paragraph" w:customStyle="1" w:styleId="Odsekzoznamu1">
    <w:name w:val="Odsek zoznamu1"/>
    <w:basedOn w:val="Normlny"/>
    <w:rsid w:val="00413053"/>
    <w:pPr>
      <w:tabs>
        <w:tab w:val="clear" w:pos="2160"/>
        <w:tab w:val="clear" w:pos="2880"/>
        <w:tab w:val="clear" w:pos="4500"/>
      </w:tabs>
      <w:spacing w:after="200" w:line="276" w:lineRule="auto"/>
      <w:ind w:left="720"/>
    </w:pPr>
    <w:rPr>
      <w:rFonts w:ascii="Calibri" w:hAnsi="Calibri" w:cs="Calibri"/>
      <w:sz w:val="22"/>
      <w:szCs w:val="22"/>
      <w:lang w:eastAsia="sk-SK"/>
    </w:rPr>
  </w:style>
  <w:style w:type="paragraph" w:styleId="Textbubliny">
    <w:name w:val="Balloon Text"/>
    <w:basedOn w:val="Normlny"/>
    <w:link w:val="TextbublinyChar"/>
    <w:uiPriority w:val="99"/>
    <w:semiHidden/>
    <w:unhideWhenUsed/>
    <w:rsid w:val="00413053"/>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3053"/>
    <w:rPr>
      <w:rFonts w:ascii="Segoe UI" w:eastAsia="Times New Roman" w:hAnsi="Segoe UI" w:cs="Segoe UI"/>
      <w:sz w:val="18"/>
      <w:szCs w:val="18"/>
      <w:lang w:eastAsia="cs-CZ"/>
    </w:rPr>
  </w:style>
  <w:style w:type="character" w:customStyle="1" w:styleId="Nadpis6Char">
    <w:name w:val="Nadpis 6 Char"/>
    <w:basedOn w:val="Predvolenpsmoodseku"/>
    <w:link w:val="Nadpis6"/>
    <w:uiPriority w:val="9"/>
    <w:semiHidden/>
    <w:rsid w:val="007D008B"/>
    <w:rPr>
      <w:rFonts w:asciiTheme="majorHAnsi" w:eastAsiaTheme="majorEastAsia" w:hAnsiTheme="majorHAnsi" w:cstheme="majorBidi"/>
      <w:color w:val="1F4D78" w:themeColor="accent1" w:themeShade="7F"/>
      <w:sz w:val="20"/>
      <w:szCs w:val="20"/>
      <w:lang w:eastAsia="cs-CZ"/>
    </w:rPr>
  </w:style>
  <w:style w:type="paragraph" w:styleId="Odsekzoznamu">
    <w:name w:val="List Paragraph"/>
    <w:basedOn w:val="Normlny"/>
    <w:link w:val="OdsekzoznamuChar"/>
    <w:uiPriority w:val="34"/>
    <w:qFormat/>
    <w:rsid w:val="00FF551A"/>
    <w:pPr>
      <w:tabs>
        <w:tab w:val="clear" w:pos="2160"/>
        <w:tab w:val="clear" w:pos="2880"/>
        <w:tab w:val="clear" w:pos="4500"/>
      </w:tabs>
      <w:spacing w:after="200" w:line="276" w:lineRule="auto"/>
      <w:ind w:left="720"/>
      <w:contextualSpacing/>
    </w:pPr>
    <w:rPr>
      <w:rFonts w:ascii="Calibri" w:hAnsi="Calibri" w:cs="Calibri"/>
      <w:sz w:val="22"/>
      <w:szCs w:val="22"/>
      <w:lang w:eastAsia="sk-SK"/>
    </w:rPr>
  </w:style>
  <w:style w:type="character" w:customStyle="1" w:styleId="OdsekzoznamuChar">
    <w:name w:val="Odsek zoznamu Char"/>
    <w:link w:val="Odsekzoznamu"/>
    <w:uiPriority w:val="34"/>
    <w:locked/>
    <w:rsid w:val="00FF551A"/>
    <w:rPr>
      <w:rFonts w:ascii="Calibri" w:eastAsia="Times New Roman" w:hAnsi="Calibri" w:cs="Calibri"/>
      <w:lang w:eastAsia="sk-SK"/>
    </w:rPr>
  </w:style>
  <w:style w:type="character" w:styleId="Hypertextovprepojenie">
    <w:name w:val="Hyperlink"/>
    <w:basedOn w:val="Predvolenpsmoodseku"/>
    <w:uiPriority w:val="99"/>
    <w:unhideWhenUsed/>
    <w:rsid w:val="005F60FF"/>
    <w:rPr>
      <w:color w:val="0563C1" w:themeColor="hyperlink"/>
      <w:u w:val="single"/>
    </w:rPr>
  </w:style>
  <w:style w:type="table" w:styleId="Mriekatabuky">
    <w:name w:val="Table Grid"/>
    <w:basedOn w:val="Normlnatabuka"/>
    <w:uiPriority w:val="39"/>
    <w:rsid w:val="005F60FF"/>
    <w:pPr>
      <w:spacing w:after="0" w:line="240" w:lineRule="auto"/>
    </w:pPr>
    <w:rPr>
      <w:rFonts w:ascii="Arial Narrow" w:hAnsi="Arial Narrow"/>
      <w:lang w:val="cs-CZ"/>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edmetkomentra">
    <w:name w:val="annotation subject"/>
    <w:basedOn w:val="Textkomentra"/>
    <w:next w:val="Textkomentra"/>
    <w:link w:val="PredmetkomentraChar"/>
    <w:uiPriority w:val="99"/>
    <w:semiHidden/>
    <w:unhideWhenUsed/>
    <w:rsid w:val="00DB368D"/>
    <w:rPr>
      <w:b/>
      <w:bCs/>
    </w:rPr>
  </w:style>
  <w:style w:type="character" w:customStyle="1" w:styleId="PredmetkomentraChar">
    <w:name w:val="Predmet komentára Char"/>
    <w:basedOn w:val="TextkomentraChar"/>
    <w:link w:val="Predmetkomentra"/>
    <w:uiPriority w:val="99"/>
    <w:semiHidden/>
    <w:rsid w:val="00DB368D"/>
    <w:rPr>
      <w:rFonts w:ascii="Arial" w:eastAsia="Times New Roman" w:hAnsi="Arial" w:cs="Times New Roman"/>
      <w:b/>
      <w:bCs/>
      <w:sz w:val="20"/>
      <w:szCs w:val="20"/>
      <w:lang w:eastAsia="cs-CZ"/>
    </w:rPr>
  </w:style>
  <w:style w:type="table" w:customStyle="1" w:styleId="TableNormal">
    <w:name w:val="Table Normal"/>
    <w:uiPriority w:val="2"/>
    <w:semiHidden/>
    <w:unhideWhenUsed/>
    <w:qFormat/>
    <w:rsid w:val="002A6E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Hlavika">
    <w:name w:val="header"/>
    <w:basedOn w:val="Normlny"/>
    <w:link w:val="HlavikaChar"/>
    <w:uiPriority w:val="99"/>
    <w:unhideWhenUsed/>
    <w:rsid w:val="00761FA5"/>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761FA5"/>
    <w:rPr>
      <w:rFonts w:ascii="Arial" w:eastAsia="Times New Roman" w:hAnsi="Arial" w:cs="Times New Roman"/>
      <w:sz w:val="20"/>
      <w:szCs w:val="20"/>
      <w:lang w:eastAsia="cs-CZ"/>
    </w:rPr>
  </w:style>
  <w:style w:type="paragraph" w:styleId="Pta">
    <w:name w:val="footer"/>
    <w:basedOn w:val="Normlny"/>
    <w:link w:val="PtaChar"/>
    <w:uiPriority w:val="99"/>
    <w:unhideWhenUsed/>
    <w:rsid w:val="00761FA5"/>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761FA5"/>
    <w:rPr>
      <w:rFonts w:ascii="Arial" w:eastAsia="Times New Roman" w:hAnsi="Arial" w:cs="Times New Roman"/>
      <w:sz w:val="20"/>
      <w:szCs w:val="20"/>
      <w:lang w:eastAsia="cs-CZ"/>
    </w:rPr>
  </w:style>
  <w:style w:type="paragraph" w:styleId="Popis">
    <w:name w:val="caption"/>
    <w:basedOn w:val="Normlny"/>
    <w:next w:val="Normlny"/>
    <w:uiPriority w:val="35"/>
    <w:unhideWhenUsed/>
    <w:qFormat/>
    <w:rsid w:val="00FD433E"/>
    <w:pPr>
      <w:spacing w:after="200"/>
    </w:pPr>
    <w:rPr>
      <w:i/>
      <w:iCs/>
      <w:color w:val="44546A" w:themeColor="text2"/>
      <w:sz w:val="18"/>
      <w:szCs w:val="18"/>
    </w:rPr>
  </w:style>
  <w:style w:type="character" w:styleId="Nzovknihy">
    <w:name w:val="Book Title"/>
    <w:basedOn w:val="Predvolenpsmoodseku"/>
    <w:uiPriority w:val="33"/>
    <w:qFormat/>
    <w:rsid w:val="00E74AC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96485">
      <w:bodyDiv w:val="1"/>
      <w:marLeft w:val="0"/>
      <w:marRight w:val="0"/>
      <w:marTop w:val="0"/>
      <w:marBottom w:val="0"/>
      <w:divBdr>
        <w:top w:val="none" w:sz="0" w:space="0" w:color="auto"/>
        <w:left w:val="none" w:sz="0" w:space="0" w:color="auto"/>
        <w:bottom w:val="none" w:sz="0" w:space="0" w:color="auto"/>
        <w:right w:val="none" w:sz="0" w:space="0" w:color="auto"/>
      </w:divBdr>
    </w:div>
    <w:div w:id="193312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_c_1_vyzvy_technicka_specifikacia_predmetu_zakazky" edit="true"/>
    <f:field ref="objsubject" par="" text="" edit="true"/>
    <f:field ref="objcreatedby" par="" text="Lukáčová, Jana, plk. Mgr."/>
    <f:field ref="objcreatedat" par="" date="2021-06-07T11:49:24" text="7.6.2021 11:49:24"/>
    <f:field ref="objchangedby" par="" text="Konečný, Roman, JUDr."/>
    <f:field ref="objmodifiedat" par="" date="2021-06-16T22:33:59" text="16.6.2021 22:33:59"/>
    <f:field ref="doc_FSCFOLIO_1_1001_FieldDocumentNumber" par="" text=""/>
    <f:field ref="doc_FSCFOLIO_1_1001_FieldSubject" par="" text="" edit="true"/>
    <f:field ref="FSCFOLIO_1_1001_FieldCurrentUser" par="" text="plk. Mgr. Jana Lukáčová"/>
    <f:field ref="CCAPRECONFIG_15_1001_Objektname" par="" text="Príloha_c_1_vyzvy_technicka_specifikacia_predmetu_zakazk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C15D1FE-2B92-44B9-BC41-59375CB1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4226</Words>
  <Characters>24092</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Marušicová Anetta</dc:creator>
  <cp:keywords/>
  <dc:description/>
  <cp:lastModifiedBy>Jana Lukáčová</cp:lastModifiedBy>
  <cp:revision>5</cp:revision>
  <cp:lastPrinted>2021-06-14T08:16:00Z</cp:lastPrinted>
  <dcterms:created xsi:type="dcterms:W3CDTF">2021-06-01T12:03:00Z</dcterms:created>
  <dcterms:modified xsi:type="dcterms:W3CDTF">2021-06-17T07:34:00Z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NBU@103.510:viz_intletterrecivers">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plk. Mgr. Jana Lukáčová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7. 6. 2021, 11:49</vt:lpwstr>
  </property>
  <property fmtid="{D5CDD505-2E9C-101B-9397-08002B2CF9AE}" pid="56" name="FSC#SKEDITIONREG@103.510:curruserrolegroup">
    <vt:lpwstr>odbor správy majetku a služieb</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 5</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Národný bezpečnostný úrad</vt:lpwstr>
  </property>
  <property fmtid="{D5CDD505-2E9C-101B-9397-08002B2CF9AE}" pid="66" name="FSC#SKEDITIONREG@103.510:sk_org_ico">
    <vt:lpwstr>36061701</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
  </property>
  <property fmtid="{D5CDD505-2E9C-101B-9397-08002B2CF9AE}" pid="70" name="FSC#SKEDITIONREG@103.510:sk_org_street">
    <vt:lpwstr>Budatínska 3249/30</vt:lpwstr>
  </property>
  <property fmtid="{D5CDD505-2E9C-101B-9397-08002B2CF9AE}" pid="71" name="FSC#SKEDITIONREG@103.510:sk_org_zip">
    <vt:lpwstr>851 06</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7. 6. 2021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7.6.2021, 11:49</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COOELAK@1.1001:Subject">
    <vt:lpwstr>VO_2020_EO_EKS_Modernizácia vonkajšieho osvetlenia objekt NBÚ 30</vt:lpwstr>
  </property>
  <property fmtid="{D5CDD505-2E9C-101B-9397-08002B2CF9AE}" pid="319" name="FSC#COOELAK@1.1001:FileReference">
    <vt:lpwstr>214-2021</vt:lpwstr>
  </property>
  <property fmtid="{D5CDD505-2E9C-101B-9397-08002B2CF9AE}" pid="320" name="FSC#COOELAK@1.1001:FileRefYear">
    <vt:lpwstr>2021</vt:lpwstr>
  </property>
  <property fmtid="{D5CDD505-2E9C-101B-9397-08002B2CF9AE}" pid="321" name="FSC#COOELAK@1.1001:FileRefOrdinal">
    <vt:lpwstr>214</vt:lpwstr>
  </property>
  <property fmtid="{D5CDD505-2E9C-101B-9397-08002B2CF9AE}" pid="322" name="FSC#COOELAK@1.1001:FileRefOU">
    <vt:lpwstr>KÚ/OSMS</vt:lpwstr>
  </property>
  <property fmtid="{D5CDD505-2E9C-101B-9397-08002B2CF9AE}" pid="323" name="FSC#COOELAK@1.1001:Organization">
    <vt:lpwstr/>
  </property>
  <property fmtid="{D5CDD505-2E9C-101B-9397-08002B2CF9AE}" pid="324" name="FSC#COOELAK@1.1001:Owner">
    <vt:lpwstr>Lukáčová, Jana, plk. Mgr.</vt:lpwstr>
  </property>
  <property fmtid="{D5CDD505-2E9C-101B-9397-08002B2CF9AE}" pid="325" name="FSC#COOELAK@1.1001:OwnerExtension">
    <vt:lpwstr/>
  </property>
  <property fmtid="{D5CDD505-2E9C-101B-9397-08002B2CF9AE}" pid="326" name="FSC#COOELAK@1.1001:OwnerFaxExtension">
    <vt:lpwstr/>
  </property>
  <property fmtid="{D5CDD505-2E9C-101B-9397-08002B2CF9AE}" pid="327" name="FSC#COOELAK@1.1001:DispatchedBy">
    <vt:lpwstr/>
  </property>
  <property fmtid="{D5CDD505-2E9C-101B-9397-08002B2CF9AE}" pid="328" name="FSC#COOELAK@1.1001:DispatchedAt">
    <vt:lpwstr/>
  </property>
  <property fmtid="{D5CDD505-2E9C-101B-9397-08002B2CF9AE}" pid="329" name="FSC#COOELAK@1.1001:ApprovedBy">
    <vt:lpwstr>Konečný, Roman, JUDr.</vt:lpwstr>
  </property>
  <property fmtid="{D5CDD505-2E9C-101B-9397-08002B2CF9AE}" pid="330" name="FSC#COOELAK@1.1001:ApprovedAt">
    <vt:lpwstr>16.06.2021</vt:lpwstr>
  </property>
  <property fmtid="{D5CDD505-2E9C-101B-9397-08002B2CF9AE}" pid="331" name="FSC#COOELAK@1.1001:Department">
    <vt:lpwstr>KÚ/OSMS (odbor správy majetku a služieb)</vt:lpwstr>
  </property>
  <property fmtid="{D5CDD505-2E9C-101B-9397-08002B2CF9AE}" pid="332" name="FSC#COOELAK@1.1001:CreatedAt">
    <vt:lpwstr>07.06.2021</vt:lpwstr>
  </property>
  <property fmtid="{D5CDD505-2E9C-101B-9397-08002B2CF9AE}" pid="333" name="FSC#COOELAK@1.1001:OU">
    <vt:lpwstr>KÚ/OSMS (odbor správy majetku a služieb)</vt:lpwstr>
  </property>
  <property fmtid="{D5CDD505-2E9C-101B-9397-08002B2CF9AE}" pid="334" name="FSC#COOELAK@1.1001:Priority">
    <vt:lpwstr> ()</vt:lpwstr>
  </property>
  <property fmtid="{D5CDD505-2E9C-101B-9397-08002B2CF9AE}" pid="335" name="FSC#COOELAK@1.1001:ObjBarCode">
    <vt:lpwstr>*COO.2089.100.11.3997023*</vt:lpwstr>
  </property>
  <property fmtid="{D5CDD505-2E9C-101B-9397-08002B2CF9AE}" pid="336" name="FSC#COOELAK@1.1001:RefBarCode">
    <vt:lpwstr>*COO.2089.100.11.3996717*</vt:lpwstr>
  </property>
  <property fmtid="{D5CDD505-2E9C-101B-9397-08002B2CF9AE}" pid="337" name="FSC#COOELAK@1.1001:FileRefBarCode">
    <vt:lpwstr>*214-2021*</vt:lpwstr>
  </property>
  <property fmtid="{D5CDD505-2E9C-101B-9397-08002B2CF9AE}" pid="338" name="FSC#COOELAK@1.1001:ExternalRef">
    <vt:lpwstr/>
  </property>
  <property fmtid="{D5CDD505-2E9C-101B-9397-08002B2CF9AE}" pid="339" name="FSC#COOELAK@1.1001:IncomingNumber">
    <vt:lpwstr/>
  </property>
  <property fmtid="{D5CDD505-2E9C-101B-9397-08002B2CF9AE}" pid="340" name="FSC#COOELAK@1.1001:IncomingSubject">
    <vt:lpwstr/>
  </property>
  <property fmtid="{D5CDD505-2E9C-101B-9397-08002B2CF9AE}" pid="341" name="FSC#COOELAK@1.1001:ProcessResponsible">
    <vt:lpwstr/>
  </property>
  <property fmtid="{D5CDD505-2E9C-101B-9397-08002B2CF9AE}" pid="342" name="FSC#COOELAK@1.1001:ProcessResponsiblePhone">
    <vt:lpwstr/>
  </property>
  <property fmtid="{D5CDD505-2E9C-101B-9397-08002B2CF9AE}" pid="343" name="FSC#COOELAK@1.1001:ProcessResponsibleMail">
    <vt:lpwstr/>
  </property>
  <property fmtid="{D5CDD505-2E9C-101B-9397-08002B2CF9AE}" pid="344" name="FSC#COOELAK@1.1001:ProcessResponsibleFax">
    <vt:lpwstr/>
  </property>
  <property fmtid="{D5CDD505-2E9C-101B-9397-08002B2CF9AE}" pid="345" name="FSC#COOELAK@1.1001:ApproverFirstName">
    <vt:lpwstr>Roman</vt:lpwstr>
  </property>
  <property fmtid="{D5CDD505-2E9C-101B-9397-08002B2CF9AE}" pid="346" name="FSC#COOELAK@1.1001:ApproverSurName">
    <vt:lpwstr>Konečný</vt:lpwstr>
  </property>
  <property fmtid="{D5CDD505-2E9C-101B-9397-08002B2CF9AE}" pid="347" name="FSC#COOELAK@1.1001:ApproverTitle">
    <vt:lpwstr>JUDr.</vt:lpwstr>
  </property>
  <property fmtid="{D5CDD505-2E9C-101B-9397-08002B2CF9AE}" pid="348" name="FSC#COOELAK@1.1001:ExternalDate">
    <vt:lpwstr/>
  </property>
  <property fmtid="{D5CDD505-2E9C-101B-9397-08002B2CF9AE}" pid="349" name="FSC#COOELAK@1.1001:SettlementApprovedAt">
    <vt:lpwstr/>
  </property>
  <property fmtid="{D5CDD505-2E9C-101B-9397-08002B2CF9AE}" pid="350" name="FSC#COOELAK@1.1001:BaseNumber">
    <vt:lpwstr>VO5</vt:lpwstr>
  </property>
  <property fmtid="{D5CDD505-2E9C-101B-9397-08002B2CF9AE}" pid="351" name="FSC#COOELAK@1.1001:CurrentUserRolePos">
    <vt:lpwstr>referent 1</vt:lpwstr>
  </property>
  <property fmtid="{D5CDD505-2E9C-101B-9397-08002B2CF9AE}" pid="352" name="FSC#COOELAK@1.1001:CurrentUserEmail">
    <vt:lpwstr>jana.lukacova@nbu.gov.sk</vt:lpwstr>
  </property>
  <property fmtid="{D5CDD505-2E9C-101B-9397-08002B2CF9AE}" pid="353" name="FSC#ELAKGOV@1.1001:PersonalSubjGender">
    <vt:lpwstr/>
  </property>
  <property fmtid="{D5CDD505-2E9C-101B-9397-08002B2CF9AE}" pid="354" name="FSC#ELAKGOV@1.1001:PersonalSubjFirstName">
    <vt:lpwstr/>
  </property>
  <property fmtid="{D5CDD505-2E9C-101B-9397-08002B2CF9AE}" pid="355" name="FSC#ELAKGOV@1.1001:PersonalSubjSurName">
    <vt:lpwstr/>
  </property>
  <property fmtid="{D5CDD505-2E9C-101B-9397-08002B2CF9AE}" pid="356" name="FSC#ELAKGOV@1.1001:PersonalSubjSalutation">
    <vt:lpwstr/>
  </property>
  <property fmtid="{D5CDD505-2E9C-101B-9397-08002B2CF9AE}" pid="357" name="FSC#ELAKGOV@1.1001:PersonalSubjAddress">
    <vt:lpwstr/>
  </property>
  <property fmtid="{D5CDD505-2E9C-101B-9397-08002B2CF9AE}" pid="358" name="FSC#ATSTATECFG@1.1001:Office">
    <vt:lpwstr/>
  </property>
  <property fmtid="{D5CDD505-2E9C-101B-9397-08002B2CF9AE}" pid="359" name="FSC#ATSTATECFG@1.1001:Agent">
    <vt:lpwstr>plk. Mgr. Jana Lukáčová</vt:lpwstr>
  </property>
  <property fmtid="{D5CDD505-2E9C-101B-9397-08002B2CF9AE}" pid="360" name="FSC#ATSTATECFG@1.1001:AgentPhone">
    <vt:lpwstr/>
  </property>
  <property fmtid="{D5CDD505-2E9C-101B-9397-08002B2CF9AE}" pid="361" name="FSC#ATSTATECFG@1.1001:DepartmentFax">
    <vt:lpwstr/>
  </property>
  <property fmtid="{D5CDD505-2E9C-101B-9397-08002B2CF9AE}" pid="362" name="FSC#ATSTATECFG@1.1001:DepartmentEmail">
    <vt:lpwstr/>
  </property>
  <property fmtid="{D5CDD505-2E9C-101B-9397-08002B2CF9AE}" pid="363" name="FSC#ATSTATECFG@1.1001:SubfileDate">
    <vt:lpwstr>07.06.2021</vt:lpwstr>
  </property>
  <property fmtid="{D5CDD505-2E9C-101B-9397-08002B2CF9AE}" pid="364" name="FSC#ATSTATECFG@1.1001:SubfileSubject">
    <vt:lpwstr>Návrh na vyhlásenie zákazky prostredníctvom EO EKS_Modernizácia osvetlenia objektu úradu</vt:lpwstr>
  </property>
  <property fmtid="{D5CDD505-2E9C-101B-9397-08002B2CF9AE}" pid="365" name="FSC#ATSTATECFG@1.1001:DepartmentZipCode">
    <vt:lpwstr/>
  </property>
  <property fmtid="{D5CDD505-2E9C-101B-9397-08002B2CF9AE}" pid="366" name="FSC#ATSTATECFG@1.1001:DepartmentCountry">
    <vt:lpwstr/>
  </property>
  <property fmtid="{D5CDD505-2E9C-101B-9397-08002B2CF9AE}" pid="367" name="FSC#ATSTATECFG@1.1001:DepartmentCity">
    <vt:lpwstr>Bratislava</vt:lpwstr>
  </property>
  <property fmtid="{D5CDD505-2E9C-101B-9397-08002B2CF9AE}" pid="368" name="FSC#ATSTATECFG@1.1001:DepartmentStreet">
    <vt:lpwstr/>
  </property>
  <property fmtid="{D5CDD505-2E9C-101B-9397-08002B2CF9AE}" pid="369" name="FSC#ATSTATECFG@1.1001:DepartmentDVR">
    <vt:lpwstr/>
  </property>
  <property fmtid="{D5CDD505-2E9C-101B-9397-08002B2CF9AE}" pid="370" name="FSC#ATSTATECFG@1.1001:DepartmentUID">
    <vt:lpwstr/>
  </property>
  <property fmtid="{D5CDD505-2E9C-101B-9397-08002B2CF9AE}" pid="371" name="FSC#ATSTATECFG@1.1001:SubfileReference">
    <vt:lpwstr>214-2021-8</vt:lpwstr>
  </property>
  <property fmtid="{D5CDD505-2E9C-101B-9397-08002B2CF9AE}" pid="372" name="FSC#ATSTATECFG@1.1001:Clause">
    <vt:lpwstr/>
  </property>
  <property fmtid="{D5CDD505-2E9C-101B-9397-08002B2CF9AE}" pid="373" name="FSC#ATSTATECFG@1.1001:ApprovedSignature">
    <vt:lpwstr>JUDr. Roman Konečný</vt:lpwstr>
  </property>
  <property fmtid="{D5CDD505-2E9C-101B-9397-08002B2CF9AE}" pid="374" name="FSC#ATSTATECFG@1.1001:BankAccount">
    <vt:lpwstr/>
  </property>
  <property fmtid="{D5CDD505-2E9C-101B-9397-08002B2CF9AE}" pid="375" name="FSC#ATSTATECFG@1.1001:BankAccountOwner">
    <vt:lpwstr/>
  </property>
  <property fmtid="{D5CDD505-2E9C-101B-9397-08002B2CF9AE}" pid="376" name="FSC#ATSTATECFG@1.1001:BankInstitute">
    <vt:lpwstr/>
  </property>
  <property fmtid="{D5CDD505-2E9C-101B-9397-08002B2CF9AE}" pid="377" name="FSC#ATSTATECFG@1.1001:BankAccountID">
    <vt:lpwstr/>
  </property>
  <property fmtid="{D5CDD505-2E9C-101B-9397-08002B2CF9AE}" pid="378" name="FSC#ATSTATECFG@1.1001:BankAccountIBAN">
    <vt:lpwstr/>
  </property>
  <property fmtid="{D5CDD505-2E9C-101B-9397-08002B2CF9AE}" pid="379" name="FSC#ATSTATECFG@1.1001:BankAccountBIC">
    <vt:lpwstr/>
  </property>
  <property fmtid="{D5CDD505-2E9C-101B-9397-08002B2CF9AE}" pid="380" name="FSC#ATSTATECFG@1.1001:BankName">
    <vt:lpwstr/>
  </property>
  <property fmtid="{D5CDD505-2E9C-101B-9397-08002B2CF9AE}" pid="381" name="FSC#COOELAK@1.1001:ObjectAddressees">
    <vt:lpwstr/>
  </property>
  <property fmtid="{D5CDD505-2E9C-101B-9397-08002B2CF9AE}" pid="382" name="FSC#COOSYSTEM@1.1:Container">
    <vt:lpwstr>COO.2089.100.11.3997023</vt:lpwstr>
  </property>
  <property fmtid="{D5CDD505-2E9C-101B-9397-08002B2CF9AE}" pid="383" name="FSC#FSCFOLIO@1.1001:docpropproject">
    <vt:lpwstr/>
  </property>
  <property fmtid="{D5CDD505-2E9C-101B-9397-08002B2CF9AE}" pid="384" name="FSC#SKEDITIONREG@103.510:viz_tel_number2">
    <vt:lpwstr/>
  </property>
  <property fmtid="{D5CDD505-2E9C-101B-9397-08002B2CF9AE}" pid="385" name="FSC#SKCONV@103.510:docname">
    <vt:lpwstr/>
  </property>
</Properties>
</file>