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21" w:rsidRPr="003C79A8" w:rsidRDefault="000C6321" w:rsidP="000C632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4"/>
          <w:szCs w:val="24"/>
        </w:rPr>
      </w:pPr>
      <w:bookmarkStart w:id="0" w:name="_GoBack"/>
      <w:r w:rsidRPr="003C79A8">
        <w:rPr>
          <w:rFonts w:ascii="Arial Narrow" w:hAnsi="Arial Narrow" w:cs="Arial"/>
          <w:sz w:val="24"/>
          <w:szCs w:val="24"/>
        </w:rPr>
        <w:t xml:space="preserve">Príloha č. </w:t>
      </w:r>
      <w:r w:rsidR="00610BFC">
        <w:rPr>
          <w:rFonts w:ascii="Arial Narrow" w:hAnsi="Arial Narrow" w:cs="Arial"/>
          <w:sz w:val="24"/>
          <w:szCs w:val="24"/>
        </w:rPr>
        <w:t>7</w:t>
      </w:r>
      <w:r w:rsidRPr="003C79A8">
        <w:rPr>
          <w:rFonts w:ascii="Arial Narrow" w:hAnsi="Arial Narrow" w:cs="Arial"/>
          <w:sz w:val="24"/>
          <w:szCs w:val="24"/>
        </w:rPr>
        <w:t xml:space="preserve"> súťažných podkladov</w:t>
      </w:r>
    </w:p>
    <w:bookmarkEnd w:id="0"/>
    <w:p w:rsidR="000C6321" w:rsidRDefault="000C6321" w:rsidP="000C6321">
      <w:pPr>
        <w:tabs>
          <w:tab w:val="left" w:pos="708"/>
        </w:tabs>
        <w:ind w:left="6800"/>
        <w:rPr>
          <w:rFonts w:ascii="Arial Narrow" w:hAnsi="Arial Narrow" w:cs="Arial"/>
        </w:rPr>
      </w:pPr>
    </w:p>
    <w:p w:rsidR="000C6321" w:rsidRPr="00166875" w:rsidRDefault="00166875" w:rsidP="000C6321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4"/>
          <w:szCs w:val="24"/>
          <w:u w:val="single"/>
        </w:rPr>
      </w:pPr>
      <w:r w:rsidRPr="00166875">
        <w:rPr>
          <w:rFonts w:ascii="Arial Narrow" w:hAnsi="Arial Narrow" w:cs="Arial"/>
          <w:b/>
          <w:bCs/>
          <w:smallCaps/>
          <w:sz w:val="24"/>
          <w:szCs w:val="24"/>
          <w:u w:val="single"/>
        </w:rPr>
        <w:t>Konkrétne zadávanie zákazky</w:t>
      </w:r>
      <w:r>
        <w:rPr>
          <w:rFonts w:ascii="Arial Narrow" w:hAnsi="Arial Narrow" w:cs="Arial"/>
          <w:b/>
          <w:bCs/>
          <w:smallCaps/>
          <w:sz w:val="24"/>
          <w:szCs w:val="24"/>
          <w:u w:val="single"/>
        </w:rPr>
        <w:t xml:space="preserve"> s použitím </w:t>
      </w:r>
      <w:r w:rsidR="00053BB2">
        <w:rPr>
          <w:rFonts w:ascii="Arial Narrow" w:hAnsi="Arial Narrow" w:cs="Arial"/>
          <w:b/>
          <w:bCs/>
          <w:smallCaps/>
          <w:sz w:val="24"/>
          <w:szCs w:val="24"/>
          <w:u w:val="single"/>
        </w:rPr>
        <w:t>elektronickej aukcie</w:t>
      </w:r>
      <w:r w:rsidR="00053BB2" w:rsidRPr="00166875">
        <w:rPr>
          <w:rFonts w:ascii="Arial Narrow" w:hAnsi="Arial Narrow" w:cs="Arial"/>
          <w:b/>
          <w:bCs/>
          <w:smallCaps/>
          <w:sz w:val="24"/>
          <w:szCs w:val="24"/>
          <w:u w:val="single"/>
        </w:rPr>
        <w:t xml:space="preserve"> </w:t>
      </w:r>
    </w:p>
    <w:p w:rsidR="000C6321" w:rsidRPr="00166875" w:rsidRDefault="000C6321" w:rsidP="00166875">
      <w:pPr>
        <w:tabs>
          <w:tab w:val="left" w:pos="708"/>
        </w:tabs>
        <w:jc w:val="center"/>
        <w:rPr>
          <w:rFonts w:ascii="Arial Narrow" w:hAnsi="Arial Narrow" w:cs="Arial"/>
          <w:b/>
          <w:bCs/>
          <w:szCs w:val="22"/>
        </w:rPr>
      </w:pPr>
      <w:r w:rsidRPr="00166875">
        <w:rPr>
          <w:rFonts w:ascii="Arial Narrow" w:hAnsi="Arial Narrow" w:cs="Arial"/>
          <w:b/>
          <w:bCs/>
          <w:szCs w:val="22"/>
        </w:rPr>
        <w:t>KRITÉRIUM NA VYHODNOTENIE PONÚK,</w:t>
      </w:r>
      <w:r w:rsidR="00166875">
        <w:rPr>
          <w:rFonts w:ascii="Arial Narrow" w:hAnsi="Arial Narrow" w:cs="Arial"/>
          <w:b/>
          <w:bCs/>
          <w:szCs w:val="22"/>
        </w:rPr>
        <w:t>:</w:t>
      </w:r>
    </w:p>
    <w:p w:rsidR="000C6321" w:rsidRPr="00166875" w:rsidRDefault="000C6321" w:rsidP="00166875">
      <w:pPr>
        <w:tabs>
          <w:tab w:val="left" w:pos="708"/>
        </w:tabs>
        <w:jc w:val="center"/>
        <w:rPr>
          <w:rFonts w:ascii="Arial Narrow" w:hAnsi="Arial Narrow" w:cs="Arial"/>
          <w:b/>
          <w:bCs/>
          <w:szCs w:val="22"/>
        </w:rPr>
      </w:pPr>
      <w:r w:rsidRPr="00166875">
        <w:rPr>
          <w:rFonts w:ascii="Arial Narrow" w:hAnsi="Arial Narrow" w:cs="Arial"/>
          <w:b/>
          <w:bCs/>
          <w:szCs w:val="22"/>
        </w:rPr>
        <w:t xml:space="preserve">PRAVIDLÁ UPLATŇOVANIA KRITÉRIA NA VYHODNOTENIE PONÚK </w:t>
      </w:r>
      <w:r w:rsidR="00166875">
        <w:rPr>
          <w:rFonts w:ascii="Arial Narrow" w:hAnsi="Arial Narrow" w:cs="Arial"/>
          <w:b/>
          <w:bCs/>
          <w:szCs w:val="22"/>
        </w:rPr>
        <w:t xml:space="preserve"> </w:t>
      </w:r>
    </w:p>
    <w:p w:rsidR="000C6321" w:rsidRPr="00166875" w:rsidRDefault="000C6321" w:rsidP="00166875">
      <w:pPr>
        <w:tabs>
          <w:tab w:val="left" w:pos="708"/>
        </w:tabs>
        <w:jc w:val="center"/>
        <w:rPr>
          <w:rFonts w:ascii="Arial Narrow" w:hAnsi="Arial Narrow" w:cs="Arial"/>
          <w:b/>
          <w:bCs/>
          <w:szCs w:val="22"/>
        </w:rPr>
      </w:pPr>
      <w:r w:rsidRPr="00166875">
        <w:rPr>
          <w:rFonts w:ascii="Arial Narrow" w:hAnsi="Arial Narrow" w:cs="Arial"/>
          <w:b/>
          <w:bCs/>
          <w:szCs w:val="22"/>
        </w:rPr>
        <w:t>A PRAVIDLÁ ELEKTRONICKEJ AUKCIE</w:t>
      </w:r>
    </w:p>
    <w:p w:rsidR="000C6321" w:rsidRPr="00166875" w:rsidRDefault="000C6321" w:rsidP="00166875">
      <w:pPr>
        <w:tabs>
          <w:tab w:val="left" w:pos="708"/>
        </w:tabs>
        <w:jc w:val="center"/>
        <w:rPr>
          <w:rFonts w:ascii="Arial Narrow" w:hAnsi="Arial Narrow" w:cs="Arial"/>
          <w:b/>
          <w:bCs/>
          <w:szCs w:val="22"/>
        </w:rPr>
      </w:pPr>
      <w:r w:rsidRPr="00166875">
        <w:rPr>
          <w:rFonts w:ascii="Arial Narrow" w:hAnsi="Arial Narrow" w:cs="Arial"/>
          <w:b/>
          <w:bCs/>
          <w:szCs w:val="22"/>
        </w:rPr>
        <w:t>V RÁMCI KONKRÉTNEHO ZADANIA ZÁKAZKY S POUŽITÍM ELEKTRONICKEJ AUKCIE</w:t>
      </w:r>
    </w:p>
    <w:p w:rsidR="000C6321" w:rsidRPr="00166875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Cs w:val="22"/>
          <w:highlight w:val="yellow"/>
          <w:lang w:eastAsia="sk-SK"/>
        </w:rPr>
      </w:pP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predložené v rámci konkrétneho zadania zákazky s použitím elektronickej aukcie sa vyhodnocujú na základe kritéria na vyhodnotenie ponúk „Ce</w:t>
      </w:r>
      <w:r w:rsidR="003E0380">
        <w:rPr>
          <w:rFonts w:ascii="Arial Narrow" w:eastAsia="Calibri" w:hAnsi="Arial Narrow"/>
          <w:b/>
          <w:bCs/>
          <w:sz w:val="22"/>
          <w:szCs w:val="22"/>
          <w:lang w:eastAsia="sk-SK"/>
        </w:rPr>
        <w:t>lková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cena za dodanie požadovaného predmetu kúpnej zmluvy vyjadrená v EUR bez DPH“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Verejný obstarávateľ prostredníctvom systému EKS automatizovaným spôsobom vyhodnotí ponuky Predávajúcich, predložené v rámci konkrétneho zadania zákazky s použitím elektronickej aukcie (ďalej len „konkrétne zadanie zákazky“), podľa kritéria na vyhodnotenie ponúk (ďalej len „kritérium“), určeného vo V</w:t>
      </w:r>
      <w:r>
        <w:rPr>
          <w:rFonts w:ascii="Arial Narrow" w:hAnsi="Arial Narrow"/>
          <w:sz w:val="22"/>
          <w:szCs w:val="22"/>
        </w:rPr>
        <w:t xml:space="preserve">ýzve na podanie ponuky a konkrétne zadanie zákazky s použitím elektronickej aukcie (ďalej len „výzva“)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 na základe pravidiel jeho uplatnenia určených </w:t>
      </w:r>
      <w:r w:rsidR="00053BB2">
        <w:rPr>
          <w:rFonts w:ascii="Arial Narrow" w:eastAsia="Calibri" w:hAnsi="Arial Narrow"/>
          <w:sz w:val="22"/>
          <w:szCs w:val="22"/>
          <w:lang w:eastAsia="sk-SK"/>
        </w:rPr>
        <w:t xml:space="preserve">vo výzve a </w:t>
      </w:r>
      <w:r>
        <w:rPr>
          <w:rFonts w:ascii="Arial Narrow" w:eastAsia="Calibri" w:hAnsi="Arial Narrow"/>
          <w:sz w:val="22"/>
          <w:szCs w:val="22"/>
          <w:lang w:eastAsia="sk-SK"/>
        </w:rPr>
        <w:t>v tejto časti súťažných podkladoch.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kritéria, uvedené v ponuke Predávajúceho podľa predmetnej výzvy v rámci konkrétneho zadania zákazky, musia byť zaokrúhlené na dve desatinné miesta.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0C6321" w:rsidRDefault="003853DB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Celková cena</w:t>
      </w:r>
      <w:r w:rsidR="000C6321">
        <w:rPr>
          <w:rFonts w:ascii="Arial Narrow" w:hAnsi="Arial Narrow" w:cs="Arial"/>
          <w:b/>
          <w:color w:val="000000"/>
          <w:sz w:val="22"/>
          <w:szCs w:val="22"/>
        </w:rPr>
        <w:t xml:space="preserve"> za dodanie požadovaného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množstva </w:t>
      </w:r>
      <w:r w:rsidR="000C6321">
        <w:rPr>
          <w:rFonts w:ascii="Arial Narrow" w:hAnsi="Arial Narrow" w:cs="Arial"/>
          <w:b/>
          <w:color w:val="000000"/>
          <w:sz w:val="22"/>
          <w:szCs w:val="22"/>
        </w:rPr>
        <w:t>predmetu kúpnej zmluvy v EUR bez DPH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>celkovou cen</w:t>
      </w:r>
      <w:r w:rsidR="003E0380">
        <w:rPr>
          <w:rFonts w:ascii="Arial Narrow" w:hAnsi="Arial Narrow" w:cs="Arial"/>
          <w:color w:val="000000"/>
          <w:sz w:val="22"/>
          <w:szCs w:val="22"/>
        </w:rPr>
        <w:t>ou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 xml:space="preserve"> za dodanie požadovaného množstva predmetu kúpnej zmluvy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>celkovou cen</w:t>
      </w:r>
      <w:r w:rsidR="003E0380">
        <w:rPr>
          <w:rFonts w:ascii="Arial Narrow" w:hAnsi="Arial Narrow" w:cs="Arial"/>
          <w:color w:val="000000"/>
          <w:sz w:val="22"/>
          <w:szCs w:val="22"/>
        </w:rPr>
        <w:t>ou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 xml:space="preserve"> za dodanie požadovaného množstva predmetu kúpnej zmluvy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053BB2">
        <w:rPr>
          <w:rFonts w:ascii="Arial Narrow" w:eastAsia="Calibri" w:hAnsi="Arial Narrow"/>
          <w:sz w:val="22"/>
          <w:szCs w:val="22"/>
          <w:lang w:eastAsia="sk-SK"/>
        </w:rPr>
        <w:t>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>celkovou cen</w:t>
      </w:r>
      <w:r w:rsidR="003E0380">
        <w:rPr>
          <w:rFonts w:ascii="Arial Narrow" w:hAnsi="Arial Narrow" w:cs="Arial"/>
          <w:color w:val="000000"/>
          <w:sz w:val="22"/>
          <w:szCs w:val="22"/>
        </w:rPr>
        <w:t>ou</w:t>
      </w:r>
      <w:r w:rsidR="003853DB" w:rsidRPr="003853DB">
        <w:rPr>
          <w:rFonts w:ascii="Arial Narrow" w:hAnsi="Arial Narrow" w:cs="Arial"/>
          <w:color w:val="000000"/>
          <w:sz w:val="22"/>
          <w:szCs w:val="22"/>
        </w:rPr>
        <w:t xml:space="preserve"> za dodanie požadovaného množstva predmetu kúpnej zmluvy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Predávajúcich, ktoré systém EKS automatizovane vyhodnocoval podľa predmetného kritéria, budú následne systémom EKS zaradené do elektronickej aukcie, ktorá sa vykoná na základe vyzvania týchto Predávajúcich na účasť v elektronickej aukcii prostredníctvom EKS.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</w:t>
      </w:r>
      <w:r w:rsidR="00053BB2">
        <w:rPr>
          <w:rFonts w:ascii="Arial Narrow" w:eastAsia="Calibri" w:hAnsi="Arial Narrow"/>
          <w:sz w:val="22"/>
          <w:szCs w:val="22"/>
          <w:lang w:eastAsia="sk-SK"/>
        </w:rPr>
        <w:t>EKS,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7246A">
        <w:rPr>
          <w:rFonts w:ascii="Arial Narrow" w:hAnsi="Arial Narrow"/>
          <w:sz w:val="22"/>
          <w:szCs w:val="22"/>
        </w:rPr>
        <w:t>aktuálna verzia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Predávajúcim v reálnom čase v rámci elektronickej aukcie upravovať svoje ponuky, ktoré boli predložené zo strany Predávajúcich </w:t>
      </w:r>
      <w:r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zoradenie ponúk predložených v rámci </w:t>
      </w:r>
      <w:r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sa vykoná na základe elektronickej aukcie.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:rsidR="000C6321" w:rsidRDefault="000C6321" w:rsidP="000C6321">
      <w:pPr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predmetného konkrétneho zadávania zákazky, </w:t>
      </w:r>
    </w:p>
    <w:p w:rsidR="000C6321" w:rsidRDefault="000C6321" w:rsidP="000C6321">
      <w:pPr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pred elektronickou aukciou, </w:t>
      </w:r>
    </w:p>
    <w:p w:rsidR="000C6321" w:rsidRDefault="000C6321" w:rsidP="000C6321">
      <w:pPr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Predávajúci, ktorých ponuky boli </w:t>
      </w:r>
      <w:r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vyhodnotené podľa kritéria na vyhodnotenie ponúk  a pravidiel jeho uplatnenia uvedených vo výzve, </w:t>
      </w:r>
    </w:p>
    <w:p w:rsidR="000C6321" w:rsidRDefault="000C6321" w:rsidP="000C6321">
      <w:pPr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:rsidR="000C6321" w:rsidRDefault="000C6321" w:rsidP="000C6321">
      <w:pPr>
        <w:tabs>
          <w:tab w:val="left" w:pos="708"/>
          <w:tab w:val="left" w:pos="3402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3853DB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za dodanie požadovaného predmetu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kúpnej zmluvy vyjadrená v EUR bez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0C6321" w:rsidRDefault="000C6321" w:rsidP="000C6321">
      <w:pPr>
        <w:tabs>
          <w:tab w:val="left" w:pos="708"/>
          <w:tab w:val="left" w:pos="3402"/>
        </w:tabs>
        <w:autoSpaceDE w:val="0"/>
        <w:autoSpaceDN w:val="0"/>
        <w:adjustRightInd w:val="0"/>
        <w:spacing w:before="120"/>
        <w:ind w:left="3402" w:hanging="340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 sú: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á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a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polož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k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, ktor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á tvorí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3853D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celkovú cenu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za dodanie predmetu kúpnej zmluvy vyjadrenej v EUR bez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 </w:t>
      </w:r>
    </w:p>
    <w:p w:rsidR="000C6321" w:rsidRDefault="000C6321">
      <w:pPr>
        <w:tabs>
          <w:tab w:val="left" w:pos="708"/>
          <w:tab w:val="left" w:pos="3402"/>
        </w:tabs>
        <w:autoSpaceDE w:val="0"/>
        <w:autoSpaceDN w:val="0"/>
        <w:adjustRightInd w:val="0"/>
        <w:ind w:left="3402" w:hanging="340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</w:p>
    <w:p w:rsidR="000C6321" w:rsidRDefault="000C6321" w:rsidP="000C6321">
      <w:pPr>
        <w:tabs>
          <w:tab w:val="left" w:pos="708"/>
          <w:tab w:val="left" w:pos="3402"/>
        </w:tabs>
        <w:autoSpaceDE w:val="0"/>
        <w:autoSpaceDN w:val="0"/>
        <w:adjustRightInd w:val="0"/>
        <w:ind w:left="3402" w:hanging="3402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(ďalej aj „cena“)</w:t>
      </w:r>
    </w:p>
    <w:p w:rsidR="000C6321" w:rsidRDefault="000C6321" w:rsidP="000C632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aukcii, zaslanej na adresu elektronickej komunikácie, o začatí elektronickej aukcie všetkých Predávajúcich (ďalej len „účastník/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nových cien vyjadrených v EUR bez DPH.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0C6321" w:rsidRDefault="000C6321" w:rsidP="000C632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konkrétnu zákazku)</w:t>
      </w:r>
    </w:p>
    <w:p w:rsidR="000C6321" w:rsidRDefault="000C6321" w:rsidP="000C632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0C6321" w:rsidRDefault="000C6321" w:rsidP="000C632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0C6321" w:rsidRDefault="000C6321" w:rsidP="000C632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0C6321" w:rsidRDefault="000C6321" w:rsidP="000C632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 a výzvou.  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Predmetom úpravy v elektronickej aukcii budú jednotkové ceny vyjadrené v EUR bez DPH. Uchádzač bude upravovať jednotkové ceny vyjadrené v EUR bez DPH smerom dole. Verejný obstarávateľ upozorňuje, že systém neumožní podať takú ponuku v rámci nového návrhu ceny bez DPH vyjadrenej v EUR, ktorá by dorovnala navrhovanú cenu celkom bez DPH vyjadrenú v EUR iného uchádzača (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</w:p>
    <w:p w:rsidR="000C6321" w:rsidRDefault="000C6321" w:rsidP="000C632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Minimálny krok úpravy ponuky v prípade nového návrhu ceny vyjadrenej v EUR bez DPH v rámci elektronickej aukcie bude určený vo výzve.</w:t>
      </w:r>
    </w:p>
    <w:p w:rsidR="003853DB" w:rsidRDefault="003853DB" w:rsidP="000C632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vyhodnotenia predložených ponúk v rámci konkrétneho zadania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vstupné ceny.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C55368" w:rsidRDefault="00C55368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C55368" w:rsidRDefault="00C55368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konkrétnej zákazky, a to bezprostredne po vytvorení elektronickej aukcie. 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Predpokladaný čas ukončenia elektronickej aukcie: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Elektronická aukcia bude trvať 20 minút, s opakovanou možnosťou predĺženia o 2 minúty. Ak účastník ponúkne novú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cenu vyjadrenú v EUR bez DPH, ktorá spĺňa požiadavky týkajúce sa minimálnych rozdielov, a to aj opakovane.</w:t>
      </w:r>
    </w:p>
    <w:p w:rsidR="000C6321" w:rsidRDefault="000C6321" w:rsidP="000C632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0C6321" w:rsidRDefault="000C6321" w:rsidP="000C63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 bez DPH, ktoré spĺňajú požiadavky týkajúce sa minimálnych rozdielov.</w:t>
      </w:r>
    </w:p>
    <w:p w:rsidR="000C6321" w:rsidRDefault="000C6321" w:rsidP="000C6321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ceny vyjadrené v EUR bez DPH, ktoré boli predmetom elektronickej aukcie.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0C6321" w:rsidRDefault="000C6321" w:rsidP="000C6321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>
        <w:rPr>
          <w:rFonts w:ascii="Arial Narrow" w:hAnsi="Arial Narrow"/>
          <w:sz w:val="22"/>
        </w:rPr>
        <w:t>Mozilla</w:t>
      </w:r>
      <w:proofErr w:type="spellEnd"/>
      <w:r>
        <w:rPr>
          <w:rFonts w:ascii="Arial Narrow" w:hAnsi="Arial Narrow"/>
          <w:sz w:val="22"/>
        </w:rPr>
        <w:t xml:space="preserve"> Firefox, Google Chrome.</w:t>
      </w:r>
    </w:p>
    <w:p w:rsidR="000C6321" w:rsidRDefault="000C6321" w:rsidP="000C6321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Ďalšie technické požiadavky: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prehliadač so zapnutým </w:t>
      </w:r>
      <w:proofErr w:type="spellStart"/>
      <w:r>
        <w:rPr>
          <w:rFonts w:ascii="Arial Narrow" w:hAnsi="Arial Narrow"/>
          <w:sz w:val="22"/>
        </w:rPr>
        <w:t>javascript</w:t>
      </w:r>
      <w:proofErr w:type="spellEnd"/>
      <w:r>
        <w:rPr>
          <w:rFonts w:ascii="Arial Narrow" w:hAnsi="Arial Narrow"/>
          <w:sz w:val="22"/>
        </w:rPr>
        <w:t xml:space="preserve"> a </w:t>
      </w:r>
      <w:proofErr w:type="spellStart"/>
      <w:r>
        <w:rPr>
          <w:rFonts w:ascii="Arial Narrow" w:hAnsi="Arial Narrow"/>
          <w:sz w:val="22"/>
        </w:rPr>
        <w:t>cookies</w:t>
      </w:r>
      <w:proofErr w:type="spellEnd"/>
      <w:r>
        <w:rPr>
          <w:rFonts w:ascii="Arial Narrow" w:hAnsi="Arial Narrow"/>
          <w:sz w:val="22"/>
        </w:rPr>
        <w:t>,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prehliadač bez prídavných zásuvných modulov (</w:t>
      </w:r>
      <w:proofErr w:type="spellStart"/>
      <w:r>
        <w:rPr>
          <w:rFonts w:ascii="Arial Narrow" w:hAnsi="Arial Narrow"/>
          <w:sz w:val="22"/>
        </w:rPr>
        <w:t>plug</w:t>
      </w:r>
      <w:proofErr w:type="spellEnd"/>
      <w:r>
        <w:rPr>
          <w:rFonts w:ascii="Arial Narrow" w:hAnsi="Arial Narrow"/>
          <w:sz w:val="22"/>
        </w:rPr>
        <w:t xml:space="preserve">-in, </w:t>
      </w:r>
      <w:proofErr w:type="spellStart"/>
      <w:r>
        <w:rPr>
          <w:rFonts w:ascii="Arial Narrow" w:hAnsi="Arial Narrow"/>
          <w:sz w:val="22"/>
        </w:rPr>
        <w:t>add</w:t>
      </w:r>
      <w:proofErr w:type="spellEnd"/>
      <w:r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>
        <w:rPr>
          <w:rFonts w:ascii="Arial Narrow" w:hAnsi="Arial Narrow"/>
          <w:sz w:val="22"/>
        </w:rPr>
        <w:t>headers</w:t>
      </w:r>
      <w:proofErr w:type="spellEnd"/>
      <w:r>
        <w:rPr>
          <w:rFonts w:ascii="Arial Narrow" w:hAnsi="Arial Narrow"/>
          <w:sz w:val="22"/>
        </w:rPr>
        <w:t>,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>
        <w:rPr>
          <w:rFonts w:ascii="Arial Narrow" w:hAnsi="Arial Narrow"/>
          <w:sz w:val="22"/>
        </w:rPr>
        <w:t>ssl</w:t>
      </w:r>
      <w:proofErr w:type="spellEnd"/>
      <w:r>
        <w:rPr>
          <w:rFonts w:ascii="Arial Narrow" w:hAnsi="Arial Narrow"/>
          <w:sz w:val="22"/>
        </w:rPr>
        <w:t xml:space="preserve"> spojenia na klientovi,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rozlíšenie obrazovky minimálne 1024 x 768 bodov,</w:t>
      </w:r>
    </w:p>
    <w:p w:rsidR="000C6321" w:rsidRDefault="000C6321" w:rsidP="000C6321">
      <w:pPr>
        <w:numPr>
          <w:ilvl w:val="0"/>
          <w:numId w:val="4"/>
        </w:numPr>
        <w:shd w:val="clear" w:color="auto" w:fill="FFFFFF"/>
        <w:tabs>
          <w:tab w:val="left" w:pos="708"/>
        </w:tabs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prehliadač PDF súborov.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0C6321" w:rsidRDefault="000C6321" w:rsidP="000C632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Predávajúceho nebudú dôvodom na opakovanie ani na zrušenie elektronickej aukcie. </w:t>
      </w:r>
      <w:r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 Verejný obstarávateľ odporúča Predávajúcim mať pripravený náhradný zdroj elektrickej energie, prípadne mobilný internet napr. prenosný počítač s mobilným internetom.</w:t>
      </w:r>
    </w:p>
    <w:p w:rsidR="000C6321" w:rsidRDefault="000C6321" w:rsidP="000C6321">
      <w:pPr>
        <w:tabs>
          <w:tab w:val="left" w:pos="708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:rsidR="00365FD0" w:rsidRDefault="00F364A0"/>
    <w:sectPr w:rsidR="00365FD0" w:rsidSect="001A68B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A0" w:rsidRDefault="00F364A0" w:rsidP="001A68BD">
      <w:r>
        <w:separator/>
      </w:r>
    </w:p>
  </w:endnote>
  <w:endnote w:type="continuationSeparator" w:id="0">
    <w:p w:rsidR="00F364A0" w:rsidRDefault="00F364A0" w:rsidP="001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149409"/>
      <w:docPartObj>
        <w:docPartGallery w:val="Page Numbers (Bottom of Page)"/>
        <w:docPartUnique/>
      </w:docPartObj>
    </w:sdtPr>
    <w:sdtEndPr/>
    <w:sdtContent>
      <w:p w:rsidR="001A68BD" w:rsidRDefault="001A68B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BFC">
          <w:rPr>
            <w:noProof/>
          </w:rPr>
          <w:t>3</w:t>
        </w:r>
        <w:r>
          <w:fldChar w:fldCharType="end"/>
        </w:r>
      </w:p>
    </w:sdtContent>
  </w:sdt>
  <w:p w:rsidR="001A68BD" w:rsidRDefault="001A68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A0" w:rsidRDefault="00F364A0" w:rsidP="001A68BD">
      <w:r>
        <w:separator/>
      </w:r>
    </w:p>
  </w:footnote>
  <w:footnote w:type="continuationSeparator" w:id="0">
    <w:p w:rsidR="00F364A0" w:rsidRDefault="00F364A0" w:rsidP="001A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-4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21"/>
    <w:rsid w:val="00053BB2"/>
    <w:rsid w:val="000757D6"/>
    <w:rsid w:val="00084BA5"/>
    <w:rsid w:val="000C6321"/>
    <w:rsid w:val="00166875"/>
    <w:rsid w:val="001A191F"/>
    <w:rsid w:val="001A68BD"/>
    <w:rsid w:val="001C7C10"/>
    <w:rsid w:val="002106D7"/>
    <w:rsid w:val="003708AB"/>
    <w:rsid w:val="003853DB"/>
    <w:rsid w:val="003C79A8"/>
    <w:rsid w:val="003E0380"/>
    <w:rsid w:val="004415E7"/>
    <w:rsid w:val="004616D6"/>
    <w:rsid w:val="005F5C80"/>
    <w:rsid w:val="00610BFC"/>
    <w:rsid w:val="006D77D4"/>
    <w:rsid w:val="006F35E7"/>
    <w:rsid w:val="007024E3"/>
    <w:rsid w:val="0075534D"/>
    <w:rsid w:val="00814FB7"/>
    <w:rsid w:val="00A7246A"/>
    <w:rsid w:val="00AC015C"/>
    <w:rsid w:val="00B87601"/>
    <w:rsid w:val="00BC6A24"/>
    <w:rsid w:val="00C55368"/>
    <w:rsid w:val="00DB08E3"/>
    <w:rsid w:val="00DD2921"/>
    <w:rsid w:val="00F3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B4DA"/>
  <w15:docId w15:val="{E7DDDA3B-05B4-4638-9DD1-0BFDDC72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32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A1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91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191F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191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19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91F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A68B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68B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A68B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68B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Mária Kačincová</cp:lastModifiedBy>
  <cp:revision>4</cp:revision>
  <dcterms:created xsi:type="dcterms:W3CDTF">2019-10-24T14:09:00Z</dcterms:created>
  <dcterms:modified xsi:type="dcterms:W3CDTF">2019-10-29T10:45:00Z</dcterms:modified>
</cp:coreProperties>
</file>