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0B" w:rsidRPr="00E977BF" w:rsidRDefault="009D010B" w:rsidP="009D010B">
      <w:pPr>
        <w:jc w:val="center"/>
        <w:rPr>
          <w:rFonts w:ascii="Arial Narrow" w:hAnsi="Arial Narrow" w:cs="Times New Roman"/>
          <w:b/>
        </w:rPr>
      </w:pPr>
      <w:r w:rsidRPr="00E977BF">
        <w:rPr>
          <w:rFonts w:ascii="Arial Narrow" w:hAnsi="Arial Narrow" w:cs="Times New Roman"/>
          <w:b/>
        </w:rPr>
        <w:t>PODMIENKY ÚČASTI</w:t>
      </w:r>
    </w:p>
    <w:p w:rsidR="009D010B" w:rsidRPr="00E977BF" w:rsidRDefault="009D010B" w:rsidP="009D010B">
      <w:pPr>
        <w:jc w:val="center"/>
        <w:rPr>
          <w:rFonts w:ascii="Arial Narrow" w:hAnsi="Arial Narrow" w:cs="Times New Roman"/>
        </w:rPr>
      </w:pPr>
      <w:r w:rsidRPr="00E977BF">
        <w:rPr>
          <w:rFonts w:ascii="Arial Narrow" w:hAnsi="Arial Narrow" w:cs="Times New Roman"/>
          <w:b/>
        </w:rPr>
        <w:t>Nadlimitná zákazka: „</w:t>
      </w:r>
      <w:r w:rsidR="00E327EB" w:rsidRPr="00E977BF">
        <w:rPr>
          <w:rFonts w:ascii="Arial Narrow" w:hAnsi="Arial Narrow" w:cs="Times New Roman"/>
          <w:b/>
        </w:rPr>
        <w:t>Dodávka a inštalácia kompaktných systémov štruktúrovanej kabeláže integrujúci prenos dát a hlasu</w:t>
      </w:r>
      <w:r w:rsidRPr="00E977BF">
        <w:rPr>
          <w:rFonts w:ascii="Arial Narrow" w:hAnsi="Arial Narrow" w:cs="Times New Roman"/>
          <w:b/>
        </w:rPr>
        <w:t>"</w:t>
      </w:r>
    </w:p>
    <w:p w:rsidR="00753A6A" w:rsidRPr="00E977BF" w:rsidRDefault="009D010B">
      <w:pPr>
        <w:rPr>
          <w:rFonts w:ascii="Arial Narrow" w:hAnsi="Arial Narrow" w:cs="Times New Roman"/>
        </w:rPr>
      </w:pPr>
      <w:r w:rsidRPr="00E977BF">
        <w:rPr>
          <w:rFonts w:ascii="Arial Narrow" w:hAnsi="Arial Narrow" w:cs="Times New Roman"/>
        </w:rPr>
        <w:t>- umiestnenie: Elektronická tabuľa zákazky/Súťažné podklady/Formulár/Podmienky účasti</w:t>
      </w:r>
    </w:p>
    <w:p w:rsidR="009D010B" w:rsidRPr="00E977BF" w:rsidRDefault="009D010B" w:rsidP="009D010B">
      <w:pPr>
        <w:spacing w:before="300" w:after="150" w:line="240" w:lineRule="auto"/>
        <w:outlineLvl w:val="1"/>
        <w:rPr>
          <w:rFonts w:ascii="Arial Narrow" w:eastAsia="Times New Roman" w:hAnsi="Arial Narrow" w:cs="Times New Roman"/>
          <w:lang w:eastAsia="sk-SK"/>
        </w:rPr>
      </w:pPr>
      <w:r w:rsidRPr="00E977BF">
        <w:rPr>
          <w:rFonts w:ascii="Arial Narrow" w:eastAsia="Times New Roman" w:hAnsi="Arial Narrow" w:cs="Times New Roman"/>
          <w:lang w:eastAsia="sk-SK"/>
        </w:rPr>
        <w:t>ODDIEL III: PRÁVNE, EKONOMICKÉ, FINANČNÉ A TECHNICKÉ INFORMÁCIE</w:t>
      </w:r>
    </w:p>
    <w:p w:rsidR="009D010B" w:rsidRPr="00E977BF" w:rsidRDefault="009D010B" w:rsidP="009D010B">
      <w:pPr>
        <w:spacing w:before="450" w:after="150" w:line="240" w:lineRule="auto"/>
        <w:outlineLvl w:val="2"/>
        <w:rPr>
          <w:rFonts w:ascii="Arial Narrow" w:eastAsia="Times New Roman" w:hAnsi="Arial Narrow" w:cs="Times New Roman"/>
          <w:lang w:eastAsia="sk-SK"/>
        </w:rPr>
      </w:pPr>
      <w:r w:rsidRPr="00E977BF">
        <w:rPr>
          <w:rFonts w:ascii="Arial Narrow" w:eastAsia="Times New Roman" w:hAnsi="Arial Narrow" w:cs="Times New Roman"/>
          <w:lang w:eastAsia="sk-SK"/>
        </w:rPr>
        <w:t>Podmienky účasti </w:t>
      </w:r>
    </w:p>
    <w:p w:rsidR="009D010B" w:rsidRPr="00E977BF" w:rsidRDefault="009D010B" w:rsidP="009D010B">
      <w:pPr>
        <w:spacing w:after="0" w:line="240" w:lineRule="auto"/>
        <w:jc w:val="both"/>
        <w:rPr>
          <w:rFonts w:ascii="Arial Narrow" w:eastAsia="Times New Roman" w:hAnsi="Arial Narrow" w:cs="Times New Roman"/>
          <w:b/>
          <w:lang w:eastAsia="sk-SK"/>
        </w:rPr>
      </w:pPr>
      <w:r w:rsidRPr="00E977BF">
        <w:rPr>
          <w:rFonts w:ascii="Arial Narrow" w:eastAsia="Times New Roman" w:hAnsi="Arial Narrow" w:cs="Times New Roman"/>
          <w:b/>
          <w:lang w:eastAsia="sk-SK"/>
        </w:rPr>
        <w:t>Vhodnosť vykonávať profesionálnu činnosť vrátane požiadaviek týkajúcich sa zápisu do živnostenských alebo obchodných registrov</w:t>
      </w:r>
    </w:p>
    <w:p w:rsidR="009D010B" w:rsidRPr="00410E33" w:rsidRDefault="009D010B" w:rsidP="009D010B">
      <w:pPr>
        <w:spacing w:after="0" w:line="240" w:lineRule="auto"/>
        <w:jc w:val="both"/>
        <w:rPr>
          <w:rFonts w:ascii="Arial Narrow" w:eastAsia="Times New Roman" w:hAnsi="Arial Narrow" w:cs="Times New Roman"/>
          <w:lang w:eastAsia="sk-SK"/>
        </w:rPr>
      </w:pPr>
    </w:p>
    <w:p w:rsidR="009D010B" w:rsidRPr="00410E33" w:rsidRDefault="009D010B" w:rsidP="009D010B">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Zoznam a krátky opis podmienok</w:t>
      </w:r>
    </w:p>
    <w:p w:rsidR="00834BE1" w:rsidRDefault="00BE71D4" w:rsidP="00E977BF">
      <w:pPr>
        <w:spacing w:after="0" w:line="240" w:lineRule="auto"/>
        <w:rPr>
          <w:rFonts w:ascii="Arial Narrow" w:hAnsi="Arial Narrow"/>
        </w:rPr>
      </w:pPr>
      <w:r w:rsidRPr="00E977BF">
        <w:rPr>
          <w:rFonts w:ascii="Arial Narrow" w:hAnsi="Arial Narrow"/>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r w:rsidRPr="00E977BF">
        <w:rPr>
          <w:rFonts w:ascii="Arial Narrow" w:hAnsi="Arial Narrow"/>
        </w:rPr>
        <w:br/>
      </w:r>
      <w:r w:rsidRPr="00E977BF">
        <w:rPr>
          <w:rFonts w:ascii="Arial Narrow" w:hAnsi="Arial Narrow"/>
        </w:rPr>
        <w:br/>
        <w:t xml:space="preserve">Uchádzač preukáže splnenie podmienok účasti týkajúcich sa osobného postavenia podľa § 32 ods. 1 zákona, dokladmi podľa § 32 ods. 2, resp. podľa § 32 ods. 4 a 5 zákona. </w:t>
      </w:r>
    </w:p>
    <w:p w:rsidR="000F43D8" w:rsidRDefault="00BE71D4" w:rsidP="00E977BF">
      <w:pPr>
        <w:spacing w:after="0" w:line="240" w:lineRule="auto"/>
        <w:rPr>
          <w:rFonts w:ascii="Arial Narrow" w:hAnsi="Arial Narrow"/>
        </w:rPr>
      </w:pPr>
      <w:r w:rsidRPr="00E977BF">
        <w:rPr>
          <w:rFonts w:ascii="Arial Narrow" w:hAnsi="Arial Narrow"/>
        </w:rPr>
        <w:br/>
        <w:t>Hospodársky subjekt môže preukázať splnenie podmienok účasti osobného postavenia zápisom do zoznamu hospodárskych subjektov podľa § 152 ods. 1 zákona. Uchádzač zapísaný v zozname hospodárskych subjektov podľa zákona nie je povinný v procese verejného obstarávania predkladať doklady podľa § 32 ods. 2 zákona.</w:t>
      </w:r>
      <w:r w:rsidRPr="00E977BF">
        <w:rPr>
          <w:rFonts w:ascii="Arial Narrow" w:hAnsi="Arial Narrow"/>
        </w:rPr>
        <w:br/>
      </w:r>
      <w:r w:rsidRPr="00E977BF">
        <w:rPr>
          <w:rFonts w:ascii="Arial Narrow" w:hAnsi="Arial Narrow"/>
        </w:rPr>
        <w:b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rsidR="00BE71D4" w:rsidRPr="00410E33" w:rsidRDefault="00BE71D4" w:rsidP="00E977BF">
      <w:pPr>
        <w:spacing w:after="0" w:line="240" w:lineRule="auto"/>
        <w:rPr>
          <w:rFonts w:ascii="Arial Narrow" w:eastAsia="Times New Roman" w:hAnsi="Arial Narrow" w:cs="Times New Roman"/>
          <w:b/>
          <w:lang w:eastAsia="sk-SK"/>
        </w:rPr>
      </w:pPr>
      <w:r w:rsidRPr="00E977BF">
        <w:rPr>
          <w:rFonts w:ascii="Arial Narrow" w:hAnsi="Arial Narrow"/>
        </w:rPr>
        <w:br/>
        <w:t xml:space="preserve">Zápis v zozname podnikateľov vykonaný podľa predpisov účinných do 17.apríla 2016 je zápisom do zoznamu hospodárskych subjektov v rozsahu zapísaných skutočností. </w:t>
      </w:r>
      <w:r w:rsidRPr="00E977BF">
        <w:rPr>
          <w:rFonts w:ascii="Arial Narrow" w:hAnsi="Arial Narrow"/>
        </w:rPr>
        <w:br/>
      </w:r>
      <w:r w:rsidRPr="00E977BF">
        <w:rPr>
          <w:rFonts w:ascii="Arial Narrow" w:hAnsi="Arial Narrow"/>
        </w:rPr>
        <w:br/>
        <w:t>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preukazuje člen skupiny len vo vzťahu k tej časti predmetu zákazky, ktorú má zabezpečiť.</w:t>
      </w:r>
      <w:r w:rsidRPr="00E977BF">
        <w:rPr>
          <w:rFonts w:ascii="Arial Narrow" w:hAnsi="Arial Narrow"/>
        </w:rPr>
        <w:br/>
      </w:r>
      <w:r w:rsidRPr="00E977BF">
        <w:rPr>
          <w:rFonts w:ascii="Arial Narrow" w:hAnsi="Arial Narrow"/>
        </w:rPr>
        <w:br/>
        <w:t>Hospodársky subjekt môže predbežne nahradiť doklady na preukázanie splnenia podmienok účasti vo verejnom obstarávaní podľa § 32 ods. 1 zákona jednotným európskym dokumentom podľa § 39 zákona.</w:t>
      </w:r>
      <w:r w:rsidRPr="00E977BF">
        <w:rPr>
          <w:rFonts w:ascii="Arial Narrow" w:hAnsi="Arial Narrow"/>
        </w:rPr>
        <w:br/>
      </w:r>
      <w:r w:rsidRPr="00E977BF">
        <w:rPr>
          <w:rFonts w:ascii="Arial Narrow" w:hAnsi="Arial Narrow"/>
        </w:rPr>
        <w:br/>
        <w:t>Vyžaduje sa predloženie originálov alebo úradne osvedčených kópií všetkých predkladaných dokladov.</w:t>
      </w:r>
    </w:p>
    <w:p w:rsidR="00392DF8" w:rsidRPr="00E977BF" w:rsidRDefault="00392DF8" w:rsidP="009D010B">
      <w:pPr>
        <w:spacing w:after="0" w:line="240" w:lineRule="auto"/>
        <w:jc w:val="both"/>
        <w:rPr>
          <w:rFonts w:ascii="Arial Narrow" w:eastAsia="Times New Roman" w:hAnsi="Arial Narrow" w:cs="Times New Roman"/>
          <w:lang w:eastAsia="sk-SK"/>
        </w:rPr>
      </w:pPr>
    </w:p>
    <w:p w:rsidR="009D010B" w:rsidRPr="00410E33" w:rsidRDefault="009D010B" w:rsidP="009D010B">
      <w:pPr>
        <w:spacing w:after="0" w:line="240" w:lineRule="auto"/>
        <w:jc w:val="both"/>
        <w:rPr>
          <w:rFonts w:ascii="Arial Narrow" w:eastAsia="Times New Roman" w:hAnsi="Arial Narrow" w:cs="Times New Roman"/>
          <w:b/>
          <w:u w:val="single"/>
          <w:lang w:eastAsia="sk-SK"/>
        </w:rPr>
      </w:pPr>
      <w:r w:rsidRPr="00410E33">
        <w:rPr>
          <w:rFonts w:ascii="Arial Narrow" w:eastAsia="Times New Roman" w:hAnsi="Arial Narrow" w:cs="Times New Roman"/>
          <w:b/>
          <w:u w:val="single"/>
          <w:lang w:eastAsia="sk-SK"/>
        </w:rPr>
        <w:t>Ekonomické a finančné postavenie</w:t>
      </w:r>
    </w:p>
    <w:p w:rsidR="009D010B" w:rsidRPr="00410E33" w:rsidRDefault="009D010B" w:rsidP="009D010B">
      <w:pPr>
        <w:spacing w:line="240" w:lineRule="auto"/>
        <w:rPr>
          <w:rFonts w:ascii="Arial Narrow" w:eastAsia="Times New Roman" w:hAnsi="Arial Narrow" w:cs="Times New Roman"/>
          <w:lang w:eastAsia="sk-SK"/>
        </w:rPr>
      </w:pPr>
      <w:r w:rsidRPr="00410E33">
        <w:rPr>
          <w:rFonts w:ascii="Arial Narrow" w:eastAsia="Times New Roman" w:hAnsi="Arial Narrow" w:cs="Times New Roman"/>
          <w:lang w:eastAsia="sk-SK"/>
        </w:rPr>
        <w:t>Kritériá výberu stanovené v dokumentoch k</w:t>
      </w:r>
      <w:r w:rsidR="00392DF8" w:rsidRPr="00410E33">
        <w:rPr>
          <w:rFonts w:ascii="Arial Narrow" w:eastAsia="Times New Roman" w:hAnsi="Arial Narrow" w:cs="Times New Roman"/>
          <w:lang w:eastAsia="sk-SK"/>
        </w:rPr>
        <w:t> </w:t>
      </w:r>
      <w:r w:rsidRPr="00410E33">
        <w:rPr>
          <w:rFonts w:ascii="Arial Narrow" w:eastAsia="Times New Roman" w:hAnsi="Arial Narrow" w:cs="Times New Roman"/>
          <w:lang w:eastAsia="sk-SK"/>
        </w:rPr>
        <w:t>obstarávaniu </w:t>
      </w:r>
      <w:r w:rsidRPr="000F43D8">
        <w:rPr>
          <w:rFonts w:ascii="Arial Narrow" w:eastAsia="Times New Roman" w:hAnsi="Arial Narrow"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8pt" o:ole="">
            <v:imagedata r:id="rId8" o:title=""/>
          </v:shape>
          <w:control r:id="rId9" w:name="DefaultOcxName" w:shapeid="_x0000_i1046"/>
        </w:object>
      </w:r>
      <w:r w:rsidRPr="00410E33">
        <w:rPr>
          <w:rFonts w:ascii="Arial Narrow" w:eastAsia="Times New Roman" w:hAnsi="Arial Narrow" w:cs="Times New Roman"/>
          <w:lang w:eastAsia="sk-SK"/>
        </w:rPr>
        <w:t> Áno </w:t>
      </w:r>
      <w:r w:rsidRPr="000F43D8">
        <w:rPr>
          <w:rFonts w:ascii="Arial Narrow" w:eastAsia="Times New Roman" w:hAnsi="Arial Narrow" w:cs="Times New Roman"/>
        </w:rPr>
        <w:object w:dxaOrig="225" w:dyaOrig="225">
          <v:shape id="_x0000_i1049" type="#_x0000_t75" style="width:20.25pt;height:18pt" o:ole="">
            <v:imagedata r:id="rId10" o:title=""/>
          </v:shape>
          <w:control r:id="rId11" w:name="DefaultOcxName1" w:shapeid="_x0000_i1049"/>
        </w:object>
      </w:r>
      <w:r w:rsidRPr="00410E33">
        <w:rPr>
          <w:rFonts w:ascii="Arial Narrow" w:eastAsia="Times New Roman" w:hAnsi="Arial Narrow" w:cs="Times New Roman"/>
          <w:lang w:eastAsia="sk-SK"/>
        </w:rPr>
        <w:t> Nie</w:t>
      </w:r>
    </w:p>
    <w:p w:rsidR="009D010B" w:rsidRPr="00410E33" w:rsidRDefault="009D010B" w:rsidP="009D010B">
      <w:pPr>
        <w:spacing w:after="0" w:line="240" w:lineRule="auto"/>
        <w:rPr>
          <w:rFonts w:ascii="Arial Narrow" w:eastAsia="Times New Roman" w:hAnsi="Arial Narrow" w:cs="Times New Roman"/>
          <w:b/>
          <w:lang w:eastAsia="sk-SK"/>
        </w:rPr>
      </w:pPr>
      <w:r w:rsidRPr="00410E33">
        <w:rPr>
          <w:rFonts w:ascii="Arial Narrow" w:eastAsia="Times New Roman" w:hAnsi="Arial Narrow" w:cs="Times New Roman"/>
          <w:b/>
          <w:lang w:eastAsia="sk-SK"/>
        </w:rPr>
        <w:t>Zoznam a krátky opis kritérií výberu</w:t>
      </w:r>
    </w:p>
    <w:p w:rsidR="0066211A" w:rsidRPr="00410E33" w:rsidRDefault="0066211A" w:rsidP="0066211A">
      <w:pPr>
        <w:spacing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 xml:space="preserve">Podľa § 33 ods. 1 písm. d) zákona </w:t>
      </w:r>
    </w:p>
    <w:p w:rsidR="00476FDC" w:rsidRPr="00410E33" w:rsidRDefault="00476FDC" w:rsidP="009D010B">
      <w:pPr>
        <w:spacing w:line="240" w:lineRule="auto"/>
        <w:rPr>
          <w:rFonts w:ascii="Arial Narrow" w:eastAsia="Times New Roman" w:hAnsi="Arial Narrow" w:cs="Times New Roman"/>
          <w:b/>
          <w:lang w:eastAsia="sk-SK"/>
        </w:rPr>
      </w:pPr>
    </w:p>
    <w:p w:rsidR="009D010B" w:rsidRPr="00410E33" w:rsidRDefault="009D010B" w:rsidP="009D010B">
      <w:pPr>
        <w:spacing w:line="240" w:lineRule="auto"/>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rsidR="00BE71D4" w:rsidRPr="00B079E6" w:rsidRDefault="00BE71D4" w:rsidP="00E977BF">
      <w:pPr>
        <w:autoSpaceDE w:val="0"/>
        <w:autoSpaceDN w:val="0"/>
        <w:adjustRightInd w:val="0"/>
        <w:spacing w:after="0" w:line="240" w:lineRule="auto"/>
        <w:jc w:val="both"/>
        <w:rPr>
          <w:rFonts w:ascii="Arial Narrow" w:hAnsi="Arial Narrow" w:cs="Arial Narrow"/>
          <w:color w:val="000000"/>
        </w:rPr>
      </w:pPr>
      <w:r w:rsidRPr="00E977BF">
        <w:rPr>
          <w:rFonts w:ascii="Arial Narrow" w:hAnsi="Arial Narrow" w:cs="Arial Narrow"/>
          <w:color w:val="000000"/>
        </w:rPr>
        <w:t>Verejný obstarávateľ požaduje predloženie prehľadu o dosiahnutom obrate, podpísaného uchádzačom, jeho štatutárnym</w:t>
      </w:r>
      <w:r w:rsidR="00FD1264" w:rsidRPr="00410E33">
        <w:rPr>
          <w:rFonts w:ascii="Arial Narrow" w:hAnsi="Arial Narrow" w:cs="Arial Narrow"/>
          <w:color w:val="000000"/>
        </w:rPr>
        <w:t xml:space="preserve"> </w:t>
      </w:r>
      <w:r w:rsidRPr="00B079E6">
        <w:rPr>
          <w:rFonts w:ascii="Arial Narrow" w:hAnsi="Arial Narrow" w:cs="Arial Narrow"/>
          <w:color w:val="000000"/>
        </w:rPr>
        <w:t xml:space="preserve">orgánom alebo iným oprávneným zástupcom uchádzača, ktorý je oprávnený konať v mene </w:t>
      </w:r>
      <w:r w:rsidRPr="00B079E6">
        <w:rPr>
          <w:rFonts w:ascii="Arial Narrow" w:hAnsi="Arial Narrow" w:cs="Arial Narrow"/>
          <w:color w:val="000000"/>
        </w:rPr>
        <w:lastRenderedPageBreak/>
        <w:t>uchádzača v</w:t>
      </w:r>
      <w:r w:rsidR="00FD1264" w:rsidRPr="00410E33">
        <w:rPr>
          <w:rFonts w:ascii="Arial Narrow" w:hAnsi="Arial Narrow" w:cs="Arial Narrow"/>
          <w:color w:val="000000"/>
        </w:rPr>
        <w:t> </w:t>
      </w:r>
      <w:r w:rsidRPr="00B079E6">
        <w:rPr>
          <w:rFonts w:ascii="Arial Narrow" w:hAnsi="Arial Narrow" w:cs="Arial Narrow"/>
          <w:color w:val="000000"/>
        </w:rPr>
        <w:t>záväzkových</w:t>
      </w:r>
      <w:r w:rsidR="00FD1264" w:rsidRPr="00410E33">
        <w:rPr>
          <w:rFonts w:ascii="Arial Narrow" w:hAnsi="Arial Narrow" w:cs="Arial Narrow"/>
          <w:color w:val="000000"/>
        </w:rPr>
        <w:t xml:space="preserve"> </w:t>
      </w:r>
      <w:r w:rsidRPr="00B079E6">
        <w:rPr>
          <w:rFonts w:ascii="Arial Narrow" w:hAnsi="Arial Narrow" w:cs="Arial Narrow"/>
          <w:color w:val="000000"/>
        </w:rPr>
        <w:t>vzťahoch, v ktorom uchádzač preukáže objem obratu dosiahnutý za posledné tri hospodárske roky, resp. roky, za ktoré sú</w:t>
      </w:r>
      <w:r w:rsidR="00FD1264" w:rsidRPr="00410E33">
        <w:rPr>
          <w:rFonts w:ascii="Arial Narrow" w:hAnsi="Arial Narrow" w:cs="Arial Narrow"/>
          <w:color w:val="000000"/>
        </w:rPr>
        <w:t xml:space="preserve"> </w:t>
      </w:r>
      <w:r w:rsidRPr="00B079E6">
        <w:rPr>
          <w:rFonts w:ascii="Arial Narrow" w:hAnsi="Arial Narrow" w:cs="Arial Narrow"/>
          <w:color w:val="000000"/>
        </w:rPr>
        <w:t xml:space="preserve">dostupné v závislosti od vzniku alebo začatia prevádzkovania činnosti, v min. výške 500 000 EUR </w:t>
      </w:r>
      <w:r w:rsidR="00FD1264" w:rsidRPr="00410E33">
        <w:rPr>
          <w:rFonts w:ascii="Arial Narrow" w:hAnsi="Arial Narrow" w:cs="Arial Narrow"/>
          <w:color w:val="000000"/>
        </w:rPr>
        <w:t xml:space="preserve">za každý hospodársky rok </w:t>
      </w:r>
    </w:p>
    <w:p w:rsidR="00BE71D4" w:rsidRPr="00B079E6" w:rsidRDefault="00BE71D4" w:rsidP="00E977BF">
      <w:pPr>
        <w:autoSpaceDE w:val="0"/>
        <w:autoSpaceDN w:val="0"/>
        <w:adjustRightInd w:val="0"/>
        <w:spacing w:after="0" w:line="240" w:lineRule="auto"/>
        <w:jc w:val="both"/>
        <w:rPr>
          <w:rFonts w:ascii="Arial Narrow" w:hAnsi="Arial Narrow" w:cs="Arial Narrow"/>
          <w:color w:val="000000"/>
        </w:rPr>
      </w:pPr>
    </w:p>
    <w:p w:rsidR="00BE71D4" w:rsidRPr="00B079E6" w:rsidRDefault="00BE71D4" w:rsidP="00E977BF">
      <w:pPr>
        <w:autoSpaceDE w:val="0"/>
        <w:autoSpaceDN w:val="0"/>
        <w:adjustRightInd w:val="0"/>
        <w:spacing w:after="0" w:line="240" w:lineRule="auto"/>
        <w:jc w:val="both"/>
        <w:rPr>
          <w:rFonts w:ascii="Arial Narrow" w:hAnsi="Arial Narrow" w:cs="Arial Narrow"/>
          <w:color w:val="000000"/>
        </w:rPr>
      </w:pPr>
      <w:r w:rsidRPr="00B079E6">
        <w:rPr>
          <w:rFonts w:ascii="Arial Narrow" w:hAnsi="Arial Narrow" w:cs="Arial Narrow"/>
        </w:rPr>
        <w:t>Prehľad o dosiahnutom obrate uchádzač podloží výkazmi ziskov a strát alebo výkazmi o príjmoch a výdavkoch za posledné</w:t>
      </w:r>
      <w:r w:rsidR="00FD1264" w:rsidRPr="00410E33">
        <w:rPr>
          <w:rFonts w:ascii="Arial Narrow" w:hAnsi="Arial Narrow" w:cs="Arial Narrow"/>
        </w:rPr>
        <w:t xml:space="preserve"> </w:t>
      </w:r>
      <w:r w:rsidRPr="00B079E6">
        <w:rPr>
          <w:rFonts w:ascii="Arial Narrow" w:hAnsi="Arial Narrow" w:cs="Arial Narrow"/>
        </w:rPr>
        <w:t>tri hospodárske roky, resp. roky, za ktoré sú dostupné v závislosti od vzniku alebo začatia prevádzkovania činnosti</w:t>
      </w:r>
    </w:p>
    <w:p w:rsidR="002D0213" w:rsidRPr="00410E33" w:rsidRDefault="002D0213" w:rsidP="002D0213">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ak sa účtovné závierky uchádzača nachádzajú vo verejnej časti registra účtovných závierok, ktorý je zverejnený na stránke</w:t>
      </w:r>
      <w:r w:rsidR="00E977BF">
        <w:rPr>
          <w:rFonts w:ascii="Arial Narrow" w:eastAsia="Times New Roman" w:hAnsi="Arial Narrow" w:cs="Times New Roman"/>
          <w:lang w:eastAsia="sk-SK"/>
        </w:rPr>
        <w:t xml:space="preserve"> </w:t>
      </w:r>
      <w:hyperlink r:id="rId12" w:history="1">
        <w:r w:rsidR="00E977BF" w:rsidRPr="00F476CB">
          <w:rPr>
            <w:rStyle w:val="Hypertextovprepojenie"/>
            <w:rFonts w:ascii="Arial Narrow" w:eastAsia="Times New Roman" w:hAnsi="Arial Narrow" w:cs="Times New Roman"/>
            <w:lang w:eastAsia="sk-SK"/>
          </w:rPr>
          <w:t>www.registeruz.sk</w:t>
        </w:r>
      </w:hyperlink>
      <w:r w:rsidRPr="00410E33">
        <w:rPr>
          <w:rFonts w:ascii="Arial Narrow" w:eastAsia="Times New Roman" w:hAnsi="Arial Narrow" w:cs="Times New Roman"/>
          <w:lang w:eastAsia="sk-SK"/>
        </w:rPr>
        <w:t xml:space="preserve">, </w:t>
      </w:r>
      <w:r w:rsidR="00476FDC" w:rsidRPr="00410E33">
        <w:rPr>
          <w:rFonts w:ascii="Arial Narrow" w:eastAsia="Times New Roman" w:hAnsi="Arial Narrow" w:cs="Times New Roman"/>
          <w:lang w:eastAsia="sk-SK"/>
        </w:rPr>
        <w:t xml:space="preserve">uchádzač nepredkladá tieto doklady (výkazy ziskov a strát alebo výkazy o príjmoch a výdavkoch). </w:t>
      </w:r>
    </w:p>
    <w:p w:rsidR="002D0213" w:rsidRPr="00410E33" w:rsidRDefault="002D0213" w:rsidP="002D0213">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finančného a ekonomického postavenia finančné zdroje inej osoby, bez ohľadu na ich právny vzťah v čase podania ponuky, je uchádzač povinný verejnému obstarávateľovi preukázať, že pri plnení rámcovej dohody a realizačných zmlúv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podmienok účasti osobného postavenia okrem § 32 ods. 1 písm. e) zákona a nesmú u nej existovať dôvody na vylúčenie podľa § 40 ods. 6 písm. a) až h) a ods. 7 zákona.</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zmysle § 33 ods. 3 zákona, verejný obstarávateľ požaduje, aby uchádzač a iná osoba, ktorej zdroje majú byť použité na preukázanie finančného a ekonomického postavenia, zodpovedali za plnenie zmluvy spoločne. </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požaduje sa preukázanie splnenia podmienok účasti podľa tohto bodu oznámenia o vyhlásení verejného obstarávania za všetkých členov skupiny spoločne. </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Vyžaduje sa predloženie originálov alebo úradne osvedčených kópií všetkých dokladov uvedených podľa tohto bodu oznámenia o vyhlásení verejného obstarávania.</w:t>
      </w:r>
    </w:p>
    <w:p w:rsidR="00476FDC" w:rsidRPr="00410E33" w:rsidRDefault="00476FDC" w:rsidP="00476FDC">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Na prepočet ostatnej meny sa prepočítajú ceny na EUR podľa priemerného ročného kurzu ECB (Európskej centrálnej banky) za príslušný kalendárny rok.</w:t>
      </w:r>
    </w:p>
    <w:p w:rsidR="00BE71D4" w:rsidRPr="00410E33" w:rsidRDefault="00BE71D4" w:rsidP="00BE71D4">
      <w:pPr>
        <w:spacing w:line="240" w:lineRule="auto"/>
        <w:jc w:val="both"/>
        <w:rPr>
          <w:rFonts w:ascii="Arial Narrow" w:eastAsia="Times New Roman" w:hAnsi="Arial Narrow" w:cs="Times New Roman"/>
          <w:u w:val="single"/>
          <w:lang w:eastAsia="sk-SK"/>
        </w:rPr>
      </w:pPr>
      <w:r w:rsidRPr="00410E33">
        <w:rPr>
          <w:rFonts w:ascii="Arial Narrow" w:eastAsia="Times New Roman" w:hAnsi="Arial Narrow" w:cs="Times New Roman"/>
          <w:u w:val="single"/>
          <w:lang w:eastAsia="sk-SK"/>
        </w:rPr>
        <w:t>Odôvodnenie primeranosti použitia určenej podmienky účasti podľa § 33 zákona vo vzťahu k predmetu zákazky a potrebu jej zahrnutia medzi podmienky účasti podľa § 38 ods. 5 zákona:</w:t>
      </w:r>
    </w:p>
    <w:p w:rsidR="00BE71D4" w:rsidRPr="00410E33" w:rsidRDefault="00BE71D4" w:rsidP="00BE71D4">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požiadavke verejného obstarávateľa sú požadované číselné údaje, ktoré sú primerané k plánovanému </w:t>
      </w:r>
      <w:r w:rsidR="00B079E6">
        <w:rPr>
          <w:rFonts w:ascii="Arial Narrow" w:eastAsia="Times New Roman" w:hAnsi="Arial Narrow" w:cs="Times New Roman"/>
          <w:lang w:eastAsia="sk-SK"/>
        </w:rPr>
        <w:t xml:space="preserve">poskytovaniu </w:t>
      </w:r>
      <w:r w:rsidRPr="00410E33">
        <w:rPr>
          <w:rFonts w:ascii="Arial Narrow" w:eastAsia="Times New Roman" w:hAnsi="Arial Narrow" w:cs="Times New Roman"/>
          <w:lang w:eastAsia="sk-SK"/>
        </w:rPr>
        <w:t xml:space="preserve">predmetu zákazky a zároveň k plánovanému ročnému obratu za </w:t>
      </w:r>
      <w:r w:rsidR="00B079E6">
        <w:rPr>
          <w:rFonts w:ascii="Arial Narrow" w:eastAsia="Times New Roman" w:hAnsi="Arial Narrow" w:cs="Times New Roman"/>
          <w:lang w:eastAsia="sk-SK"/>
        </w:rPr>
        <w:t xml:space="preserve">poskytovanie </w:t>
      </w:r>
      <w:r w:rsidRPr="00410E33">
        <w:rPr>
          <w:rFonts w:ascii="Arial Narrow" w:eastAsia="Times New Roman" w:hAnsi="Arial Narrow" w:cs="Times New Roman"/>
          <w:lang w:eastAsia="sk-SK"/>
        </w:rPr>
        <w:t>predmetu zákazky z rámcovej dohody. Potreba tejto požiadavky vyplynula z dôvodu overenia a preukázania finančnej spoľahlivosti uchádzača, t.j. či je uchádzač aj po finančnej stránke spoľahlivým partnerom.</w:t>
      </w:r>
    </w:p>
    <w:p w:rsidR="009D010B" w:rsidRPr="00410E33" w:rsidRDefault="009D010B" w:rsidP="009D010B">
      <w:pPr>
        <w:spacing w:before="300" w:after="300" w:line="240" w:lineRule="auto"/>
        <w:rPr>
          <w:rFonts w:ascii="Arial Narrow" w:eastAsia="Times New Roman" w:hAnsi="Arial Narrow" w:cs="Times New Roman"/>
          <w:u w:val="single"/>
          <w:lang w:eastAsia="sk-SK"/>
        </w:rPr>
      </w:pPr>
      <w:r w:rsidRPr="00410E33">
        <w:rPr>
          <w:rFonts w:ascii="Arial Narrow" w:eastAsia="Times New Roman" w:hAnsi="Arial Narrow" w:cs="Times New Roman"/>
          <w:b/>
          <w:u w:val="single"/>
          <w:lang w:eastAsia="sk-SK"/>
        </w:rPr>
        <w:t>Technická a odborná spôsobilosť</w:t>
      </w:r>
    </w:p>
    <w:p w:rsidR="00476FDC" w:rsidRPr="00410E33" w:rsidRDefault="009D010B" w:rsidP="009D010B">
      <w:pPr>
        <w:spacing w:before="300" w:after="300" w:line="240" w:lineRule="auto"/>
        <w:rPr>
          <w:rFonts w:ascii="Arial Narrow" w:eastAsia="Times New Roman" w:hAnsi="Arial Narrow" w:cs="Times New Roman"/>
          <w:lang w:eastAsia="sk-SK"/>
        </w:rPr>
      </w:pPr>
      <w:r w:rsidRPr="00410E33">
        <w:rPr>
          <w:rFonts w:ascii="Arial Narrow" w:eastAsia="Times New Roman" w:hAnsi="Arial Narrow" w:cs="Times New Roman"/>
          <w:lang w:eastAsia="sk-SK"/>
        </w:rPr>
        <w:t>Kritériá výberu stanovené v dokumentoch k obstarávaniu </w:t>
      </w:r>
      <w:r w:rsidRPr="00410E33">
        <w:rPr>
          <w:rFonts w:ascii="Arial Narrow" w:eastAsia="Times New Roman" w:hAnsi="Arial Narrow" w:cs="Times New Roman"/>
        </w:rPr>
        <w:object w:dxaOrig="225" w:dyaOrig="225">
          <v:shape id="_x0000_i1052" type="#_x0000_t75" style="width:20.25pt;height:18pt" o:ole="">
            <v:imagedata r:id="rId8" o:title=""/>
          </v:shape>
          <w:control r:id="rId13" w:name="DefaultOcxName2" w:shapeid="_x0000_i1052"/>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55" type="#_x0000_t75" style="width:20.25pt;height:18pt" o:ole="">
            <v:imagedata r:id="rId10" o:title=""/>
          </v:shape>
          <w:control r:id="rId14" w:name="DefaultOcxName3" w:shapeid="_x0000_i1055"/>
        </w:object>
      </w:r>
      <w:r w:rsidRPr="00410E33">
        <w:rPr>
          <w:rFonts w:ascii="Arial Narrow" w:eastAsia="Times New Roman" w:hAnsi="Arial Narrow" w:cs="Times New Roman"/>
          <w:lang w:eastAsia="sk-SK"/>
        </w:rPr>
        <w:t> Nie</w:t>
      </w:r>
    </w:p>
    <w:p w:rsidR="00476FDC" w:rsidRPr="00410E33" w:rsidRDefault="009D010B" w:rsidP="00476FDC">
      <w:pPr>
        <w:pStyle w:val="Bezriadkovania"/>
        <w:rPr>
          <w:rFonts w:ascii="Arial Narrow" w:hAnsi="Arial Narrow" w:cs="Times New Roman"/>
          <w:b/>
          <w:lang w:eastAsia="sk-SK"/>
        </w:rPr>
      </w:pPr>
      <w:r w:rsidRPr="00410E33">
        <w:rPr>
          <w:rFonts w:ascii="Arial Narrow" w:hAnsi="Arial Narrow" w:cs="Times New Roman"/>
          <w:b/>
          <w:lang w:eastAsia="sk-SK"/>
        </w:rPr>
        <w:t>Zozna</w:t>
      </w:r>
      <w:r w:rsidR="00476FDC" w:rsidRPr="00410E33">
        <w:rPr>
          <w:rFonts w:ascii="Arial Narrow" w:hAnsi="Arial Narrow" w:cs="Times New Roman"/>
          <w:b/>
          <w:lang w:eastAsia="sk-SK"/>
        </w:rPr>
        <w:t>m a krátky opis kritérií výberu</w:t>
      </w:r>
    </w:p>
    <w:p w:rsidR="00CF6EE3" w:rsidRPr="00410E33" w:rsidRDefault="00CF6EE3" w:rsidP="00CF6EE3">
      <w:pPr>
        <w:autoSpaceDE w:val="0"/>
        <w:autoSpaceDN w:val="0"/>
        <w:adjustRightInd w:val="0"/>
        <w:spacing w:after="0" w:line="240" w:lineRule="auto"/>
        <w:rPr>
          <w:rFonts w:ascii="Arial Narrow" w:hAnsi="Arial Narrow" w:cs="Times New Roman"/>
          <w:b/>
          <w:lang w:eastAsia="sk-SK"/>
        </w:rPr>
      </w:pPr>
    </w:p>
    <w:p w:rsidR="00CF6EE3" w:rsidRPr="00410E33" w:rsidRDefault="00CF6EE3" w:rsidP="00CF6EE3">
      <w:pPr>
        <w:autoSpaceDE w:val="0"/>
        <w:autoSpaceDN w:val="0"/>
        <w:adjustRightInd w:val="0"/>
        <w:spacing w:after="0" w:line="240" w:lineRule="auto"/>
        <w:rPr>
          <w:rFonts w:ascii="Arial Narrow" w:hAnsi="Arial Narrow" w:cs="Arial Narrow"/>
        </w:rPr>
      </w:pPr>
      <w:r w:rsidRPr="00B079E6">
        <w:rPr>
          <w:rFonts w:ascii="Arial Narrow" w:hAnsi="Arial Narrow" w:cs="Arial Narrow"/>
        </w:rPr>
        <w:lastRenderedPageBreak/>
        <w:t>BOD 1. § 34 ods. 1 písm. a) zákona,</w:t>
      </w:r>
    </w:p>
    <w:p w:rsidR="00410E33" w:rsidRPr="00B079E6" w:rsidRDefault="00410E33" w:rsidP="00CF6EE3">
      <w:pPr>
        <w:autoSpaceDE w:val="0"/>
        <w:autoSpaceDN w:val="0"/>
        <w:adjustRightInd w:val="0"/>
        <w:spacing w:after="0" w:line="240" w:lineRule="auto"/>
        <w:rPr>
          <w:rFonts w:ascii="Arial Narrow" w:hAnsi="Arial Narrow" w:cs="Arial Narrow"/>
        </w:rPr>
      </w:pPr>
      <w:r w:rsidRPr="00B079E6">
        <w:rPr>
          <w:rFonts w:ascii="Arial Narrow" w:eastAsia="Times New Roman" w:hAnsi="Arial Narrow" w:cs="Times New Roman"/>
          <w:lang w:eastAsia="sk-SK"/>
        </w:rPr>
        <w:t>BOD 2§ 34 ods.1 písm. d) zákona</w:t>
      </w:r>
    </w:p>
    <w:p w:rsidR="00CF6EE3" w:rsidRPr="00410E33" w:rsidRDefault="00CF6EE3" w:rsidP="00CF6EE3">
      <w:pPr>
        <w:pStyle w:val="Bezriadkovania"/>
        <w:rPr>
          <w:rFonts w:ascii="Arial Narrow" w:hAnsi="Arial Narrow" w:cs="Arial Narrow"/>
        </w:rPr>
      </w:pPr>
      <w:r w:rsidRPr="00B079E6">
        <w:rPr>
          <w:rFonts w:ascii="Arial Narrow" w:hAnsi="Arial Narrow" w:cs="Arial Narrow"/>
        </w:rPr>
        <w:t xml:space="preserve">BOD </w:t>
      </w:r>
      <w:r w:rsidR="00410E33" w:rsidRPr="00410E33">
        <w:rPr>
          <w:rFonts w:ascii="Arial Narrow" w:hAnsi="Arial Narrow" w:cs="Arial Narrow"/>
        </w:rPr>
        <w:t>3</w:t>
      </w:r>
      <w:r w:rsidRPr="00B079E6">
        <w:rPr>
          <w:rFonts w:ascii="Arial Narrow" w:hAnsi="Arial Narrow" w:cs="Arial Narrow"/>
        </w:rPr>
        <w:t>. § 34 ods. 1 písm. g) zákona.</w:t>
      </w:r>
    </w:p>
    <w:p w:rsidR="00410E33" w:rsidRPr="00410E33" w:rsidRDefault="00410E33" w:rsidP="00CF6EE3">
      <w:pPr>
        <w:pStyle w:val="Bezriadkovania"/>
        <w:rPr>
          <w:rFonts w:ascii="Arial Narrow" w:hAnsi="Arial Narrow" w:cs="Times New Roman"/>
          <w:b/>
          <w:lang w:eastAsia="sk-SK"/>
        </w:rPr>
      </w:pPr>
    </w:p>
    <w:p w:rsidR="00476FDC" w:rsidRPr="00410E33" w:rsidRDefault="00476FDC" w:rsidP="00476FDC">
      <w:pPr>
        <w:pStyle w:val="Bezriadkovania"/>
        <w:rPr>
          <w:rFonts w:ascii="Arial Narrow" w:hAnsi="Arial Narrow" w:cs="Times New Roman"/>
          <w:b/>
          <w:lang w:eastAsia="sk-SK"/>
        </w:rPr>
      </w:pPr>
    </w:p>
    <w:p w:rsidR="009D010B" w:rsidRPr="00410E33" w:rsidRDefault="009D010B" w:rsidP="0066211A">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Minimálna požadovaná úroveň štandardov</w:t>
      </w:r>
    </w:p>
    <w:p w:rsidR="00CF6EE3" w:rsidRPr="00B079E6" w:rsidRDefault="00CF6EE3" w:rsidP="005C177F">
      <w:pPr>
        <w:autoSpaceDE w:val="0"/>
        <w:autoSpaceDN w:val="0"/>
        <w:adjustRightInd w:val="0"/>
        <w:spacing w:after="0" w:line="240" w:lineRule="auto"/>
        <w:jc w:val="both"/>
        <w:rPr>
          <w:rFonts w:ascii="Arial Narrow" w:hAnsi="Arial Narrow" w:cs="Arial Narrow"/>
          <w:color w:val="000000"/>
        </w:rPr>
      </w:pPr>
      <w:r w:rsidRPr="005C177F">
        <w:rPr>
          <w:rFonts w:ascii="Arial Narrow" w:hAnsi="Arial Narrow" w:cs="Arial Narrow,Bold"/>
          <w:b/>
          <w:bCs/>
          <w:color w:val="000000"/>
        </w:rPr>
        <w:t xml:space="preserve">BOD 1. </w:t>
      </w:r>
      <w:r w:rsidRPr="005C177F">
        <w:rPr>
          <w:rFonts w:ascii="Arial Narrow" w:hAnsi="Arial Narrow" w:cs="Arial Narrow"/>
          <w:color w:val="000000"/>
        </w:rPr>
        <w:t>§ 34 ods. 1 písm. a) zákona – verejný obstarávateľ požaduje predložiť zoznam poskytnutých služieb za</w:t>
      </w:r>
      <w:r w:rsidR="00FD1264" w:rsidRPr="00410E33">
        <w:rPr>
          <w:rFonts w:ascii="Arial Narrow" w:hAnsi="Arial Narrow" w:cs="Arial Narrow"/>
          <w:color w:val="000000"/>
        </w:rPr>
        <w:t xml:space="preserve"> </w:t>
      </w:r>
      <w:r w:rsidRPr="005C177F">
        <w:rPr>
          <w:rFonts w:ascii="Arial Narrow" w:hAnsi="Arial Narrow" w:cs="Arial Narrow"/>
          <w:color w:val="000000"/>
        </w:rPr>
        <w:t>Predchádzajúce 3 roky od vyhlásenia verejného obstarávania s uvedením cien, lehôt dodania a</w:t>
      </w:r>
      <w:r w:rsidR="00FD1264" w:rsidRPr="00410E33">
        <w:rPr>
          <w:rFonts w:ascii="Arial Narrow" w:hAnsi="Arial Narrow" w:cs="Arial Narrow"/>
          <w:color w:val="000000"/>
        </w:rPr>
        <w:t xml:space="preserve"> </w:t>
      </w:r>
      <w:r w:rsidRPr="00B079E6">
        <w:rPr>
          <w:rFonts w:ascii="Arial Narrow" w:hAnsi="Arial Narrow" w:cs="Arial Narrow"/>
          <w:color w:val="000000"/>
        </w:rPr>
        <w:t>odberateľov; dokladom je referencia, ak odberateľom bol verejný obstarávateľ alebo obstarávateľ podľa zákona.</w:t>
      </w:r>
      <w:r w:rsidR="00FD1264"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00FD1264" w:rsidRPr="00410E33">
        <w:rPr>
          <w:rFonts w:ascii="Arial Narrow" w:hAnsi="Arial Narrow" w:cs="Arial Narrow"/>
          <w:color w:val="000000"/>
        </w:rPr>
        <w:t> </w:t>
      </w:r>
      <w:r w:rsidRPr="00B079E6">
        <w:rPr>
          <w:rFonts w:ascii="Arial Narrow" w:hAnsi="Arial Narrow" w:cs="Arial Narrow"/>
          <w:color w:val="000000"/>
        </w:rPr>
        <w:t>Úradnom</w:t>
      </w:r>
      <w:r w:rsidR="00FD1264" w:rsidRPr="00410E33">
        <w:rPr>
          <w:rFonts w:ascii="Arial Narrow" w:hAnsi="Arial Narrow" w:cs="Arial Narrow"/>
          <w:color w:val="000000"/>
        </w:rPr>
        <w:t xml:space="preserve"> </w:t>
      </w:r>
      <w:r w:rsidRPr="00B079E6">
        <w:rPr>
          <w:rFonts w:ascii="Arial Narrow" w:hAnsi="Arial Narrow" w:cs="Arial Narrow"/>
          <w:color w:val="000000"/>
        </w:rPr>
        <w:t>vestníku Európskej únie.</w:t>
      </w:r>
    </w:p>
    <w:p w:rsidR="00FD1264" w:rsidRPr="00B079E6" w:rsidRDefault="00FD1264" w:rsidP="005C177F">
      <w:pPr>
        <w:autoSpaceDE w:val="0"/>
        <w:autoSpaceDN w:val="0"/>
        <w:adjustRightInd w:val="0"/>
        <w:spacing w:after="0" w:line="240" w:lineRule="auto"/>
        <w:jc w:val="both"/>
        <w:rPr>
          <w:rFonts w:ascii="Arial Narrow" w:hAnsi="Arial Narrow" w:cs="Arial Narrow"/>
          <w:color w:val="000000"/>
        </w:rPr>
      </w:pPr>
    </w:p>
    <w:p w:rsidR="00CF6EE3" w:rsidRPr="00B079E6" w:rsidRDefault="00CF6EE3" w:rsidP="005C177F">
      <w:pPr>
        <w:autoSpaceDE w:val="0"/>
        <w:autoSpaceDN w:val="0"/>
        <w:adjustRightInd w:val="0"/>
        <w:spacing w:after="0" w:line="240" w:lineRule="auto"/>
        <w:jc w:val="both"/>
        <w:rPr>
          <w:rFonts w:ascii="Arial Narrow" w:hAnsi="Arial Narrow" w:cs="Arial Narrow"/>
          <w:color w:val="000000"/>
        </w:rPr>
      </w:pPr>
      <w:r w:rsidRPr="00B079E6">
        <w:rPr>
          <w:rFonts w:ascii="Arial Narrow" w:hAnsi="Arial Narrow" w:cs="Arial Narrow"/>
          <w:color w:val="000000"/>
        </w:rPr>
        <w:t>Zoznamom poskytnutých služieb uchádzač preukáže poskytnutie služieb rovnakého alebo obdobného charakteru ako je</w:t>
      </w:r>
      <w:r w:rsidR="00361324" w:rsidRPr="00410E33">
        <w:rPr>
          <w:rFonts w:ascii="Arial Narrow" w:hAnsi="Arial Narrow" w:cs="Arial Narrow"/>
          <w:color w:val="000000"/>
        </w:rPr>
        <w:t xml:space="preserve"> </w:t>
      </w:r>
      <w:r w:rsidRPr="00B079E6">
        <w:rPr>
          <w:rFonts w:ascii="Arial Narrow" w:hAnsi="Arial Narrow" w:cs="Arial Narrow"/>
          <w:color w:val="000000"/>
        </w:rPr>
        <w:t xml:space="preserve">predmet zákazky (obdobným predmetom zákazy sa rozumie poskytovanie služieb </w:t>
      </w:r>
      <w:r w:rsidR="00361324" w:rsidRPr="00410E33">
        <w:rPr>
          <w:rFonts w:ascii="Arial Narrow" w:hAnsi="Arial Narrow" w:cs="Arial Narrow"/>
          <w:color w:val="000000"/>
        </w:rPr>
        <w:t>d</w:t>
      </w:r>
      <w:r w:rsidR="00361324" w:rsidRPr="00B079E6">
        <w:rPr>
          <w:rFonts w:ascii="Arial Narrow" w:hAnsi="Arial Narrow" w:cs="Times New Roman"/>
        </w:rPr>
        <w:t>odávky a inštalácie kompaktných systémov štruktúrovanej kabeláže integrujúci prenos dát a hlasu</w:t>
      </w:r>
      <w:r w:rsidRPr="00B079E6">
        <w:rPr>
          <w:rFonts w:ascii="Arial Narrow" w:hAnsi="Arial Narrow" w:cs="Arial Narrow"/>
          <w:color w:val="000000"/>
        </w:rPr>
        <w:t>) v kumulatívnej hodnote min</w:t>
      </w:r>
      <w:r w:rsidR="00B079E6">
        <w:rPr>
          <w:rFonts w:ascii="Arial Narrow" w:hAnsi="Arial Narrow" w:cs="Arial Narrow"/>
          <w:color w:val="000000"/>
        </w:rPr>
        <w:t>. 500 000</w:t>
      </w:r>
      <w:r w:rsidRPr="00B079E6">
        <w:rPr>
          <w:rFonts w:ascii="Arial Narrow" w:hAnsi="Arial Narrow" w:cs="Arial Narrow"/>
          <w:color w:val="000000"/>
        </w:rPr>
        <w:t xml:space="preserve"> EUR bez DPH</w:t>
      </w:r>
    </w:p>
    <w:p w:rsidR="00CF6EE3" w:rsidRPr="00B079E6" w:rsidRDefault="00CF6EE3" w:rsidP="00CF6EE3">
      <w:pPr>
        <w:autoSpaceDE w:val="0"/>
        <w:autoSpaceDN w:val="0"/>
        <w:adjustRightInd w:val="0"/>
        <w:spacing w:after="0" w:line="240" w:lineRule="auto"/>
        <w:rPr>
          <w:rFonts w:ascii="Arial Narrow" w:hAnsi="Arial Narrow" w:cs="Arial Narrow"/>
          <w:color w:val="000000"/>
        </w:rPr>
      </w:pPr>
    </w:p>
    <w:p w:rsidR="00CF6EE3" w:rsidRPr="00B079E6" w:rsidRDefault="00CF6EE3" w:rsidP="00B079E6">
      <w:pPr>
        <w:autoSpaceDE w:val="0"/>
        <w:autoSpaceDN w:val="0"/>
        <w:adjustRightInd w:val="0"/>
        <w:spacing w:after="0" w:line="240" w:lineRule="auto"/>
        <w:jc w:val="both"/>
        <w:rPr>
          <w:rFonts w:ascii="Arial Narrow" w:hAnsi="Arial Narrow" w:cs="Arial Narrow"/>
          <w:color w:val="000000"/>
        </w:rPr>
      </w:pPr>
      <w:r w:rsidRPr="00B079E6">
        <w:rPr>
          <w:rFonts w:ascii="Arial Narrow" w:hAnsi="Arial Narrow" w:cs="Arial Narrow"/>
          <w:color w:val="000000"/>
        </w:rPr>
        <w:t>Odôvodnenie potreby a primeranosti stanovenej podmienky účasti vo vzťahu k predmetu zákazky:</w:t>
      </w:r>
      <w:r w:rsidR="00361324" w:rsidRPr="00410E33">
        <w:rPr>
          <w:rFonts w:ascii="Arial Narrow" w:hAnsi="Arial Narrow" w:cs="Arial Narrow"/>
          <w:color w:val="000000"/>
        </w:rPr>
        <w:t xml:space="preserve"> </w:t>
      </w:r>
    </w:p>
    <w:p w:rsidR="00CF6EE3" w:rsidRPr="00B079E6" w:rsidRDefault="00CF6EE3" w:rsidP="00B079E6">
      <w:pPr>
        <w:autoSpaceDE w:val="0"/>
        <w:autoSpaceDN w:val="0"/>
        <w:adjustRightInd w:val="0"/>
        <w:spacing w:after="0" w:line="240" w:lineRule="auto"/>
        <w:jc w:val="both"/>
        <w:rPr>
          <w:rFonts w:ascii="Arial Narrow" w:hAnsi="Arial Narrow" w:cs="Arial Narrow"/>
          <w:color w:val="000000"/>
        </w:rPr>
      </w:pPr>
      <w:r w:rsidRPr="00B079E6">
        <w:rPr>
          <w:rFonts w:ascii="Arial Narrow" w:hAnsi="Arial Narrow" w:cs="Arial Narrow"/>
          <w:color w:val="000000"/>
        </w:rPr>
        <w:t>Verejným obstarávateľom stanovená predmetná podmienka účasti vyplýva z potreby preukázania minimálnych praktických</w:t>
      </w:r>
      <w:r w:rsidR="00361324" w:rsidRPr="00410E33">
        <w:rPr>
          <w:rFonts w:ascii="Arial Narrow" w:hAnsi="Arial Narrow" w:cs="Arial Narrow"/>
          <w:color w:val="000000"/>
        </w:rPr>
        <w:t xml:space="preserve"> </w:t>
      </w:r>
      <w:r w:rsidRPr="00B079E6">
        <w:rPr>
          <w:rFonts w:ascii="Arial Narrow" w:hAnsi="Arial Narrow" w:cs="Arial Narrow"/>
          <w:color w:val="000000"/>
        </w:rPr>
        <w:t>skúseností uchádzača s poskytovaním služieb rovnakého alebo obdobného charakteru ako je tento predmet zákazky.</w:t>
      </w:r>
      <w:r w:rsidR="00361324" w:rsidRPr="00410E33">
        <w:rPr>
          <w:rFonts w:ascii="Arial Narrow" w:hAnsi="Arial Narrow" w:cs="Arial Narrow"/>
          <w:color w:val="000000"/>
        </w:rPr>
        <w:t xml:space="preserve"> </w:t>
      </w:r>
      <w:r w:rsidRPr="00B079E6">
        <w:rPr>
          <w:rFonts w:ascii="Arial Narrow" w:hAnsi="Arial Narrow" w:cs="Arial Narrow"/>
          <w:color w:val="000000"/>
        </w:rPr>
        <w:t>Celková hodnota požadovaných referencií vychádza z predpokladanej hodnoty zákazky a náročnosti obstarávaných služieb.</w:t>
      </w:r>
      <w:r w:rsidR="00361324" w:rsidRPr="00410E33">
        <w:rPr>
          <w:rFonts w:ascii="Arial Narrow" w:hAnsi="Arial Narrow" w:cs="Arial Narrow"/>
          <w:color w:val="000000"/>
        </w:rPr>
        <w:t xml:space="preserve"> </w:t>
      </w:r>
      <w:r w:rsidRPr="00B079E6">
        <w:rPr>
          <w:rFonts w:ascii="Arial Narrow" w:hAnsi="Arial Narrow" w:cs="Arial Narrow"/>
          <w:color w:val="000000"/>
        </w:rPr>
        <w:t>Podmienka účasti je primeraná a jej potreba vyplynula z dôvodu overenia skutočnosti, či uchádzači disponujú odbornými</w:t>
      </w:r>
      <w:r w:rsidR="00361324" w:rsidRPr="00410E33">
        <w:rPr>
          <w:rFonts w:ascii="Arial Narrow" w:hAnsi="Arial Narrow" w:cs="Arial Narrow"/>
          <w:color w:val="000000"/>
        </w:rPr>
        <w:t xml:space="preserve"> </w:t>
      </w:r>
      <w:r w:rsidRPr="00B079E6">
        <w:rPr>
          <w:rFonts w:ascii="Arial Narrow" w:hAnsi="Arial Narrow" w:cs="Arial Narrow"/>
          <w:color w:val="000000"/>
        </w:rPr>
        <w:t>skúsenosťami z oblasti predmetu zákazky, resp. s obdobnými odbornými skúsenosťami a sú oprávnení a schopní ho dodať.</w:t>
      </w:r>
      <w:r w:rsidR="00361324" w:rsidRPr="00410E33">
        <w:rPr>
          <w:rFonts w:ascii="Arial Narrow" w:hAnsi="Arial Narrow" w:cs="Arial Narrow"/>
          <w:color w:val="000000"/>
        </w:rPr>
        <w:t xml:space="preserve"> </w:t>
      </w:r>
      <w:r w:rsidRPr="00B079E6">
        <w:rPr>
          <w:rFonts w:ascii="Arial Narrow" w:hAnsi="Arial Narrow" w:cs="Arial Narrow"/>
          <w:color w:val="000000"/>
        </w:rPr>
        <w:t>Splnenie tejto podmienky účasti by malo zaručiť, že uchádzač ovláda problematiku nevyhnutnú na poskytnutie tohto</w:t>
      </w:r>
      <w:r w:rsidR="00361324" w:rsidRPr="00410E33">
        <w:rPr>
          <w:rFonts w:ascii="Arial Narrow" w:hAnsi="Arial Narrow" w:cs="Arial Narrow"/>
          <w:color w:val="000000"/>
        </w:rPr>
        <w:t xml:space="preserve"> </w:t>
      </w:r>
      <w:r w:rsidRPr="00B079E6">
        <w:rPr>
          <w:rFonts w:ascii="Arial Narrow" w:hAnsi="Arial Narrow" w:cs="Arial Narrow"/>
          <w:color w:val="000000"/>
        </w:rPr>
        <w:t xml:space="preserve">predmetu zákazky. </w:t>
      </w:r>
    </w:p>
    <w:p w:rsidR="00CF6EE3" w:rsidRPr="00410E33" w:rsidRDefault="00CF6EE3" w:rsidP="00CF6EE3">
      <w:pPr>
        <w:spacing w:after="0" w:line="240" w:lineRule="auto"/>
        <w:jc w:val="both"/>
        <w:rPr>
          <w:rFonts w:ascii="Arial Narrow" w:eastAsia="Times New Roman" w:hAnsi="Arial Narrow" w:cs="Times New Roman"/>
          <w:b/>
          <w:lang w:eastAsia="sk-SK"/>
        </w:rPr>
      </w:pPr>
    </w:p>
    <w:p w:rsidR="00B46DE4" w:rsidRPr="00B079E6" w:rsidRDefault="00B46DE4" w:rsidP="00B46DE4">
      <w:pPr>
        <w:spacing w:after="0" w:line="240" w:lineRule="auto"/>
        <w:rPr>
          <w:rFonts w:ascii="Arial Narrow" w:eastAsia="Times New Roman" w:hAnsi="Arial Narrow" w:cs="Times New Roman"/>
          <w:lang w:eastAsia="sk-SK"/>
        </w:rPr>
      </w:pPr>
      <w:r w:rsidRPr="00B079E6">
        <w:rPr>
          <w:rFonts w:ascii="Arial Narrow" w:eastAsia="Times New Roman" w:hAnsi="Arial Narrow" w:cs="Times New Roman"/>
          <w:lang w:eastAsia="sk-SK"/>
        </w:rPr>
        <w:t>Bod 2. § 34 ods.1 písm. d) v nadväznosti na §</w:t>
      </w:r>
      <w:r w:rsidR="00B079E6">
        <w:rPr>
          <w:rFonts w:ascii="Arial Narrow" w:eastAsia="Times New Roman" w:hAnsi="Arial Narrow" w:cs="Times New Roman"/>
          <w:lang w:eastAsia="sk-SK"/>
        </w:rPr>
        <w:t xml:space="preserve"> </w:t>
      </w:r>
      <w:r w:rsidRPr="00B079E6">
        <w:rPr>
          <w:rFonts w:ascii="Arial Narrow" w:eastAsia="Times New Roman" w:hAnsi="Arial Narrow" w:cs="Times New Roman"/>
          <w:lang w:eastAsia="sk-SK"/>
        </w:rPr>
        <w:t>35 zákona o verejnom obstarávaní - uvedenie opatrení použitých záujemcom na zabezpečenie kvality</w:t>
      </w:r>
      <w:r w:rsidRPr="00B079E6">
        <w:rPr>
          <w:rFonts w:ascii="Arial Narrow" w:eastAsia="Times New Roman" w:hAnsi="Arial Narrow" w:cs="Times New Roman"/>
          <w:lang w:eastAsia="sk-SK"/>
        </w:rPr>
        <w:br/>
      </w:r>
    </w:p>
    <w:p w:rsidR="00B079E6" w:rsidRDefault="00B46DE4" w:rsidP="00B079E6">
      <w:pPr>
        <w:spacing w:after="0" w:line="240" w:lineRule="auto"/>
        <w:jc w:val="both"/>
        <w:rPr>
          <w:rFonts w:ascii="Arial Narrow" w:eastAsia="Times New Roman" w:hAnsi="Arial Narrow" w:cs="Times New Roman"/>
          <w:lang w:eastAsia="sk-SK"/>
        </w:rPr>
      </w:pPr>
      <w:r w:rsidRPr="00B079E6">
        <w:rPr>
          <w:rFonts w:ascii="Arial Narrow" w:eastAsia="Times New Roman" w:hAnsi="Arial Narrow" w:cs="Times New Roman"/>
          <w:lang w:eastAsia="sk-SK"/>
        </w:rPr>
        <w:t xml:space="preserve">Minimálna požadovaná úroveň štandardov: </w:t>
      </w:r>
    </w:p>
    <w:p w:rsidR="00B079E6" w:rsidRDefault="00B46DE4" w:rsidP="00B079E6">
      <w:pPr>
        <w:spacing w:after="0" w:line="240" w:lineRule="auto"/>
        <w:jc w:val="both"/>
        <w:rPr>
          <w:rFonts w:ascii="Arial Narrow" w:eastAsia="Times New Roman" w:hAnsi="Arial Narrow" w:cs="Times New Roman"/>
          <w:lang w:eastAsia="sk-SK"/>
        </w:rPr>
      </w:pPr>
      <w:r w:rsidRPr="00B079E6">
        <w:rPr>
          <w:rFonts w:ascii="Arial Narrow" w:eastAsia="Times New Roman" w:hAnsi="Arial Narrow" w:cs="Times New Roman"/>
          <w:lang w:eastAsia="sk-SK"/>
        </w:rPr>
        <w:t>Požaduje sa uvedenie opatrení použitých záujemcom na zabezpečenie kvality a to predložením predložiť originálu alebo úradne osvedčenej kópie platného certifikátu systému manažérstva kvality vo vzťahu k predmetu zákazky v zmysle požiadaviek EN ISO 9001 resp. ekvivalent, vydaný nezávislou inštitúciou, a to minimálne v rozsahu: nákup, predaj, servis hardvéru a softvéru. Verejný obstarávateľ uzná ako rovnocenný certifikát systému manažérstva kvality vydaný príslušným orgánom členského štátu v súlade s § 35 zákona o verejnom obstarávaní</w:t>
      </w:r>
      <w:r w:rsidRPr="00B079E6">
        <w:rPr>
          <w:rFonts w:ascii="Arial Narrow" w:eastAsia="Times New Roman" w:hAnsi="Arial Narrow" w:cs="Times New Roman"/>
          <w:lang w:eastAsia="sk-SK"/>
        </w:rPr>
        <w:br/>
      </w:r>
      <w:r w:rsidRPr="00B079E6">
        <w:rPr>
          <w:rFonts w:ascii="Arial Narrow" w:eastAsia="Times New Roman" w:hAnsi="Arial Narrow" w:cs="Times New Roman"/>
          <w:lang w:eastAsia="sk-SK"/>
        </w:rPr>
        <w:br/>
        <w:t>Odôvodnenie podmienky:</w:t>
      </w:r>
    </w:p>
    <w:p w:rsidR="00B079E6" w:rsidRDefault="00B46DE4" w:rsidP="00B079E6">
      <w:pPr>
        <w:spacing w:after="0" w:line="240" w:lineRule="auto"/>
        <w:jc w:val="both"/>
        <w:rPr>
          <w:rFonts w:ascii="Arial Narrow" w:eastAsia="Times New Roman" w:hAnsi="Arial Narrow" w:cs="Times New Roman"/>
          <w:lang w:eastAsia="sk-SK"/>
        </w:rPr>
      </w:pPr>
      <w:r w:rsidRPr="00B079E6">
        <w:rPr>
          <w:rFonts w:ascii="Arial Narrow" w:eastAsia="Times New Roman" w:hAnsi="Arial Narrow" w:cs="Times New Roman"/>
          <w:lang w:eastAsia="sk-SK"/>
        </w:rPr>
        <w:t>Certifikát kvality je vyžadovaný za účelom získania dodávateľa, ktorý dokáže preukázať, že príslušnou kvalitou v oblasti predmetu zákazky nepochybne disponuje. Je predpoklad, že ak má dodávateľ zavedený systému manažérstva kvality vo vzťahu k predmetu zákazky</w:t>
      </w:r>
      <w:r w:rsidR="00B079E6">
        <w:rPr>
          <w:rFonts w:ascii="Arial Narrow" w:eastAsia="Times New Roman" w:hAnsi="Arial Narrow" w:cs="Times New Roman"/>
          <w:lang w:eastAsia="sk-SK"/>
        </w:rPr>
        <w:t xml:space="preserve"> </w:t>
      </w:r>
      <w:r w:rsidRPr="00B079E6">
        <w:rPr>
          <w:rFonts w:ascii="Arial Narrow" w:eastAsia="Times New Roman" w:hAnsi="Arial Narrow" w:cs="Times New Roman"/>
          <w:lang w:eastAsia="sk-SK"/>
        </w:rPr>
        <w:t>riadeným spôsobom, znamená to, že sú eliminované možnosti výskytu potenciálnych nedostatkov a vylučuje sa možnosť chýb.</w:t>
      </w:r>
      <w:r w:rsidR="00B079E6">
        <w:rPr>
          <w:rFonts w:ascii="Arial Narrow" w:eastAsia="Times New Roman" w:hAnsi="Arial Narrow" w:cs="Times New Roman"/>
          <w:lang w:eastAsia="sk-SK"/>
        </w:rPr>
        <w:t xml:space="preserve"> </w:t>
      </w:r>
    </w:p>
    <w:p w:rsidR="00377ED3" w:rsidRPr="00410E33" w:rsidRDefault="00B46DE4" w:rsidP="00B079E6">
      <w:pPr>
        <w:spacing w:after="0" w:line="240" w:lineRule="auto"/>
        <w:jc w:val="both"/>
        <w:rPr>
          <w:rFonts w:ascii="Arial Narrow" w:eastAsia="Times New Roman" w:hAnsi="Arial Narrow" w:cs="Times New Roman"/>
          <w:lang w:eastAsia="sk-SK"/>
        </w:rPr>
      </w:pPr>
      <w:r w:rsidRPr="00B079E6">
        <w:rPr>
          <w:rFonts w:ascii="Arial Narrow" w:eastAsia="Times New Roman" w:hAnsi="Arial Narrow" w:cs="Times New Roman"/>
          <w:lang w:eastAsia="sk-SK"/>
        </w:rPr>
        <w:br/>
      </w:r>
      <w:r w:rsidR="00377ED3" w:rsidRPr="00410E33">
        <w:rPr>
          <w:rFonts w:ascii="Arial Narrow" w:eastAsia="Times New Roman" w:hAnsi="Arial Narrow" w:cs="Times New Roman"/>
          <w:lang w:eastAsia="sk-SK"/>
        </w:rPr>
        <w:t xml:space="preserve">Bod </w:t>
      </w:r>
      <w:r w:rsidR="00410E33" w:rsidRPr="00410E33">
        <w:rPr>
          <w:rFonts w:ascii="Arial Narrow" w:eastAsia="Times New Roman" w:hAnsi="Arial Narrow" w:cs="Times New Roman"/>
          <w:lang w:eastAsia="sk-SK"/>
        </w:rPr>
        <w:t>3</w:t>
      </w:r>
      <w:r w:rsidR="00377ED3" w:rsidRPr="00410E33">
        <w:rPr>
          <w:rFonts w:ascii="Arial Narrow" w:eastAsia="Times New Roman" w:hAnsi="Arial Narrow" w:cs="Times New Roman"/>
          <w:lang w:eastAsia="sk-SK"/>
        </w:rPr>
        <w:t>:</w:t>
      </w:r>
    </w:p>
    <w:p w:rsidR="00377ED3" w:rsidRPr="00AE3BC2" w:rsidRDefault="00377ED3" w:rsidP="00AE3BC2">
      <w:pPr>
        <w:pStyle w:val="Default"/>
        <w:jc w:val="both"/>
        <w:rPr>
          <w:rFonts w:ascii="Arial Narrow" w:hAnsi="Arial Narrow"/>
          <w:sz w:val="22"/>
          <w:szCs w:val="22"/>
        </w:rPr>
      </w:pPr>
      <w:r w:rsidRPr="00AE3BC2">
        <w:rPr>
          <w:rFonts w:ascii="Arial Narrow" w:hAnsi="Arial Narrow"/>
          <w:b/>
          <w:bCs/>
          <w:sz w:val="22"/>
          <w:szCs w:val="22"/>
        </w:rPr>
        <w:t>§ 34 ods. 1 písm. g) zákona</w:t>
      </w:r>
      <w:r w:rsidR="00472F0C" w:rsidRPr="00AE3BC2">
        <w:rPr>
          <w:rFonts w:ascii="Arial Narrow" w:hAnsi="Arial Narrow"/>
          <w:b/>
          <w:bCs/>
          <w:sz w:val="22"/>
          <w:szCs w:val="22"/>
        </w:rPr>
        <w:t xml:space="preserve"> - </w:t>
      </w:r>
      <w:r w:rsidRPr="00AE3BC2">
        <w:rPr>
          <w:rFonts w:ascii="Arial Narrow" w:hAnsi="Arial Narrow"/>
          <w:sz w:val="22"/>
          <w:szCs w:val="22"/>
        </w:rPr>
        <w:t xml:space="preserve">záujemca preukazuje svoju technickú alebo odbornú spôsobilosť údajmi o vzdelaní a odbornej praxi alebo o odbornej kvalifikácií osôb určených na plnenie zmluvy alebo riadiacich zamestnancov </w:t>
      </w:r>
    </w:p>
    <w:p w:rsidR="00377ED3" w:rsidRPr="00410E33" w:rsidRDefault="00377ED3" w:rsidP="00476FDC">
      <w:pPr>
        <w:spacing w:line="240" w:lineRule="auto"/>
        <w:jc w:val="both"/>
        <w:rPr>
          <w:rFonts w:ascii="Arial Narrow" w:eastAsia="Times New Roman" w:hAnsi="Arial Narrow" w:cs="Times New Roman"/>
          <w:lang w:eastAsia="sk-SK"/>
        </w:rPr>
      </w:pPr>
    </w:p>
    <w:p w:rsidR="00472F0C" w:rsidRPr="00AE3BC2" w:rsidRDefault="00981216" w:rsidP="00472F0C">
      <w:pPr>
        <w:pStyle w:val="Default"/>
        <w:rPr>
          <w:rFonts w:ascii="Arial Narrow" w:hAnsi="Arial Narrow"/>
          <w:sz w:val="22"/>
          <w:szCs w:val="22"/>
        </w:rPr>
      </w:pPr>
      <w:r>
        <w:rPr>
          <w:rFonts w:ascii="Arial Narrow" w:hAnsi="Arial Narrow"/>
          <w:b/>
          <w:bCs/>
          <w:sz w:val="22"/>
          <w:szCs w:val="22"/>
        </w:rPr>
        <w:t xml:space="preserve">3.1 </w:t>
      </w:r>
      <w:r w:rsidR="00472F0C" w:rsidRPr="00AE3BC2">
        <w:rPr>
          <w:rFonts w:ascii="Arial Narrow" w:hAnsi="Arial Narrow"/>
          <w:b/>
          <w:bCs/>
          <w:sz w:val="22"/>
          <w:szCs w:val="22"/>
        </w:rPr>
        <w:t xml:space="preserve">Minimálna požadovaná úroveň štandardov: </w:t>
      </w:r>
    </w:p>
    <w:p w:rsidR="00472F0C" w:rsidRPr="00AE3BC2" w:rsidRDefault="00472F0C" w:rsidP="00472F0C">
      <w:pPr>
        <w:spacing w:line="240" w:lineRule="auto"/>
        <w:jc w:val="both"/>
        <w:rPr>
          <w:rFonts w:ascii="Arial Narrow" w:hAnsi="Arial Narrow"/>
        </w:rPr>
      </w:pPr>
      <w:r w:rsidRPr="00AE3BC2">
        <w:rPr>
          <w:rFonts w:ascii="Arial Narrow" w:hAnsi="Arial Narrow"/>
        </w:rPr>
        <w:t>Verejný obstarávateľ požaduje, aby sa na poskytovaní služieb tvoriacich predmet zákazky podieľali riadiaci zamestnanci a osoby zodpovedné za poskytnutie služby (ďalej tiež „kľúčoví experti") na minimálne nižšie uvedených riadiacich pozíciách, pričom títo kľúčoví experti musia spĺňať nižšie uvedené minimálne odborné a kvalifikačné podmienky. Splnenie požadovaných podmienok preukáže záujemca predložením určených dokumentov, resp. ekvivalentných dokladov v nasledovnom rozsahu:</w:t>
      </w:r>
    </w:p>
    <w:p w:rsidR="00472F0C" w:rsidRPr="00AE3BC2" w:rsidRDefault="00472F0C" w:rsidP="00472F0C">
      <w:pPr>
        <w:pStyle w:val="Default"/>
        <w:rPr>
          <w:rFonts w:ascii="Arial Narrow" w:hAnsi="Arial Narrow"/>
          <w:sz w:val="22"/>
          <w:szCs w:val="22"/>
        </w:rPr>
      </w:pPr>
      <w:r w:rsidRPr="00AE3BC2">
        <w:rPr>
          <w:rFonts w:ascii="Arial Narrow" w:hAnsi="Arial Narrow"/>
          <w:b/>
          <w:bCs/>
          <w:sz w:val="22"/>
          <w:szCs w:val="22"/>
        </w:rPr>
        <w:lastRenderedPageBreak/>
        <w:t xml:space="preserve">a) </w:t>
      </w:r>
      <w:r w:rsidRPr="00AE3BC2">
        <w:rPr>
          <w:rFonts w:ascii="Arial Narrow" w:hAnsi="Arial Narrow"/>
          <w:b/>
          <w:sz w:val="22"/>
          <w:szCs w:val="22"/>
        </w:rPr>
        <w:t xml:space="preserve">Minimálne </w:t>
      </w:r>
      <w:r w:rsidR="00455BCF" w:rsidRPr="00AE3BC2">
        <w:rPr>
          <w:rFonts w:ascii="Arial Narrow" w:hAnsi="Arial Narrow"/>
          <w:b/>
          <w:sz w:val="22"/>
          <w:szCs w:val="22"/>
        </w:rPr>
        <w:t>2 (dvaja</w:t>
      </w:r>
      <w:r w:rsidRPr="00AE3BC2">
        <w:rPr>
          <w:rFonts w:ascii="Arial Narrow" w:hAnsi="Arial Narrow"/>
          <w:b/>
          <w:sz w:val="22"/>
          <w:szCs w:val="22"/>
        </w:rPr>
        <w:t xml:space="preserve">) </w:t>
      </w:r>
      <w:r w:rsidRPr="00AE3BC2">
        <w:rPr>
          <w:rFonts w:ascii="Arial Narrow" w:hAnsi="Arial Narrow"/>
          <w:b/>
          <w:bCs/>
          <w:sz w:val="22"/>
          <w:szCs w:val="22"/>
        </w:rPr>
        <w:t>kľúčov</w:t>
      </w:r>
      <w:r w:rsidR="00455BCF" w:rsidRPr="00AE3BC2">
        <w:rPr>
          <w:rFonts w:ascii="Arial Narrow" w:hAnsi="Arial Narrow"/>
          <w:b/>
          <w:bCs/>
          <w:sz w:val="22"/>
          <w:szCs w:val="22"/>
        </w:rPr>
        <w:t>í</w:t>
      </w:r>
      <w:r w:rsidRPr="00AE3BC2">
        <w:rPr>
          <w:rFonts w:ascii="Arial Narrow" w:hAnsi="Arial Narrow"/>
          <w:b/>
          <w:bCs/>
          <w:sz w:val="22"/>
          <w:szCs w:val="22"/>
        </w:rPr>
        <w:t xml:space="preserve"> expert</w:t>
      </w:r>
      <w:r w:rsidR="00455BCF" w:rsidRPr="00AE3BC2">
        <w:rPr>
          <w:rFonts w:ascii="Arial Narrow" w:hAnsi="Arial Narrow"/>
          <w:b/>
          <w:bCs/>
          <w:sz w:val="22"/>
          <w:szCs w:val="22"/>
        </w:rPr>
        <w:t>i</w:t>
      </w:r>
      <w:r w:rsidRPr="00AE3BC2">
        <w:rPr>
          <w:rFonts w:ascii="Arial Narrow" w:hAnsi="Arial Narrow"/>
          <w:b/>
          <w:bCs/>
          <w:sz w:val="22"/>
          <w:szCs w:val="22"/>
        </w:rPr>
        <w:t xml:space="preserve"> č. 1 – </w:t>
      </w:r>
      <w:r w:rsidR="00455BCF" w:rsidRPr="00AE3BC2">
        <w:rPr>
          <w:rFonts w:ascii="Arial Narrow" w:hAnsi="Arial Narrow"/>
          <w:b/>
          <w:bCs/>
          <w:sz w:val="22"/>
          <w:szCs w:val="22"/>
        </w:rPr>
        <w:t xml:space="preserve">Projektanti, ktorí </w:t>
      </w:r>
      <w:r w:rsidRPr="00AE3BC2">
        <w:rPr>
          <w:rFonts w:ascii="Arial Narrow" w:hAnsi="Arial Narrow"/>
          <w:b/>
          <w:sz w:val="22"/>
          <w:szCs w:val="22"/>
        </w:rPr>
        <w:t>spĺňa</w:t>
      </w:r>
      <w:r w:rsidR="00455BCF" w:rsidRPr="00AE3BC2">
        <w:rPr>
          <w:rFonts w:ascii="Arial Narrow" w:hAnsi="Arial Narrow"/>
          <w:b/>
          <w:sz w:val="22"/>
          <w:szCs w:val="22"/>
        </w:rPr>
        <w:t>jú</w:t>
      </w:r>
      <w:r w:rsidRPr="00AE3BC2">
        <w:rPr>
          <w:rFonts w:ascii="Arial Narrow" w:hAnsi="Arial Narrow"/>
          <w:b/>
          <w:sz w:val="22"/>
          <w:szCs w:val="22"/>
        </w:rPr>
        <w:t xml:space="preserve"> a</w:t>
      </w:r>
      <w:r w:rsidR="00455BCF" w:rsidRPr="00AE3BC2">
        <w:rPr>
          <w:rFonts w:ascii="Arial Narrow" w:hAnsi="Arial Narrow"/>
          <w:b/>
          <w:sz w:val="22"/>
          <w:szCs w:val="22"/>
        </w:rPr>
        <w:t> </w:t>
      </w:r>
      <w:r w:rsidRPr="00AE3BC2">
        <w:rPr>
          <w:rFonts w:ascii="Arial Narrow" w:hAnsi="Arial Narrow"/>
          <w:b/>
          <w:sz w:val="22"/>
          <w:szCs w:val="22"/>
        </w:rPr>
        <w:t>preukáž</w:t>
      </w:r>
      <w:r w:rsidR="00455BCF" w:rsidRPr="00AE3BC2">
        <w:rPr>
          <w:rFonts w:ascii="Arial Narrow" w:hAnsi="Arial Narrow"/>
          <w:b/>
          <w:sz w:val="22"/>
          <w:szCs w:val="22"/>
        </w:rPr>
        <w:t xml:space="preserve">u </w:t>
      </w:r>
      <w:r w:rsidRPr="00AE3BC2">
        <w:rPr>
          <w:rFonts w:ascii="Arial Narrow" w:hAnsi="Arial Narrow"/>
          <w:b/>
          <w:sz w:val="22"/>
          <w:szCs w:val="22"/>
        </w:rPr>
        <w:t xml:space="preserve">nasledovné </w:t>
      </w:r>
      <w:r w:rsidRPr="00AE3BC2">
        <w:rPr>
          <w:rFonts w:ascii="Arial Narrow" w:hAnsi="Arial Narrow"/>
          <w:b/>
          <w:bCs/>
          <w:sz w:val="22"/>
          <w:szCs w:val="22"/>
        </w:rPr>
        <w:t xml:space="preserve">základné požiadavky: </w:t>
      </w:r>
    </w:p>
    <w:p w:rsidR="00472F0C" w:rsidRDefault="00472F0C" w:rsidP="00472F0C">
      <w:pPr>
        <w:pStyle w:val="Default"/>
        <w:spacing w:after="14"/>
        <w:rPr>
          <w:rFonts w:ascii="Arial Narrow" w:hAnsi="Arial Narrow"/>
          <w:sz w:val="22"/>
          <w:szCs w:val="22"/>
        </w:rPr>
      </w:pPr>
      <w:r w:rsidRPr="00AE3BC2">
        <w:rPr>
          <w:rFonts w:ascii="Arial Narrow" w:hAnsi="Arial Narrow"/>
          <w:sz w:val="22"/>
          <w:szCs w:val="22"/>
        </w:rPr>
        <w:t>1. minimálne 3 roky odbornej praxe v</w:t>
      </w:r>
      <w:r w:rsidR="00455BCF" w:rsidRPr="00AE3BC2">
        <w:rPr>
          <w:rFonts w:ascii="Arial Narrow" w:hAnsi="Arial Narrow"/>
          <w:sz w:val="22"/>
          <w:szCs w:val="22"/>
        </w:rPr>
        <w:t> </w:t>
      </w:r>
      <w:r w:rsidRPr="00AE3BC2">
        <w:rPr>
          <w:rFonts w:ascii="Arial Narrow" w:hAnsi="Arial Narrow"/>
          <w:sz w:val="22"/>
          <w:szCs w:val="22"/>
        </w:rPr>
        <w:t>oblasti</w:t>
      </w:r>
      <w:r w:rsidR="00455BCF" w:rsidRPr="00AE3BC2">
        <w:rPr>
          <w:rFonts w:ascii="Arial Narrow" w:hAnsi="Arial Narrow"/>
          <w:sz w:val="22"/>
          <w:szCs w:val="22"/>
        </w:rPr>
        <w:t xml:space="preserve"> projektovania štruktúrovanej kabeláže</w:t>
      </w:r>
      <w:r w:rsidRPr="00AE3BC2">
        <w:rPr>
          <w:rFonts w:ascii="Arial Narrow" w:hAnsi="Arial Narrow"/>
          <w:sz w:val="22"/>
          <w:szCs w:val="22"/>
        </w:rPr>
        <w:t xml:space="preserve">; túto požiadavku záujemca preukáže podpísaným životopisom alebo ekvivalentným dokladom, </w:t>
      </w:r>
    </w:p>
    <w:p w:rsidR="00091F24" w:rsidRDefault="00091F24" w:rsidP="00472F0C">
      <w:pPr>
        <w:pStyle w:val="Default"/>
        <w:spacing w:after="14"/>
        <w:rPr>
          <w:rFonts w:ascii="Arial Narrow" w:hAnsi="Arial Narrow"/>
          <w:sz w:val="22"/>
          <w:szCs w:val="22"/>
        </w:rPr>
      </w:pPr>
    </w:p>
    <w:p w:rsidR="005C177F" w:rsidRPr="00AE3BC2" w:rsidRDefault="005C177F" w:rsidP="005C177F">
      <w:pPr>
        <w:pStyle w:val="Default"/>
        <w:jc w:val="both"/>
        <w:rPr>
          <w:rFonts w:ascii="Arial Narrow" w:hAnsi="Arial Narrow"/>
          <w:sz w:val="22"/>
          <w:szCs w:val="22"/>
        </w:rPr>
      </w:pPr>
      <w:r w:rsidRPr="00AE3BC2">
        <w:rPr>
          <w:rFonts w:ascii="Arial Narrow" w:hAnsi="Arial Narrow"/>
          <w:b/>
          <w:bCs/>
          <w:i/>
          <w:iCs/>
          <w:sz w:val="22"/>
          <w:szCs w:val="22"/>
        </w:rPr>
        <w:t xml:space="preserve">Odôvodnenie primeranosti </w:t>
      </w:r>
      <w:r w:rsidRPr="00AE3BC2">
        <w:rPr>
          <w:rFonts w:ascii="Arial Narrow" w:hAnsi="Arial Narrow"/>
          <w:i/>
          <w:iCs/>
          <w:sz w:val="22"/>
          <w:szCs w:val="22"/>
        </w:rPr>
        <w:t xml:space="preserve">určenia podmienky účasti vo vzťahu k predmetu zákazky a potreba jej zahrnutia medzi podmienky účasti podľa § 38 ods. 5 zákona: </w:t>
      </w:r>
    </w:p>
    <w:p w:rsidR="005C177F" w:rsidRPr="00AE3BC2" w:rsidRDefault="005C177F" w:rsidP="005C177F">
      <w:pPr>
        <w:pStyle w:val="Default"/>
        <w:jc w:val="both"/>
        <w:rPr>
          <w:rFonts w:ascii="Arial Narrow" w:hAnsi="Arial Narrow"/>
          <w:sz w:val="22"/>
          <w:szCs w:val="22"/>
        </w:rPr>
      </w:pPr>
      <w:r w:rsidRPr="00AE3BC2">
        <w:rPr>
          <w:rFonts w:ascii="Arial Narrow" w:hAnsi="Arial Narrow"/>
          <w:sz w:val="22"/>
          <w:szCs w:val="22"/>
        </w:rPr>
        <w:t xml:space="preserve">Verejný obstarávateľ určením tejto podmienky účasti na kľúčového experta skúma schopnosť záujemcu poskytnúť požadovaný predmet zákazky prostredníctvom kľúčového experta, ktorý sa bude podieľať na poskytovaní predmetu zákazky. Požiadavky na kľúčového experta sú potrebné a primerané, pretože v rámci poskytnutia predmetu zákazky verejný obstarávateľ požaduje návrh riešenia </w:t>
      </w:r>
      <w:proofErr w:type="spellStart"/>
      <w:r w:rsidRPr="00AE3BC2">
        <w:rPr>
          <w:rFonts w:ascii="Arial Narrow" w:hAnsi="Arial Narrow"/>
          <w:sz w:val="22"/>
          <w:szCs w:val="22"/>
        </w:rPr>
        <w:t>kabelážneho</w:t>
      </w:r>
      <w:proofErr w:type="spellEnd"/>
      <w:r w:rsidRPr="00AE3BC2">
        <w:rPr>
          <w:rFonts w:ascii="Arial Narrow" w:hAnsi="Arial Narrow"/>
          <w:sz w:val="22"/>
          <w:szCs w:val="22"/>
        </w:rPr>
        <w:t xml:space="preserve"> systému, projekt skut</w:t>
      </w:r>
      <w:r>
        <w:rPr>
          <w:rFonts w:ascii="Arial Narrow" w:hAnsi="Arial Narrow"/>
          <w:sz w:val="22"/>
          <w:szCs w:val="22"/>
        </w:rPr>
        <w:t>o</w:t>
      </w:r>
      <w:r w:rsidRPr="00AE3BC2">
        <w:rPr>
          <w:rFonts w:ascii="Arial Narrow" w:hAnsi="Arial Narrow"/>
          <w:sz w:val="22"/>
          <w:szCs w:val="22"/>
        </w:rPr>
        <w:t>čného vyhotovenia, rozpočet a v pri investičných projektoch väčšieho rozsahu ( nad 30 000 € ) je nutné vypracovať realizačnú dokumentáciu ešte pred začatím realizácie kabeláže.</w:t>
      </w:r>
    </w:p>
    <w:p w:rsidR="005C177F" w:rsidRPr="00AE3BC2" w:rsidRDefault="005C177F" w:rsidP="005C177F">
      <w:pPr>
        <w:pStyle w:val="Default"/>
        <w:jc w:val="both"/>
        <w:rPr>
          <w:rFonts w:ascii="Arial Narrow" w:hAnsi="Arial Narrow"/>
          <w:sz w:val="22"/>
          <w:szCs w:val="22"/>
        </w:rPr>
      </w:pPr>
      <w:r w:rsidRPr="00AE3BC2">
        <w:rPr>
          <w:rFonts w:ascii="Arial Narrow" w:hAnsi="Arial Narrow"/>
          <w:sz w:val="22"/>
          <w:szCs w:val="22"/>
        </w:rPr>
        <w:t>Verejný obstarávateľ určením tejto podmienky účasti overuje schopnosť záujemcu poskytovať predmet zákazky v požadovanom rozsahu a kvalite. Kľúčový expert zodpo</w:t>
      </w:r>
      <w:r w:rsidR="00F35122">
        <w:rPr>
          <w:rFonts w:ascii="Arial Narrow" w:hAnsi="Arial Narrow"/>
          <w:sz w:val="22"/>
          <w:szCs w:val="22"/>
        </w:rPr>
        <w:t xml:space="preserve">vedný za projektovanie </w:t>
      </w:r>
      <w:proofErr w:type="spellStart"/>
      <w:r w:rsidR="00F35122">
        <w:rPr>
          <w:rFonts w:ascii="Arial Narrow" w:hAnsi="Arial Narrow"/>
          <w:sz w:val="22"/>
          <w:szCs w:val="22"/>
        </w:rPr>
        <w:t>kabelážny</w:t>
      </w:r>
      <w:r w:rsidRPr="00AE3BC2">
        <w:rPr>
          <w:rFonts w:ascii="Arial Narrow" w:hAnsi="Arial Narrow"/>
          <w:sz w:val="22"/>
          <w:szCs w:val="22"/>
        </w:rPr>
        <w:t>ch</w:t>
      </w:r>
      <w:proofErr w:type="spellEnd"/>
      <w:r w:rsidRPr="00AE3BC2">
        <w:rPr>
          <w:rFonts w:ascii="Arial Narrow" w:hAnsi="Arial Narrow"/>
          <w:sz w:val="22"/>
          <w:szCs w:val="22"/>
        </w:rPr>
        <w:t xml:space="preserve"> sietí musí spĺňať kvalifikačné predpoklady a vyššie uvedené požiadavky, na základe ktorých je schopný garantovať zabezpečenie požadovaných služieb v zmysle zmluvy, predovšetkým s dôrazom na elimináciu možných vecných, technických a prevádzkových rizík pri plnení zmluvy. </w:t>
      </w:r>
    </w:p>
    <w:p w:rsidR="005C177F" w:rsidRDefault="005C177F" w:rsidP="00091F24">
      <w:pPr>
        <w:pStyle w:val="Default"/>
        <w:rPr>
          <w:rFonts w:ascii="Arial Narrow" w:hAnsi="Arial Narrow"/>
          <w:b/>
          <w:bCs/>
          <w:sz w:val="22"/>
          <w:szCs w:val="22"/>
        </w:rPr>
      </w:pPr>
    </w:p>
    <w:p w:rsidR="005C177F" w:rsidRDefault="005C177F" w:rsidP="00091F24">
      <w:pPr>
        <w:pStyle w:val="Default"/>
        <w:rPr>
          <w:rFonts w:ascii="Arial Narrow" w:hAnsi="Arial Narrow"/>
          <w:b/>
          <w:bCs/>
          <w:sz w:val="22"/>
          <w:szCs w:val="22"/>
        </w:rPr>
      </w:pPr>
    </w:p>
    <w:p w:rsidR="00091F24" w:rsidRPr="005C177F" w:rsidRDefault="00091F24" w:rsidP="00091F24">
      <w:pPr>
        <w:pStyle w:val="Default"/>
        <w:rPr>
          <w:rFonts w:ascii="Arial Narrow" w:hAnsi="Arial Narrow"/>
          <w:sz w:val="22"/>
          <w:szCs w:val="22"/>
        </w:rPr>
      </w:pPr>
      <w:r w:rsidRPr="005C177F">
        <w:rPr>
          <w:rFonts w:ascii="Arial Narrow" w:hAnsi="Arial Narrow"/>
          <w:b/>
          <w:bCs/>
          <w:sz w:val="22"/>
          <w:szCs w:val="22"/>
        </w:rPr>
        <w:t xml:space="preserve">b) </w:t>
      </w:r>
      <w:r w:rsidRPr="005C177F">
        <w:rPr>
          <w:rFonts w:ascii="Arial Narrow" w:hAnsi="Arial Narrow"/>
          <w:b/>
          <w:sz w:val="22"/>
          <w:szCs w:val="22"/>
        </w:rPr>
        <w:t xml:space="preserve">Minimálne 5 (piati) </w:t>
      </w:r>
      <w:r w:rsidRPr="005C177F">
        <w:rPr>
          <w:rFonts w:ascii="Arial Narrow" w:hAnsi="Arial Narrow"/>
          <w:b/>
          <w:bCs/>
          <w:sz w:val="22"/>
          <w:szCs w:val="22"/>
        </w:rPr>
        <w:t xml:space="preserve">kľúčoví experti č. 2 – Inštalatéri, ktorí </w:t>
      </w:r>
      <w:r w:rsidRPr="005C177F">
        <w:rPr>
          <w:rFonts w:ascii="Arial Narrow" w:hAnsi="Arial Narrow"/>
          <w:b/>
          <w:sz w:val="22"/>
          <w:szCs w:val="22"/>
        </w:rPr>
        <w:t xml:space="preserve">spĺňajú a preukážu nasledovné </w:t>
      </w:r>
      <w:r w:rsidRPr="005C177F">
        <w:rPr>
          <w:rFonts w:ascii="Arial Narrow" w:hAnsi="Arial Narrow"/>
          <w:b/>
          <w:bCs/>
          <w:sz w:val="22"/>
          <w:szCs w:val="22"/>
        </w:rPr>
        <w:t xml:space="preserve">základné požiadavky: </w:t>
      </w:r>
    </w:p>
    <w:p w:rsidR="00091F24" w:rsidRPr="005C177F" w:rsidRDefault="00091F24" w:rsidP="00091F24">
      <w:pPr>
        <w:pStyle w:val="Default"/>
        <w:spacing w:after="14"/>
        <w:rPr>
          <w:rFonts w:ascii="Arial Narrow" w:hAnsi="Arial Narrow"/>
          <w:sz w:val="22"/>
          <w:szCs w:val="22"/>
        </w:rPr>
      </w:pPr>
      <w:r w:rsidRPr="005C177F">
        <w:rPr>
          <w:rFonts w:ascii="Arial Narrow" w:hAnsi="Arial Narrow"/>
          <w:sz w:val="22"/>
          <w:szCs w:val="22"/>
        </w:rPr>
        <w:t>1. minimálne 1 rok odbornej praxe v oblasti inštalácie</w:t>
      </w:r>
      <w:r w:rsidR="00205E0D" w:rsidRPr="005C177F">
        <w:rPr>
          <w:rFonts w:ascii="Arial Narrow" w:hAnsi="Arial Narrow"/>
          <w:sz w:val="22"/>
          <w:szCs w:val="22"/>
        </w:rPr>
        <w:t xml:space="preserve"> </w:t>
      </w:r>
      <w:r w:rsidRPr="005C177F">
        <w:rPr>
          <w:rFonts w:ascii="Arial Narrow" w:hAnsi="Arial Narrow"/>
          <w:sz w:val="22"/>
          <w:szCs w:val="22"/>
        </w:rPr>
        <w:t xml:space="preserve">štruktúrovanej kabeláže; túto požiadavku záujemca preukáže podpísaným životopisom alebo ekvivalentným dokladom, </w:t>
      </w:r>
    </w:p>
    <w:p w:rsidR="00091F24" w:rsidRPr="00DD016B" w:rsidRDefault="00091F24" w:rsidP="00091F24">
      <w:pPr>
        <w:pStyle w:val="Default"/>
        <w:rPr>
          <w:rFonts w:ascii="Arial Narrow" w:hAnsi="Arial Narrow"/>
          <w:sz w:val="22"/>
          <w:szCs w:val="22"/>
        </w:rPr>
      </w:pPr>
      <w:r w:rsidRPr="005C177F">
        <w:rPr>
          <w:rFonts w:ascii="Arial Narrow" w:hAnsi="Arial Narrow"/>
          <w:sz w:val="22"/>
          <w:szCs w:val="22"/>
        </w:rPr>
        <w:t xml:space="preserve">2. platné potvrdenie o odbornej kvalifikácii inštalovať </w:t>
      </w:r>
      <w:r w:rsidR="00205E0D" w:rsidRPr="005C177F">
        <w:rPr>
          <w:rFonts w:ascii="Arial Narrow" w:hAnsi="Arial Narrow"/>
          <w:sz w:val="22"/>
          <w:szCs w:val="22"/>
        </w:rPr>
        <w:t xml:space="preserve">kabeláž </w:t>
      </w:r>
      <w:r w:rsidRPr="005C177F">
        <w:rPr>
          <w:rFonts w:ascii="Arial Narrow" w:hAnsi="Arial Narrow"/>
          <w:sz w:val="22"/>
          <w:szCs w:val="22"/>
        </w:rPr>
        <w:t xml:space="preserve">vydaný </w:t>
      </w:r>
      <w:r w:rsidR="00205E0D" w:rsidRPr="005C177F">
        <w:rPr>
          <w:rFonts w:ascii="Arial Narrow" w:hAnsi="Arial Narrow"/>
          <w:sz w:val="22"/>
          <w:szCs w:val="22"/>
        </w:rPr>
        <w:t xml:space="preserve">výrobcom kabeláže alebo </w:t>
      </w:r>
      <w:r w:rsidRPr="005C177F">
        <w:rPr>
          <w:rFonts w:ascii="Arial Narrow" w:hAnsi="Arial Narrow"/>
          <w:sz w:val="22"/>
          <w:szCs w:val="22"/>
        </w:rPr>
        <w:t>akreditačnou a certifikačnou autori</w:t>
      </w:r>
      <w:r w:rsidR="00205E0D" w:rsidRPr="005C177F">
        <w:rPr>
          <w:rFonts w:ascii="Arial Narrow" w:hAnsi="Arial Narrow"/>
          <w:sz w:val="22"/>
          <w:szCs w:val="22"/>
        </w:rPr>
        <w:t>tou</w:t>
      </w:r>
      <w:r w:rsidRPr="00DD016B">
        <w:rPr>
          <w:rFonts w:ascii="Arial Narrow" w:hAnsi="Arial Narrow"/>
          <w:sz w:val="22"/>
          <w:szCs w:val="22"/>
        </w:rPr>
        <w:t xml:space="preserve"> </w:t>
      </w:r>
    </w:p>
    <w:p w:rsidR="00091F24" w:rsidRPr="00AE3BC2" w:rsidRDefault="00091F24" w:rsidP="00472F0C">
      <w:pPr>
        <w:pStyle w:val="Default"/>
        <w:spacing w:after="14"/>
        <w:rPr>
          <w:rFonts w:ascii="Arial Narrow" w:hAnsi="Arial Narrow"/>
          <w:sz w:val="22"/>
          <w:szCs w:val="22"/>
        </w:rPr>
      </w:pPr>
    </w:p>
    <w:p w:rsidR="005C177F" w:rsidRPr="00AE3BC2" w:rsidRDefault="005C177F" w:rsidP="005C177F">
      <w:pPr>
        <w:pStyle w:val="Default"/>
        <w:jc w:val="both"/>
        <w:rPr>
          <w:rFonts w:ascii="Arial Narrow" w:hAnsi="Arial Narrow"/>
          <w:sz w:val="22"/>
          <w:szCs w:val="22"/>
        </w:rPr>
      </w:pPr>
      <w:r w:rsidRPr="00AE3BC2">
        <w:rPr>
          <w:rFonts w:ascii="Arial Narrow" w:hAnsi="Arial Narrow"/>
          <w:b/>
          <w:bCs/>
          <w:i/>
          <w:iCs/>
          <w:sz w:val="22"/>
          <w:szCs w:val="22"/>
        </w:rPr>
        <w:t xml:space="preserve">Odôvodnenie primeranosti </w:t>
      </w:r>
      <w:r w:rsidRPr="00AE3BC2">
        <w:rPr>
          <w:rFonts w:ascii="Arial Narrow" w:hAnsi="Arial Narrow"/>
          <w:i/>
          <w:iCs/>
          <w:sz w:val="22"/>
          <w:szCs w:val="22"/>
        </w:rPr>
        <w:t xml:space="preserve">určenia podmienky účasti vo vzťahu k predmetu zákazky a potreba jej zahrnutia medzi podmienky účasti podľa § 38 ods. 5 zákona: </w:t>
      </w:r>
    </w:p>
    <w:p w:rsidR="005C177F" w:rsidRPr="00AE3BC2" w:rsidRDefault="005C177F" w:rsidP="005C177F">
      <w:pPr>
        <w:pStyle w:val="Default"/>
        <w:jc w:val="both"/>
        <w:rPr>
          <w:rFonts w:ascii="Arial Narrow" w:hAnsi="Arial Narrow"/>
          <w:sz w:val="22"/>
          <w:szCs w:val="22"/>
        </w:rPr>
      </w:pPr>
      <w:r w:rsidRPr="00AE3BC2">
        <w:rPr>
          <w:rFonts w:ascii="Arial Narrow" w:hAnsi="Arial Narrow"/>
          <w:sz w:val="22"/>
          <w:szCs w:val="22"/>
        </w:rPr>
        <w:t xml:space="preserve">Verejný obstarávateľ určením tejto podmienky účasti na kľúčového experta skúma schopnosť záujemcu poskytnúť požadovaný predmet zákazky prostredníctvom kľúčového experta, ktorý sa bude podieľať na poskytovaní predmetu zákazky. Požiadavky na kľúčového experta sú potrebné a primerané, pretože v rámci poskytnutia predmetu zákazky verejný obstarávateľ požaduje </w:t>
      </w:r>
      <w:r>
        <w:rPr>
          <w:rFonts w:ascii="Arial Narrow" w:hAnsi="Arial Narrow"/>
          <w:sz w:val="22"/>
          <w:szCs w:val="22"/>
        </w:rPr>
        <w:t xml:space="preserve">aby inštalatér vykonával </w:t>
      </w:r>
      <w:proofErr w:type="spellStart"/>
      <w:r>
        <w:rPr>
          <w:rFonts w:ascii="Arial Narrow" w:hAnsi="Arial Narrow"/>
          <w:sz w:val="22"/>
          <w:szCs w:val="22"/>
        </w:rPr>
        <w:t>predinštalačné</w:t>
      </w:r>
      <w:proofErr w:type="spellEnd"/>
      <w:r>
        <w:rPr>
          <w:rFonts w:ascii="Arial Narrow" w:hAnsi="Arial Narrow"/>
          <w:sz w:val="22"/>
          <w:szCs w:val="22"/>
        </w:rPr>
        <w:t xml:space="preserve"> postupy, prípravy káblových trás, inštaláciu</w:t>
      </w:r>
      <w:r w:rsidRPr="00AE3BC2">
        <w:rPr>
          <w:rFonts w:ascii="Arial Narrow" w:hAnsi="Arial Narrow"/>
          <w:sz w:val="22"/>
          <w:szCs w:val="22"/>
        </w:rPr>
        <w:t xml:space="preserve"> </w:t>
      </w:r>
      <w:proofErr w:type="spellStart"/>
      <w:r w:rsidRPr="00AE3BC2">
        <w:rPr>
          <w:rFonts w:ascii="Arial Narrow" w:hAnsi="Arial Narrow"/>
          <w:sz w:val="22"/>
          <w:szCs w:val="22"/>
        </w:rPr>
        <w:t>kabelážneho</w:t>
      </w:r>
      <w:proofErr w:type="spellEnd"/>
      <w:r w:rsidRPr="00AE3BC2">
        <w:rPr>
          <w:rFonts w:ascii="Arial Narrow" w:hAnsi="Arial Narrow"/>
          <w:sz w:val="22"/>
          <w:szCs w:val="22"/>
        </w:rPr>
        <w:t xml:space="preserve"> systému</w:t>
      </w:r>
      <w:r>
        <w:rPr>
          <w:rFonts w:ascii="Arial Narrow" w:hAnsi="Arial Narrow"/>
          <w:sz w:val="22"/>
          <w:szCs w:val="22"/>
        </w:rPr>
        <w:t xml:space="preserve"> a inštalačné zakončenia. Pri všetkých činnostiach inštalatéra musia byť dodržiavané postupy, ktoré vyžaduje výrobca </w:t>
      </w:r>
      <w:proofErr w:type="spellStart"/>
      <w:r w:rsidR="00F35122">
        <w:rPr>
          <w:rFonts w:ascii="Arial Narrow" w:hAnsi="Arial Narrow"/>
          <w:sz w:val="22"/>
          <w:szCs w:val="22"/>
        </w:rPr>
        <w:t>kabelážneho</w:t>
      </w:r>
      <w:proofErr w:type="spellEnd"/>
      <w:r>
        <w:rPr>
          <w:rFonts w:ascii="Arial Narrow" w:hAnsi="Arial Narrow"/>
          <w:sz w:val="22"/>
          <w:szCs w:val="22"/>
        </w:rPr>
        <w:t xml:space="preserve"> systému a komponentov. </w:t>
      </w:r>
    </w:p>
    <w:p w:rsidR="005C177F" w:rsidRDefault="005C177F" w:rsidP="005C177F">
      <w:pPr>
        <w:pStyle w:val="Default"/>
        <w:jc w:val="both"/>
        <w:rPr>
          <w:rFonts w:ascii="Arial Narrow" w:hAnsi="Arial Narrow"/>
          <w:sz w:val="22"/>
          <w:szCs w:val="22"/>
        </w:rPr>
      </w:pPr>
      <w:r w:rsidRPr="00AE3BC2">
        <w:rPr>
          <w:rFonts w:ascii="Arial Narrow" w:hAnsi="Arial Narrow"/>
          <w:sz w:val="22"/>
          <w:szCs w:val="22"/>
        </w:rPr>
        <w:t xml:space="preserve">Verejný obstarávateľ určením tejto podmienky účasti overuje schopnosť záujemcu poskytovať predmet zákazky v požadovanom rozsahu a kvalite. </w:t>
      </w:r>
      <w:r>
        <w:rPr>
          <w:rFonts w:ascii="Arial Narrow" w:hAnsi="Arial Narrow"/>
          <w:sz w:val="22"/>
          <w:szCs w:val="22"/>
        </w:rPr>
        <w:t xml:space="preserve">Počet kľúčových expertov – inštalatérov je primeraný rozsahu zákazky, pretože v rámci plnenia rámcovej dohody sa môžu vyžadovať investičné projekty väčšieho rozsahu kde sa vyžaduje, aby poskytovateľ  disponoval dostatočnými personálnymi kapacitami na zabezpečenie inštalácie </w:t>
      </w:r>
      <w:proofErr w:type="spellStart"/>
      <w:r>
        <w:rPr>
          <w:rFonts w:ascii="Arial Narrow" w:hAnsi="Arial Narrow"/>
          <w:sz w:val="22"/>
          <w:szCs w:val="22"/>
        </w:rPr>
        <w:t>kabelážnych</w:t>
      </w:r>
      <w:proofErr w:type="spellEnd"/>
      <w:r>
        <w:rPr>
          <w:rFonts w:ascii="Arial Narrow" w:hAnsi="Arial Narrow"/>
          <w:sz w:val="22"/>
          <w:szCs w:val="22"/>
        </w:rPr>
        <w:t xml:space="preserve"> systémov. </w:t>
      </w:r>
    </w:p>
    <w:p w:rsidR="005C177F" w:rsidRPr="00AE3BC2" w:rsidRDefault="005C177F" w:rsidP="005C177F">
      <w:pPr>
        <w:pStyle w:val="Default"/>
        <w:jc w:val="both"/>
        <w:rPr>
          <w:rFonts w:ascii="Arial Narrow" w:hAnsi="Arial Narrow"/>
          <w:sz w:val="22"/>
          <w:szCs w:val="22"/>
        </w:rPr>
      </w:pPr>
      <w:r w:rsidRPr="00AE3BC2">
        <w:rPr>
          <w:rFonts w:ascii="Arial Narrow" w:hAnsi="Arial Narrow"/>
          <w:sz w:val="22"/>
          <w:szCs w:val="22"/>
        </w:rPr>
        <w:t xml:space="preserve">Kľúčový expert zodpovedný za </w:t>
      </w:r>
      <w:r>
        <w:rPr>
          <w:rFonts w:ascii="Arial Narrow" w:hAnsi="Arial Narrow"/>
          <w:sz w:val="22"/>
          <w:szCs w:val="22"/>
        </w:rPr>
        <w:t xml:space="preserve">inštaláciu </w:t>
      </w:r>
      <w:r w:rsidRPr="00AE3BC2">
        <w:rPr>
          <w:rFonts w:ascii="Arial Narrow" w:hAnsi="Arial Narrow"/>
          <w:sz w:val="22"/>
          <w:szCs w:val="22"/>
        </w:rPr>
        <w:t xml:space="preserve"> musí spĺňať kvalifikačné predpoklady a vyššie uvedené požiadavky, na základe ktorých je schopný garantovať zabezpečenie požadovaných služieb v zmysle zmluvy, predovšetkým s dôrazom na elimináciu možných vecných, technických a prevádzkových rizík pri plnení zmluvy. </w:t>
      </w:r>
    </w:p>
    <w:p w:rsidR="00AE3BC2" w:rsidRDefault="00AE3BC2" w:rsidP="00AE3BC2">
      <w:pPr>
        <w:pStyle w:val="Default"/>
        <w:rPr>
          <w:rFonts w:ascii="Arial Narrow" w:hAnsi="Arial Narrow"/>
          <w:sz w:val="22"/>
          <w:szCs w:val="22"/>
        </w:rPr>
      </w:pPr>
    </w:p>
    <w:p w:rsidR="00472F0C" w:rsidRPr="00944175" w:rsidRDefault="00981216" w:rsidP="00472F0C">
      <w:pPr>
        <w:pStyle w:val="Default"/>
        <w:rPr>
          <w:rFonts w:ascii="Arial Narrow" w:hAnsi="Arial Narrow"/>
          <w:sz w:val="22"/>
          <w:szCs w:val="22"/>
        </w:rPr>
      </w:pPr>
      <w:r>
        <w:rPr>
          <w:rFonts w:ascii="Arial Narrow" w:hAnsi="Arial Narrow"/>
          <w:sz w:val="22"/>
          <w:szCs w:val="22"/>
        </w:rPr>
        <w:t>3.2</w:t>
      </w:r>
      <w:r w:rsidR="00472F0C" w:rsidRPr="00944175">
        <w:rPr>
          <w:rFonts w:ascii="Arial Narrow" w:hAnsi="Arial Narrow"/>
          <w:sz w:val="22"/>
          <w:szCs w:val="22"/>
        </w:rPr>
        <w:t xml:space="preserve"> </w:t>
      </w:r>
      <w:r w:rsidR="00472F0C" w:rsidRPr="00944175">
        <w:rPr>
          <w:rFonts w:ascii="Arial Narrow" w:hAnsi="Arial Narrow"/>
          <w:b/>
          <w:bCs/>
          <w:sz w:val="22"/>
          <w:szCs w:val="22"/>
        </w:rPr>
        <w:t xml:space="preserve">Preukázanie minimálnej požadovanej úrovne štandardov: </w:t>
      </w:r>
    </w:p>
    <w:p w:rsidR="00472F0C" w:rsidRPr="00944175" w:rsidRDefault="00472F0C" w:rsidP="00472F0C">
      <w:pPr>
        <w:pStyle w:val="Default"/>
        <w:rPr>
          <w:rFonts w:ascii="Arial Narrow" w:hAnsi="Arial Narrow"/>
          <w:sz w:val="22"/>
          <w:szCs w:val="22"/>
        </w:rPr>
      </w:pPr>
      <w:r w:rsidRPr="00944175">
        <w:rPr>
          <w:rFonts w:ascii="Arial Narrow" w:hAnsi="Arial Narrow"/>
          <w:sz w:val="22"/>
          <w:szCs w:val="22"/>
        </w:rPr>
        <w:t xml:space="preserve">Ako dôkaz odbornej spôsobilosti kľúčových expertov budú za každého kľúčového experta predložené nasledovné doklady: </w:t>
      </w:r>
    </w:p>
    <w:p w:rsidR="00472F0C" w:rsidRDefault="00981216" w:rsidP="00472F0C">
      <w:pPr>
        <w:pStyle w:val="Default"/>
        <w:spacing w:after="5"/>
        <w:rPr>
          <w:rFonts w:ascii="Arial Narrow" w:hAnsi="Arial Narrow"/>
          <w:sz w:val="22"/>
          <w:szCs w:val="22"/>
        </w:rPr>
      </w:pPr>
      <w:r>
        <w:rPr>
          <w:rFonts w:ascii="Arial Narrow" w:hAnsi="Arial Narrow"/>
          <w:sz w:val="22"/>
          <w:szCs w:val="22"/>
        </w:rPr>
        <w:t xml:space="preserve">3.2.1 </w:t>
      </w:r>
      <w:r w:rsidR="00472F0C" w:rsidRPr="00944175">
        <w:rPr>
          <w:rFonts w:ascii="Arial Narrow" w:hAnsi="Arial Narrow"/>
          <w:b/>
          <w:bCs/>
          <w:sz w:val="22"/>
          <w:szCs w:val="22"/>
        </w:rPr>
        <w:t xml:space="preserve">Originál podpísaného životopisu </w:t>
      </w:r>
      <w:r w:rsidR="00472F0C" w:rsidRPr="00944175">
        <w:rPr>
          <w:rFonts w:ascii="Arial Narrow" w:hAnsi="Arial Narrow"/>
          <w:sz w:val="22"/>
          <w:szCs w:val="22"/>
        </w:rPr>
        <w:t xml:space="preserve">alebo ekvivalentného dokladu, v ktorom každý kľúčový expert uvedie: </w:t>
      </w:r>
    </w:p>
    <w:p w:rsidR="00981216" w:rsidRPr="00944175" w:rsidRDefault="00981216" w:rsidP="00472F0C">
      <w:pPr>
        <w:pStyle w:val="Default"/>
        <w:spacing w:after="5"/>
        <w:rPr>
          <w:rFonts w:ascii="Arial Narrow" w:hAnsi="Arial Narrow"/>
          <w:sz w:val="22"/>
          <w:szCs w:val="22"/>
        </w:rPr>
      </w:pPr>
    </w:p>
    <w:p w:rsidR="00472F0C" w:rsidRDefault="00472F0C" w:rsidP="00981216">
      <w:pPr>
        <w:pStyle w:val="Default"/>
        <w:numPr>
          <w:ilvl w:val="0"/>
          <w:numId w:val="7"/>
        </w:numPr>
        <w:spacing w:after="5"/>
        <w:rPr>
          <w:rFonts w:ascii="Arial Narrow" w:hAnsi="Arial Narrow"/>
          <w:sz w:val="22"/>
          <w:szCs w:val="22"/>
        </w:rPr>
      </w:pPr>
      <w:r w:rsidRPr="00944175">
        <w:rPr>
          <w:rFonts w:ascii="Arial Narrow" w:hAnsi="Arial Narrow"/>
          <w:sz w:val="22"/>
          <w:szCs w:val="22"/>
        </w:rPr>
        <w:t xml:space="preserve">svoje meno a priezvisko, </w:t>
      </w:r>
    </w:p>
    <w:p w:rsidR="00981216" w:rsidRDefault="00472F0C" w:rsidP="00981216">
      <w:pPr>
        <w:pStyle w:val="Default"/>
        <w:numPr>
          <w:ilvl w:val="0"/>
          <w:numId w:val="7"/>
        </w:numPr>
        <w:spacing w:after="5"/>
        <w:rPr>
          <w:rFonts w:ascii="Arial Narrow" w:hAnsi="Arial Narrow"/>
          <w:sz w:val="22"/>
          <w:szCs w:val="22"/>
        </w:rPr>
      </w:pPr>
      <w:r w:rsidRPr="00944175">
        <w:rPr>
          <w:rFonts w:ascii="Arial Narrow" w:hAnsi="Arial Narrow"/>
          <w:sz w:val="22"/>
          <w:szCs w:val="22"/>
        </w:rPr>
        <w:t>súčasného zamestnávateľa,</w:t>
      </w:r>
    </w:p>
    <w:p w:rsidR="00981216" w:rsidRDefault="00472F0C" w:rsidP="00981216">
      <w:pPr>
        <w:pStyle w:val="Default"/>
        <w:numPr>
          <w:ilvl w:val="0"/>
          <w:numId w:val="7"/>
        </w:numPr>
        <w:spacing w:after="5"/>
        <w:rPr>
          <w:rFonts w:ascii="Arial Narrow" w:hAnsi="Arial Narrow"/>
          <w:sz w:val="22"/>
          <w:szCs w:val="22"/>
        </w:rPr>
      </w:pPr>
      <w:r w:rsidRPr="00944175">
        <w:rPr>
          <w:rFonts w:ascii="Arial Narrow" w:hAnsi="Arial Narrow"/>
          <w:sz w:val="22"/>
          <w:szCs w:val="22"/>
        </w:rPr>
        <w:t>súčasné pracovné zaradenie/funkciu,</w:t>
      </w:r>
    </w:p>
    <w:p w:rsidR="00981216" w:rsidRDefault="00472F0C" w:rsidP="00981216">
      <w:pPr>
        <w:pStyle w:val="Default"/>
        <w:numPr>
          <w:ilvl w:val="0"/>
          <w:numId w:val="7"/>
        </w:numPr>
        <w:spacing w:after="5"/>
        <w:rPr>
          <w:rFonts w:ascii="Arial Narrow" w:hAnsi="Arial Narrow"/>
          <w:sz w:val="22"/>
          <w:szCs w:val="22"/>
        </w:rPr>
      </w:pPr>
      <w:r w:rsidRPr="00944175">
        <w:rPr>
          <w:rFonts w:ascii="Arial Narrow" w:hAnsi="Arial Narrow"/>
          <w:sz w:val="22"/>
          <w:szCs w:val="22"/>
        </w:rPr>
        <w:t>získané certifikáty,</w:t>
      </w:r>
    </w:p>
    <w:p w:rsidR="00981216" w:rsidRDefault="00472F0C" w:rsidP="00981216">
      <w:pPr>
        <w:pStyle w:val="Default"/>
        <w:numPr>
          <w:ilvl w:val="0"/>
          <w:numId w:val="7"/>
        </w:numPr>
        <w:spacing w:after="5"/>
        <w:rPr>
          <w:rFonts w:ascii="Arial Narrow" w:hAnsi="Arial Narrow"/>
          <w:sz w:val="22"/>
          <w:szCs w:val="22"/>
        </w:rPr>
      </w:pPr>
      <w:r w:rsidRPr="00944175">
        <w:rPr>
          <w:rFonts w:ascii="Arial Narrow" w:hAnsi="Arial Narrow"/>
          <w:b/>
          <w:bCs/>
          <w:sz w:val="22"/>
          <w:szCs w:val="22"/>
        </w:rPr>
        <w:t xml:space="preserve">odbornú prax </w:t>
      </w:r>
      <w:r w:rsidRPr="00944175">
        <w:rPr>
          <w:rFonts w:ascii="Arial Narrow" w:hAnsi="Arial Narrow"/>
          <w:sz w:val="22"/>
          <w:szCs w:val="22"/>
        </w:rPr>
        <w:t xml:space="preserve">podľa požiadaviek uvedených vyššie vo vzťahu ku každému kľúčovému expertovi v rozsahu: </w:t>
      </w:r>
    </w:p>
    <w:p w:rsidR="00981216"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lastRenderedPageBreak/>
        <w:t>názov referencie/projektu/zmluvy,</w:t>
      </w:r>
    </w:p>
    <w:p w:rsidR="00981216"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t>identifikácia odberateľa/zamestnávateľa (obchodné meno, adresa/sídlo, IČO)</w:t>
      </w:r>
    </w:p>
    <w:p w:rsidR="00472F0C"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t xml:space="preserve">stručný opis predmetu plnenia referencie/projektu/zmluvy tak, aby verejný obstarávateľ vedel vyhodnotiť splnenie určených minimálnych požiadaviek na odbornú prax v danej oblasti každého kľúčového experta, </w:t>
      </w:r>
    </w:p>
    <w:p w:rsidR="00981216"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t>pozícia/pracovné zaradenie kľúčového experta na plnení referencie/projektu/zmluvy</w:t>
      </w:r>
    </w:p>
    <w:p w:rsidR="00981216"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t>opis činností kľúčového experta na projekte tak, aby verejný obstarávateľ vedel vyhodnotiť splnenie určených minimálnych požiadaviek na odbornú prax každého kľúčového experta,</w:t>
      </w:r>
    </w:p>
    <w:p w:rsidR="00981216"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t xml:space="preserve">obdobie [od (mesiac a rok) – do (mesiac a rok)], počas ktorého sa kľúčový expert podieľal na plnení referencie/projektu/zmluvy tak, aby verejný obstarávateľ vedel vyhodnotiť splnenie určených minimálnych požiadaviek na dĺžku odbornej </w:t>
      </w:r>
      <w:r w:rsidR="00981216">
        <w:rPr>
          <w:rFonts w:ascii="Arial Narrow" w:hAnsi="Arial Narrow"/>
          <w:sz w:val="22"/>
          <w:szCs w:val="22"/>
        </w:rPr>
        <w:t>praxe každého kľúčového experta.</w:t>
      </w:r>
    </w:p>
    <w:p w:rsidR="00472F0C" w:rsidRDefault="00472F0C" w:rsidP="00981216">
      <w:pPr>
        <w:pStyle w:val="Default"/>
        <w:numPr>
          <w:ilvl w:val="1"/>
          <w:numId w:val="7"/>
        </w:numPr>
        <w:spacing w:after="5"/>
        <w:rPr>
          <w:rFonts w:ascii="Arial Narrow" w:hAnsi="Arial Narrow"/>
          <w:sz w:val="22"/>
          <w:szCs w:val="22"/>
        </w:rPr>
      </w:pPr>
      <w:r w:rsidRPr="00944175">
        <w:rPr>
          <w:rFonts w:ascii="Arial Narrow" w:hAnsi="Arial Narrow"/>
          <w:sz w:val="22"/>
          <w:szCs w:val="22"/>
        </w:rPr>
        <w:t xml:space="preserve">vlastnoručný podpis kľúčového experta. </w:t>
      </w:r>
    </w:p>
    <w:p w:rsidR="00DD51BB" w:rsidRDefault="00DD51BB" w:rsidP="00DD51BB">
      <w:pPr>
        <w:pStyle w:val="Default"/>
        <w:spacing w:after="5"/>
        <w:ind w:left="1440"/>
        <w:rPr>
          <w:rFonts w:ascii="Arial Narrow" w:hAnsi="Arial Narrow"/>
          <w:sz w:val="22"/>
          <w:szCs w:val="22"/>
        </w:rPr>
      </w:pPr>
    </w:p>
    <w:p w:rsidR="00DD51BB" w:rsidRDefault="00DD51BB" w:rsidP="00DD51BB">
      <w:pPr>
        <w:pStyle w:val="Default"/>
        <w:spacing w:after="5"/>
        <w:ind w:left="1440"/>
        <w:rPr>
          <w:rFonts w:ascii="Arial Narrow" w:hAnsi="Arial Narrow"/>
          <w:sz w:val="22"/>
          <w:szCs w:val="22"/>
        </w:rPr>
      </w:pPr>
    </w:p>
    <w:p w:rsidR="00DD51BB" w:rsidRPr="00DD51BB" w:rsidRDefault="00DD51BB" w:rsidP="00DD51BB">
      <w:pPr>
        <w:jc w:val="both"/>
        <w:rPr>
          <w:rFonts w:ascii="Arial Narrow" w:hAnsi="Arial Narrow"/>
          <w:color w:val="FF0000"/>
          <w:sz w:val="24"/>
        </w:rPr>
      </w:pPr>
      <w:r w:rsidRPr="00DD51BB">
        <w:rPr>
          <w:rFonts w:ascii="Arial Narrow" w:hAnsi="Arial Narrow"/>
          <w:color w:val="FF0000"/>
          <w:sz w:val="24"/>
        </w:rPr>
        <w:t xml:space="preserve">Verejný obstarávateľ neumožňuje kumulovanie pozícií kľúčového experta č. 1 a č.2 v jednej osobe, t.j. kľúčový expert č. 1 nemôže byť zároveň kľúčovým expertom č. 2 a naopak. </w:t>
      </w:r>
      <w:bookmarkStart w:id="0" w:name="_GoBack"/>
      <w:bookmarkEnd w:id="0"/>
    </w:p>
    <w:p w:rsidR="00DD51BB" w:rsidRPr="00944175" w:rsidRDefault="00DD51BB" w:rsidP="00DD51BB">
      <w:pPr>
        <w:pStyle w:val="Default"/>
        <w:spacing w:after="5"/>
        <w:ind w:left="1440"/>
        <w:rPr>
          <w:rFonts w:ascii="Arial Narrow" w:hAnsi="Arial Narrow"/>
          <w:sz w:val="22"/>
          <w:szCs w:val="22"/>
        </w:rPr>
      </w:pPr>
    </w:p>
    <w:p w:rsidR="00472F0C" w:rsidRPr="000F43D8" w:rsidRDefault="00472F0C" w:rsidP="00944175">
      <w:pPr>
        <w:pStyle w:val="Default"/>
        <w:rPr>
          <w:rFonts w:ascii="Arial Narrow" w:eastAsia="Times New Roman" w:hAnsi="Arial Narrow" w:cs="Times New Roman"/>
          <w:lang w:eastAsia="sk-SK"/>
        </w:rPr>
      </w:pPr>
    </w:p>
    <w:p w:rsidR="00472F0C" w:rsidRPr="00205E0D" w:rsidRDefault="00981216" w:rsidP="00944175">
      <w:pPr>
        <w:pStyle w:val="Default"/>
        <w:jc w:val="both"/>
        <w:rPr>
          <w:rFonts w:ascii="Arial Narrow" w:hAnsi="Arial Narrow"/>
          <w:sz w:val="22"/>
          <w:szCs w:val="22"/>
        </w:rPr>
      </w:pPr>
      <w:r w:rsidRPr="00205E0D">
        <w:rPr>
          <w:rFonts w:ascii="Arial Narrow" w:hAnsi="Arial Narrow"/>
          <w:b/>
          <w:bCs/>
          <w:sz w:val="22"/>
          <w:szCs w:val="22"/>
        </w:rPr>
        <w:t xml:space="preserve">3.2.2 </w:t>
      </w:r>
      <w:r w:rsidR="00472F0C" w:rsidRPr="00205E0D">
        <w:rPr>
          <w:rFonts w:ascii="Arial Narrow" w:hAnsi="Arial Narrow"/>
          <w:b/>
          <w:bCs/>
          <w:sz w:val="22"/>
          <w:szCs w:val="22"/>
        </w:rPr>
        <w:t xml:space="preserve">Kópia </w:t>
      </w:r>
      <w:r w:rsidR="00472F0C" w:rsidRPr="00205E0D">
        <w:rPr>
          <w:rFonts w:ascii="Arial Narrow" w:hAnsi="Arial Narrow"/>
          <w:b/>
          <w:sz w:val="22"/>
          <w:szCs w:val="22"/>
        </w:rPr>
        <w:t xml:space="preserve">príslušného </w:t>
      </w:r>
      <w:r w:rsidR="00472F0C" w:rsidRPr="00205E0D">
        <w:rPr>
          <w:rFonts w:ascii="Arial Narrow" w:hAnsi="Arial Narrow"/>
          <w:b/>
          <w:bCs/>
          <w:sz w:val="22"/>
          <w:szCs w:val="22"/>
        </w:rPr>
        <w:t xml:space="preserve">platného </w:t>
      </w:r>
      <w:r w:rsidR="00205E0D" w:rsidRPr="00205E0D">
        <w:rPr>
          <w:rFonts w:ascii="Arial Narrow" w:hAnsi="Arial Narrow"/>
          <w:b/>
          <w:bCs/>
          <w:sz w:val="22"/>
          <w:szCs w:val="22"/>
        </w:rPr>
        <w:t xml:space="preserve">potvrdenia </w:t>
      </w:r>
      <w:r w:rsidR="00472F0C" w:rsidRPr="00205E0D">
        <w:rPr>
          <w:rFonts w:ascii="Arial Narrow" w:hAnsi="Arial Narrow"/>
          <w:b/>
          <w:bCs/>
          <w:sz w:val="22"/>
          <w:szCs w:val="22"/>
        </w:rPr>
        <w:t>požadovaného jednotlivo ku každému kľúčovému expertovi</w:t>
      </w:r>
      <w:r w:rsidR="00091F24" w:rsidRPr="00205E0D">
        <w:rPr>
          <w:rFonts w:ascii="Arial Narrow" w:hAnsi="Arial Narrow"/>
          <w:b/>
          <w:sz w:val="22"/>
          <w:szCs w:val="22"/>
        </w:rPr>
        <w:t xml:space="preserve"> </w:t>
      </w:r>
      <w:r w:rsidRPr="00205E0D">
        <w:rPr>
          <w:rFonts w:ascii="Arial Narrow" w:hAnsi="Arial Narrow"/>
          <w:b/>
          <w:sz w:val="22"/>
          <w:szCs w:val="22"/>
        </w:rPr>
        <w:t>ak sa to vyžaduje.</w:t>
      </w:r>
      <w:r w:rsidR="00472F0C" w:rsidRPr="00205E0D">
        <w:rPr>
          <w:rFonts w:ascii="Arial Narrow" w:hAnsi="Arial Narrow"/>
          <w:sz w:val="22"/>
          <w:szCs w:val="22"/>
        </w:rPr>
        <w:t xml:space="preserve"> </w:t>
      </w:r>
      <w:r w:rsidR="00205E0D" w:rsidRPr="00205E0D">
        <w:rPr>
          <w:rFonts w:ascii="Arial Narrow" w:hAnsi="Arial Narrow"/>
          <w:sz w:val="22"/>
          <w:szCs w:val="22"/>
        </w:rPr>
        <w:t xml:space="preserve">Platným potvrdením sa rozumie napr. certifikát. </w:t>
      </w:r>
      <w:r w:rsidR="00472F0C" w:rsidRPr="00205E0D">
        <w:rPr>
          <w:rFonts w:ascii="Arial Narrow" w:hAnsi="Arial Narrow"/>
          <w:sz w:val="22"/>
          <w:szCs w:val="22"/>
        </w:rPr>
        <w:t xml:space="preserve">Verejný obstarávateľ na vysvetlenie uvádza, že v prípade preukázania splnenia </w:t>
      </w:r>
      <w:r w:rsidR="00F35122">
        <w:rPr>
          <w:rFonts w:ascii="Arial Narrow" w:hAnsi="Arial Narrow"/>
          <w:sz w:val="22"/>
          <w:szCs w:val="22"/>
        </w:rPr>
        <w:t xml:space="preserve">podmienok účasti týkajúcich sa </w:t>
      </w:r>
      <w:r w:rsidR="00205E0D" w:rsidRPr="00205E0D">
        <w:rPr>
          <w:rFonts w:ascii="Arial Narrow" w:hAnsi="Arial Narrow"/>
          <w:sz w:val="22"/>
          <w:szCs w:val="22"/>
        </w:rPr>
        <w:t>potvrdenia</w:t>
      </w:r>
      <w:r w:rsidR="00F35122">
        <w:rPr>
          <w:rFonts w:ascii="Arial Narrow" w:hAnsi="Arial Narrow"/>
          <w:sz w:val="22"/>
          <w:szCs w:val="22"/>
        </w:rPr>
        <w:t xml:space="preserve"> </w:t>
      </w:r>
      <w:r w:rsidR="00205E0D" w:rsidRPr="00205E0D">
        <w:rPr>
          <w:rFonts w:ascii="Arial Narrow" w:hAnsi="Arial Narrow"/>
          <w:sz w:val="22"/>
          <w:szCs w:val="22"/>
        </w:rPr>
        <w:t>/certifikátu</w:t>
      </w:r>
      <w:r w:rsidR="00472F0C" w:rsidRPr="00205E0D">
        <w:rPr>
          <w:rFonts w:ascii="Arial Narrow" w:hAnsi="Arial Narrow"/>
          <w:sz w:val="22"/>
          <w:szCs w:val="22"/>
        </w:rPr>
        <w:t xml:space="preserve"> pre jednotlivých kľúčových expertov verejný obstarávateľ nebude akceptovať účasť na školení a požaduje predloženie riadneho a vydaného </w:t>
      </w:r>
      <w:r w:rsidR="00205E0D" w:rsidRPr="00205E0D">
        <w:rPr>
          <w:rFonts w:ascii="Arial Narrow" w:hAnsi="Arial Narrow"/>
          <w:sz w:val="22"/>
          <w:szCs w:val="22"/>
        </w:rPr>
        <w:t>potvrdenia/</w:t>
      </w:r>
      <w:r w:rsidR="00472F0C" w:rsidRPr="00205E0D">
        <w:rPr>
          <w:rFonts w:ascii="Arial Narrow" w:hAnsi="Arial Narrow"/>
          <w:sz w:val="22"/>
          <w:szCs w:val="22"/>
        </w:rPr>
        <w:t>certifik</w:t>
      </w:r>
      <w:r w:rsidR="00205E0D" w:rsidRPr="00205E0D">
        <w:rPr>
          <w:rFonts w:ascii="Arial Narrow" w:hAnsi="Arial Narrow"/>
          <w:sz w:val="22"/>
          <w:szCs w:val="22"/>
        </w:rPr>
        <w:t xml:space="preserve">átu v zmysle podmienok konkrétneho výrobcu alebo </w:t>
      </w:r>
      <w:r w:rsidR="00472F0C" w:rsidRPr="00205E0D">
        <w:rPr>
          <w:rFonts w:ascii="Arial Narrow" w:hAnsi="Arial Narrow"/>
          <w:sz w:val="22"/>
          <w:szCs w:val="22"/>
        </w:rPr>
        <w:t xml:space="preserve">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rsidR="00981216" w:rsidRPr="00944175" w:rsidRDefault="00981216" w:rsidP="00981216">
      <w:pPr>
        <w:pStyle w:val="Default"/>
        <w:jc w:val="both"/>
        <w:rPr>
          <w:rFonts w:ascii="Arial Narrow" w:hAnsi="Arial Narrow"/>
          <w:color w:val="auto"/>
          <w:sz w:val="22"/>
          <w:szCs w:val="22"/>
          <w:highlight w:val="yellow"/>
        </w:rPr>
      </w:pP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rámcovej dohody a realizačných zmlúv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h) a ods. 7 zákona; oprávnenie dodávať tovar a poskytovať služby preukazuje a vo vzťahu k tej časti predmetu zákazky, na ktorú boli kapacity uchádzačovi poskytnuté.</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Vyžaduje sa predloženie originálov alebo úradne osvedčených kópií všetkých dokladov uvedených podľa tohto bodu oznámenia o vyhlásení verejného obstarávania okrem referencií vystavených podľa § 12 ods. 2 zákona.  </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Uchádzačom predkladané doklady musia byť v rovnakej, alebo ekvivalentnej forme podľa uvedenej požiadavky verejného obstarávateľa, pričom z týchto dokladov preukazujúcich spôsobilosť podľa § 33 a § 34 zákona musí byť zrejmé splnenie vyššie identifikovaných minimálnych úrovní požadovaných verejným obstarávateľom a rovnako musí byť zrejmé, že preukazovanie sa týka osoby uchádzača.</w:t>
      </w:r>
    </w:p>
    <w:p w:rsidR="005118D0"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 xml:space="preserve">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w:t>
      </w:r>
      <w:r w:rsidRPr="00410E33">
        <w:rPr>
          <w:rFonts w:ascii="Arial Narrow" w:eastAsia="Times New Roman" w:hAnsi="Arial Narrow" w:cs="Times New Roman"/>
          <w:lang w:eastAsia="sk-SK"/>
        </w:rPr>
        <w:lastRenderedPageBreak/>
        <w:t>spôsobilosť prostredníctvom inej osoby/osôb, JED predloží za svoju osobu a za každú z osôb, ktorých zdroje a/alebo kapacity využíva.</w:t>
      </w:r>
    </w:p>
    <w:p w:rsidR="009D010B" w:rsidRPr="00410E33" w:rsidRDefault="005118D0"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lang w:eastAsia="sk-SK"/>
        </w:rPr>
        <w:t>V prípade, že uchádzača tvorí skupina dodávateľov zúčastnená vo verejnom obstarávaní, uchádzač vyplní a predloží JED s požadovanými informáciami za každého člena skupiny dodávateľov.</w:t>
      </w:r>
    </w:p>
    <w:p w:rsidR="00834BE1" w:rsidRDefault="00834BE1" w:rsidP="009D010B">
      <w:pPr>
        <w:spacing w:before="300" w:after="300" w:line="240" w:lineRule="auto"/>
        <w:rPr>
          <w:rFonts w:ascii="Arial Narrow" w:eastAsia="Times New Roman" w:hAnsi="Arial Narrow" w:cs="Times New Roman"/>
          <w:b/>
          <w:lang w:eastAsia="sk-SK"/>
        </w:rPr>
      </w:pPr>
    </w:p>
    <w:p w:rsidR="009D010B" w:rsidRPr="00410E33" w:rsidRDefault="009D010B" w:rsidP="009D010B">
      <w:pPr>
        <w:spacing w:before="300" w:after="300" w:line="240" w:lineRule="auto"/>
        <w:rPr>
          <w:rFonts w:ascii="Arial Narrow" w:eastAsia="Times New Roman" w:hAnsi="Arial Narrow" w:cs="Times New Roman"/>
          <w:b/>
          <w:lang w:eastAsia="sk-SK"/>
        </w:rPr>
      </w:pPr>
      <w:r w:rsidRPr="00410E33">
        <w:rPr>
          <w:rFonts w:ascii="Arial Narrow" w:eastAsia="Times New Roman" w:hAnsi="Arial Narrow" w:cs="Times New Roman"/>
          <w:b/>
          <w:lang w:eastAsia="sk-SK"/>
        </w:rPr>
        <w:t>Informácie o vyhradených zákazkách (ak je to uplatniteľné)</w:t>
      </w:r>
    </w:p>
    <w:p w:rsidR="009D010B" w:rsidRPr="00410E33" w:rsidRDefault="009D010B" w:rsidP="005118D0">
      <w:pPr>
        <w:spacing w:before="300" w:line="240" w:lineRule="auto"/>
        <w:jc w:val="both"/>
        <w:rPr>
          <w:rFonts w:ascii="Arial Narrow" w:eastAsia="Times New Roman" w:hAnsi="Arial Narrow" w:cs="Times New Roman"/>
          <w:lang w:eastAsia="sk-SK"/>
        </w:rPr>
      </w:pPr>
      <w:r w:rsidRPr="00410E33">
        <w:rPr>
          <w:rFonts w:ascii="Arial Narrow" w:eastAsia="Times New Roman" w:hAnsi="Arial Narrow" w:cs="Times New Roman"/>
        </w:rPr>
        <w:object w:dxaOrig="225" w:dyaOrig="225">
          <v:shape id="_x0000_i1058" type="#_x0000_t75" style="width:20.25pt;height:18pt" o:ole="">
            <v:imagedata r:id="rId10" o:title=""/>
          </v:shape>
          <w:control r:id="rId15" w:name="DefaultOcxName4" w:shapeid="_x0000_i1058"/>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61" type="#_x0000_t75" style="width:20.25pt;height:18pt" o:ole="">
            <v:imagedata r:id="rId8" o:title=""/>
          </v:shape>
          <w:control r:id="rId16" w:name="DefaultOcxName5" w:shapeid="_x0000_i1061"/>
        </w:object>
      </w:r>
      <w:r w:rsidRPr="00410E33">
        <w:rPr>
          <w:rFonts w:ascii="Arial Narrow" w:eastAsia="Times New Roman" w:hAnsi="Arial Narrow" w:cs="Times New Roman"/>
          <w:lang w:eastAsia="sk-SK"/>
        </w:rPr>
        <w:t> Nie </w:t>
      </w:r>
      <w:r w:rsidR="005118D0" w:rsidRPr="00410E33">
        <w:rPr>
          <w:rFonts w:ascii="Arial Narrow" w:eastAsia="Times New Roman" w:hAnsi="Arial Narrow" w:cs="Times New Roman"/>
          <w:lang w:eastAsia="sk-SK"/>
        </w:rPr>
        <w:t xml:space="preserve">        </w:t>
      </w:r>
      <w:r w:rsidRPr="00410E33">
        <w:rPr>
          <w:rFonts w:ascii="Arial Narrow" w:eastAsia="Times New Roman" w:hAnsi="Arial Narrow" w:cs="Times New Roman"/>
          <w:lang w:eastAsia="sk-SK"/>
        </w:rPr>
        <w:t>Zákazka je vyhradená pre chránené pracovné dielne a hospodárske subjekty, ktorých hlavným cieľom je sociálna a profesionálna integrácia postihnutých alebo znevýhodnených osôb </w:t>
      </w:r>
      <w:r w:rsidRPr="00410E33">
        <w:rPr>
          <w:rFonts w:ascii="Arial Narrow" w:eastAsia="Times New Roman" w:hAnsi="Arial Narrow" w:cs="Times New Roman"/>
          <w:lang w:eastAsia="sk-SK"/>
        </w:rPr>
        <w:br/>
      </w:r>
      <w:r w:rsidRPr="00410E33">
        <w:rPr>
          <w:rFonts w:ascii="Arial Narrow" w:eastAsia="Times New Roman" w:hAnsi="Arial Narrow" w:cs="Times New Roman"/>
          <w:lang w:eastAsia="sk-SK"/>
        </w:rPr>
        <w:br/>
      </w:r>
      <w:r w:rsidRPr="00410E33">
        <w:rPr>
          <w:rFonts w:ascii="Arial Narrow" w:eastAsia="Times New Roman" w:hAnsi="Arial Narrow" w:cs="Times New Roman"/>
        </w:rPr>
        <w:object w:dxaOrig="225" w:dyaOrig="225">
          <v:shape id="_x0000_i1064" type="#_x0000_t75" style="width:20.25pt;height:18pt" o:ole="">
            <v:imagedata r:id="rId10" o:title=""/>
          </v:shape>
          <w:control r:id="rId17" w:name="DefaultOcxName6" w:shapeid="_x0000_i1064"/>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67" type="#_x0000_t75" style="width:20.25pt;height:18pt" o:ole="">
            <v:imagedata r:id="rId8" o:title=""/>
          </v:shape>
          <w:control r:id="rId18" w:name="DefaultOcxName7" w:shapeid="_x0000_i1067"/>
        </w:object>
      </w:r>
      <w:r w:rsidRPr="00410E33">
        <w:rPr>
          <w:rFonts w:ascii="Arial Narrow" w:eastAsia="Times New Roman" w:hAnsi="Arial Narrow" w:cs="Times New Roman"/>
          <w:lang w:eastAsia="sk-SK"/>
        </w:rPr>
        <w:t> Nie </w:t>
      </w:r>
      <w:r w:rsidR="005118D0" w:rsidRPr="00410E33">
        <w:rPr>
          <w:rFonts w:ascii="Arial Narrow" w:eastAsia="Times New Roman" w:hAnsi="Arial Narrow" w:cs="Times New Roman"/>
          <w:lang w:eastAsia="sk-SK"/>
        </w:rPr>
        <w:t xml:space="preserve">      </w:t>
      </w:r>
      <w:r w:rsidRPr="00410E33">
        <w:rPr>
          <w:rFonts w:ascii="Arial Narrow" w:eastAsia="Times New Roman" w:hAnsi="Arial Narrow" w:cs="Times New Roman"/>
          <w:lang w:eastAsia="sk-SK"/>
        </w:rPr>
        <w:t>Uskutočnenie zákazky je vyhradené pre rámcové programy chránených pracovných miest</w:t>
      </w:r>
    </w:p>
    <w:p w:rsidR="009D010B" w:rsidRPr="00410E33" w:rsidRDefault="009D010B" w:rsidP="009D010B">
      <w:pPr>
        <w:spacing w:before="450" w:after="150" w:line="240" w:lineRule="auto"/>
        <w:outlineLvl w:val="2"/>
        <w:rPr>
          <w:rFonts w:ascii="Arial Narrow" w:eastAsia="Times New Roman" w:hAnsi="Arial Narrow" w:cs="Times New Roman"/>
          <w:color w:val="2E74B5" w:themeColor="accent1" w:themeShade="BF"/>
          <w:lang w:eastAsia="sk-SK"/>
        </w:rPr>
      </w:pPr>
      <w:r w:rsidRPr="00410E33">
        <w:rPr>
          <w:rFonts w:ascii="Arial Narrow" w:eastAsia="Times New Roman" w:hAnsi="Arial Narrow" w:cs="Times New Roman"/>
          <w:color w:val="2E74B5" w:themeColor="accent1" w:themeShade="BF"/>
          <w:lang w:eastAsia="sk-SK"/>
        </w:rPr>
        <w:t>Podmienky týkajúce sa zákazky</w:t>
      </w:r>
    </w:p>
    <w:p w:rsidR="009D010B" w:rsidRPr="00410E33" w:rsidRDefault="009D010B" w:rsidP="005118D0">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Podmienky vykonania zákazky</w:t>
      </w:r>
    </w:p>
    <w:p w:rsidR="005118D0" w:rsidRPr="00410E33" w:rsidRDefault="005118D0" w:rsidP="005118D0">
      <w:pPr>
        <w:spacing w:after="0" w:line="240" w:lineRule="auto"/>
        <w:jc w:val="both"/>
        <w:rPr>
          <w:rFonts w:ascii="Arial Narrow" w:eastAsia="Times New Roman" w:hAnsi="Arial Narrow" w:cs="Times New Roman"/>
          <w:b/>
          <w:lang w:eastAsia="sk-SK"/>
        </w:rPr>
      </w:pPr>
    </w:p>
    <w:p w:rsidR="009D010B" w:rsidRPr="00410E33" w:rsidRDefault="009D010B" w:rsidP="005118D0">
      <w:pPr>
        <w:spacing w:after="0" w:line="240" w:lineRule="auto"/>
        <w:jc w:val="both"/>
        <w:rPr>
          <w:rFonts w:ascii="Arial Narrow" w:eastAsia="Times New Roman" w:hAnsi="Arial Narrow" w:cs="Times New Roman"/>
          <w:b/>
          <w:lang w:eastAsia="sk-SK"/>
        </w:rPr>
      </w:pPr>
      <w:r w:rsidRPr="00410E33">
        <w:rPr>
          <w:rFonts w:ascii="Arial Narrow" w:eastAsia="Times New Roman" w:hAnsi="Arial Narrow" w:cs="Times New Roman"/>
          <w:b/>
          <w:lang w:eastAsia="sk-SK"/>
        </w:rPr>
        <w:t>Informácie o pracovníkoch zodpovedných za vykonanie zákazky</w:t>
      </w:r>
    </w:p>
    <w:p w:rsidR="009D010B" w:rsidRPr="00410E33" w:rsidRDefault="009D010B" w:rsidP="005118D0">
      <w:pPr>
        <w:spacing w:line="240" w:lineRule="auto"/>
        <w:jc w:val="both"/>
        <w:rPr>
          <w:rFonts w:ascii="Arial Narrow" w:eastAsia="Times New Roman" w:hAnsi="Arial Narrow" w:cs="Times New Roman"/>
          <w:lang w:eastAsia="sk-SK"/>
        </w:rPr>
      </w:pPr>
      <w:r w:rsidRPr="00410E33">
        <w:rPr>
          <w:rFonts w:ascii="Arial Narrow" w:eastAsia="Times New Roman" w:hAnsi="Arial Narrow" w:cs="Times New Roman"/>
        </w:rPr>
        <w:object w:dxaOrig="225" w:dyaOrig="225">
          <v:shape id="_x0000_i1070" type="#_x0000_t75" style="width:20.25pt;height:18pt" o:ole="">
            <v:imagedata r:id="rId8" o:title=""/>
          </v:shape>
          <w:control r:id="rId19" w:name="DefaultOcxName8" w:shapeid="_x0000_i1070"/>
        </w:object>
      </w:r>
      <w:r w:rsidRPr="00410E33">
        <w:rPr>
          <w:rFonts w:ascii="Arial Narrow" w:eastAsia="Times New Roman" w:hAnsi="Arial Narrow" w:cs="Times New Roman"/>
          <w:lang w:eastAsia="sk-SK"/>
        </w:rPr>
        <w:t> Áno </w:t>
      </w:r>
      <w:r w:rsidRPr="00410E33">
        <w:rPr>
          <w:rFonts w:ascii="Arial Narrow" w:eastAsia="Times New Roman" w:hAnsi="Arial Narrow" w:cs="Times New Roman"/>
        </w:rPr>
        <w:object w:dxaOrig="225" w:dyaOrig="225">
          <v:shape id="_x0000_i1073" type="#_x0000_t75" style="width:20.25pt;height:18pt" o:ole="">
            <v:imagedata r:id="rId10" o:title=""/>
          </v:shape>
          <w:control r:id="rId20" w:name="DefaultOcxName9" w:shapeid="_x0000_i1073"/>
        </w:object>
      </w:r>
      <w:r w:rsidRPr="00410E33">
        <w:rPr>
          <w:rFonts w:ascii="Arial Narrow" w:eastAsia="Times New Roman" w:hAnsi="Arial Narrow" w:cs="Times New Roman"/>
          <w:lang w:eastAsia="sk-SK"/>
        </w:rPr>
        <w:t> Nie </w:t>
      </w:r>
      <w:r w:rsidR="005118D0" w:rsidRPr="00410E33">
        <w:rPr>
          <w:rFonts w:ascii="Arial Narrow" w:eastAsia="Times New Roman" w:hAnsi="Arial Narrow" w:cs="Times New Roman"/>
          <w:lang w:eastAsia="sk-SK"/>
        </w:rPr>
        <w:t xml:space="preserve">       </w:t>
      </w:r>
      <w:r w:rsidRPr="00410E33">
        <w:rPr>
          <w:rFonts w:ascii="Arial Narrow" w:eastAsia="Times New Roman" w:hAnsi="Arial Narrow" w:cs="Times New Roman"/>
          <w:lang w:eastAsia="sk-SK"/>
        </w:rPr>
        <w:t>Povinnosť uviesť mená a odbornú kvalifikáciu pracovníkov poverených vykonaním zákazky</w:t>
      </w:r>
    </w:p>
    <w:sectPr w:rsidR="009D010B" w:rsidRPr="00410E33">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BCF" w:rsidRDefault="00455BCF" w:rsidP="00551242">
      <w:pPr>
        <w:spacing w:after="0" w:line="240" w:lineRule="auto"/>
      </w:pPr>
      <w:r>
        <w:separator/>
      </w:r>
    </w:p>
  </w:endnote>
  <w:endnote w:type="continuationSeparator" w:id="0">
    <w:p w:rsidR="00455BCF" w:rsidRDefault="00455BCF"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Narrow,Bold">
    <w:altName w:val="Arial"/>
    <w:panose1 w:val="00000000000000000000"/>
    <w:charset w:val="00"/>
    <w:family w:val="swiss"/>
    <w:notTrueType/>
    <w:pitch w:val="default"/>
    <w:sig w:usb0="00000003" w:usb1="00000000" w:usb2="00000000" w:usb3="00000000" w:csb0="00000001" w:csb1="00000000"/>
  </w:font>
  <w:font w:name="Calibri Light">
    <w:altName w:val="Calibri"/>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BCF" w:rsidRDefault="00455BCF" w:rsidP="00551242">
      <w:pPr>
        <w:spacing w:after="0" w:line="240" w:lineRule="auto"/>
      </w:pPr>
      <w:r>
        <w:separator/>
      </w:r>
    </w:p>
  </w:footnote>
  <w:footnote w:type="continuationSeparator" w:id="0">
    <w:p w:rsidR="00455BCF" w:rsidRDefault="00455BCF" w:rsidP="00551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BCF" w:rsidRPr="007C6581" w:rsidRDefault="00455BCF" w:rsidP="00551242">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4</w:t>
    </w:r>
    <w:r w:rsidRPr="007C6581">
      <w:rPr>
        <w:rFonts w:ascii="Arial Narrow" w:hAnsi="Arial Narrow"/>
        <w:sz w:val="18"/>
        <w:szCs w:val="18"/>
      </w:rPr>
      <w:t xml:space="preserve"> súťažných podkladov</w:t>
    </w:r>
  </w:p>
  <w:p w:rsidR="00455BCF" w:rsidRDefault="00455BC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2B45"/>
    <w:multiLevelType w:val="hybridMultilevel"/>
    <w:tmpl w:val="6964B6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146208"/>
    <w:multiLevelType w:val="hybridMultilevel"/>
    <w:tmpl w:val="368847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5D13076"/>
    <w:multiLevelType w:val="multilevel"/>
    <w:tmpl w:val="C44E8C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0B"/>
    <w:rsid w:val="00091F24"/>
    <w:rsid w:val="000F43D8"/>
    <w:rsid w:val="00183D32"/>
    <w:rsid w:val="00205E0D"/>
    <w:rsid w:val="00217675"/>
    <w:rsid w:val="00217747"/>
    <w:rsid w:val="002B72EC"/>
    <w:rsid w:val="002D0213"/>
    <w:rsid w:val="00315A88"/>
    <w:rsid w:val="00361324"/>
    <w:rsid w:val="00362F75"/>
    <w:rsid w:val="00377ED3"/>
    <w:rsid w:val="00392DF8"/>
    <w:rsid w:val="003C47AA"/>
    <w:rsid w:val="00410E33"/>
    <w:rsid w:val="00455BCF"/>
    <w:rsid w:val="00472F0C"/>
    <w:rsid w:val="00476FDC"/>
    <w:rsid w:val="004842E7"/>
    <w:rsid w:val="005118D0"/>
    <w:rsid w:val="00551242"/>
    <w:rsid w:val="005C177F"/>
    <w:rsid w:val="0066211A"/>
    <w:rsid w:val="00753A6A"/>
    <w:rsid w:val="007B7BE2"/>
    <w:rsid w:val="007F1D52"/>
    <w:rsid w:val="00834BE1"/>
    <w:rsid w:val="008841FA"/>
    <w:rsid w:val="00944175"/>
    <w:rsid w:val="00981216"/>
    <w:rsid w:val="009B62D4"/>
    <w:rsid w:val="009C52DF"/>
    <w:rsid w:val="009D010B"/>
    <w:rsid w:val="00AE3BC2"/>
    <w:rsid w:val="00B079E6"/>
    <w:rsid w:val="00B46DE4"/>
    <w:rsid w:val="00BE71D4"/>
    <w:rsid w:val="00C32B4D"/>
    <w:rsid w:val="00CF6EE3"/>
    <w:rsid w:val="00DC7CF3"/>
    <w:rsid w:val="00DD51BB"/>
    <w:rsid w:val="00E2399F"/>
    <w:rsid w:val="00E327EB"/>
    <w:rsid w:val="00E709E6"/>
    <w:rsid w:val="00E977BF"/>
    <w:rsid w:val="00F35122"/>
    <w:rsid w:val="00F63EE6"/>
    <w:rsid w:val="00FD12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customStyle="1" w:styleId="Default">
    <w:name w:val="Default"/>
    <w:rsid w:val="00377ED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paragraph" w:customStyle="1" w:styleId="Default">
    <w:name w:val="Default"/>
    <w:rsid w:val="00377E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123690458">
      <w:bodyDiv w:val="1"/>
      <w:marLeft w:val="0"/>
      <w:marRight w:val="0"/>
      <w:marTop w:val="0"/>
      <w:marBottom w:val="0"/>
      <w:divBdr>
        <w:top w:val="none" w:sz="0" w:space="0" w:color="auto"/>
        <w:left w:val="none" w:sz="0" w:space="0" w:color="auto"/>
        <w:bottom w:val="none" w:sz="0" w:space="0" w:color="auto"/>
        <w:right w:val="none" w:sz="0" w:space="0" w:color="auto"/>
      </w:divBdr>
      <w:divsChild>
        <w:div w:id="1062749877">
          <w:marLeft w:val="0"/>
          <w:marRight w:val="0"/>
          <w:marTop w:val="0"/>
          <w:marBottom w:val="0"/>
          <w:divBdr>
            <w:top w:val="none" w:sz="0" w:space="0" w:color="auto"/>
            <w:left w:val="none" w:sz="0" w:space="0" w:color="auto"/>
            <w:bottom w:val="none" w:sz="0" w:space="0" w:color="auto"/>
            <w:right w:val="none" w:sz="0" w:space="0" w:color="auto"/>
          </w:divBdr>
        </w:div>
        <w:div w:id="417681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control" Target="activeX/activeX8.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gisteruz.sk" TargetMode="External"/><Relationship Id="rId17" Type="http://schemas.openxmlformats.org/officeDocument/2006/relationships/control" Target="activeX/activeX7.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9.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2932</Words>
  <Characters>16719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Petronela Pitoňáková</cp:lastModifiedBy>
  <cp:revision>2</cp:revision>
  <cp:lastPrinted>2018-09-14T08:54:00Z</cp:lastPrinted>
  <dcterms:created xsi:type="dcterms:W3CDTF">2018-11-06T08:50:00Z</dcterms:created>
  <dcterms:modified xsi:type="dcterms:W3CDTF">2018-11-06T08:50:00Z</dcterms:modified>
</cp:coreProperties>
</file>