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254FE4" w:rsidRDefault="00254FE4" w:rsidP="00254F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4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>
        <w:rPr>
          <w:rFonts w:ascii="Arial Narrow" w:hAnsi="Arial Narrow"/>
          <w:b/>
          <w:sz w:val="22"/>
          <w:szCs w:val="22"/>
        </w:rPr>
        <w:t>K</w:t>
      </w:r>
      <w:r w:rsidRPr="00FA5437">
        <w:rPr>
          <w:rFonts w:ascii="Arial Narrow" w:hAnsi="Arial Narrow"/>
          <w:b/>
          <w:sz w:val="22"/>
          <w:szCs w:val="22"/>
        </w:rPr>
        <w:t>omparátor</w:t>
      </w:r>
      <w:r>
        <w:rPr>
          <w:rFonts w:ascii="Arial Narrow" w:hAnsi="Arial Narrow"/>
          <w:b/>
          <w:sz w:val="22"/>
          <w:szCs w:val="22"/>
        </w:rPr>
        <w:t>y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709"/>
        <w:gridCol w:w="709"/>
        <w:gridCol w:w="1134"/>
        <w:gridCol w:w="1134"/>
        <w:gridCol w:w="1134"/>
        <w:gridCol w:w="1134"/>
      </w:tblGrid>
      <w:tr w:rsidR="00654CD8" w:rsidRPr="003E3C3B" w:rsidTr="00654CD8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 xml:space="preserve">Výška DPH x 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837FAB" w:rsidRPr="003E3C3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654CD8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254F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expertného skúmania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</w:t>
            </w:r>
            <w:proofErr w:type="spellStart"/>
            <w:r w:rsidRPr="00F16A3D">
              <w:rPr>
                <w:rFonts w:ascii="Arial Narrow" w:hAnsi="Arial Narrow"/>
              </w:rPr>
              <w:t>druholíniovej</w:t>
            </w:r>
            <w:proofErr w:type="spellEnd"/>
            <w:r w:rsidRPr="00F16A3D">
              <w:rPr>
                <w:rFonts w:ascii="Arial Narrow" w:hAnsi="Arial Narrow"/>
              </w:rPr>
              <w:t xml:space="preserve"> kontroly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kusov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2C2488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2C2488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254FE4" w:rsidRPr="00FA5437" w:rsidRDefault="00254FE4" w:rsidP="00254F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254FE4" w:rsidRDefault="00254FE4" w:rsidP="00254FE4"/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E4"/>
    <w:rsid w:val="001F0516"/>
    <w:rsid w:val="00254FE4"/>
    <w:rsid w:val="00654CD8"/>
    <w:rsid w:val="00837FAB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2020-04-02T09:17:00Z</dcterms:created>
  <dcterms:modified xsi:type="dcterms:W3CDTF">2020-04-02T09:17:00Z</dcterms:modified>
</cp:coreProperties>
</file>