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0B1A" w14:textId="16B8E241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731D4C64" w14:textId="77777777" w:rsidR="0005032D" w:rsidRDefault="00BB76B7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 w:rsidRPr="00BD0127">
        <w:rPr>
          <w:rFonts w:ascii="Arial Narrow" w:hAnsi="Arial Narrow" w:cs="Calibri"/>
          <w:b/>
          <w:bCs/>
          <w:caps/>
          <w:sz w:val="24"/>
          <w:szCs w:val="22"/>
        </w:rPr>
        <w:t>Kúpna zmluva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0D957F14" w14:textId="46089575" w:rsidR="00C62918" w:rsidRPr="00BD0127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č. </w:t>
      </w:r>
      <w:r w:rsidR="006A2AF8" w:rsidRPr="006A2AF8">
        <w:rPr>
          <w:rFonts w:ascii="Arial Narrow" w:hAnsi="Arial Narrow" w:cs="Calibri"/>
          <w:b/>
          <w:bCs/>
          <w:sz w:val="22"/>
          <w:szCs w:val="22"/>
        </w:rPr>
        <w:t>SE-VO1-2021/003299-00</w:t>
      </w:r>
      <w:r w:rsidR="006A2AF8">
        <w:rPr>
          <w:rFonts w:ascii="Arial Narrow" w:hAnsi="Arial Narrow" w:cs="Calibri"/>
          <w:b/>
          <w:bCs/>
          <w:sz w:val="22"/>
          <w:szCs w:val="22"/>
        </w:rPr>
        <w:t>2</w:t>
      </w:r>
    </w:p>
    <w:p w14:paraId="3B38C87B" w14:textId="7ADF5831" w:rsidR="00C62918" w:rsidRDefault="00C62918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na </w:t>
      </w:r>
      <w:r w:rsidR="004C1EA7">
        <w:rPr>
          <w:rFonts w:ascii="Arial Narrow" w:hAnsi="Arial Narrow" w:cs="Calibri"/>
          <w:b/>
          <w:bCs/>
          <w:sz w:val="22"/>
          <w:szCs w:val="22"/>
        </w:rPr>
        <w:t>dodávku sieťovej</w:t>
      </w:r>
      <w:r w:rsidRPr="00AC2E94">
        <w:rPr>
          <w:rFonts w:ascii="Arial Narrow" w:hAnsi="Arial Narrow" w:cs="Calibri"/>
          <w:b/>
          <w:bCs/>
          <w:sz w:val="22"/>
          <w:szCs w:val="22"/>
        </w:rPr>
        <w:t> </w:t>
      </w:r>
      <w:r w:rsidR="00EE1211" w:rsidRPr="00EE1211">
        <w:rPr>
          <w:rFonts w:ascii="Arial Narrow" w:hAnsi="Arial Narrow" w:cs="Calibri"/>
          <w:b/>
          <w:bCs/>
          <w:sz w:val="22"/>
          <w:szCs w:val="22"/>
        </w:rPr>
        <w:t>infraštruktúry</w:t>
      </w:r>
      <w:r w:rsidR="006A2AF8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EE1211">
        <w:rPr>
          <w:rFonts w:ascii="Arial Narrow" w:hAnsi="Arial Narrow" w:cs="Calibri"/>
          <w:b/>
          <w:bCs/>
          <w:sz w:val="22"/>
          <w:szCs w:val="22"/>
        </w:rPr>
        <w:t xml:space="preserve">- </w:t>
      </w:r>
      <w:r w:rsidR="00EE1211" w:rsidRPr="00EE1211">
        <w:rPr>
          <w:rFonts w:ascii="Arial Narrow" w:hAnsi="Arial Narrow" w:cs="Calibri"/>
          <w:b/>
          <w:bCs/>
          <w:sz w:val="22"/>
          <w:szCs w:val="22"/>
        </w:rPr>
        <w:t>Hardware SIENA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4AF8E010" w:rsidR="00E57C5D" w:rsidRPr="00114D54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107D38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A0E62D4" w14:textId="08CDF31B" w:rsidR="00114D54" w:rsidRDefault="00E57C5D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21F45397" w14:textId="77777777" w:rsidR="00114D54" w:rsidRPr="00F57CE2" w:rsidRDefault="00114D54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0A9325B6" w14:textId="08CDF31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4A1A5EC1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0B1EF52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Vo veciach technických:</w:t>
      </w:r>
    </w:p>
    <w:p w14:paraId="75371B7D" w14:textId="304B0DE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107D38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E26909B" w14:textId="0A2720C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 xml:space="preserve"> </w:t>
      </w:r>
    </w:p>
    <w:p w14:paraId="02295C70" w14:textId="77777777" w:rsidR="0024235C" w:rsidRPr="00F57CE2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 xml:space="preserve"> </w:t>
      </w:r>
    </w:p>
    <w:p w14:paraId="371D27D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172EC74F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8A0DA58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CB21152" w14:textId="17E6F42F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3C2C1AD8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Pr="00AC2E94">
        <w:rPr>
          <w:rFonts w:ascii="Arial Narrow" w:hAnsi="Arial Narrow" w:cs="Calibri"/>
          <w:sz w:val="22"/>
          <w:szCs w:val="22"/>
        </w:rPr>
        <w:t>"</w:t>
      </w:r>
      <w:r w:rsidR="00CA5437" w:rsidRPr="00CA5437">
        <w:rPr>
          <w:rFonts w:ascii="Arial Narrow" w:hAnsi="Arial Narrow"/>
          <w:sz w:val="22"/>
          <w:szCs w:val="22"/>
        </w:rPr>
        <w:t>Hardware SIENA</w:t>
      </w:r>
      <w:r w:rsidR="00CA5437">
        <w:rPr>
          <w:rFonts w:ascii="Arial Narrow" w:hAnsi="Arial Narrow"/>
          <w:sz w:val="22"/>
          <w:szCs w:val="22"/>
        </w:rPr>
        <w:t xml:space="preserve"> </w:t>
      </w:r>
      <w:r w:rsidR="004C1EA7">
        <w:rPr>
          <w:rFonts w:ascii="Arial Narrow" w:hAnsi="Arial Narrow"/>
          <w:sz w:val="22"/>
          <w:szCs w:val="22"/>
        </w:rPr>
        <w:t>-</w:t>
      </w:r>
      <w:r w:rsidR="00CA5437">
        <w:rPr>
          <w:rFonts w:ascii="Arial Narrow" w:hAnsi="Arial Narrow"/>
          <w:sz w:val="22"/>
          <w:szCs w:val="22"/>
        </w:rPr>
        <w:t xml:space="preserve"> </w:t>
      </w:r>
      <w:r w:rsidR="004C1EA7">
        <w:rPr>
          <w:rFonts w:ascii="Arial Narrow" w:hAnsi="Arial Narrow"/>
          <w:sz w:val="22"/>
          <w:szCs w:val="22"/>
        </w:rPr>
        <w:t xml:space="preserve">dodávka </w:t>
      </w:r>
      <w:r w:rsidR="003F0BD1">
        <w:rPr>
          <w:rFonts w:ascii="Arial Narrow" w:hAnsi="Arial Narrow"/>
          <w:sz w:val="22"/>
          <w:szCs w:val="22"/>
        </w:rPr>
        <w:t xml:space="preserve">serverov a </w:t>
      </w:r>
      <w:r w:rsidR="00775727">
        <w:rPr>
          <w:rFonts w:ascii="Arial Narrow" w:hAnsi="Arial Narrow"/>
          <w:sz w:val="22"/>
          <w:szCs w:val="22"/>
        </w:rPr>
        <w:t>sieťov</w:t>
      </w:r>
      <w:r w:rsidR="004C1EA7">
        <w:rPr>
          <w:rFonts w:ascii="Arial Narrow" w:hAnsi="Arial Narrow"/>
          <w:sz w:val="22"/>
          <w:szCs w:val="22"/>
        </w:rPr>
        <w:t>ej</w:t>
      </w:r>
      <w:r w:rsidR="00775727">
        <w:rPr>
          <w:rFonts w:ascii="Arial Narrow" w:hAnsi="Arial Narrow"/>
          <w:sz w:val="22"/>
          <w:szCs w:val="22"/>
        </w:rPr>
        <w:t xml:space="preserve"> infraštruktúr</w:t>
      </w:r>
      <w:r w:rsidR="004C1EA7">
        <w:rPr>
          <w:rFonts w:ascii="Arial Narrow" w:hAnsi="Arial Narrow"/>
          <w:sz w:val="22"/>
          <w:szCs w:val="22"/>
        </w:rPr>
        <w:t>y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>obstarávania č. ..../20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CA5437">
        <w:rPr>
          <w:rFonts w:ascii="Arial Narrow" w:hAnsi="Arial Narrow" w:cs="Calibri"/>
          <w:bCs/>
          <w:sz w:val="22"/>
          <w:szCs w:val="22"/>
        </w:rPr>
        <w:t>1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CA5437">
        <w:rPr>
          <w:rFonts w:ascii="Arial Narrow" w:hAnsi="Arial Narrow" w:cs="Calibri"/>
          <w:bCs/>
          <w:sz w:val="22"/>
          <w:szCs w:val="22"/>
        </w:rPr>
        <w:t>1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pod značkou ............. - MST (ďalej</w:t>
      </w:r>
      <w:r w:rsidR="00EA5452">
        <w:rPr>
          <w:rFonts w:ascii="Arial Narrow" w:hAnsi="Arial Narrow" w:cs="Calibri"/>
          <w:bCs/>
          <w:sz w:val="22"/>
          <w:szCs w:val="22"/>
        </w:rPr>
        <w:t xml:space="preserve"> len „v</w:t>
      </w:r>
      <w:r w:rsidRPr="00AC2E94">
        <w:rPr>
          <w:rFonts w:ascii="Arial Narrow" w:hAnsi="Arial Narrow" w:cs="Calibri"/>
          <w:bCs/>
          <w:sz w:val="22"/>
          <w:szCs w:val="22"/>
        </w:rPr>
        <w:t>erejné obstarávanie“)</w:t>
      </w:r>
      <w:r w:rsidR="006A2AF8">
        <w:rPr>
          <w:rFonts w:ascii="Arial Narrow" w:hAnsi="Arial Narrow" w:cs="Calibri"/>
          <w:bCs/>
          <w:sz w:val="22"/>
          <w:szCs w:val="22"/>
        </w:rPr>
        <w:t>.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6C277F85" w:rsidR="00364F86" w:rsidRPr="00F43406" w:rsidRDefault="001B51E2" w:rsidP="001B51E2">
      <w:pPr>
        <w:pStyle w:val="Zarkazkladnhotextu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4C1EA7">
        <w:rPr>
          <w:rFonts w:ascii="Arial Narrow" w:hAnsi="Arial Narrow"/>
          <w:sz w:val="22"/>
          <w:szCs w:val="22"/>
          <w:lang w:val="sk-SK"/>
        </w:rPr>
        <w:t>tovar</w:t>
      </w:r>
      <w:r w:rsidR="00E611FB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C1EA7">
        <w:rPr>
          <w:rFonts w:ascii="Arial Narrow" w:hAnsi="Arial Narrow"/>
          <w:sz w:val="22"/>
          <w:szCs w:val="22"/>
          <w:lang w:val="sk-SK"/>
        </w:rPr>
        <w:t xml:space="preserve">pre potreby </w:t>
      </w:r>
      <w:r w:rsidR="004C1EA7" w:rsidRPr="004C1EA7">
        <w:rPr>
          <w:rFonts w:ascii="Arial Narrow" w:hAnsi="Arial Narrow"/>
          <w:sz w:val="22"/>
          <w:szCs w:val="22"/>
          <w:lang w:val="sk-SK"/>
        </w:rPr>
        <w:t>Úrad</w:t>
      </w:r>
      <w:r w:rsidR="004C1EA7">
        <w:rPr>
          <w:rFonts w:ascii="Arial Narrow" w:hAnsi="Arial Narrow"/>
          <w:sz w:val="22"/>
          <w:szCs w:val="22"/>
          <w:lang w:val="sk-SK"/>
        </w:rPr>
        <w:t>u</w:t>
      </w:r>
      <w:r w:rsidR="004C1EA7" w:rsidRPr="004C1EA7">
        <w:rPr>
          <w:rFonts w:ascii="Arial Narrow" w:hAnsi="Arial Narrow"/>
          <w:sz w:val="22"/>
          <w:szCs w:val="22"/>
          <w:lang w:val="sk-SK"/>
        </w:rPr>
        <w:t xml:space="preserve"> medzinárodnej policajnej spolupráce Prezídia Policajného zboru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v rámci realizácie projektu </w:t>
      </w:r>
      <w:r w:rsidR="00EA5452">
        <w:rPr>
          <w:rFonts w:ascii="Arial Narrow" w:hAnsi="Arial Narrow"/>
          <w:sz w:val="22"/>
          <w:szCs w:val="22"/>
          <w:lang w:val="sk-SK"/>
        </w:rPr>
        <w:t>„</w:t>
      </w:r>
      <w:r w:rsidR="00782B24" w:rsidRPr="00782B24">
        <w:rPr>
          <w:rFonts w:ascii="Arial Narrow" w:hAnsi="Arial Narrow"/>
          <w:sz w:val="22"/>
          <w:szCs w:val="22"/>
        </w:rPr>
        <w:t>Rozšírenie a modernizácia komunikačného kanálu Europolu SIENA na vybrané útvary Policajného zboru Slovenskej republiky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“, kód projektu </w:t>
      </w:r>
      <w:r w:rsidR="00EA5452" w:rsidRPr="00F43406">
        <w:rPr>
          <w:rFonts w:ascii="Arial Narrow" w:hAnsi="Arial Narrow"/>
          <w:sz w:val="22"/>
          <w:szCs w:val="22"/>
        </w:rPr>
        <w:t>SK 2019 ISF SC/NCI/A2/P3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 a vlastným návrhom plnenia predmetu zákazky, </w:t>
      </w:r>
      <w:r w:rsidR="00821995" w:rsidRPr="00330608">
        <w:rPr>
          <w:rFonts w:ascii="Arial Narrow" w:hAnsi="Arial Narrow"/>
          <w:sz w:val="22"/>
          <w:szCs w:val="22"/>
        </w:rPr>
        <w:t>predloženým</w:t>
      </w:r>
      <w:r w:rsidR="00821995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a záväzok Kupujúceho riadne a včas dodaný tovar prevziať a zaplatiť zaň Predávajúcemu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kúpnu 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cenu podľa článku 5 tejto zmluvy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. 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Pr="00F43406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EF0E71E" w14:textId="77777777" w:rsidR="001B51E2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ADF2DEE" w14:textId="492E153F" w:rsidR="001F47BD" w:rsidRPr="00AC2E94" w:rsidRDefault="00344C63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>Súčasťou dod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ania tovaru 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je doprava tovaru do </w:t>
      </w:r>
      <w:r w:rsidR="00BD0127">
        <w:rPr>
          <w:rFonts w:ascii="Arial Narrow" w:hAnsi="Arial Narrow" w:cs="Calibri"/>
          <w:bCs/>
          <w:sz w:val="22"/>
          <w:szCs w:val="22"/>
          <w:lang w:val="sk-SK"/>
        </w:rPr>
        <w:t>miesta dodania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>uveden</w:t>
      </w:r>
      <w:r w:rsidR="00BD0127">
        <w:rPr>
          <w:rFonts w:ascii="Arial Narrow" w:hAnsi="Arial Narrow" w:cs="Calibri"/>
          <w:bCs/>
          <w:sz w:val="22"/>
          <w:szCs w:val="22"/>
          <w:lang w:val="sk-SK"/>
        </w:rPr>
        <w:t>om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v</w:t>
      </w:r>
      <w:r w:rsidR="003E1B9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článku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 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 xml:space="preserve">4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bode 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>4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tejto zmluvy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, inštaláci</w:t>
      </w:r>
      <w:r w:rsidR="00C77120">
        <w:rPr>
          <w:rFonts w:ascii="Arial Narrow" w:hAnsi="Arial Narrow" w:cs="Calibri"/>
          <w:bCs/>
          <w:sz w:val="22"/>
          <w:szCs w:val="22"/>
          <w:lang w:val="sk-SK"/>
        </w:rPr>
        <w:t xml:space="preserve">a </w:t>
      </w:r>
      <w:r w:rsidR="00C77120" w:rsidRPr="00C77120">
        <w:rPr>
          <w:rFonts w:ascii="Arial Narrow" w:hAnsi="Arial Narrow" w:cs="Calibri"/>
          <w:bCs/>
          <w:sz w:val="22"/>
          <w:szCs w:val="22"/>
          <w:lang w:val="sk-SK"/>
        </w:rPr>
        <w:t>a konfigurácia infraštruktúry</w:t>
      </w:r>
      <w:r w:rsidR="001B51E2" w:rsidRPr="00AC2E94">
        <w:rPr>
          <w:rFonts w:ascii="Arial Narrow" w:hAnsi="Arial Narrow" w:cs="Calibri"/>
          <w:sz w:val="22"/>
          <w:szCs w:val="22"/>
          <w:lang w:val="sk-SK"/>
        </w:rPr>
        <w:t xml:space="preserve">, školenie </w:t>
      </w:r>
      <w:r w:rsidR="00C77120">
        <w:rPr>
          <w:rFonts w:ascii="Arial Narrow" w:hAnsi="Arial Narrow" w:cs="Calibri"/>
          <w:sz w:val="22"/>
          <w:szCs w:val="22"/>
          <w:lang w:val="sk-SK"/>
        </w:rPr>
        <w:t>administrátorov a</w:t>
      </w:r>
      <w:r w:rsidR="00BD012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BD0127" w:rsidRPr="00BD0127">
        <w:rPr>
          <w:rFonts w:ascii="Arial Narrow" w:hAnsi="Arial Narrow" w:cs="Calibri"/>
          <w:sz w:val="22"/>
          <w:szCs w:val="22"/>
          <w:lang w:val="sk-SK"/>
        </w:rPr>
        <w:t>poskytovanie autorizovanéh</w:t>
      </w:r>
      <w:r w:rsidR="006A2AF8">
        <w:rPr>
          <w:rFonts w:ascii="Arial Narrow" w:hAnsi="Arial Narrow" w:cs="Calibri"/>
          <w:sz w:val="22"/>
          <w:szCs w:val="22"/>
          <w:lang w:val="sk-SK"/>
        </w:rPr>
        <w:t>o záručného servisu na náklady P</w:t>
      </w:r>
      <w:r w:rsidR="00BD0127" w:rsidRPr="00BD0127">
        <w:rPr>
          <w:rFonts w:ascii="Arial Narrow" w:hAnsi="Arial Narrow" w:cs="Calibri"/>
          <w:sz w:val="22"/>
          <w:szCs w:val="22"/>
          <w:lang w:val="sk-SK"/>
        </w:rPr>
        <w:t>redávajúceho.</w:t>
      </w:r>
    </w:p>
    <w:p w14:paraId="0EF200F8" w14:textId="77777777" w:rsidR="00BF0A0C" w:rsidRPr="00AC2E94" w:rsidRDefault="00BF0A0C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4A7FEB28" w14:textId="0288FC7A" w:rsidR="00505C1F" w:rsidRPr="00AC2E94" w:rsidRDefault="00505C1F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56EA7E55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="00DB383A" w:rsidRPr="00AC2E94">
        <w:rPr>
          <w:rFonts w:ascii="Arial Narrow" w:hAnsi="Arial Narrow"/>
          <w:sz w:val="22"/>
          <w:szCs w:val="22"/>
        </w:rPr>
        <w:t>technický popis</w:t>
      </w:r>
      <w:r w:rsidR="00C77120">
        <w:rPr>
          <w:rFonts w:ascii="Arial Narrow" w:hAnsi="Arial Narrow"/>
          <w:sz w:val="22"/>
          <w:szCs w:val="22"/>
        </w:rPr>
        <w:t xml:space="preserve"> (technické listy alebo katalógové listy)</w:t>
      </w:r>
      <w:r w:rsidR="00DB383A" w:rsidRPr="00AC2E94">
        <w:rPr>
          <w:rFonts w:ascii="Arial Narrow" w:hAnsi="Arial Narrow"/>
          <w:sz w:val="22"/>
          <w:szCs w:val="22"/>
        </w:rPr>
        <w:t xml:space="preserve">, </w:t>
      </w:r>
      <w:r w:rsidR="00DB383A" w:rsidRPr="00AC2E94">
        <w:rPr>
          <w:rFonts w:ascii="Arial Narrow" w:hAnsi="Arial Narrow" w:cs="Calibri"/>
          <w:sz w:val="22"/>
          <w:szCs w:val="22"/>
        </w:rPr>
        <w:t>návod na použitie, informácie o manipulovaní a skladovaní</w:t>
      </w:r>
      <w:r w:rsidR="00DB383A" w:rsidRPr="00AC2E94">
        <w:rPr>
          <w:rFonts w:ascii="Arial Narrow" w:hAnsi="Arial Narrow" w:cs="Arial"/>
          <w:sz w:val="22"/>
          <w:szCs w:val="22"/>
        </w:rPr>
        <w:t>.</w:t>
      </w:r>
    </w:p>
    <w:p w14:paraId="4C0E2504" w14:textId="77D43BB7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</w:t>
      </w:r>
      <w:r w:rsidR="00DB383A" w:rsidRPr="00107D38">
        <w:rPr>
          <w:rFonts w:ascii="Arial Narrow" w:hAnsi="Arial Narrow" w:cs="Calibri"/>
          <w:sz w:val="22"/>
          <w:szCs w:val="22"/>
        </w:rPr>
        <w:t>lehote do</w:t>
      </w:r>
      <w:r w:rsidR="0045340F" w:rsidRPr="00107D38">
        <w:rPr>
          <w:rFonts w:ascii="Arial Narrow" w:hAnsi="Arial Narrow" w:cs="Calibri"/>
          <w:sz w:val="22"/>
          <w:szCs w:val="22"/>
        </w:rPr>
        <w:t xml:space="preserve"> </w:t>
      </w:r>
      <w:r w:rsidR="00DE7FE1" w:rsidRPr="00107D38">
        <w:rPr>
          <w:rFonts w:ascii="Arial Narrow" w:hAnsi="Arial Narrow" w:cs="Calibri"/>
          <w:sz w:val="22"/>
          <w:szCs w:val="22"/>
        </w:rPr>
        <w:t xml:space="preserve">stodvadsať </w:t>
      </w:r>
      <w:r w:rsidR="0045340F" w:rsidRPr="00107D38">
        <w:rPr>
          <w:rFonts w:ascii="Arial Narrow" w:hAnsi="Arial Narrow" w:cs="Calibri"/>
          <w:sz w:val="22"/>
          <w:szCs w:val="22"/>
        </w:rPr>
        <w:t>(</w:t>
      </w:r>
      <w:r w:rsidR="00DE7FE1" w:rsidRPr="00107D38">
        <w:rPr>
          <w:rFonts w:ascii="Arial Narrow" w:hAnsi="Arial Narrow" w:cs="Calibri"/>
          <w:sz w:val="22"/>
          <w:szCs w:val="22"/>
        </w:rPr>
        <w:t>120</w:t>
      </w:r>
      <w:r w:rsidR="0045340F" w:rsidRPr="00107D38">
        <w:rPr>
          <w:rFonts w:ascii="Arial Narrow" w:hAnsi="Arial Narrow" w:cs="Calibri"/>
          <w:sz w:val="22"/>
          <w:szCs w:val="22"/>
        </w:rPr>
        <w:t>)</w:t>
      </w:r>
      <w:r w:rsidR="00236EC2" w:rsidRPr="00107D38">
        <w:rPr>
          <w:rFonts w:ascii="Arial Narrow" w:hAnsi="Arial Narrow" w:cs="Calibri"/>
          <w:sz w:val="22"/>
          <w:szCs w:val="22"/>
        </w:rPr>
        <w:t xml:space="preserve"> </w:t>
      </w:r>
      <w:r w:rsidR="0076510D" w:rsidRPr="00107D38">
        <w:rPr>
          <w:rFonts w:ascii="Arial Narrow" w:hAnsi="Arial Narrow" w:cs="Calibri"/>
          <w:sz w:val="22"/>
          <w:szCs w:val="22"/>
        </w:rPr>
        <w:t xml:space="preserve">dní </w:t>
      </w:r>
      <w:r w:rsidR="00DB383A" w:rsidRPr="00107D38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 w:rsidRPr="00107D38">
        <w:rPr>
          <w:rFonts w:ascii="Arial Narrow" w:hAnsi="Arial Narrow" w:cs="Calibri"/>
          <w:sz w:val="22"/>
          <w:szCs w:val="22"/>
        </w:rPr>
        <w:t xml:space="preserve">, na základe preberacieho protokolu, </w:t>
      </w:r>
      <w:r w:rsidR="00BD0127">
        <w:rPr>
          <w:rFonts w:ascii="Arial Narrow" w:hAnsi="Arial Narrow" w:cs="Calibri"/>
          <w:sz w:val="22"/>
          <w:szCs w:val="22"/>
        </w:rPr>
        <w:t>ktorým bude</w:t>
      </w:r>
      <w:r w:rsidR="00327040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>
        <w:rPr>
          <w:rFonts w:ascii="Arial Narrow" w:hAnsi="Arial Narrow" w:cs="Calibri"/>
          <w:sz w:val="22"/>
          <w:szCs w:val="22"/>
        </w:rPr>
        <w:t xml:space="preserve"> dodací list.</w:t>
      </w:r>
    </w:p>
    <w:p w14:paraId="3053B01C" w14:textId="2BC5EFDB" w:rsidR="00DB383A" w:rsidRPr="00234498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234498" w:rsidRPr="00234498">
        <w:rPr>
          <w:rFonts w:ascii="Arial Narrow" w:hAnsi="Arial Narrow"/>
          <w:sz w:val="22"/>
          <w:szCs w:val="22"/>
        </w:rPr>
        <w:t xml:space="preserve"> Úrad medzinárodnej policajnej spolupráce Prezídia Policajného zboru</w:t>
      </w:r>
      <w:r w:rsidR="00234498">
        <w:rPr>
          <w:rFonts w:ascii="Arial Narrow" w:hAnsi="Arial Narrow"/>
          <w:sz w:val="22"/>
          <w:szCs w:val="22"/>
        </w:rPr>
        <w:t>,</w:t>
      </w:r>
      <w:r w:rsidR="00234498">
        <w:rPr>
          <w:rFonts w:ascii="Arial Narrow" w:hAnsi="Arial Narrow" w:cs="Calibri"/>
          <w:sz w:val="22"/>
          <w:szCs w:val="22"/>
        </w:rPr>
        <w:t xml:space="preserve"> </w:t>
      </w:r>
      <w:r w:rsidR="00234498" w:rsidRPr="00234498">
        <w:rPr>
          <w:rFonts w:ascii="Arial Narrow" w:hAnsi="Arial Narrow"/>
          <w:sz w:val="22"/>
          <w:szCs w:val="22"/>
        </w:rPr>
        <w:t>Budyšínska 2</w:t>
      </w:r>
      <w:r w:rsidRPr="00234498">
        <w:rPr>
          <w:rFonts w:ascii="Arial Narrow" w:hAnsi="Arial Narrow"/>
          <w:sz w:val="22"/>
          <w:szCs w:val="22"/>
        </w:rPr>
        <w:t xml:space="preserve">, </w:t>
      </w:r>
      <w:r w:rsidR="00234498" w:rsidRPr="00234498">
        <w:rPr>
          <w:rFonts w:ascii="Arial Narrow" w:hAnsi="Arial Narrow"/>
          <w:sz w:val="22"/>
          <w:szCs w:val="22"/>
        </w:rPr>
        <w:t>Bratislava – m.</w:t>
      </w:r>
      <w:r w:rsidR="00234498">
        <w:rPr>
          <w:rFonts w:ascii="Arial Narrow" w:hAnsi="Arial Narrow"/>
          <w:sz w:val="22"/>
          <w:szCs w:val="22"/>
        </w:rPr>
        <w:t xml:space="preserve"> </w:t>
      </w:r>
      <w:r w:rsidR="00234498" w:rsidRPr="00234498">
        <w:rPr>
          <w:rFonts w:ascii="Arial Narrow" w:hAnsi="Arial Narrow"/>
          <w:sz w:val="22"/>
          <w:szCs w:val="22"/>
        </w:rPr>
        <w:t>č. Nové mesto</w:t>
      </w:r>
      <w:r w:rsidR="00234498">
        <w:rPr>
          <w:rFonts w:ascii="Arial Narrow" w:hAnsi="Arial Narrow"/>
          <w:sz w:val="22"/>
          <w:szCs w:val="22"/>
        </w:rPr>
        <w:t>.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10C7DA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</w:t>
      </w:r>
      <w:r w:rsidR="003F5F71">
        <w:rPr>
          <w:rFonts w:ascii="Arial Narrow" w:hAnsi="Arial Narrow"/>
          <w:sz w:val="22"/>
          <w:szCs w:val="22"/>
        </w:rPr>
        <w:t xml:space="preserve">nový, nepoužitý, </w:t>
      </w:r>
      <w:r w:rsidRPr="00AC2E94">
        <w:rPr>
          <w:rFonts w:ascii="Arial Narrow" w:hAnsi="Arial Narrow"/>
          <w:sz w:val="22"/>
          <w:szCs w:val="22"/>
        </w:rPr>
        <w:t xml:space="preserve">funkčný, bez zjavných </w:t>
      </w:r>
      <w:r w:rsidR="003F5F71">
        <w:rPr>
          <w:rFonts w:ascii="Arial Narrow" w:hAnsi="Arial Narrow"/>
          <w:sz w:val="22"/>
          <w:szCs w:val="22"/>
        </w:rPr>
        <w:t>chýb</w:t>
      </w:r>
      <w:r w:rsidRPr="00AC2E94">
        <w:rPr>
          <w:rFonts w:ascii="Arial Narrow" w:hAnsi="Arial Narrow"/>
          <w:sz w:val="22"/>
          <w:szCs w:val="22"/>
        </w:rPr>
        <w:t>, dodaný v kompletnom stave a v požadovanom množstve. V opačnom prípade si vyhradzuje právo nepodpísať dodací list, neprebrať dodaný tovar a nezaplatiť cenu za neprebraný tovar.</w:t>
      </w:r>
    </w:p>
    <w:p w14:paraId="1D6F42D7" w14:textId="5B6E36CB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zabezpečiť podmienky vhodné pre inštaláciu</w:t>
      </w:r>
      <w:r w:rsidR="00234498">
        <w:rPr>
          <w:rFonts w:ascii="Arial Narrow" w:hAnsi="Arial Narrow"/>
          <w:sz w:val="22"/>
          <w:szCs w:val="22"/>
        </w:rPr>
        <w:t xml:space="preserve"> a konfiguráciu</w:t>
      </w:r>
      <w:r w:rsidR="00DB383A" w:rsidRPr="00AC2E94">
        <w:rPr>
          <w:rFonts w:ascii="Arial Narrow" w:hAnsi="Arial Narrow"/>
          <w:sz w:val="22"/>
          <w:szCs w:val="22"/>
        </w:rPr>
        <w:t xml:space="preserve">, odskúšanie a prevádzku </w:t>
      </w:r>
      <w:r w:rsidR="003F5F71">
        <w:rPr>
          <w:rFonts w:ascii="Arial Narrow" w:hAnsi="Arial Narrow"/>
          <w:sz w:val="22"/>
          <w:szCs w:val="22"/>
        </w:rPr>
        <w:t>tovaru podľa písomných pokynov P</w:t>
      </w:r>
      <w:r w:rsidR="00DB383A" w:rsidRPr="00AC2E94">
        <w:rPr>
          <w:rFonts w:ascii="Arial Narrow" w:hAnsi="Arial Narrow"/>
          <w:sz w:val="22"/>
          <w:szCs w:val="22"/>
        </w:rPr>
        <w:t>redávajúceho, a to najmä:</w:t>
      </w:r>
    </w:p>
    <w:p w14:paraId="5063EB46" w14:textId="77777777" w:rsidR="00DB383A" w:rsidRPr="00AC2E94" w:rsidRDefault="00DB383A" w:rsidP="00BD0127">
      <w:pPr>
        <w:pStyle w:val="CTL"/>
        <w:numPr>
          <w:ilvl w:val="1"/>
          <w:numId w:val="25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miesto pre umiestnenie a prevádzku tovaru,</w:t>
      </w:r>
    </w:p>
    <w:p w14:paraId="2445CCF9" w14:textId="77777777" w:rsidR="00DB383A" w:rsidRPr="00AC2E94" w:rsidRDefault="00DB383A" w:rsidP="00B15BC1">
      <w:pPr>
        <w:pStyle w:val="CTL"/>
        <w:numPr>
          <w:ilvl w:val="1"/>
          <w:numId w:val="25"/>
        </w:numPr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14:paraId="213F354D" w14:textId="58004DB4" w:rsidR="00B15BC1" w:rsidRPr="009D3784" w:rsidRDefault="00B15BC1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57E7E">
        <w:rPr>
          <w:rFonts w:ascii="Arial Narrow" w:hAnsi="Arial Narrow"/>
          <w:sz w:val="22"/>
          <w:szCs w:val="22"/>
        </w:rPr>
        <w:t xml:space="preserve">Predávajúci sa zaväzuje uskutočniť v priestoroch Kupujúceho školenie </w:t>
      </w:r>
      <w:r w:rsidR="009D3784">
        <w:rPr>
          <w:rFonts w:ascii="Arial Narrow" w:hAnsi="Arial Narrow"/>
          <w:sz w:val="22"/>
          <w:szCs w:val="22"/>
        </w:rPr>
        <w:t>administrátorov - zamestnancov</w:t>
      </w:r>
      <w:r w:rsidR="00357E7E" w:rsidRPr="00357E7E">
        <w:rPr>
          <w:rFonts w:ascii="Arial Narrow" w:hAnsi="Arial Narrow"/>
          <w:sz w:val="22"/>
          <w:szCs w:val="22"/>
        </w:rPr>
        <w:t xml:space="preserve"> Kupujúceho v slovenskom jazyku, resp. </w:t>
      </w:r>
      <w:r w:rsidR="00357E7E" w:rsidRPr="009D3784">
        <w:rPr>
          <w:rFonts w:ascii="Arial Narrow" w:hAnsi="Arial Narrow"/>
          <w:sz w:val="22"/>
          <w:szCs w:val="22"/>
        </w:rPr>
        <w:t xml:space="preserve">českom jazyku </w:t>
      </w:r>
      <w:r w:rsidR="009D3784" w:rsidRPr="009D3784">
        <w:rPr>
          <w:rFonts w:ascii="Arial Narrow" w:hAnsi="Arial Narrow"/>
          <w:color w:val="000000"/>
          <w:sz w:val="22"/>
          <w:szCs w:val="22"/>
        </w:rPr>
        <w:t>na správu dodávanej infraštruktúry</w:t>
      </w:r>
      <w:r w:rsidR="00357E7E" w:rsidRPr="009D3784">
        <w:rPr>
          <w:rFonts w:ascii="Arial Narrow" w:hAnsi="Arial Narrow"/>
          <w:sz w:val="22"/>
          <w:szCs w:val="22"/>
        </w:rPr>
        <w:t xml:space="preserve"> v </w:t>
      </w:r>
      <w:r w:rsidR="009D3784" w:rsidRPr="009D3784">
        <w:rPr>
          <w:rFonts w:ascii="Arial Narrow" w:hAnsi="Arial Narrow"/>
          <w:sz w:val="22"/>
          <w:szCs w:val="22"/>
        </w:rPr>
        <w:t xml:space="preserve">rozsahu 50 </w:t>
      </w:r>
      <w:r w:rsidR="009D3784">
        <w:rPr>
          <w:rFonts w:ascii="Arial Narrow" w:hAnsi="Arial Narrow"/>
          <w:sz w:val="22"/>
          <w:szCs w:val="22"/>
        </w:rPr>
        <w:t>člove</w:t>
      </w:r>
      <w:r w:rsidR="00D62DD3">
        <w:rPr>
          <w:rFonts w:ascii="Arial Narrow" w:hAnsi="Arial Narrow"/>
          <w:sz w:val="22"/>
          <w:szCs w:val="22"/>
        </w:rPr>
        <w:t>k</w:t>
      </w:r>
      <w:r w:rsidR="009D3784">
        <w:rPr>
          <w:rFonts w:ascii="Arial Narrow" w:hAnsi="Arial Narrow"/>
          <w:sz w:val="22"/>
          <w:szCs w:val="22"/>
        </w:rPr>
        <w:t>odní</w:t>
      </w:r>
      <w:r w:rsidR="00D62DD3">
        <w:rPr>
          <w:rFonts w:ascii="Arial Narrow" w:hAnsi="Arial Narrow"/>
          <w:sz w:val="22"/>
          <w:szCs w:val="22"/>
        </w:rPr>
        <w:t xml:space="preserve"> (Man-</w:t>
      </w:r>
      <w:proofErr w:type="spellStart"/>
      <w:r w:rsidR="00D62DD3">
        <w:rPr>
          <w:rFonts w:ascii="Arial Narrow" w:hAnsi="Arial Narrow"/>
          <w:sz w:val="22"/>
          <w:szCs w:val="22"/>
        </w:rPr>
        <w:t>day</w:t>
      </w:r>
      <w:proofErr w:type="spellEnd"/>
      <w:r w:rsidR="00D62DD3">
        <w:rPr>
          <w:rFonts w:ascii="Arial Narrow" w:hAnsi="Arial Narrow"/>
          <w:sz w:val="22"/>
          <w:szCs w:val="22"/>
        </w:rPr>
        <w:t>)</w:t>
      </w:r>
      <w:r w:rsidR="009D3784">
        <w:rPr>
          <w:rFonts w:ascii="Arial Narrow" w:hAnsi="Arial Narrow"/>
          <w:sz w:val="22"/>
          <w:szCs w:val="22"/>
        </w:rPr>
        <w:t>.</w:t>
      </w:r>
    </w:p>
    <w:p w14:paraId="1F3F506B" w14:textId="22D1244E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>dňom jeho dodania a prevzatia Kupujúcim na základe dodacieho listu vyhotoveného Predávajúcim.</w:t>
      </w:r>
    </w:p>
    <w:p w14:paraId="5AFCE4FF" w14:textId="7E5EF2F3" w:rsidR="00F95FF3" w:rsidRPr="00AC2E94" w:rsidRDefault="00F95FF3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054A59EE" w:rsidR="00907449" w:rsidRPr="00AC2E94" w:rsidRDefault="00907449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</w:t>
      </w:r>
      <w:r w:rsidR="0048622C">
        <w:rPr>
          <w:rFonts w:ascii="Arial Narrow" w:hAnsi="Arial Narrow" w:cs="Arial"/>
          <w:sz w:val="22"/>
          <w:szCs w:val="22"/>
        </w:rPr>
        <w:t>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>
        <w:rPr>
          <w:rFonts w:ascii="Arial Narrow" w:hAnsi="Arial Narrow" w:cs="Arial"/>
          <w:sz w:val="22"/>
          <w:szCs w:val="22"/>
        </w:rPr>
        <w:t xml:space="preserve"> V prípade odstúpenia od zmluvy podľa tohto bodu zmluvy sú si zmluvné strany povinné vrátiť všetky plnenia, ktoré si plnili do dňa odstúpenia od zmluvy.</w:t>
      </w:r>
    </w:p>
    <w:p w14:paraId="419C87D6" w14:textId="08C06A34" w:rsidR="006A4D2D" w:rsidRDefault="00875C8C" w:rsidP="0035169A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8E5E76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2F3B78FA" w14:textId="77777777" w:rsidR="0035169A" w:rsidRDefault="0035169A" w:rsidP="0035169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6398D0D9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 w:rsidR="00784628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záhlaví tejto zmluvy</w:t>
      </w:r>
      <w:r w:rsidR="008E5E76">
        <w:rPr>
          <w:rFonts w:ascii="Arial Narrow" w:hAnsi="Arial Narrow"/>
          <w:sz w:val="22"/>
          <w:szCs w:val="22"/>
        </w:rPr>
        <w:t xml:space="preserve"> v časti Predávajúci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60BAB1CF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8E5E76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 xml:space="preserve">upujúceho, názov projektu </w:t>
      </w:r>
      <w:r w:rsidR="00D62DD3">
        <w:rPr>
          <w:rFonts w:ascii="Arial Narrow" w:hAnsi="Arial Narrow"/>
          <w:sz w:val="22"/>
          <w:szCs w:val="22"/>
        </w:rPr>
        <w:t>„</w:t>
      </w:r>
      <w:r w:rsidR="00D62DD3" w:rsidRPr="00782B24">
        <w:rPr>
          <w:rFonts w:ascii="Arial Narrow" w:hAnsi="Arial Narrow"/>
          <w:sz w:val="22"/>
          <w:szCs w:val="22"/>
        </w:rPr>
        <w:t xml:space="preserve">Rozšírenie a modernizácia komunikačného kanálu </w:t>
      </w:r>
      <w:proofErr w:type="spellStart"/>
      <w:r w:rsidR="00D62DD3" w:rsidRPr="00782B24">
        <w:rPr>
          <w:rFonts w:ascii="Arial Narrow" w:hAnsi="Arial Narrow"/>
          <w:sz w:val="22"/>
          <w:szCs w:val="22"/>
        </w:rPr>
        <w:t>Europolu</w:t>
      </w:r>
      <w:proofErr w:type="spellEnd"/>
      <w:r w:rsidR="00D62DD3" w:rsidRPr="00782B24">
        <w:rPr>
          <w:rFonts w:ascii="Arial Narrow" w:hAnsi="Arial Narrow"/>
          <w:sz w:val="22"/>
          <w:szCs w:val="22"/>
        </w:rPr>
        <w:t xml:space="preserve"> SIENA na vybrané útvary Policajného zboru Slovenskej republiky</w:t>
      </w:r>
      <w:r w:rsidR="00D62DD3">
        <w:rPr>
          <w:rFonts w:ascii="Arial Narrow" w:hAnsi="Arial Narrow"/>
          <w:sz w:val="22"/>
          <w:szCs w:val="22"/>
        </w:rPr>
        <w:t xml:space="preserve">“, kód projektu </w:t>
      </w:r>
      <w:r w:rsidR="00D62DD3" w:rsidRPr="00F43406">
        <w:rPr>
          <w:rFonts w:ascii="Arial Narrow" w:hAnsi="Arial Narrow"/>
          <w:sz w:val="22"/>
          <w:szCs w:val="22"/>
        </w:rPr>
        <w:t>SK 2019 ISF SC/NCI/A2/P3</w:t>
      </w:r>
      <w:r w:rsidR="00AF1131">
        <w:rPr>
          <w:rFonts w:ascii="Arial Narrow" w:hAnsi="Arial Narrow"/>
          <w:sz w:val="22"/>
          <w:szCs w:val="22"/>
        </w:rPr>
        <w:t xml:space="preserve"> </w:t>
      </w:r>
      <w:r w:rsidR="00AF1131" w:rsidRPr="00174E51">
        <w:rPr>
          <w:rFonts w:ascii="Arial Narrow" w:hAnsi="Arial Narrow" w:cs="Arial"/>
          <w:sz w:val="22"/>
          <w:szCs w:val="22"/>
          <w:lang w:eastAsia="sk-SK"/>
        </w:rPr>
        <w:t xml:space="preserve">a informáciu, že </w:t>
      </w:r>
      <w:r w:rsidR="00AF1131" w:rsidRPr="00174E51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AF1131">
        <w:rPr>
          <w:rFonts w:ascii="Arial Narrow" w:hAnsi="Arial Narrow"/>
          <w:sz w:val="22"/>
          <w:szCs w:val="22"/>
        </w:rPr>
        <w:t xml:space="preserve"> v rámci</w:t>
      </w:r>
      <w:r w:rsidR="00AF1131" w:rsidRPr="00174E51">
        <w:rPr>
          <w:rFonts w:ascii="Arial Narrow" w:hAnsi="Arial Narrow"/>
          <w:sz w:val="22"/>
          <w:szCs w:val="22"/>
        </w:rPr>
        <w:t xml:space="preserve"> Fond</w:t>
      </w:r>
      <w:r w:rsidR="00AF1131">
        <w:rPr>
          <w:rFonts w:ascii="Arial Narrow" w:hAnsi="Arial Narrow"/>
          <w:sz w:val="22"/>
          <w:szCs w:val="22"/>
        </w:rPr>
        <w:t>ov</w:t>
      </w:r>
      <w:r w:rsidR="00AF1131" w:rsidRPr="00174E51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8F5799" w:rsidRPr="00847B99">
        <w:rPr>
          <w:rFonts w:ascii="Arial Narrow" w:hAnsi="Arial Narrow"/>
          <w:sz w:val="22"/>
          <w:szCs w:val="22"/>
        </w:rPr>
        <w:t>.</w:t>
      </w:r>
      <w:r w:rsidRPr="00847B99">
        <w:rPr>
          <w:rFonts w:ascii="Arial Narrow" w:hAnsi="Arial Narrow"/>
          <w:color w:val="C00000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8E5E76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8E5E76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8E5E76">
        <w:rPr>
          <w:rFonts w:ascii="Arial Narrow" w:hAnsi="Arial Narrow"/>
          <w:sz w:val="22"/>
          <w:szCs w:val="22"/>
        </w:rPr>
        <w:t xml:space="preserve">ej, </w:t>
      </w:r>
      <w:r w:rsidRPr="00AC2E94">
        <w:rPr>
          <w:rFonts w:ascii="Arial Narrow" w:hAnsi="Arial Narrow"/>
          <w:sz w:val="22"/>
          <w:szCs w:val="22"/>
        </w:rPr>
        <w:t xml:space="preserve"> resp. upraven</w:t>
      </w:r>
      <w:r w:rsidR="008E5E76">
        <w:rPr>
          <w:rFonts w:ascii="Arial Narrow" w:hAnsi="Arial Narrow"/>
          <w:sz w:val="22"/>
          <w:szCs w:val="22"/>
        </w:rPr>
        <w:t>ej  faktúry</w:t>
      </w:r>
      <w:r w:rsidR="00D62DD3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Kupujúc</w:t>
      </w:r>
      <w:r w:rsidR="008E5E76">
        <w:rPr>
          <w:rFonts w:ascii="Arial Narrow" w:hAnsi="Arial Narrow"/>
          <w:sz w:val="22"/>
          <w:szCs w:val="22"/>
        </w:rPr>
        <w:t>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0E2FAC6D" w14:textId="6571700C" w:rsidR="00D62DD3" w:rsidRPr="00AC2E94" w:rsidRDefault="008E5E76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2137E5" w14:textId="1CE1F175" w:rsidR="00907449" w:rsidRPr="00AC2E94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A21A2">
        <w:rPr>
          <w:rFonts w:ascii="Arial Narrow" w:hAnsi="Arial Narrow"/>
          <w:sz w:val="22"/>
          <w:szCs w:val="22"/>
        </w:rPr>
        <w:t xml:space="preserve">Záručná doba na tovar </w:t>
      </w:r>
      <w:r w:rsidRPr="00107D38">
        <w:rPr>
          <w:rFonts w:ascii="Arial Narrow" w:hAnsi="Arial Narrow"/>
          <w:sz w:val="22"/>
          <w:szCs w:val="22"/>
        </w:rPr>
        <w:t xml:space="preserve">je </w:t>
      </w:r>
      <w:r w:rsidR="00AF1131" w:rsidRPr="00107D38">
        <w:rPr>
          <w:rFonts w:ascii="Arial Narrow" w:hAnsi="Arial Narrow"/>
          <w:sz w:val="22"/>
          <w:szCs w:val="22"/>
        </w:rPr>
        <w:t>tridsaťšesť</w:t>
      </w:r>
      <w:r w:rsidRPr="00107D38">
        <w:rPr>
          <w:rFonts w:ascii="Arial Narrow" w:hAnsi="Arial Narrow"/>
          <w:sz w:val="22"/>
          <w:szCs w:val="22"/>
        </w:rPr>
        <w:t xml:space="preserve"> (</w:t>
      </w:r>
      <w:r w:rsidR="00AF1131" w:rsidRPr="00107D38">
        <w:rPr>
          <w:rFonts w:ascii="Arial Narrow" w:hAnsi="Arial Narrow"/>
          <w:sz w:val="22"/>
          <w:szCs w:val="22"/>
        </w:rPr>
        <w:t>36</w:t>
      </w:r>
      <w:r w:rsidRPr="00107D38">
        <w:rPr>
          <w:rFonts w:ascii="Arial Narrow" w:hAnsi="Arial Narrow"/>
          <w:sz w:val="22"/>
          <w:szCs w:val="22"/>
        </w:rPr>
        <w:t xml:space="preserve">) </w:t>
      </w:r>
      <w:r w:rsidRPr="003A21A2">
        <w:rPr>
          <w:rFonts w:ascii="Arial Narrow" w:hAnsi="Arial Narrow"/>
          <w:sz w:val="22"/>
          <w:szCs w:val="22"/>
        </w:rPr>
        <w:t xml:space="preserve">mesiacov odo </w:t>
      </w:r>
      <w:r w:rsidR="00084059">
        <w:rPr>
          <w:rFonts w:ascii="Arial Narrow" w:hAnsi="Arial Narrow"/>
          <w:sz w:val="22"/>
          <w:szCs w:val="22"/>
        </w:rPr>
        <w:t xml:space="preserve">dňa </w:t>
      </w:r>
      <w:r w:rsidRPr="00997276">
        <w:rPr>
          <w:rFonts w:ascii="Arial Narrow" w:hAnsi="Arial Narrow"/>
          <w:sz w:val="22"/>
          <w:szCs w:val="22"/>
        </w:rPr>
        <w:t>nadobudnutia vlastníckych práv k tovaru Kupujúcim</w:t>
      </w:r>
      <w:r>
        <w:rPr>
          <w:rFonts w:ascii="Arial Narrow" w:hAnsi="Arial Narrow"/>
          <w:sz w:val="22"/>
          <w:szCs w:val="22"/>
        </w:rPr>
        <w:t xml:space="preserve">, </w:t>
      </w:r>
      <w:r w:rsidRPr="007F6874">
        <w:rPr>
          <w:rFonts w:ascii="Arial Narrow" w:hAnsi="Arial Narrow"/>
          <w:sz w:val="22"/>
          <w:szCs w:val="22"/>
        </w:rPr>
        <w:t>pokiaľ na záručnom liste, alebo v Prílohe č. 1 tejto zmluvy alebo na obale takého tovaru nie je vyznačená dlhšia záručná doba podľa záručných podmienok výrobcu.</w:t>
      </w:r>
      <w:r w:rsidRPr="003A21A2">
        <w:rPr>
          <w:rFonts w:ascii="Arial Narrow" w:hAnsi="Arial Narrow"/>
          <w:sz w:val="22"/>
          <w:szCs w:val="22"/>
        </w:rPr>
        <w:t xml:space="preserve"> V prípade oprávnenej reklamácie sa záručná doba predlžuje o čas, počas ktorého bola vada odstraňovaná.</w:t>
      </w:r>
    </w:p>
    <w:p w14:paraId="296A1C84" w14:textId="4FB30B32" w:rsidR="00907449" w:rsidRPr="00AC2E94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>
        <w:rPr>
          <w:rFonts w:ascii="Arial Narrow" w:hAnsi="Arial Narrow"/>
          <w:sz w:val="22"/>
          <w:szCs w:val="22"/>
        </w:rPr>
        <w:t>v </w:t>
      </w:r>
      <w:bookmarkStart w:id="0" w:name="_GoBack"/>
      <w:r w:rsidR="008F3791" w:rsidRPr="00107D38">
        <w:rPr>
          <w:rFonts w:ascii="Arial Narrow" w:hAnsi="Arial Narrow"/>
          <w:sz w:val="22"/>
          <w:szCs w:val="22"/>
        </w:rPr>
        <w:t xml:space="preserve">trvaní </w:t>
      </w:r>
      <w:r w:rsidR="00AF1131" w:rsidRPr="00107D38">
        <w:rPr>
          <w:rFonts w:ascii="Arial Narrow" w:hAnsi="Arial Narrow"/>
          <w:sz w:val="22"/>
          <w:szCs w:val="22"/>
        </w:rPr>
        <w:t>tridsaťšesť (36)</w:t>
      </w:r>
      <w:r w:rsidR="008F3791" w:rsidRPr="00107D38">
        <w:rPr>
          <w:rFonts w:ascii="Arial Narrow" w:hAnsi="Arial Narrow"/>
          <w:sz w:val="22"/>
          <w:szCs w:val="22"/>
        </w:rPr>
        <w:t xml:space="preserve"> mesiacov </w:t>
      </w:r>
      <w:bookmarkEnd w:id="0"/>
      <w:r w:rsidR="00907449" w:rsidRPr="00AC2E94">
        <w:rPr>
          <w:rFonts w:ascii="Arial Narrow" w:hAnsi="Arial Narrow"/>
          <w:sz w:val="22"/>
          <w:szCs w:val="22"/>
        </w:rPr>
        <w:t xml:space="preserve">na </w:t>
      </w:r>
      <w:r w:rsidR="00704FDA">
        <w:rPr>
          <w:rFonts w:ascii="Arial Narrow" w:hAnsi="Arial Narrow"/>
          <w:sz w:val="22"/>
          <w:szCs w:val="22"/>
        </w:rPr>
        <w:t xml:space="preserve">tovar </w:t>
      </w:r>
      <w:r w:rsidR="00907449" w:rsidRPr="00AC2E94">
        <w:rPr>
          <w:rFonts w:ascii="Arial Narrow" w:hAnsi="Arial Narrow"/>
          <w:sz w:val="22"/>
          <w:szCs w:val="22"/>
        </w:rPr>
        <w:t>odo dňa odovzdania</w:t>
      </w:r>
      <w:r w:rsidR="00704FDA">
        <w:rPr>
          <w:rFonts w:ascii="Arial Narrow" w:hAnsi="Arial Narrow"/>
          <w:sz w:val="22"/>
          <w:szCs w:val="22"/>
        </w:rPr>
        <w:t xml:space="preserve"> tovaru</w:t>
      </w:r>
      <w:r w:rsidR="008E5E76">
        <w:rPr>
          <w:rFonts w:ascii="Arial Narrow" w:hAnsi="Arial Narrow"/>
          <w:sz w:val="22"/>
          <w:szCs w:val="22"/>
        </w:rPr>
        <w:t xml:space="preserve"> Kupujúcemu</w:t>
      </w:r>
      <w:r w:rsidR="009B0933">
        <w:rPr>
          <w:rFonts w:ascii="Arial Narrow" w:hAnsi="Arial Narrow"/>
          <w:sz w:val="22"/>
          <w:szCs w:val="22"/>
        </w:rPr>
        <w:t>,</w:t>
      </w:r>
      <w:r w:rsidR="00907449" w:rsidRPr="00AC2E94">
        <w:rPr>
          <w:rFonts w:ascii="Arial Narrow" w:hAnsi="Arial Narrow"/>
          <w:sz w:val="22"/>
          <w:szCs w:val="22"/>
        </w:rPr>
        <w:t xml:space="preserve"> so servisnou odozvou do 48 hodín od nahlásenia vady. </w:t>
      </w:r>
      <w:r w:rsidR="00AF1131" w:rsidRPr="00801CB0">
        <w:rPr>
          <w:rFonts w:ascii="Arial Narrow" w:hAnsi="Arial Narrow" w:cs="Calibri"/>
          <w:sz w:val="22"/>
          <w:szCs w:val="22"/>
        </w:rPr>
        <w:t xml:space="preserve">V prípade </w:t>
      </w:r>
      <w:r w:rsidR="00AF1131">
        <w:rPr>
          <w:rFonts w:ascii="Arial Narrow" w:hAnsi="Arial Narrow" w:cs="Calibri"/>
          <w:sz w:val="22"/>
          <w:szCs w:val="22"/>
        </w:rPr>
        <w:t xml:space="preserve">vady </w:t>
      </w:r>
      <w:r w:rsidR="00AF1131" w:rsidRPr="00801CB0">
        <w:rPr>
          <w:rFonts w:ascii="Arial Narrow" w:hAnsi="Arial Narrow" w:cs="Calibri"/>
          <w:sz w:val="22"/>
          <w:szCs w:val="22"/>
        </w:rPr>
        <w:t xml:space="preserve">v akosti tovaru počas záručnej doby má Kupujúci právo na bezplatné odstránenie </w:t>
      </w:r>
      <w:r w:rsidR="00AF1131">
        <w:rPr>
          <w:rFonts w:ascii="Arial Narrow" w:hAnsi="Arial Narrow" w:cs="Calibri"/>
          <w:sz w:val="22"/>
          <w:szCs w:val="22"/>
        </w:rPr>
        <w:t xml:space="preserve">vád </w:t>
      </w:r>
      <w:r w:rsidR="00AF1131" w:rsidRPr="00801CB0">
        <w:rPr>
          <w:rFonts w:ascii="Arial Narrow" w:hAnsi="Arial Narrow" w:cs="Calibri"/>
          <w:sz w:val="22"/>
          <w:szCs w:val="22"/>
        </w:rPr>
        <w:t xml:space="preserve">a Predávajúci povinnosť </w:t>
      </w:r>
      <w:r w:rsidR="00AF1131">
        <w:rPr>
          <w:rFonts w:ascii="Arial Narrow" w:hAnsi="Arial Narrow" w:cs="Calibri"/>
          <w:sz w:val="22"/>
          <w:szCs w:val="22"/>
        </w:rPr>
        <w:t xml:space="preserve">vady </w:t>
      </w:r>
      <w:r w:rsidR="00AF1131" w:rsidRPr="00801CB0">
        <w:rPr>
          <w:rFonts w:ascii="Arial Narrow" w:hAnsi="Arial Narrow" w:cs="Calibri"/>
          <w:sz w:val="22"/>
          <w:szCs w:val="22"/>
        </w:rPr>
        <w:t>odstrániť na svoje náklady v lehote do tridsať (30) dní od písomného uplatnenia reklamácie zo</w:t>
      </w:r>
      <w:r w:rsidR="00AF1131" w:rsidRPr="00DA18D3">
        <w:rPr>
          <w:rFonts w:ascii="Arial Narrow" w:hAnsi="Arial Narrow" w:cs="Calibri"/>
          <w:sz w:val="22"/>
          <w:szCs w:val="22"/>
        </w:rPr>
        <w:t xml:space="preserve"> strany Kupujúceho.</w:t>
      </w:r>
      <w:r w:rsidR="008F3791">
        <w:rPr>
          <w:rFonts w:ascii="Arial Narrow" w:hAnsi="Arial Narrow"/>
          <w:sz w:val="22"/>
          <w:szCs w:val="22"/>
        </w:rPr>
        <w:t xml:space="preserve"> </w:t>
      </w:r>
    </w:p>
    <w:p w14:paraId="64E786A9" w14:textId="136B4680" w:rsidR="000B5221" w:rsidRDefault="00875C8C" w:rsidP="00B62CCD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347D37" w:rsidRPr="00AC2E94">
        <w:rPr>
          <w:rFonts w:ascii="Arial Narrow" w:hAnsi="Arial Narrow"/>
          <w:sz w:val="22"/>
          <w:szCs w:val="22"/>
        </w:rPr>
        <w:t xml:space="preserve"> </w:t>
      </w:r>
      <w:r w:rsidR="00AF1131" w:rsidRPr="00DA18D3">
        <w:rPr>
          <w:rFonts w:ascii="Arial Narrow" w:hAnsi="Arial Narrow"/>
          <w:sz w:val="22"/>
          <w:szCs w:val="22"/>
        </w:rPr>
        <w:t xml:space="preserve">sa zaväzuje bezplatne vykonať overenie správnej funkčnosti tovaru minimálne jeden krát </w:t>
      </w:r>
      <w:r w:rsidR="00AF1131">
        <w:rPr>
          <w:rFonts w:ascii="Arial Narrow" w:hAnsi="Arial Narrow"/>
          <w:sz w:val="22"/>
          <w:szCs w:val="22"/>
        </w:rPr>
        <w:t xml:space="preserve">počas doby </w:t>
      </w:r>
      <w:r w:rsidR="00AF1131" w:rsidRPr="00DA18D3">
        <w:rPr>
          <w:rFonts w:ascii="Arial Narrow" w:hAnsi="Arial Narrow"/>
          <w:sz w:val="22"/>
          <w:szCs w:val="22"/>
        </w:rPr>
        <w:t>trvania záruky.</w:t>
      </w:r>
      <w:r w:rsidR="000B5221">
        <w:rPr>
          <w:rFonts w:ascii="Arial Narrow" w:hAnsi="Arial Narrow"/>
          <w:sz w:val="22"/>
          <w:szCs w:val="22"/>
        </w:rPr>
        <w:t xml:space="preserve"> </w:t>
      </w:r>
    </w:p>
    <w:p w14:paraId="66D4CE80" w14:textId="5ED56751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0D030531" w14:textId="4E8CC1A5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555FB9F9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5D2443A5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17F572E7" w14:textId="5343E6BC" w:rsidR="00237050" w:rsidRPr="00AC2E94" w:rsidRDefault="00B15BC1" w:rsidP="00827C3F">
      <w:pPr>
        <w:pStyle w:val="CTL"/>
        <w:numPr>
          <w:ilvl w:val="3"/>
          <w:numId w:val="17"/>
        </w:numPr>
        <w:spacing w:before="120" w:line="24" w:lineRule="atLeast"/>
        <w:ind w:left="992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školenie </w:t>
      </w:r>
      <w:r w:rsidR="00827C3F">
        <w:rPr>
          <w:rFonts w:ascii="Arial Narrow" w:hAnsi="Arial Narrow"/>
          <w:sz w:val="22"/>
          <w:szCs w:val="22"/>
        </w:rPr>
        <w:t xml:space="preserve">administrátorov </w:t>
      </w:r>
      <w:r w:rsidRPr="00BE30F5">
        <w:rPr>
          <w:rFonts w:ascii="Arial Narrow" w:hAnsi="Arial Narrow"/>
          <w:sz w:val="22"/>
          <w:szCs w:val="22"/>
        </w:rPr>
        <w:t>podľa čl</w:t>
      </w:r>
      <w:r w:rsidR="002E6A6C">
        <w:rPr>
          <w:rFonts w:ascii="Arial Narrow" w:hAnsi="Arial Narrow"/>
          <w:sz w:val="22"/>
          <w:szCs w:val="22"/>
        </w:rPr>
        <w:t>ánku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2E6A6C">
        <w:rPr>
          <w:rFonts w:ascii="Arial Narrow" w:hAnsi="Arial Narrow"/>
          <w:sz w:val="22"/>
          <w:szCs w:val="22"/>
        </w:rPr>
        <w:t>4</w:t>
      </w:r>
      <w:r w:rsidRPr="00BE30F5">
        <w:rPr>
          <w:rFonts w:ascii="Arial Narrow" w:hAnsi="Arial Narrow"/>
          <w:sz w:val="22"/>
          <w:szCs w:val="22"/>
        </w:rPr>
        <w:t xml:space="preserve"> bod 4.</w:t>
      </w:r>
      <w:r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>. tejto zmluvy</w:t>
      </w:r>
      <w:r w:rsidR="00827C3F">
        <w:rPr>
          <w:rFonts w:ascii="Arial Narrow" w:hAnsi="Arial Narrow"/>
          <w:sz w:val="22"/>
          <w:szCs w:val="22"/>
        </w:rPr>
        <w:t>,</w:t>
      </w:r>
    </w:p>
    <w:p w14:paraId="3E45D817" w14:textId="3EECA127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 w:rsidR="00945CAD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 w:rsidR="00945CAD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945CAD"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87FD1D6" w14:textId="3D8873C8" w:rsidR="00237050" w:rsidRPr="00AC2E94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="00237050" w:rsidRPr="00AC2E94">
        <w:rPr>
          <w:rFonts w:ascii="Arial Narrow" w:hAnsi="Arial Narrow"/>
          <w:sz w:val="22"/>
          <w:szCs w:val="22"/>
        </w:rPr>
        <w:t>iadiaci orgán pre príslušný Operačný program a ním poverené osoby,</w:t>
      </w:r>
    </w:p>
    <w:p w14:paraId="7AA1AC4C" w14:textId="0A10CE52" w:rsidR="00237050" w:rsidRPr="00144243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Útvar vnútorného auditu Riadiaceho orgánu alebo Sprostredkovateľského orgánu a nimi poverené osoby</w:t>
      </w:r>
      <w:r w:rsidR="00237050" w:rsidRPr="00144243">
        <w:rPr>
          <w:rFonts w:ascii="Arial Narrow" w:hAnsi="Arial Narrow"/>
          <w:sz w:val="22"/>
          <w:szCs w:val="22"/>
        </w:rPr>
        <w:t>,</w:t>
      </w:r>
    </w:p>
    <w:p w14:paraId="275BCA3C" w14:textId="65B7F3AC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</w:t>
      </w:r>
      <w:r w:rsidR="00144243">
        <w:rPr>
          <w:rFonts w:ascii="Arial Narrow" w:hAnsi="Arial Narrow"/>
          <w:sz w:val="22"/>
          <w:szCs w:val="22"/>
        </w:rPr>
        <w:t xml:space="preserve"> </w:t>
      </w:r>
      <w:r w:rsidR="00144243" w:rsidRPr="00AC2E94">
        <w:rPr>
          <w:rFonts w:ascii="Arial Narrow" w:hAnsi="Arial Narrow"/>
          <w:sz w:val="22"/>
          <w:szCs w:val="22"/>
        </w:rPr>
        <w:t>a ním poverené osoby</w:t>
      </w:r>
      <w:r w:rsidRPr="00AC2E94">
        <w:rPr>
          <w:rFonts w:ascii="Arial Narrow" w:hAnsi="Arial Narrow"/>
          <w:sz w:val="22"/>
          <w:szCs w:val="22"/>
        </w:rPr>
        <w:t>,</w:t>
      </w:r>
    </w:p>
    <w:p w14:paraId="076A258F" w14:textId="209B37BA" w:rsidR="00237050" w:rsidRPr="00144243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237050" w:rsidRPr="00AC2E94">
        <w:rPr>
          <w:rFonts w:ascii="Arial Narrow" w:hAnsi="Arial Narrow"/>
          <w:sz w:val="22"/>
          <w:szCs w:val="22"/>
        </w:rPr>
        <w:t xml:space="preserve">rgán auditu, jeho spolupracujúce </w:t>
      </w:r>
      <w:r w:rsidR="00237050" w:rsidRPr="00144243">
        <w:rPr>
          <w:rFonts w:ascii="Arial Narrow" w:hAnsi="Arial Narrow"/>
          <w:sz w:val="22"/>
          <w:szCs w:val="22"/>
        </w:rPr>
        <w:t>orgány</w:t>
      </w:r>
      <w:r w:rsidRPr="00144243">
        <w:rPr>
          <w:rFonts w:ascii="Arial Narrow" w:hAnsi="Arial Narrow"/>
          <w:sz w:val="22"/>
          <w:szCs w:val="22"/>
        </w:rPr>
        <w:t xml:space="preserve"> (Úrad vládneho auditu) </w:t>
      </w:r>
      <w:r w:rsidR="00237050" w:rsidRPr="00144243">
        <w:rPr>
          <w:rFonts w:ascii="Arial Narrow" w:hAnsi="Arial Narrow"/>
          <w:sz w:val="22"/>
          <w:szCs w:val="22"/>
        </w:rPr>
        <w:t>a </w:t>
      </w:r>
      <w:r w:rsidRPr="00144243">
        <w:rPr>
          <w:rFonts w:ascii="Arial Narrow" w:hAnsi="Arial Narrow"/>
          <w:sz w:val="22"/>
          <w:szCs w:val="22"/>
        </w:rPr>
        <w:t>osoby poverené na výkon kontroly/auditu</w:t>
      </w:r>
      <w:r w:rsidR="00237050" w:rsidRPr="00144243">
        <w:rPr>
          <w:rFonts w:ascii="Arial Narrow" w:hAnsi="Arial Narrow"/>
          <w:sz w:val="22"/>
          <w:szCs w:val="22"/>
        </w:rPr>
        <w:t>,</w:t>
      </w:r>
    </w:p>
    <w:p w14:paraId="0E2F968D" w14:textId="7949E806" w:rsidR="00237050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237050" w:rsidRPr="00AC2E94">
        <w:rPr>
          <w:rFonts w:ascii="Arial Narrow" w:hAnsi="Arial Narrow"/>
          <w:sz w:val="22"/>
          <w:szCs w:val="22"/>
        </w:rPr>
        <w:t>plnomocnení zástupcovia Európskej Komisie a Európskeho dvora audítorov,</w:t>
      </w:r>
    </w:p>
    <w:p w14:paraId="235731E8" w14:textId="7DB598E8" w:rsidR="00144243" w:rsidRPr="00144243" w:rsidRDefault="00144243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Orgán zabezpečujúci ochranu finančných záujmov EÚ</w:t>
      </w:r>
      <w:r>
        <w:rPr>
          <w:rFonts w:ascii="Arial Narrow" w:hAnsi="Arial Narrow"/>
          <w:sz w:val="22"/>
          <w:szCs w:val="22"/>
        </w:rPr>
        <w:t>,</w:t>
      </w:r>
    </w:p>
    <w:p w14:paraId="52AF4A28" w14:textId="462E4E78" w:rsidR="00237050" w:rsidRPr="00144243" w:rsidRDefault="00144243" w:rsidP="00B62CC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237050" w:rsidRPr="00AC2E94">
        <w:rPr>
          <w:rFonts w:ascii="Arial Narrow" w:hAnsi="Arial Narrow"/>
          <w:sz w:val="22"/>
          <w:szCs w:val="22"/>
        </w:rPr>
        <w:t xml:space="preserve">soby prizvané </w:t>
      </w:r>
      <w:r w:rsidR="00237050" w:rsidRPr="00144243">
        <w:rPr>
          <w:rFonts w:ascii="Arial Narrow" w:hAnsi="Arial Narrow"/>
          <w:sz w:val="22"/>
          <w:szCs w:val="22"/>
        </w:rPr>
        <w:t xml:space="preserve">orgánmi uvedenými v bode 7.2 písm. c) tohto článku v súlade s príslušnými právnymi predpismi SR </w:t>
      </w:r>
      <w:r w:rsidRPr="00144243">
        <w:rPr>
          <w:rFonts w:ascii="Arial Narrow" w:hAnsi="Arial Narrow"/>
          <w:sz w:val="22"/>
          <w:szCs w:val="22"/>
        </w:rPr>
        <w:t>a právnymi aktmi EÚ</w:t>
      </w:r>
      <w:r w:rsidR="00237050" w:rsidRPr="00144243">
        <w:rPr>
          <w:rFonts w:ascii="Arial Narrow" w:hAnsi="Arial Narrow"/>
          <w:sz w:val="22"/>
          <w:szCs w:val="22"/>
        </w:rPr>
        <w:t>,</w:t>
      </w:r>
    </w:p>
    <w:p w14:paraId="01C2F9FC" w14:textId="611A53F6" w:rsidR="00237050" w:rsidRPr="00AC2E94" w:rsidRDefault="00AF2940" w:rsidP="00827C3F">
      <w:pPr>
        <w:pStyle w:val="CTL"/>
        <w:numPr>
          <w:ilvl w:val="3"/>
          <w:numId w:val="17"/>
        </w:numPr>
        <w:spacing w:before="120" w:after="0" w:line="24" w:lineRule="atLeast"/>
        <w:ind w:left="992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 w:rsidR="00945CAD">
        <w:rPr>
          <w:rFonts w:ascii="Arial Narrow" w:hAnsi="Arial Narrow"/>
          <w:sz w:val="22"/>
          <w:szCs w:val="22"/>
          <w:lang w:eastAsia="sk-SK"/>
        </w:rPr>
        <w:t>.</w:t>
      </w:r>
    </w:p>
    <w:p w14:paraId="1DE6FEA0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1250C21A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571B98EF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852434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2492CFF5" w14:textId="6E20D70C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852434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2F40A3DA" w14:textId="75F2747E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716BEFA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4BE45945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852434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6630083C" w14:textId="6DC6EA69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44BC58EC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827C3F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3E0FF4DA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2081A8D6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852434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111BAB71" w14:textId="31CB7158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852434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6E0E24B5" w14:textId="6BF35026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redávajúceho so servisnou odozvou </w:t>
      </w:r>
      <w:r w:rsidR="00852434">
        <w:rPr>
          <w:rFonts w:ascii="Arial Narrow" w:hAnsi="Arial Narrow" w:cs="Calibri"/>
          <w:sz w:val="22"/>
          <w:szCs w:val="22"/>
        </w:rPr>
        <w:t xml:space="preserve">v lehote </w:t>
      </w:r>
      <w:r>
        <w:rPr>
          <w:rFonts w:ascii="Arial Narrow" w:hAnsi="Arial Narrow" w:cs="Calibri"/>
          <w:sz w:val="22"/>
          <w:szCs w:val="22"/>
        </w:rPr>
        <w:t xml:space="preserve">podľa čl. 6 </w:t>
      </w:r>
      <w:r w:rsidR="00827C3F" w:rsidRPr="00DA18D3">
        <w:rPr>
          <w:rFonts w:ascii="Arial Narrow" w:hAnsi="Arial Narrow" w:cs="Calibri"/>
          <w:sz w:val="22"/>
          <w:szCs w:val="22"/>
        </w:rPr>
        <w:t>bod 6.2. tejto zmluvy je Kupujúci oprávnený uplatniť si voči Predávajúcemu zmluvnú pokutu vo výške 100.- EUR s DPH za každý aj začatý deň omeškania</w:t>
      </w:r>
      <w:r>
        <w:rPr>
          <w:rFonts w:ascii="Arial Narrow" w:hAnsi="Arial Narrow" w:cs="Calibri"/>
          <w:sz w:val="22"/>
          <w:szCs w:val="22"/>
        </w:rPr>
        <w:t>,</w:t>
      </w:r>
    </w:p>
    <w:p w14:paraId="6D8CC412" w14:textId="5283809B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852434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F01256">
        <w:rPr>
          <w:rFonts w:ascii="Arial Narrow" w:hAnsi="Arial Narrow" w:cs="Calibri"/>
          <w:sz w:val="22"/>
          <w:szCs w:val="22"/>
        </w:rPr>
        <w:t>.</w:t>
      </w:r>
    </w:p>
    <w:p w14:paraId="4C4AE551" w14:textId="6604ACD5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04C3B26" w14:textId="12418EE6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7813D76E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852434">
        <w:rPr>
          <w:rFonts w:ascii="Arial Narrow" w:hAnsi="Arial Narrow" w:cs="Calibri"/>
          <w:sz w:val="22"/>
          <w:szCs w:val="22"/>
        </w:rPr>
        <w:t>dňom</w:t>
      </w:r>
      <w:r w:rsidRPr="00AC2E94">
        <w:rPr>
          <w:rFonts w:ascii="Arial Narrow" w:hAnsi="Arial Narrow" w:cs="Calibri"/>
          <w:sz w:val="22"/>
          <w:szCs w:val="22"/>
        </w:rPr>
        <w:t xml:space="preserve"> 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17D1A1F8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779CEBEA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852434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96C2D5F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0FE9BB62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60AE0903" w14:textId="2C3C9AE9" w:rsidR="00AC2E94" w:rsidRPr="00CA1B2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852434">
        <w:rPr>
          <w:rFonts w:ascii="Arial Narrow" w:hAnsi="Arial Narrow"/>
          <w:sz w:val="22"/>
          <w:szCs w:val="22"/>
        </w:rPr>
        <w:t xml:space="preserve">tejto zmluvy </w:t>
      </w:r>
      <w:r w:rsidR="00AC2E94" w:rsidRPr="00AC2E94">
        <w:rPr>
          <w:rFonts w:ascii="Arial Narrow" w:hAnsi="Arial Narrow"/>
          <w:sz w:val="22"/>
          <w:szCs w:val="22"/>
        </w:rPr>
        <w:t>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3741A82D" w:rsidR="00CA1B2B" w:rsidRPr="00CA1B2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="00CA1B2B" w:rsidRPr="00CA1B2B">
        <w:rPr>
          <w:rFonts w:ascii="Arial Narrow" w:hAnsi="Arial Narrow" w:cs="Arial Narrow"/>
          <w:sz w:val="21"/>
          <w:szCs w:val="21"/>
        </w:rPr>
        <w:t>ošlo k splneniu záko</w:t>
      </w:r>
      <w:r w:rsidR="00B34FA1">
        <w:rPr>
          <w:rFonts w:ascii="Arial Narrow" w:hAnsi="Arial Narrow" w:cs="Arial Narrow"/>
          <w:sz w:val="21"/>
          <w:szCs w:val="21"/>
        </w:rPr>
        <w:t>nných dôvodov na odstúpenie od z</w:t>
      </w:r>
      <w:r w:rsidR="00CA1B2B" w:rsidRPr="00CA1B2B">
        <w:rPr>
          <w:rFonts w:ascii="Arial Narrow" w:hAnsi="Arial Narrow" w:cs="Arial Narrow"/>
          <w:sz w:val="21"/>
          <w:szCs w:val="21"/>
        </w:rPr>
        <w:t>mluvy (najmä</w:t>
      </w:r>
      <w:r w:rsidR="00CA1B2B"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5941DC2" w14:textId="510E295F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063E0895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107D38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107D38">
        <w:rPr>
          <w:rFonts w:ascii="Arial Narrow" w:hAnsi="Arial Narrow"/>
        </w:rPr>
        <w:t>Kupujúci</w:t>
      </w:r>
    </w:p>
    <w:p w14:paraId="790F49C1" w14:textId="77777777" w:rsidR="00AC2E94" w:rsidRPr="00107D38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107D38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A8D634D" w14:textId="77777777" w:rsidR="00AC2E94" w:rsidRPr="00107D38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107D38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107D38">
        <w:rPr>
          <w:rFonts w:ascii="Arial Narrow" w:hAnsi="Arial Narrow"/>
        </w:rPr>
        <w:tab/>
      </w:r>
      <w:r w:rsidRPr="00107D38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107D38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107D38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107D38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107D38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 w:rsidRPr="00107D38">
        <w:rPr>
          <w:rFonts w:ascii="Arial Narrow" w:hAnsi="Arial Narrow"/>
          <w:sz w:val="22"/>
          <w:szCs w:val="22"/>
        </w:rPr>
        <w:t>Predávajúci</w:t>
      </w:r>
      <w:r w:rsidRPr="00107D38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107D38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107D38"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107D38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107D38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2C0FB18A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 xml:space="preserve"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</w:t>
      </w:r>
      <w:r w:rsidR="00487C78">
        <w:rPr>
          <w:rFonts w:ascii="Arial Narrow" w:hAnsi="Arial Narrow" w:cs="Arial Narrow"/>
          <w:sz w:val="22"/>
          <w:szCs w:val="21"/>
        </w:rPr>
        <w:t>z</w:t>
      </w:r>
      <w:r w:rsidRPr="00706ECD">
        <w:rPr>
          <w:rFonts w:ascii="Arial Narrow" w:hAnsi="Arial Narrow" w:cs="Arial Narrow"/>
          <w:sz w:val="22"/>
          <w:szCs w:val="21"/>
        </w:rPr>
        <w:t>verejní Kupujúci.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F865735" w14:textId="44FB27D2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47384A7E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0DBCFCA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4E0CFF38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43B9C559" w:rsidR="00AC2E94" w:rsidRPr="00AC2E94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4BE0A6" w14:textId="77777777" w:rsidR="00AE3ADC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AE3ADC" w:rsidSect="00915B6D">
          <w:headerReference w:type="even" r:id="rId8"/>
          <w:headerReference w:type="default" r:id="rId9"/>
          <w:footerReference w:type="default" r:id="rId10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54713709" w14:textId="1FB336D9" w:rsidR="00240E41" w:rsidRDefault="00240E4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7B450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5A1346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0866D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25D4B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65EABE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8F4951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07FEE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FCAA73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0188D6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4C7D541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F0F432D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79113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639B77E7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5E53BEF8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DD2191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28F5AFA9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18F45A71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3E6E39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317845C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3D767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60B25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CA7C76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B99424A" w14:textId="5D7D79C1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342A4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47F3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44890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054A823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footerReference w:type="default" r:id="rId11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1CBD1" w14:textId="77777777" w:rsidR="00875DC0" w:rsidRDefault="00875DC0">
      <w:r>
        <w:separator/>
      </w:r>
    </w:p>
  </w:endnote>
  <w:endnote w:type="continuationSeparator" w:id="0">
    <w:p w14:paraId="600C12B0" w14:textId="77777777" w:rsidR="00875DC0" w:rsidRDefault="0087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1690056400"/>
      <w:docPartObj>
        <w:docPartGallery w:val="Page Numbers (Bottom of Page)"/>
        <w:docPartUnique/>
      </w:docPartObj>
    </w:sdtPr>
    <w:sdtEndPr/>
    <w:sdtContent>
      <w:p w14:paraId="7E5CD11A" w14:textId="7071E10D" w:rsidR="00875C8C" w:rsidRPr="00090CD9" w:rsidRDefault="00875C8C">
        <w:pPr>
          <w:pStyle w:val="Pta"/>
          <w:jc w:val="center"/>
          <w:rPr>
            <w:rFonts w:ascii="Arial Narrow" w:hAnsi="Arial Narrow"/>
          </w:rPr>
        </w:pPr>
        <w:r w:rsidRPr="00090CD9">
          <w:rPr>
            <w:rFonts w:ascii="Arial Narrow" w:hAnsi="Arial Narrow"/>
          </w:rPr>
          <w:fldChar w:fldCharType="begin"/>
        </w:r>
        <w:r w:rsidRPr="00090CD9">
          <w:rPr>
            <w:rFonts w:ascii="Arial Narrow" w:hAnsi="Arial Narrow"/>
          </w:rPr>
          <w:instrText>PAGE   \* MERGEFORMAT</w:instrText>
        </w:r>
        <w:r w:rsidRPr="00090CD9">
          <w:rPr>
            <w:rFonts w:ascii="Arial Narrow" w:hAnsi="Arial Narrow"/>
          </w:rPr>
          <w:fldChar w:fldCharType="separate"/>
        </w:r>
        <w:r w:rsidR="00107D38" w:rsidRPr="00107D38">
          <w:rPr>
            <w:rFonts w:ascii="Arial Narrow" w:hAnsi="Arial Narrow"/>
            <w:lang w:val="sk-SK"/>
          </w:rPr>
          <w:t>7</w:t>
        </w:r>
        <w:r w:rsidRPr="00090CD9">
          <w:rPr>
            <w:rFonts w:ascii="Arial Narrow" w:hAnsi="Arial Narrow"/>
          </w:rPr>
          <w:fldChar w:fldCharType="end"/>
        </w:r>
      </w:p>
    </w:sdtContent>
  </w:sdt>
  <w:p w14:paraId="49CEDE43" w14:textId="77777777" w:rsidR="00875C8C" w:rsidRPr="00864DB3" w:rsidRDefault="00875C8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76E7" w14:textId="1734DF4E" w:rsidR="00AE3ADC" w:rsidRPr="00090CD9" w:rsidRDefault="00AE3ADC">
    <w:pPr>
      <w:pStyle w:val="Pta"/>
      <w:jc w:val="center"/>
      <w:rPr>
        <w:rFonts w:ascii="Arial Narrow" w:hAnsi="Arial Narrow"/>
      </w:rPr>
    </w:pPr>
  </w:p>
  <w:p w14:paraId="387D5E3A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68B91" w14:textId="77777777" w:rsidR="00875DC0" w:rsidRDefault="00875DC0">
      <w:r>
        <w:separator/>
      </w:r>
    </w:p>
  </w:footnote>
  <w:footnote w:type="continuationSeparator" w:id="0">
    <w:p w14:paraId="636FA2E1" w14:textId="77777777" w:rsidR="00875DC0" w:rsidRDefault="00875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>
    <w:nsid w:val="73CB1233"/>
    <w:multiLevelType w:val="multilevel"/>
    <w:tmpl w:val="52888FDC"/>
    <w:numStyleLink w:val="tl2"/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2DC3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07D38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243"/>
    <w:rsid w:val="00144D1C"/>
    <w:rsid w:val="00146B6B"/>
    <w:rsid w:val="00150933"/>
    <w:rsid w:val="00150A90"/>
    <w:rsid w:val="00155619"/>
    <w:rsid w:val="00157294"/>
    <w:rsid w:val="001610BD"/>
    <w:rsid w:val="00161C3B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B729E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27040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0BD1"/>
    <w:rsid w:val="003F1881"/>
    <w:rsid w:val="003F5F7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22C"/>
    <w:rsid w:val="00486D69"/>
    <w:rsid w:val="00487C78"/>
    <w:rsid w:val="004961E5"/>
    <w:rsid w:val="00496CBF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10D"/>
    <w:rsid w:val="007655EC"/>
    <w:rsid w:val="00765B65"/>
    <w:rsid w:val="00770014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2434"/>
    <w:rsid w:val="0085361A"/>
    <w:rsid w:val="00856BA0"/>
    <w:rsid w:val="00864DB3"/>
    <w:rsid w:val="0087127A"/>
    <w:rsid w:val="008712A1"/>
    <w:rsid w:val="0087403C"/>
    <w:rsid w:val="00875C8C"/>
    <w:rsid w:val="00875DC0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5E76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0933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34FA1"/>
    <w:rsid w:val="00B501D8"/>
    <w:rsid w:val="00B503AC"/>
    <w:rsid w:val="00B51728"/>
    <w:rsid w:val="00B5187B"/>
    <w:rsid w:val="00B52124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43B8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E7FE1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41722"/>
    <w:rsid w:val="00E50965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36D5"/>
    <w:rsid w:val="00F46C37"/>
    <w:rsid w:val="00F51B5C"/>
    <w:rsid w:val="00F520E5"/>
    <w:rsid w:val="00F53EBA"/>
    <w:rsid w:val="00F54F73"/>
    <w:rsid w:val="00F559F1"/>
    <w:rsid w:val="00F57CE2"/>
    <w:rsid w:val="00F61795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C75836"/>
  <w15:docId w15:val="{F2B9B456-B6F3-4ED8-9564-E511FA16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122E-4D10-45EF-90B5-56E077D9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3412</Words>
  <Characters>19453</Characters>
  <DocSecurity>0</DocSecurity>
  <Lines>162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22820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2020-01-22T08:40:00Z</cp:lastPrinted>
  <dcterms:created xsi:type="dcterms:W3CDTF">2021-04-06T08:34:00Z</dcterms:created>
  <dcterms:modified xsi:type="dcterms:W3CDTF">2021-06-28T09:29:00Z</dcterms:modified>
</cp:coreProperties>
</file>