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E" w:rsidRPr="00252DAE" w:rsidRDefault="0042412E"/>
    <w:p w:rsidR="00B31484" w:rsidRPr="00252DAE" w:rsidRDefault="00B31484"/>
    <w:p w:rsidR="00B31484" w:rsidRPr="00252DAE" w:rsidRDefault="00B31484" w:rsidP="000C64DF">
      <w:pPr>
        <w:ind w:left="-142"/>
        <w:rPr>
          <w:b/>
          <w:sz w:val="22"/>
          <w:szCs w:val="22"/>
        </w:rPr>
      </w:pPr>
      <w:r w:rsidRPr="00252DAE">
        <w:rPr>
          <w:b/>
          <w:sz w:val="22"/>
          <w:szCs w:val="22"/>
        </w:rPr>
        <w:t>Špecifikácia požiadavky</w:t>
      </w:r>
      <w:r w:rsidRPr="00252DAE">
        <w:rPr>
          <w:sz w:val="22"/>
          <w:szCs w:val="22"/>
        </w:rPr>
        <w:t xml:space="preserve"> </w:t>
      </w:r>
    </w:p>
    <w:p w:rsidR="00B31484" w:rsidRPr="00252DAE" w:rsidRDefault="00B31484" w:rsidP="000C64DF">
      <w:pPr>
        <w:ind w:left="-142"/>
        <w:jc w:val="both"/>
        <w:rPr>
          <w:b/>
          <w:sz w:val="22"/>
          <w:szCs w:val="22"/>
        </w:rPr>
      </w:pPr>
    </w:p>
    <w:p w:rsidR="00B31484" w:rsidRPr="00252DAE" w:rsidRDefault="00B31484" w:rsidP="000C64DF">
      <w:pPr>
        <w:ind w:left="-142"/>
        <w:jc w:val="both"/>
        <w:rPr>
          <w:sz w:val="22"/>
          <w:szCs w:val="22"/>
        </w:rPr>
      </w:pPr>
      <w:r w:rsidRPr="00252DAE">
        <w:rPr>
          <w:b/>
          <w:sz w:val="22"/>
          <w:szCs w:val="22"/>
        </w:rPr>
        <w:t>Stručný opis predmetu zákazky</w:t>
      </w:r>
    </w:p>
    <w:p w:rsidR="00B31484" w:rsidRPr="00252DAE" w:rsidRDefault="000C64DF" w:rsidP="000C64DF">
      <w:pPr>
        <w:ind w:left="-142"/>
        <w:jc w:val="both"/>
        <w:rPr>
          <w:color w:val="000000"/>
          <w:sz w:val="22"/>
          <w:szCs w:val="22"/>
        </w:rPr>
      </w:pPr>
      <w:r w:rsidRPr="00252DAE">
        <w:rPr>
          <w:sz w:val="22"/>
          <w:szCs w:val="22"/>
        </w:rPr>
        <w:t>Z</w:t>
      </w:r>
      <w:r w:rsidR="00B31484" w:rsidRPr="00252DAE">
        <w:rPr>
          <w:sz w:val="22"/>
          <w:szCs w:val="22"/>
        </w:rPr>
        <w:t xml:space="preserve">abezpečenie </w:t>
      </w:r>
      <w:proofErr w:type="spellStart"/>
      <w:r w:rsidR="00B31484" w:rsidRPr="00252DAE">
        <w:rPr>
          <w:sz w:val="22"/>
          <w:szCs w:val="22"/>
        </w:rPr>
        <w:t>forenzného</w:t>
      </w:r>
      <w:proofErr w:type="spellEnd"/>
      <w:r w:rsidR="00B31484" w:rsidRPr="00252DAE">
        <w:rPr>
          <w:sz w:val="22"/>
          <w:szCs w:val="22"/>
        </w:rPr>
        <w:t xml:space="preserve"> softvéru a podpory pre </w:t>
      </w:r>
      <w:proofErr w:type="spellStart"/>
      <w:r w:rsidR="00B31484" w:rsidRPr="00252DAE">
        <w:rPr>
          <w:sz w:val="22"/>
          <w:szCs w:val="22"/>
        </w:rPr>
        <w:t>forenzný</w:t>
      </w:r>
      <w:proofErr w:type="spellEnd"/>
      <w:r w:rsidR="00B31484" w:rsidRPr="00252DAE">
        <w:rPr>
          <w:sz w:val="22"/>
          <w:szCs w:val="22"/>
        </w:rPr>
        <w:t xml:space="preserve"> softvér </w:t>
      </w:r>
      <w:r w:rsidR="00B31484" w:rsidRPr="00252DAE">
        <w:rPr>
          <w:color w:val="000000"/>
          <w:sz w:val="22"/>
          <w:szCs w:val="22"/>
        </w:rPr>
        <w:t>pre pracovníkov kriminalistického a expertízneho ústavu  Policajného zboru Ministerstva vnútra Slovenskej republiky.</w:t>
      </w:r>
    </w:p>
    <w:p w:rsidR="00B31484" w:rsidRPr="00252DAE" w:rsidRDefault="00B31484" w:rsidP="000C64DF">
      <w:pPr>
        <w:ind w:left="-284"/>
        <w:jc w:val="both"/>
        <w:rPr>
          <w:color w:val="000000"/>
          <w:sz w:val="22"/>
          <w:szCs w:val="22"/>
        </w:rPr>
      </w:pPr>
    </w:p>
    <w:p w:rsidR="00B31484" w:rsidRPr="00252DAE" w:rsidRDefault="00B31484" w:rsidP="00B31484">
      <w:pPr>
        <w:ind w:left="708"/>
        <w:jc w:val="both"/>
        <w:rPr>
          <w:sz w:val="22"/>
          <w:szCs w:val="22"/>
        </w:rPr>
      </w:pPr>
    </w:p>
    <w:p w:rsidR="00B31484" w:rsidRPr="00252DAE" w:rsidRDefault="00B31484" w:rsidP="000C64DF">
      <w:pPr>
        <w:ind w:left="-142"/>
        <w:jc w:val="both"/>
        <w:rPr>
          <w:b/>
          <w:sz w:val="22"/>
          <w:szCs w:val="22"/>
        </w:rPr>
      </w:pPr>
      <w:r w:rsidRPr="00252DAE">
        <w:rPr>
          <w:b/>
          <w:sz w:val="22"/>
          <w:szCs w:val="22"/>
        </w:rPr>
        <w:t>Technická špecifikácia predmetu zákazky</w:t>
      </w:r>
    </w:p>
    <w:p w:rsidR="00B31484" w:rsidRPr="00252DAE" w:rsidRDefault="00B31484" w:rsidP="00B31484">
      <w:pPr>
        <w:jc w:val="both"/>
        <w:rPr>
          <w:b/>
          <w:sz w:val="22"/>
          <w:szCs w:val="22"/>
        </w:rPr>
      </w:pPr>
    </w:p>
    <w:tbl>
      <w:tblPr>
        <w:tblW w:w="93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134"/>
        <w:gridCol w:w="1275"/>
      </w:tblGrid>
      <w:tr w:rsidR="00CB7636" w:rsidRPr="00252DAE" w:rsidTr="000C64DF">
        <w:tc>
          <w:tcPr>
            <w:tcW w:w="567" w:type="dxa"/>
          </w:tcPr>
          <w:p w:rsidR="00CB7636" w:rsidRPr="00252DAE" w:rsidRDefault="00CB7636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.       </w:t>
            </w:r>
          </w:p>
        </w:tc>
        <w:tc>
          <w:tcPr>
            <w:tcW w:w="6379" w:type="dxa"/>
            <w:shd w:val="clear" w:color="auto" w:fill="auto"/>
          </w:tcPr>
          <w:p w:rsidR="00CB7636" w:rsidRPr="00252DAE" w:rsidRDefault="00CB7636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636" w:rsidRPr="00252DAE" w:rsidRDefault="00CB7636" w:rsidP="00CB7636">
            <w:pPr>
              <w:jc w:val="center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7636" w:rsidRPr="00252DAE" w:rsidRDefault="00CB7636" w:rsidP="00CB7636">
            <w:pPr>
              <w:jc w:val="center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Presná hodnota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softvér na skúmanie pamäťových médií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7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softvér na skúmanie pamäťových médií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5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softvér na skúmanie mobilných zariadení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2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softvér na skúmanie mobilných zariadení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2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Obnova licencie X-</w:t>
            </w:r>
            <w:proofErr w:type="spellStart"/>
            <w:r w:rsidRPr="00252DAE">
              <w:rPr>
                <w:sz w:val="22"/>
                <w:szCs w:val="22"/>
              </w:rPr>
              <w:t>Ways</w:t>
            </w:r>
            <w:proofErr w:type="spellEnd"/>
            <w:r w:rsidRPr="00252DAE">
              <w:rPr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sz w:val="22"/>
                <w:szCs w:val="22"/>
              </w:rPr>
              <w:t>Forensics</w:t>
            </w:r>
            <w:proofErr w:type="spellEnd"/>
            <w:r w:rsidRPr="00252DAE">
              <w:rPr>
                <w:sz w:val="22"/>
                <w:szCs w:val="22"/>
              </w:rPr>
              <w:t xml:space="preserve"> s licenčným číslom </w:t>
            </w:r>
            <w:r w:rsidRPr="00252DAE">
              <w:rPr>
                <w:color w:val="000000"/>
                <w:sz w:val="22"/>
                <w:szCs w:val="22"/>
              </w:rPr>
              <w:t>DE34-3859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Obnova licencie X-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Ways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>s licenčným číslom</w:t>
            </w:r>
            <w:r w:rsidRPr="00252DAE">
              <w:rPr>
                <w:color w:val="000000"/>
                <w:sz w:val="22"/>
                <w:szCs w:val="22"/>
              </w:rPr>
              <w:t xml:space="preserve"> CF34-3859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Obnova licencie X-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Ways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CE34-3459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Obnova licencie X-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Ways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ECB4-3991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Obnova licencie UFED 4PC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9622820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b/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Obnova licencie UFED 4PC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9705315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Obnova licencie Magnet AXIOM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Complete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B201705120006342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Obnova licencie Magnet AXIOM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Complete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>s licenčným číslom</w:t>
            </w:r>
            <w:r w:rsidRPr="00252DAE">
              <w:rPr>
                <w:color w:val="000000"/>
                <w:sz w:val="22"/>
                <w:szCs w:val="22"/>
              </w:rPr>
              <w:t xml:space="preserve"> B201705120006337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Obnova licencie Magnet AXIOM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Complete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B201705120006253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Obnova licencie XRY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Logical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Physical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3-4286670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Obnova licencie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Oxygen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Detective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SaleID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>: 158104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 xml:space="preserve">Obnova licencie </w:t>
            </w:r>
            <w:proofErr w:type="spellStart"/>
            <w:r w:rsidRPr="00252DAE">
              <w:rPr>
                <w:sz w:val="22"/>
                <w:szCs w:val="22"/>
              </w:rPr>
              <w:t>Belkasoft</w:t>
            </w:r>
            <w:proofErr w:type="spellEnd"/>
            <w:r w:rsidRPr="00252DAE">
              <w:rPr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sz w:val="22"/>
                <w:szCs w:val="22"/>
              </w:rPr>
              <w:t>Evidence</w:t>
            </w:r>
            <w:proofErr w:type="spellEnd"/>
            <w:r w:rsidRPr="00252DAE">
              <w:rPr>
                <w:sz w:val="22"/>
                <w:szCs w:val="22"/>
              </w:rPr>
              <w:t xml:space="preserve"> Center s licenčným číslom 1C6Z 3A4659D7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</w:t>
            </w:r>
          </w:p>
        </w:tc>
      </w:tr>
      <w:tr w:rsidR="00CB7636" w:rsidRPr="00252DAE" w:rsidTr="000C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636" w:rsidRPr="00252DAE" w:rsidRDefault="00CB7636" w:rsidP="00980F5F">
            <w:pPr>
              <w:jc w:val="right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980F5F">
            <w:pPr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softvér na skúmanie obrazových záznamov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636" w:rsidRPr="00252DAE" w:rsidRDefault="00CB7636" w:rsidP="00CB7636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5</w:t>
            </w:r>
          </w:p>
        </w:tc>
      </w:tr>
    </w:tbl>
    <w:p w:rsidR="00B31484" w:rsidRPr="00252DAE" w:rsidRDefault="00B31484" w:rsidP="00B31484">
      <w:pPr>
        <w:jc w:val="both"/>
        <w:rPr>
          <w:b/>
          <w:sz w:val="22"/>
          <w:szCs w:val="22"/>
        </w:rPr>
      </w:pPr>
    </w:p>
    <w:p w:rsidR="00B31484" w:rsidRPr="00252DAE" w:rsidRDefault="00B31484" w:rsidP="00B31484">
      <w:pPr>
        <w:jc w:val="both"/>
        <w:rPr>
          <w:b/>
          <w:sz w:val="22"/>
          <w:szCs w:val="22"/>
        </w:rPr>
      </w:pPr>
    </w:p>
    <w:p w:rsidR="000C64DF" w:rsidRPr="00252DAE" w:rsidRDefault="000C64DF" w:rsidP="00B31484">
      <w:pPr>
        <w:jc w:val="both"/>
        <w:rPr>
          <w:b/>
          <w:sz w:val="24"/>
          <w:szCs w:val="24"/>
        </w:rPr>
      </w:pPr>
    </w:p>
    <w:p w:rsidR="000C64DF" w:rsidRPr="00252DAE" w:rsidRDefault="000C64DF" w:rsidP="00B31484">
      <w:pPr>
        <w:jc w:val="both"/>
        <w:rPr>
          <w:b/>
          <w:sz w:val="24"/>
          <w:szCs w:val="24"/>
        </w:rPr>
      </w:pPr>
    </w:p>
    <w:p w:rsidR="000C64DF" w:rsidRPr="00252DAE" w:rsidRDefault="000C64DF" w:rsidP="00B31484">
      <w:pPr>
        <w:jc w:val="both"/>
        <w:rPr>
          <w:b/>
          <w:sz w:val="24"/>
          <w:szCs w:val="24"/>
        </w:rPr>
      </w:pPr>
    </w:p>
    <w:p w:rsidR="000C64DF" w:rsidRPr="00252DAE" w:rsidRDefault="000C64DF" w:rsidP="00B31484">
      <w:pPr>
        <w:jc w:val="both"/>
        <w:rPr>
          <w:b/>
          <w:sz w:val="24"/>
          <w:szCs w:val="24"/>
        </w:rPr>
      </w:pPr>
    </w:p>
    <w:p w:rsidR="000C64DF" w:rsidRPr="00252DAE" w:rsidRDefault="000C64DF" w:rsidP="00B31484">
      <w:pPr>
        <w:jc w:val="both"/>
        <w:rPr>
          <w:b/>
          <w:sz w:val="24"/>
          <w:szCs w:val="24"/>
        </w:rPr>
      </w:pPr>
    </w:p>
    <w:p w:rsidR="000C64DF" w:rsidRPr="00252DAE" w:rsidRDefault="000C64DF" w:rsidP="00B31484">
      <w:pPr>
        <w:jc w:val="both"/>
        <w:rPr>
          <w:b/>
          <w:sz w:val="24"/>
          <w:szCs w:val="24"/>
        </w:rPr>
      </w:pPr>
    </w:p>
    <w:p w:rsidR="00252DAE" w:rsidRPr="00252DAE" w:rsidRDefault="00252DAE" w:rsidP="00B31484">
      <w:pPr>
        <w:jc w:val="both"/>
        <w:rPr>
          <w:b/>
          <w:sz w:val="24"/>
          <w:szCs w:val="24"/>
        </w:rPr>
      </w:pPr>
    </w:p>
    <w:p w:rsidR="00252DAE" w:rsidRPr="00252DAE" w:rsidRDefault="00252DAE" w:rsidP="00B31484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252DAE" w:rsidRPr="00252DAE" w:rsidRDefault="00252DAE" w:rsidP="00B31484">
      <w:pPr>
        <w:jc w:val="both"/>
        <w:rPr>
          <w:b/>
          <w:sz w:val="24"/>
          <w:szCs w:val="24"/>
        </w:rPr>
      </w:pPr>
    </w:p>
    <w:p w:rsidR="00252DAE" w:rsidRPr="00252DAE" w:rsidRDefault="00252DAE" w:rsidP="00B31484">
      <w:pPr>
        <w:jc w:val="both"/>
        <w:rPr>
          <w:b/>
          <w:sz w:val="24"/>
          <w:szCs w:val="24"/>
        </w:rPr>
      </w:pPr>
    </w:p>
    <w:p w:rsidR="00252DAE" w:rsidRDefault="00252DAE" w:rsidP="00B31484">
      <w:pPr>
        <w:jc w:val="both"/>
        <w:rPr>
          <w:b/>
          <w:sz w:val="24"/>
          <w:szCs w:val="24"/>
        </w:rPr>
      </w:pPr>
    </w:p>
    <w:p w:rsidR="00252DAE" w:rsidRPr="00252DAE" w:rsidRDefault="00252DAE" w:rsidP="00B31484">
      <w:pPr>
        <w:jc w:val="both"/>
        <w:rPr>
          <w:b/>
          <w:sz w:val="24"/>
          <w:szCs w:val="24"/>
        </w:rPr>
      </w:pPr>
    </w:p>
    <w:p w:rsidR="00252DAE" w:rsidRPr="00252DAE" w:rsidRDefault="00252DAE" w:rsidP="00B31484">
      <w:pPr>
        <w:jc w:val="both"/>
        <w:rPr>
          <w:b/>
          <w:sz w:val="24"/>
          <w:szCs w:val="24"/>
        </w:rPr>
      </w:pPr>
    </w:p>
    <w:p w:rsidR="00252DAE" w:rsidRPr="00252DAE" w:rsidRDefault="00252DAE" w:rsidP="00B31484">
      <w:pPr>
        <w:jc w:val="both"/>
        <w:rPr>
          <w:b/>
          <w:sz w:val="24"/>
          <w:szCs w:val="24"/>
        </w:rPr>
      </w:pPr>
    </w:p>
    <w:p w:rsidR="00B31484" w:rsidRPr="00252DAE" w:rsidRDefault="00B31484" w:rsidP="00B31484">
      <w:pPr>
        <w:jc w:val="both"/>
        <w:rPr>
          <w:b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4082"/>
        <w:gridCol w:w="2410"/>
      </w:tblGrid>
      <w:tr w:rsidR="00252DAE" w:rsidRPr="00252DAE" w:rsidTr="00252DAE">
        <w:tc>
          <w:tcPr>
            <w:tcW w:w="2864" w:type="dxa"/>
            <w:shd w:val="clear" w:color="auto" w:fill="auto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lastRenderedPageBreak/>
              <w:t>Technické vlastnosti</w:t>
            </w:r>
          </w:p>
        </w:tc>
        <w:tc>
          <w:tcPr>
            <w:tcW w:w="4082" w:type="dxa"/>
            <w:shd w:val="clear" w:color="auto" w:fill="auto"/>
          </w:tcPr>
          <w:p w:rsidR="00252DAE" w:rsidRPr="00252DAE" w:rsidRDefault="00252DAE" w:rsidP="00252D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2DAE">
              <w:rPr>
                <w:b/>
                <w:color w:val="000000"/>
                <w:sz w:val="22"/>
                <w:szCs w:val="22"/>
              </w:rPr>
              <w:t>Hodnota / charakteristika/Opis</w:t>
            </w:r>
          </w:p>
        </w:tc>
        <w:tc>
          <w:tcPr>
            <w:tcW w:w="2410" w:type="dxa"/>
          </w:tcPr>
          <w:p w:rsidR="00252DAE" w:rsidRPr="00252DAE" w:rsidRDefault="00252DAE" w:rsidP="00252D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52DAE">
              <w:rPr>
                <w:b/>
                <w:color w:val="000000"/>
                <w:sz w:val="22"/>
                <w:szCs w:val="22"/>
              </w:rPr>
              <w:t>Vlastný návrh</w:t>
            </w: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 xml:space="preserve">K položke č. 1.) </w:t>
            </w:r>
            <w:proofErr w:type="spellStart"/>
            <w:r w:rsidRPr="00252DAE">
              <w:rPr>
                <w:sz w:val="22"/>
                <w:szCs w:val="22"/>
              </w:rPr>
              <w:t>Forenzný</w:t>
            </w:r>
            <w:proofErr w:type="spellEnd"/>
            <w:r w:rsidRPr="00252DAE">
              <w:rPr>
                <w:sz w:val="22"/>
                <w:szCs w:val="22"/>
              </w:rPr>
              <w:t xml:space="preserve"> softvér na skúmanie pamäťových médií typ 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1: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Forenzné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získavanie, lokalizácia, extrakcia a analýza digitálnych dôkazov uložených vo vnútri počítačov a mobilných zariadení, v pamätiach a vzdialených úložiskách. Umožňuje vyhľadávať v ťažko dostupných, poškodených, vymazaných, skrytých a šifrovaných informáciách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2: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dokáže nájsť a identifikovať viac než stovky artefaktov z rôznych počítačov, mobilných telefónov a tabletov a prehľadne ich usporiadať do jedného konkrétneho prípadu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3: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možnosť skúmania min 750 typov artefaktov vo operačných systémoch Windows, MAC,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iOSa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Android, alebo ich ekvivalentov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4: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možnosť vytvoriť si vlastné definície artefaktov, podpora</w:t>
            </w:r>
            <w:r w:rsidRPr="00252DAE">
              <w:rPr>
                <w:color w:val="000000"/>
                <w:sz w:val="22"/>
                <w:szCs w:val="22"/>
              </w:rPr>
              <w:br/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PhotoDNA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 jej ekvivalentov, integrovaný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dešifrovací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modul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5: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dešifrovanie hesiel a diskov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Modul: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modul na automat. rozpoznávanie obsahu chatovej komunikácie, analýza a obnova viac ako 1000 artefaktov, možnosť vytvárania a zdieľania prenosných prípadov, ktoré obsahujú databázu nájdených artefaktov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Typ verzie: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najnovšia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Záruka a podpora: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roky, priebežné aktualizácie softvéru počas 3 rokov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 xml:space="preserve">K položke č. 2.) </w:t>
            </w:r>
            <w:proofErr w:type="spellStart"/>
            <w:r w:rsidRPr="00252DAE">
              <w:rPr>
                <w:sz w:val="22"/>
                <w:szCs w:val="22"/>
              </w:rPr>
              <w:t>Forenzný</w:t>
            </w:r>
            <w:proofErr w:type="spellEnd"/>
            <w:r w:rsidRPr="00252DAE">
              <w:rPr>
                <w:sz w:val="22"/>
                <w:szCs w:val="22"/>
              </w:rPr>
              <w:t xml:space="preserve"> softvér na skúmanie pamäťových médií typ 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1: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Forenzné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získavanie, lokalizácia, extrakcia a analýza digitálnych dôkazov uložených vo vnútri počítačov. Umožňuje vyhľadávať v ťažko dostupných, poškodených, vymazaných, skrytých a šifrovaných informáciách. Založený na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winhexovom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hexadecimálnom a diskovom editore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2: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detekcia čiernobielych alebo šedých obrázkov, farby kože osôb na obrázku, PDF OCR súborov, zašifrovaných súborov, chránených oblastí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3: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vyhľadávanie výrazov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4: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rozhranie pre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PhotoDNA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 jej ekvivalentov, automatická detekcia pornografického materiálu vo fotkách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5: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automatické sfarbenie pozadia buniek založené na podmienkach definovaných </w:t>
            </w:r>
            <w:r w:rsidRPr="00252DAE">
              <w:rPr>
                <w:color w:val="000000"/>
                <w:sz w:val="22"/>
                <w:szCs w:val="22"/>
              </w:rPr>
              <w:lastRenderedPageBreak/>
              <w:t>používateľom, integrovaný prehliadač súborov, ktorý podporuje min. 270 súborových typov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6: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možnosť vytvorenia grafických náhľadov z videosúborov v</w:t>
            </w:r>
            <w:r w:rsidRPr="00252DAE">
              <w:rPr>
                <w:color w:val="000000"/>
                <w:sz w:val="22"/>
                <w:szCs w:val="22"/>
              </w:rPr>
              <w:br/>
              <w:t>užívateľom definovanom časovom intervale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7: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podpora pre súborové systémy FAT12, FAT16, FAT32,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exFAT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>, TFAT, NTFS, Ext2, Ext3, Ext4, Next3®, CDFS/ISO9660/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Joliet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>, UDF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Typ verzie: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najnovšia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Záruka a podpora: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roky, priebežné aktualizácie softvéru počas 3 rokov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 xml:space="preserve">K položke č. 3.) </w:t>
            </w:r>
            <w:proofErr w:type="spellStart"/>
            <w:r w:rsidRPr="00252DAE">
              <w:rPr>
                <w:bCs/>
                <w:kern w:val="36"/>
                <w:sz w:val="22"/>
                <w:szCs w:val="22"/>
              </w:rPr>
              <w:t>Forenzný</w:t>
            </w:r>
            <w:proofErr w:type="spellEnd"/>
            <w:r w:rsidRPr="00252DAE">
              <w:rPr>
                <w:bCs/>
                <w:kern w:val="36"/>
                <w:sz w:val="22"/>
                <w:szCs w:val="22"/>
              </w:rPr>
              <w:t xml:space="preserve"> softvér na skúmanie mobilných zariadení typ 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Forenzné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získavanie, lokalizácia, dešifrovanie, lámanie hesiel, extrakcia a analýza digitálnych dôkazov uložených vo vnútri mobilných zariadení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Obsah: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balík aplikácií (fyzický a logický analyzátor telefónny detektív a čítačka), periférne zariadenia a príslušenstvo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Vyhotovenie: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zariadenie pripojiteľné na počítač (PC), ktoré obsahuje konektor USB,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Ethernet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(RJ45), čítačku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Sim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kariet, vstavaný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bluetooth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>, kompatibilita s operačným systémom Windows alebo jeho ekvivalentom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Premium funkcie: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Prelomenie ochrany najnovších zariadení s operačným systémom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iOS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 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high-endových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Android zariadení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Modul: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virtuálny analyzátor, ktorý umožňuje zobraziť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androidové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aplikácie v ich natívnej forme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Typ verzie: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najnovšia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Záruka a podpora: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roky, priebežné aktualizácie softvéru počas min. 3 rokov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 xml:space="preserve">K položke č. 4.) </w:t>
            </w:r>
            <w:proofErr w:type="spellStart"/>
            <w:r w:rsidRPr="00252DAE">
              <w:rPr>
                <w:bCs/>
                <w:kern w:val="36"/>
                <w:sz w:val="22"/>
                <w:szCs w:val="22"/>
              </w:rPr>
              <w:t>Forenzný</w:t>
            </w:r>
            <w:proofErr w:type="spellEnd"/>
            <w:r w:rsidRPr="00252DAE">
              <w:rPr>
                <w:bCs/>
                <w:kern w:val="36"/>
                <w:sz w:val="22"/>
                <w:szCs w:val="22"/>
              </w:rPr>
              <w:t xml:space="preserve"> softvér na skúmanie mobilných zariadení typ 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rPr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1: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Forenzné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získavanie, lokalizácia, dešifrovanie, lámanie hesiel, extrakcia a analýza digitálnych dôkazov uložených vo vnútri mobilných zariadení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2: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Softvér importuje a analyzuje desiatky rôznych záloh a obrázkov zariadení vytvorených v oficiálnom softvéri zariadení, programoch tretích strán alebo iných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forenzných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nástrojoch. Vyšetrovatelia môžu importovať zálohy z iTunes, Android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Debug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Bridge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 Nokia, obrázky JTAG / ISP, CHIP-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Off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Nandroid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, XRY, UFED a obrázky </w:t>
            </w:r>
            <w:r w:rsidRPr="00252DAE">
              <w:rPr>
                <w:color w:val="000000"/>
                <w:sz w:val="22"/>
                <w:szCs w:val="22"/>
              </w:rPr>
              <w:lastRenderedPageBreak/>
              <w:t xml:space="preserve">celého súborového systému. Podpora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parsovania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záloh vytvorených v mobilných zariadeniach rôznych výrobcov, podpora importu a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parsovania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záloh a imidžov aplikácií tretích strán,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3: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Podpora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cloud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analýzy dát, 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4: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Report výsledkov do formátov PDF, XLSX, XML, HTML, JSON Project VIC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5: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Bruteforce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prelamovanie hesiel použitím akcelerácie čipom grafickej karty (GPU) 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6: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Podpora tvorby sociálneho grafu a zobrazenie interakcie viacerých zariadení v sociálnom grafe a diagrame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Typ verzie: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najnovšia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Stav: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Nový produkt</w:t>
            </w:r>
          </w:p>
        </w:tc>
        <w:tc>
          <w:tcPr>
            <w:tcW w:w="2410" w:type="dxa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32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Záruka a podpora: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roky, priebežné aktualizácie softvéru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5.) </w:t>
            </w:r>
            <w:r w:rsidRPr="00252DAE">
              <w:rPr>
                <w:sz w:val="22"/>
                <w:szCs w:val="22"/>
              </w:rPr>
              <w:t>Obnova licencie X-</w:t>
            </w:r>
            <w:proofErr w:type="spellStart"/>
            <w:r w:rsidRPr="00252DAE">
              <w:rPr>
                <w:sz w:val="22"/>
                <w:szCs w:val="22"/>
              </w:rPr>
              <w:t>Ways</w:t>
            </w:r>
            <w:proofErr w:type="spellEnd"/>
            <w:r w:rsidRPr="00252DAE">
              <w:rPr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sz w:val="22"/>
                <w:szCs w:val="22"/>
              </w:rPr>
              <w:t>Forensics</w:t>
            </w:r>
            <w:proofErr w:type="spellEnd"/>
            <w:r w:rsidRPr="00252DAE">
              <w:rPr>
                <w:sz w:val="22"/>
                <w:szCs w:val="22"/>
              </w:rPr>
              <w:t xml:space="preserve"> s licenčným číslom </w:t>
            </w:r>
            <w:r w:rsidRPr="00252DAE">
              <w:rPr>
                <w:color w:val="000000"/>
                <w:sz w:val="22"/>
                <w:szCs w:val="22"/>
              </w:rPr>
              <w:t>DE34-3859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2 roky od 01.04.2022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K položke č. 6.) Obnova licencie X-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Ways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>s licenčným číslom</w:t>
            </w:r>
            <w:r w:rsidRPr="00252DAE">
              <w:rPr>
                <w:color w:val="000000"/>
                <w:sz w:val="22"/>
                <w:szCs w:val="22"/>
              </w:rPr>
              <w:t xml:space="preserve"> CF34-3859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2 roky od 01.04.2022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K položke č. 7.) Obnova licencie X-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Ways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CE34-3459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2 roky od 01.04.2022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K položke č. 8.) Obnova licencie X-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Ways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ECB4-3991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2 roky od 01.04.2022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9.) Obnova licencie UFED 4PC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9622820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10.) Obnova licencie UFED 4PC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9705315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11.) Obnova licencie Magnet AXIOM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Complete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B201705120006342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12.) Obnova licencie Magnet AXIOM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Complete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>s licenčným číslom</w:t>
            </w:r>
            <w:r w:rsidRPr="00252DAE">
              <w:rPr>
                <w:color w:val="000000"/>
                <w:sz w:val="22"/>
                <w:szCs w:val="22"/>
              </w:rPr>
              <w:t xml:space="preserve"> B201705120006337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lastRenderedPageBreak/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13.) Obnova licencie Magnet AXIOM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Complete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</w:p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B201705120006253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rPr>
          <w:trHeight w:val="1126"/>
        </w:trPr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14.) Obnova licencie XRY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Logical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Physical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</w:p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3-4286670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15.) Obnova licencie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Oxygen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Forensics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Detective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SaleID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>: 158104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16.) Obnova licencie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Belkasoft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Evidence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Center </w:t>
            </w:r>
            <w:r w:rsidRPr="00252DAE">
              <w:rPr>
                <w:sz w:val="22"/>
                <w:szCs w:val="22"/>
              </w:rPr>
              <w:t xml:space="preserve">s licenčným číslom </w:t>
            </w:r>
            <w:r w:rsidRPr="00252DAE">
              <w:rPr>
                <w:color w:val="000000"/>
                <w:sz w:val="22"/>
                <w:szCs w:val="22"/>
              </w:rPr>
              <w:t>1C6Z 3A4659D7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B31484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K položke č. 17.)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Forenzný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softvér na skúmanie obrazových záznamov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1: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Forenzné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spracovanie obrazu a videa - zvýšenie obrazovej kvality,  meranie v obraze, automatické generovania jednotlivých krokov spracovania formou reportu.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2: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Forenzného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 overenie obrazu - autentifikácia. Analyzujte súvislosť medzi  informáciou z fotografie a skutočným kontextom, napríklad čas, dátum, miesto, overenie modelu kamery aj keď chýbajú metadáta. Identifikujte históriu spracovania obrazu, Zisťuje stopy manipulácie v obraze  ako je klonovanie, zostrih a retušovanie.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3: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52DAE">
              <w:rPr>
                <w:color w:val="000000"/>
                <w:sz w:val="22"/>
                <w:szCs w:val="22"/>
              </w:rPr>
              <w:t>Forenzný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nástroj na konverziu videa CCTV a DVR. Priama konverzia na vytvorenie proxy súborov z vlastných originálnych videosúborov CCTV. Produkuje </w:t>
            </w:r>
            <w:proofErr w:type="spellStart"/>
            <w:r w:rsidRPr="00252DAE">
              <w:rPr>
                <w:color w:val="000000"/>
                <w:sz w:val="22"/>
                <w:szCs w:val="22"/>
              </w:rPr>
              <w:t>prehrateľný</w:t>
            </w:r>
            <w:proofErr w:type="spellEnd"/>
            <w:r w:rsidRPr="00252DAE">
              <w:rPr>
                <w:color w:val="000000"/>
                <w:sz w:val="22"/>
                <w:szCs w:val="22"/>
              </w:rPr>
              <w:t xml:space="preserve"> proxy súbor, ale tiež zachováva originál a vytvorí správu s podrobným popisom proces konverzie.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Funkcia 4: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Univerzálny prehliadač a prevodník obrázkov a videa. Realizuje správny pomer strán, zmení veľkosť a otočenie obrázkov a videí,  vykoná vylepšenia obrázkov a videí, možnosť pridávania poznámok k obrázkom pomocou textov a šípok a pridanie znakov.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Stav: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nový produkt, najnovšia verzia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Záruka a podpora: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min. 3 roky, priebežné aktualizácie softvéru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52DAE" w:rsidRPr="00252DAE" w:rsidTr="00252DAE">
        <w:tc>
          <w:tcPr>
            <w:tcW w:w="2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lastRenderedPageBreak/>
              <w:t>Prináležiace služby: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Inštalácia, zaškolenie a oživenie položky č. 17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52DAE" w:rsidRPr="00252DAE" w:rsidRDefault="00252DAE" w:rsidP="00980F5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31484" w:rsidRPr="00252DAE" w:rsidRDefault="00B31484" w:rsidP="00B31484">
      <w:pPr>
        <w:spacing w:before="120"/>
        <w:ind w:left="357"/>
        <w:rPr>
          <w:b/>
          <w:color w:val="000000"/>
          <w:sz w:val="24"/>
          <w:szCs w:val="24"/>
        </w:rPr>
      </w:pPr>
    </w:p>
    <w:p w:rsidR="00B31484" w:rsidRPr="00252DAE" w:rsidRDefault="00CB7636" w:rsidP="000C64DF">
      <w:pPr>
        <w:ind w:left="-142" w:right="-142"/>
        <w:jc w:val="both"/>
        <w:rPr>
          <w:sz w:val="22"/>
        </w:rPr>
      </w:pPr>
      <w:r w:rsidRPr="00252DAE">
        <w:rPr>
          <w:sz w:val="22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:rsidR="000C64DF" w:rsidRPr="00252DAE" w:rsidRDefault="000C64DF" w:rsidP="000C64DF">
      <w:pPr>
        <w:ind w:left="-142" w:right="-142"/>
        <w:jc w:val="both"/>
        <w:rPr>
          <w:sz w:val="22"/>
        </w:rPr>
      </w:pPr>
    </w:p>
    <w:p w:rsidR="000C64DF" w:rsidRPr="00252DAE" w:rsidRDefault="000C64DF" w:rsidP="000C64DF">
      <w:pPr>
        <w:ind w:left="-142" w:right="-142"/>
        <w:jc w:val="both"/>
        <w:rPr>
          <w:sz w:val="22"/>
        </w:rPr>
      </w:pPr>
      <w:r w:rsidRPr="00252DAE">
        <w:rPr>
          <w:sz w:val="22"/>
        </w:rPr>
        <w:t>Uchádzač vo svojom vlastnom návrhu plnenia predmetu zákazky (vypracovaného podľa vzoru uvedeného v prílohe č. 1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:rsidR="000C64DF" w:rsidRDefault="000C64DF" w:rsidP="000C64DF">
      <w:pPr>
        <w:ind w:left="-142" w:right="-142"/>
        <w:jc w:val="both"/>
        <w:rPr>
          <w:sz w:val="22"/>
        </w:rPr>
      </w:pPr>
      <w:r w:rsidRPr="00252DAE">
        <w:rPr>
          <w:sz w:val="22"/>
        </w:rPr>
        <w:t>V súlade s § 42 ods. 10 zákona pre účely overenia, že tovar zodpovedá určenému opisu predmetu zákazky podľa prílohy č. 1 - Opis predmetu zákazky / Vlastný návrh plnenia, uchádzač tiež v rámci vlastného návrhu plnenia predmetu zákazky</w:t>
      </w:r>
      <w:r w:rsidR="00252DAE">
        <w:rPr>
          <w:sz w:val="22"/>
        </w:rPr>
        <w:t xml:space="preserve"> predloží</w:t>
      </w:r>
      <w:r w:rsidRPr="00252DAE">
        <w:rPr>
          <w:sz w:val="22"/>
        </w:rPr>
        <w:t>:</w:t>
      </w:r>
    </w:p>
    <w:p w:rsidR="00252DAE" w:rsidRPr="00252DAE" w:rsidRDefault="00252DAE" w:rsidP="000C64DF">
      <w:pPr>
        <w:ind w:left="-142" w:right="-142"/>
        <w:jc w:val="both"/>
        <w:rPr>
          <w:sz w:val="22"/>
        </w:rPr>
      </w:pPr>
    </w:p>
    <w:p w:rsidR="000C64DF" w:rsidRPr="00252DAE" w:rsidRDefault="000C64DF" w:rsidP="000C64DF">
      <w:pPr>
        <w:ind w:left="-142" w:right="-142"/>
        <w:jc w:val="both"/>
        <w:rPr>
          <w:sz w:val="22"/>
        </w:rPr>
      </w:pPr>
      <w:r w:rsidRPr="00252DAE">
        <w:rPr>
          <w:sz w:val="22"/>
        </w:rPr>
        <w:t>- Technický/é alebo katalógový/é list/y ponúkaného tovaru</w:t>
      </w:r>
    </w:p>
    <w:sectPr w:rsidR="000C64DF" w:rsidRPr="00252D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DF" w:rsidRDefault="000C64DF" w:rsidP="000C64DF">
      <w:r>
        <w:separator/>
      </w:r>
    </w:p>
  </w:endnote>
  <w:endnote w:type="continuationSeparator" w:id="0">
    <w:p w:rsidR="000C64DF" w:rsidRDefault="000C64DF" w:rsidP="000C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DF" w:rsidRDefault="000C64DF" w:rsidP="000C64DF">
      <w:r>
        <w:separator/>
      </w:r>
    </w:p>
  </w:footnote>
  <w:footnote w:type="continuationSeparator" w:id="0">
    <w:p w:rsidR="000C64DF" w:rsidRDefault="000C64DF" w:rsidP="000C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DF" w:rsidRDefault="000C64DF" w:rsidP="000C64DF">
    <w:pPr>
      <w:pStyle w:val="Hlavika"/>
      <w:jc w:val="right"/>
    </w:pPr>
    <w:r>
      <w:t>Príloha č.1 Súťažných podkladov – Opis predmetu zákazky/Vlastný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B1C"/>
    <w:multiLevelType w:val="singleLevel"/>
    <w:tmpl w:val="5442F988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AE93994"/>
    <w:multiLevelType w:val="hybridMultilevel"/>
    <w:tmpl w:val="54FA5B6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7A67CB5"/>
    <w:multiLevelType w:val="hybridMultilevel"/>
    <w:tmpl w:val="48404EBA"/>
    <w:lvl w:ilvl="0" w:tplc="5E1CF40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6F"/>
    <w:rsid w:val="000C64DF"/>
    <w:rsid w:val="00176C6F"/>
    <w:rsid w:val="00252DAE"/>
    <w:rsid w:val="0042412E"/>
    <w:rsid w:val="00B31484"/>
    <w:rsid w:val="00C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09AC"/>
  <w15:chartTrackingRefBased/>
  <w15:docId w15:val="{87EC30B6-5903-4BB5-B338-F519BEEC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1484"/>
    <w:pPr>
      <w:ind w:left="720"/>
      <w:contextualSpacing/>
    </w:pPr>
    <w:rPr>
      <w:rFonts w:eastAsia="Calibri"/>
      <w:sz w:val="24"/>
      <w:szCs w:val="24"/>
    </w:rPr>
  </w:style>
  <w:style w:type="paragraph" w:customStyle="1" w:styleId="A3">
    <w:name w:val="A3"/>
    <w:basedOn w:val="Normlny"/>
    <w:rsid w:val="00B31484"/>
    <w:pPr>
      <w:keepNext/>
      <w:widowControl w:val="0"/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C6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4D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C64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64D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2021-07-09T07:28:00Z</dcterms:created>
  <dcterms:modified xsi:type="dcterms:W3CDTF">2021-07-21T07:14:00Z</dcterms:modified>
</cp:coreProperties>
</file>