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D6ABE" w14:textId="77777777" w:rsidR="0028783C" w:rsidRPr="004C2B78" w:rsidRDefault="00C676C7" w:rsidP="0068464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28783C" w:rsidRPr="004C2B78">
        <w:rPr>
          <w:rFonts w:asciiTheme="minorHAnsi" w:hAnsiTheme="minorHAnsi" w:cstheme="minorHAnsi"/>
          <w:b/>
          <w:bCs/>
          <w:sz w:val="22"/>
          <w:szCs w:val="22"/>
        </w:rPr>
        <w:t xml:space="preserve">Opis predmetu zákazky    </w:t>
      </w:r>
    </w:p>
    <w:p w14:paraId="2F199B28" w14:textId="77777777" w:rsidR="00DA32B9" w:rsidRPr="004C2B78" w:rsidRDefault="00DA32B9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9FAB74" w14:textId="6ADC631C" w:rsidR="0028783C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Podrobný opis predmetu zákazky a technická špecifikácia:</w:t>
      </w:r>
    </w:p>
    <w:p w14:paraId="23D31C6A" w14:textId="77777777" w:rsidR="004C089E" w:rsidRPr="004C2B78" w:rsidRDefault="004C089E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23A9EB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2B78">
        <w:rPr>
          <w:rFonts w:asciiTheme="minorHAnsi" w:hAnsiTheme="minorHAnsi" w:cstheme="minorHAnsi"/>
          <w:b/>
          <w:bCs/>
          <w:sz w:val="22"/>
          <w:szCs w:val="22"/>
        </w:rPr>
        <w:t xml:space="preserve">1. Predmet zákazky: </w:t>
      </w:r>
    </w:p>
    <w:p w14:paraId="5A3A59D0" w14:textId="5CFAFCF3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1.1 Predmetom zákazky je nákup stravných poukážok (lístkov) za účelom zabezpečenia stravovania zamestnancov verejného obstarávateľa na všetkých pracoviskách v rámci celej SR vo vybraných stravovacích zariadeniach zmluvných partnerov uchádzača, ktorí sú opr</w:t>
      </w:r>
      <w:r w:rsidR="00C415D8" w:rsidRPr="004C2B78">
        <w:rPr>
          <w:rFonts w:asciiTheme="minorHAnsi" w:hAnsiTheme="minorHAnsi" w:cstheme="minorHAnsi"/>
          <w:bCs/>
          <w:sz w:val="22"/>
          <w:szCs w:val="22"/>
        </w:rPr>
        <w:t>ávnení tieto služby poskytovať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B94584F" w14:textId="3A971224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1.2 Predpokladané množstvo stravných poukážok (lístkov) na obdobie platnosti zmluvy (24 mesiacov) je </w:t>
      </w:r>
      <w:r w:rsidRPr="004C2B7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25FA4" w:rsidRPr="004C2B78">
        <w:rPr>
          <w:rFonts w:asciiTheme="minorHAnsi" w:hAnsiTheme="minorHAnsi" w:cstheme="minorHAnsi"/>
          <w:b/>
          <w:bCs/>
          <w:sz w:val="22"/>
          <w:szCs w:val="22"/>
        </w:rPr>
        <w:t>63</w:t>
      </w:r>
      <w:r w:rsidRPr="004C2B7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25FA4" w:rsidRPr="004C2B7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C2B78">
        <w:rPr>
          <w:rFonts w:asciiTheme="minorHAnsi" w:hAnsiTheme="minorHAnsi" w:cstheme="minorHAnsi"/>
          <w:b/>
          <w:bCs/>
          <w:sz w:val="22"/>
          <w:szCs w:val="22"/>
        </w:rPr>
        <w:t>0 kusov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50C76B6" w14:textId="3FA0AE7E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1.3 Stravné poukážky (lístky) sú podľa aktuálnej legislatívy a interných noriem dodávané </w:t>
      </w:r>
      <w:r w:rsidRPr="004C2B78">
        <w:rPr>
          <w:rFonts w:asciiTheme="minorHAnsi" w:hAnsiTheme="minorHAnsi" w:cstheme="minorHAnsi"/>
          <w:bCs/>
          <w:sz w:val="22"/>
          <w:szCs w:val="22"/>
        </w:rPr>
        <w:br/>
        <w:t xml:space="preserve">v nominálnej hodnote 4,50 </w:t>
      </w:r>
      <w:r w:rsidR="00E47FE4">
        <w:rPr>
          <w:rFonts w:asciiTheme="minorHAnsi" w:hAnsiTheme="minorHAnsi" w:cstheme="minorHAnsi"/>
          <w:bCs/>
          <w:sz w:val="22"/>
          <w:szCs w:val="22"/>
        </w:rPr>
        <w:t>eur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. Uchádzač použije uvedenú výšku nominálnej hodnoty stravnej poukážky (lístka) pri výpočte ceny vo svojej ponuke. </w:t>
      </w:r>
    </w:p>
    <w:p w14:paraId="5A32FDCE" w14:textId="74C59409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1.4</w:t>
      </w:r>
      <w:r w:rsidR="00684644" w:rsidRPr="004C2B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2B78">
        <w:rPr>
          <w:rFonts w:asciiTheme="minorHAnsi" w:hAnsiTheme="minorHAnsi" w:cstheme="minorHAnsi"/>
          <w:bCs/>
          <w:sz w:val="22"/>
          <w:szCs w:val="22"/>
        </w:rPr>
        <w:t>Celková cena za stravný lístok</w:t>
      </w:r>
      <w:r w:rsidR="007B797C" w:rsidRPr="004C2B78">
        <w:rPr>
          <w:rFonts w:asciiTheme="minorHAnsi" w:hAnsiTheme="minorHAnsi" w:cstheme="minorHAnsi"/>
          <w:bCs/>
          <w:sz w:val="22"/>
          <w:szCs w:val="22"/>
        </w:rPr>
        <w:t xml:space="preserve"> (poukážku)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je tvorená súčtom nominálnej hodnoty stravných </w:t>
      </w:r>
      <w:r w:rsidR="00DA32B9" w:rsidRPr="004C2B7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poukážok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v </w:t>
      </w:r>
      <w:r w:rsidR="00E47FE4">
        <w:rPr>
          <w:rFonts w:asciiTheme="minorHAnsi" w:hAnsiTheme="minorHAnsi" w:cstheme="minorHAnsi"/>
          <w:bCs/>
          <w:sz w:val="22"/>
          <w:szCs w:val="22"/>
        </w:rPr>
        <w:t>e</w:t>
      </w:r>
      <w:r w:rsidR="007B797C" w:rsidRPr="004C2B78">
        <w:rPr>
          <w:rFonts w:asciiTheme="minorHAnsi" w:hAnsiTheme="minorHAnsi" w:cstheme="minorHAnsi"/>
          <w:bCs/>
          <w:sz w:val="22"/>
          <w:szCs w:val="22"/>
        </w:rPr>
        <w:t>ur</w:t>
      </w:r>
      <w:r w:rsidR="00E47FE4">
        <w:rPr>
          <w:rFonts w:asciiTheme="minorHAnsi" w:hAnsiTheme="minorHAnsi" w:cstheme="minorHAnsi"/>
          <w:bCs/>
          <w:sz w:val="22"/>
          <w:szCs w:val="22"/>
        </w:rPr>
        <w:t>ách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D0A45" w:rsidRPr="004C2B78">
        <w:rPr>
          <w:rFonts w:asciiTheme="minorHAnsi" w:hAnsiTheme="minorHAnsi" w:cstheme="minorHAnsi"/>
          <w:bCs/>
          <w:sz w:val="22"/>
          <w:szCs w:val="22"/>
        </w:rPr>
        <w:t>výškou poplatku za sprostredkované stravovacie služby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v </w:t>
      </w:r>
      <w:r w:rsidR="00E47FE4">
        <w:rPr>
          <w:rFonts w:asciiTheme="minorHAnsi" w:hAnsiTheme="minorHAnsi" w:cstheme="minorHAnsi"/>
          <w:bCs/>
          <w:sz w:val="22"/>
          <w:szCs w:val="22"/>
        </w:rPr>
        <w:t>e</w:t>
      </w:r>
      <w:r w:rsidR="007B797C" w:rsidRPr="004C2B78">
        <w:rPr>
          <w:rFonts w:asciiTheme="minorHAnsi" w:hAnsiTheme="minorHAnsi" w:cstheme="minorHAnsi"/>
          <w:bCs/>
          <w:sz w:val="22"/>
          <w:szCs w:val="22"/>
        </w:rPr>
        <w:t>urách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vrátane DPH a odpočítaním poskytnutej zľavy v </w:t>
      </w:r>
      <w:r w:rsidR="00E47FE4">
        <w:rPr>
          <w:rFonts w:asciiTheme="minorHAnsi" w:hAnsiTheme="minorHAnsi" w:cstheme="minorHAnsi"/>
          <w:bCs/>
          <w:sz w:val="22"/>
          <w:szCs w:val="22"/>
        </w:rPr>
        <w:t>e</w:t>
      </w:r>
      <w:r w:rsidR="007B797C" w:rsidRPr="004C2B78">
        <w:rPr>
          <w:rFonts w:asciiTheme="minorHAnsi" w:hAnsiTheme="minorHAnsi" w:cstheme="minorHAnsi"/>
          <w:bCs/>
          <w:sz w:val="22"/>
          <w:szCs w:val="22"/>
        </w:rPr>
        <w:t>urách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13FB1EF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Provízia pokrýva všetky náklady dodávateľa za sprostredkovanie služieb stravovania verejnému obstarávateľovi, pokrýva tiež všetky náklady dodávateľa spojené s dodaním stravných poukážok verejnému obstarávateľovi a všetky ďalšie prípadné náklady dodávateľa spojené napr. s objednaním alebo využívaním predmetu zákazky</w:t>
      </w:r>
    </w:p>
    <w:p w14:paraId="3399FF75" w14:textId="5ACD1694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1.5 Poskytovanie predmetu zákazky musí byť v súlade s ustanoveniami § 152 ods. 2 zákona č. 311/2001 Z.</w:t>
      </w:r>
      <w:r w:rsidR="00E47F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z. Zákonníka práce v platnom znení (ďalej len </w:t>
      </w:r>
      <w:r w:rsidR="00E47FE4">
        <w:rPr>
          <w:rFonts w:asciiTheme="minorHAnsi" w:hAnsiTheme="minorHAnsi" w:cstheme="minorHAnsi"/>
          <w:bCs/>
          <w:sz w:val="22"/>
          <w:szCs w:val="22"/>
        </w:rPr>
        <w:t>„</w:t>
      </w:r>
      <w:r w:rsidRPr="004C2B78">
        <w:rPr>
          <w:rFonts w:asciiTheme="minorHAnsi" w:hAnsiTheme="minorHAnsi" w:cstheme="minorHAnsi"/>
          <w:bCs/>
          <w:sz w:val="22"/>
          <w:szCs w:val="22"/>
        </w:rPr>
        <w:t>ZP</w:t>
      </w:r>
      <w:r w:rsidR="00E47FE4">
        <w:rPr>
          <w:rFonts w:asciiTheme="minorHAnsi" w:hAnsiTheme="minorHAnsi" w:cstheme="minorHAnsi"/>
          <w:bCs/>
          <w:sz w:val="22"/>
          <w:szCs w:val="22"/>
        </w:rPr>
        <w:t>“</w:t>
      </w:r>
      <w:r w:rsidRPr="004C2B78">
        <w:rPr>
          <w:rFonts w:asciiTheme="minorHAnsi" w:hAnsiTheme="minorHAnsi" w:cstheme="minorHAnsi"/>
          <w:bCs/>
          <w:sz w:val="22"/>
          <w:szCs w:val="22"/>
        </w:rPr>
        <w:t>) a zákona č. 377/2004 Z. z. o ochrane nefajčiarov v platnom znení (ďalej len „zákon o ochrane nefajčiarov“).</w:t>
      </w:r>
    </w:p>
    <w:p w14:paraId="35E9F90E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0467D9" w14:textId="4489E54D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2B78">
        <w:rPr>
          <w:rFonts w:asciiTheme="minorHAnsi" w:hAnsiTheme="minorHAnsi" w:cstheme="minorHAnsi"/>
          <w:b/>
          <w:bCs/>
          <w:sz w:val="22"/>
          <w:szCs w:val="22"/>
        </w:rPr>
        <w:t>2. Požiadavky na stravné poukážky</w:t>
      </w:r>
    </w:p>
    <w:p w14:paraId="0010E0E7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2.1 Stravná poukážka (lístok) musí spĺňať nasledovné: </w:t>
      </w:r>
    </w:p>
    <w:p w14:paraId="2290B524" w14:textId="489ED7CF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2.1.1 musí byť označen</w:t>
      </w:r>
      <w:r w:rsidR="00E47FE4">
        <w:rPr>
          <w:rFonts w:asciiTheme="minorHAnsi" w:hAnsiTheme="minorHAnsi" w:cstheme="minorHAnsi"/>
          <w:bCs/>
          <w:sz w:val="22"/>
          <w:szCs w:val="22"/>
        </w:rPr>
        <w:t>á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nominálnou hodnotou</w:t>
      </w:r>
      <w:r w:rsidR="00684644" w:rsidRPr="004C2B78">
        <w:rPr>
          <w:rFonts w:asciiTheme="minorHAnsi" w:hAnsiTheme="minorHAnsi" w:cstheme="minorHAnsi"/>
          <w:bCs/>
          <w:sz w:val="22"/>
          <w:szCs w:val="22"/>
        </w:rPr>
        <w:t xml:space="preserve"> v </w:t>
      </w:r>
      <w:r w:rsidR="00E47FE4">
        <w:rPr>
          <w:rFonts w:asciiTheme="minorHAnsi" w:hAnsiTheme="minorHAnsi" w:cstheme="minorHAnsi"/>
          <w:bCs/>
          <w:sz w:val="22"/>
          <w:szCs w:val="22"/>
        </w:rPr>
        <w:t>eur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, kalendárnym rokom jeho platnosti, číselným alebo čiarovým kódom a minimálne štyrmi ochrannými prvkami proti falšovaniu, používanými pre tlač dokladov a cenných papierov, </w:t>
      </w:r>
    </w:p>
    <w:p w14:paraId="2481FAE6" w14:textId="10C9EE34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2.1.2 musí byť označen</w:t>
      </w:r>
      <w:r w:rsidR="00E47FE4">
        <w:rPr>
          <w:rFonts w:asciiTheme="minorHAnsi" w:hAnsiTheme="minorHAnsi" w:cstheme="minorHAnsi"/>
          <w:bCs/>
          <w:sz w:val="22"/>
          <w:szCs w:val="22"/>
        </w:rPr>
        <w:t>á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názvom a logom uchádzača</w:t>
      </w:r>
      <w:r w:rsidR="00684644" w:rsidRPr="004C2B78">
        <w:rPr>
          <w:rFonts w:asciiTheme="minorHAnsi" w:hAnsiTheme="minorHAnsi" w:cstheme="minorHAnsi"/>
          <w:bCs/>
          <w:sz w:val="22"/>
          <w:szCs w:val="22"/>
        </w:rPr>
        <w:t>/dodávateľa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29832259" w14:textId="5203E600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>2.1.3 musí byť na</w:t>
      </w:r>
      <w:r w:rsidR="002B1EE9">
        <w:rPr>
          <w:rFonts w:asciiTheme="minorHAnsi" w:hAnsiTheme="minorHAnsi" w:cstheme="minorHAnsi"/>
          <w:bCs/>
          <w:sz w:val="22"/>
          <w:szCs w:val="22"/>
        </w:rPr>
        <w:t xml:space="preserve"> nej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uvedené poučenie pre spotrebiteľa upravujúce možnosť jeho použitia. </w:t>
      </w:r>
    </w:p>
    <w:p w14:paraId="26C96D2D" w14:textId="5AB8655C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2.1.4 </w:t>
      </w:r>
      <w:r w:rsidR="00684644" w:rsidRPr="004C2B78">
        <w:rPr>
          <w:rFonts w:asciiTheme="minorHAnsi" w:hAnsiTheme="minorHAnsi" w:cstheme="minorHAnsi"/>
          <w:bCs/>
          <w:sz w:val="22"/>
          <w:szCs w:val="22"/>
        </w:rPr>
        <w:t xml:space="preserve">musí mať minimálne štyri ochranné prvky proti falšovaniu používané pre tlač cenných papierov (napr. číselný resp. čiarový kód, </w:t>
      </w:r>
      <w:proofErr w:type="spellStart"/>
      <w:r w:rsidR="00684644" w:rsidRPr="004C2B78">
        <w:rPr>
          <w:rFonts w:asciiTheme="minorHAnsi" w:hAnsiTheme="minorHAnsi" w:cstheme="minorHAnsi"/>
          <w:bCs/>
          <w:sz w:val="22"/>
          <w:szCs w:val="22"/>
        </w:rPr>
        <w:t>termoaktívny</w:t>
      </w:r>
      <w:proofErr w:type="spellEnd"/>
      <w:r w:rsidR="00684644" w:rsidRPr="004C2B78">
        <w:rPr>
          <w:rFonts w:asciiTheme="minorHAnsi" w:hAnsiTheme="minorHAnsi" w:cstheme="minorHAnsi"/>
          <w:bCs/>
          <w:sz w:val="22"/>
          <w:szCs w:val="22"/>
        </w:rPr>
        <w:t xml:space="preserve"> bod a vodotlač, a pod.)</w:t>
      </w:r>
    </w:p>
    <w:p w14:paraId="298B570B" w14:textId="1508BA56" w:rsidR="00684644" w:rsidRPr="004C2B78" w:rsidRDefault="00684644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2.1.5 stravné poukážky (lístky) dodané verejnému obstarávateľovi v mesiacoch november </w:t>
      </w:r>
      <w:r w:rsidRPr="004C2B78">
        <w:rPr>
          <w:rFonts w:asciiTheme="minorHAnsi" w:hAnsiTheme="minorHAnsi" w:cstheme="minorHAnsi"/>
          <w:bCs/>
          <w:sz w:val="22"/>
          <w:szCs w:val="22"/>
        </w:rPr>
        <w:br/>
        <w:t>a december príslušného kalendárneho roku musia byť vydané s platnosťou do konca nasledujúceho kalendárneho roku.</w:t>
      </w:r>
    </w:p>
    <w:p w14:paraId="186E1DB5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7671BC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2B78">
        <w:rPr>
          <w:rFonts w:asciiTheme="minorHAnsi" w:hAnsiTheme="minorHAnsi" w:cstheme="minorHAnsi"/>
          <w:b/>
          <w:bCs/>
          <w:sz w:val="22"/>
          <w:szCs w:val="22"/>
        </w:rPr>
        <w:t xml:space="preserve">3. Ostatné požiadavky súvisiace s predmetom zákazky </w:t>
      </w:r>
    </w:p>
    <w:p w14:paraId="01F60FFE" w14:textId="3D7CAE80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3.1 Stravné </w:t>
      </w:r>
      <w:r w:rsidR="00DA32B9" w:rsidRPr="004C2B7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poukážk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y musia byť dodané v hárkoch, v požadovanej nominálnej hodnote, v množstve a na miesta, ktoré budú určené v písomnej objednávke. </w:t>
      </w:r>
    </w:p>
    <w:p w14:paraId="57D03CD1" w14:textId="7A9B6DC1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3.2 Dodávka stravných </w:t>
      </w:r>
      <w:r w:rsidR="00DA32B9" w:rsidRPr="004C2B7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poukážok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38C0" w:rsidRPr="004C2B78">
        <w:rPr>
          <w:rFonts w:asciiTheme="minorHAnsi" w:hAnsiTheme="minorHAnsi" w:cstheme="minorHAnsi"/>
          <w:bCs/>
          <w:sz w:val="22"/>
          <w:szCs w:val="22"/>
        </w:rPr>
        <w:t xml:space="preserve">do dvoch (2) pracovných dní odo dňa </w:t>
      </w:r>
      <w:r w:rsidR="00E47FE4">
        <w:rPr>
          <w:rFonts w:asciiTheme="minorHAnsi" w:hAnsiTheme="minorHAnsi" w:cstheme="minorHAnsi"/>
          <w:bCs/>
          <w:sz w:val="22"/>
          <w:szCs w:val="22"/>
        </w:rPr>
        <w:t>doručenia</w:t>
      </w:r>
      <w:r w:rsidR="00E47FE4" w:rsidRPr="004C2B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38C0" w:rsidRPr="004C2B78">
        <w:rPr>
          <w:rFonts w:asciiTheme="minorHAnsi" w:hAnsiTheme="minorHAnsi" w:cstheme="minorHAnsi"/>
          <w:bCs/>
          <w:sz w:val="22"/>
          <w:szCs w:val="22"/>
        </w:rPr>
        <w:t>objednávky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ABA0AF2" w14:textId="37CE8A90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3.3 Miestami dodania stravných </w:t>
      </w:r>
      <w:r w:rsidR="00DA32B9" w:rsidRPr="004C2B7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poukážok</w:t>
      </w:r>
      <w:r w:rsidR="00DA32B9" w:rsidRPr="004C2B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2B78">
        <w:rPr>
          <w:rFonts w:asciiTheme="minorHAnsi" w:hAnsiTheme="minorHAnsi" w:cstheme="minorHAnsi"/>
          <w:bCs/>
          <w:sz w:val="22"/>
          <w:szCs w:val="22"/>
        </w:rPr>
        <w:t>sú: Bratislava, Košice, Spišské Vlachy, Spišská Belá, Vranov nad Topľou, Jakubovany, Haniska pri Košiciach, Bodorová, Dolné Plachtince, Vígľaš, Beluša, Báhoň, Nové Zámky, Želiezovce, Veľký Meder, Veľké Ripňany, Čierna nad Tisou, Vyšné Nemecké</w:t>
      </w:r>
      <w:r w:rsidR="00E47F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(presné adresy budú </w:t>
      </w:r>
      <w:r w:rsidR="00E47FE4">
        <w:rPr>
          <w:rFonts w:asciiTheme="minorHAnsi" w:hAnsiTheme="minorHAnsi" w:cstheme="minorHAnsi"/>
          <w:bCs/>
          <w:sz w:val="22"/>
          <w:szCs w:val="22"/>
        </w:rPr>
        <w:t xml:space="preserve">uvedené 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v prílohe objednávky) </w:t>
      </w:r>
    </w:p>
    <w:p w14:paraId="7E42E1C4" w14:textId="531ADAB0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Možnosť využitia stravných </w:t>
      </w:r>
      <w:r w:rsidR="00DA32B9" w:rsidRPr="004C2B7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poukážok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v </w:t>
      </w:r>
      <w:r w:rsidR="002B1EE9">
        <w:rPr>
          <w:rFonts w:asciiTheme="minorHAnsi" w:hAnsiTheme="minorHAnsi" w:cstheme="minorHAnsi"/>
          <w:bCs/>
          <w:sz w:val="22"/>
          <w:szCs w:val="22"/>
        </w:rPr>
        <w:t>rámci celého územia Slovenskej republiky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66DC2612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3.4 Stravné poukážky (lístky) bude verejný obstarávateľ odoberať spravidla mesačne, formou písomnej objednávky zasielanej dodávateľovi elektronicky. </w:t>
      </w:r>
    </w:p>
    <w:p w14:paraId="26AD62C6" w14:textId="77777777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3.5 Uchádzač je počas platnosti rámcovej dohody povinný zabezpečovať poskytovanie stravovacích služieb prostredníctvom zoznamu zmluvných stravovacích zariadení, ktorý uchádzač je povinný aktualizovať vždy k poslednému dňu príslušného kalendárneho polroku alebo na vyžiadanie. </w:t>
      </w:r>
    </w:p>
    <w:p w14:paraId="64B2FE6C" w14:textId="55CB67BC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3.6 Verejný obstarávateľ si vyhradzuje právo zmeniť výšku nominálnej hodnoty stravného lístka </w:t>
      </w:r>
      <w:r w:rsidR="00DA32B9" w:rsidRPr="004C2B78">
        <w:rPr>
          <w:rFonts w:asciiTheme="minorHAnsi" w:hAnsiTheme="minorHAnsi" w:cstheme="minorHAnsi"/>
          <w:bCs/>
          <w:sz w:val="22"/>
          <w:szCs w:val="22"/>
        </w:rPr>
        <w:t xml:space="preserve">(poukážky) 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v závislosti od zmien príslušných platných právnych predpisov na území SR upravujúcich predmetnú problematiku, ako aj v súlade s jeho finančnými a rozpočtovými možnosťami. </w:t>
      </w:r>
    </w:p>
    <w:p w14:paraId="237876D8" w14:textId="77777777" w:rsidR="00906B51" w:rsidRDefault="00906B51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5E61DC" w14:textId="77777777" w:rsidR="00906B51" w:rsidRDefault="00906B51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DC45F3" w14:textId="77777777" w:rsidR="00906B51" w:rsidRDefault="00906B51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D773CA" w14:textId="05DD1E33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  <w:r w:rsidRPr="004C2B7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3.7 Doba platnosti stravných </w:t>
      </w:r>
      <w:r w:rsidR="00DA32B9" w:rsidRPr="004C2B7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poukážok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je minimálne do konca roka, v ktorom boli vydané. </w:t>
      </w:r>
    </w:p>
    <w:p w14:paraId="0181DE35" w14:textId="5AEDA392" w:rsidR="0028783C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V prípade nepoužitia stravných </w:t>
      </w:r>
      <w:r w:rsidR="00DA32B9" w:rsidRPr="004C2B7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poukážok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v predpísanom období verejný obstarávateľ požaduje vymeniť stravné </w:t>
      </w:r>
      <w:r w:rsidR="00DA32B9" w:rsidRPr="004C2B78">
        <w:rPr>
          <w:rFonts w:asciiTheme="minorHAnsi" w:hAnsiTheme="minorHAnsi" w:cstheme="minorHAnsi"/>
          <w:bCs/>
          <w:sz w:val="22"/>
          <w:szCs w:val="22"/>
        </w:rPr>
        <w:t xml:space="preserve">poukážky </w:t>
      </w:r>
      <w:r w:rsidRPr="004C2B78">
        <w:rPr>
          <w:rFonts w:asciiTheme="minorHAnsi" w:hAnsiTheme="minorHAnsi" w:cstheme="minorHAnsi"/>
          <w:bCs/>
          <w:sz w:val="22"/>
          <w:szCs w:val="22"/>
        </w:rPr>
        <w:t xml:space="preserve"> na nové obdobie v rovnakej nominálnej hodnote do 15 dní odo dňa ich vrátenia. </w:t>
      </w:r>
    </w:p>
    <w:p w14:paraId="2CD02783" w14:textId="77777777" w:rsidR="00F64873" w:rsidRPr="004C2B78" w:rsidRDefault="0028783C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3.8 Neakceptovanie zmeny nominálnej hodnoty stravného lístka </w:t>
      </w:r>
      <w:r w:rsidR="00DA32B9" w:rsidRPr="004C2B78">
        <w:rPr>
          <w:rFonts w:asciiTheme="minorHAnsi" w:hAnsiTheme="minorHAnsi" w:cstheme="minorHAnsi"/>
          <w:bCs/>
          <w:sz w:val="22"/>
          <w:szCs w:val="22"/>
        </w:rPr>
        <w:t xml:space="preserve">(poukážky) </w:t>
      </w:r>
      <w:r w:rsidRPr="004C2B78">
        <w:rPr>
          <w:rFonts w:asciiTheme="minorHAnsi" w:hAnsiTheme="minorHAnsi" w:cstheme="minorHAnsi"/>
          <w:bCs/>
          <w:sz w:val="22"/>
          <w:szCs w:val="22"/>
        </w:rPr>
        <w:t>je dôvod na odstúpenie verejného obstarávateľa od rámcovej dohody.</w:t>
      </w:r>
    </w:p>
    <w:p w14:paraId="0261F4A1" w14:textId="48447644" w:rsidR="0006111F" w:rsidRPr="004C2B78" w:rsidRDefault="00F64873" w:rsidP="0068464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B78">
        <w:rPr>
          <w:rFonts w:asciiTheme="minorHAnsi" w:hAnsiTheme="minorHAnsi" w:cstheme="minorHAnsi"/>
          <w:bCs/>
          <w:sz w:val="22"/>
          <w:szCs w:val="22"/>
        </w:rPr>
        <w:t xml:space="preserve">3.9 Výška </w:t>
      </w:r>
      <w:r w:rsidRPr="004C2B78">
        <w:rPr>
          <w:rFonts w:asciiTheme="minorHAnsi" w:hAnsiTheme="minorHAnsi" w:cstheme="minorHAnsi"/>
          <w:color w:val="auto"/>
          <w:sz w:val="22"/>
          <w:szCs w:val="22"/>
        </w:rPr>
        <w:t xml:space="preserve">poplatku za sprostredkované stravovacie služby v zmysle  § 152 ods. 5 </w:t>
      </w:r>
      <w:r w:rsidR="00E47FE4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C2B78">
        <w:rPr>
          <w:rFonts w:asciiTheme="minorHAnsi" w:hAnsiTheme="minorHAnsi" w:cstheme="minorHAnsi"/>
          <w:color w:val="auto"/>
          <w:sz w:val="22"/>
          <w:szCs w:val="22"/>
        </w:rPr>
        <w:t>ákona č. 311/2001 Z.</w:t>
      </w:r>
      <w:r w:rsidR="00E47F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C2B78">
        <w:rPr>
          <w:rFonts w:asciiTheme="minorHAnsi" w:hAnsiTheme="minorHAnsi" w:cstheme="minorHAnsi"/>
          <w:color w:val="auto"/>
          <w:sz w:val="22"/>
          <w:szCs w:val="22"/>
        </w:rPr>
        <w:t>z. Zákonník práce vyjadrená v percentách (%) je nemenná počas platnosti rámcovej dohody.</w:t>
      </w:r>
    </w:p>
    <w:p w14:paraId="02F28275" w14:textId="77777777" w:rsidR="00475A53" w:rsidRPr="004C2B78" w:rsidRDefault="00475A53" w:rsidP="00684644">
      <w:pPr>
        <w:jc w:val="both"/>
        <w:rPr>
          <w:rFonts w:cstheme="minorHAnsi"/>
        </w:rPr>
      </w:pPr>
    </w:p>
    <w:sectPr w:rsidR="00475A53" w:rsidRPr="004C2B78" w:rsidSect="004B49F5">
      <w:headerReference w:type="default" r:id="rId7"/>
      <w:pgSz w:w="11906" w:h="17338"/>
      <w:pgMar w:top="1270" w:right="986" w:bottom="504" w:left="1228" w:header="708" w:footer="708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154C47" w16cid:durableId="256CF6AD"/>
  <w16cid:commentId w16cid:paraId="2172D834" w16cid:durableId="256CF768"/>
  <w16cid:commentId w16cid:paraId="7F0E67B9" w16cid:durableId="256CF6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9F834" w14:textId="77777777" w:rsidR="00CF0AD2" w:rsidRDefault="00CF0AD2" w:rsidP="00DF3000">
      <w:pPr>
        <w:spacing w:after="0" w:line="240" w:lineRule="auto"/>
      </w:pPr>
      <w:r>
        <w:separator/>
      </w:r>
    </w:p>
  </w:endnote>
  <w:endnote w:type="continuationSeparator" w:id="0">
    <w:p w14:paraId="221EEEAC" w14:textId="77777777" w:rsidR="00CF0AD2" w:rsidRDefault="00CF0AD2" w:rsidP="00DF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12C56" w14:textId="77777777" w:rsidR="00CF0AD2" w:rsidRDefault="00CF0AD2" w:rsidP="00DF3000">
      <w:pPr>
        <w:spacing w:after="0" w:line="240" w:lineRule="auto"/>
      </w:pPr>
      <w:r>
        <w:separator/>
      </w:r>
    </w:p>
  </w:footnote>
  <w:footnote w:type="continuationSeparator" w:id="0">
    <w:p w14:paraId="7146DD8E" w14:textId="77777777" w:rsidR="00CF0AD2" w:rsidRDefault="00CF0AD2" w:rsidP="00DF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E5DBE" w14:textId="19007A7B" w:rsidR="00DF3000" w:rsidRDefault="004C089E" w:rsidP="004C089E">
    <w:pPr>
      <w:pStyle w:val="Hlavika"/>
      <w:jc w:val="right"/>
    </w:pPr>
    <w:r>
      <w:t>Príloha č.1 Súťažných podkladov</w:t>
    </w:r>
  </w:p>
  <w:p w14:paraId="27B9DD2B" w14:textId="20668C85" w:rsidR="004C089E" w:rsidRDefault="004C089E" w:rsidP="004C089E">
    <w:pPr>
      <w:pStyle w:val="Hlavika"/>
      <w:jc w:val="right"/>
    </w:pPr>
  </w:p>
  <w:p w14:paraId="19299240" w14:textId="77777777" w:rsidR="004C089E" w:rsidRDefault="004C089E" w:rsidP="004C089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C33"/>
    <w:multiLevelType w:val="hybridMultilevel"/>
    <w:tmpl w:val="AA8C3E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06A3D"/>
    <w:multiLevelType w:val="hybridMultilevel"/>
    <w:tmpl w:val="E776490A"/>
    <w:lvl w:ilvl="0" w:tplc="CDDC24EE">
      <w:start w:val="1"/>
      <w:numFmt w:val="bullet"/>
      <w:lvlText w:val="▪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A752616"/>
    <w:multiLevelType w:val="hybridMultilevel"/>
    <w:tmpl w:val="EEE436E0"/>
    <w:lvl w:ilvl="0" w:tplc="1D360A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1F"/>
    <w:rsid w:val="000012C9"/>
    <w:rsid w:val="00060E39"/>
    <w:rsid w:val="0006111F"/>
    <w:rsid w:val="000F4F11"/>
    <w:rsid w:val="00113E19"/>
    <w:rsid w:val="00124E9A"/>
    <w:rsid w:val="001336C8"/>
    <w:rsid w:val="00166007"/>
    <w:rsid w:val="00204CBD"/>
    <w:rsid w:val="00266B79"/>
    <w:rsid w:val="0028255D"/>
    <w:rsid w:val="0028783C"/>
    <w:rsid w:val="002B1EE9"/>
    <w:rsid w:val="002F65A6"/>
    <w:rsid w:val="00337440"/>
    <w:rsid w:val="00341919"/>
    <w:rsid w:val="00345F0E"/>
    <w:rsid w:val="003528DA"/>
    <w:rsid w:val="003E5E61"/>
    <w:rsid w:val="00475A53"/>
    <w:rsid w:val="004804F0"/>
    <w:rsid w:val="0049057A"/>
    <w:rsid w:val="004C089E"/>
    <w:rsid w:val="004C2B78"/>
    <w:rsid w:val="00520C14"/>
    <w:rsid w:val="00531715"/>
    <w:rsid w:val="00572322"/>
    <w:rsid w:val="005D7FC7"/>
    <w:rsid w:val="005F214D"/>
    <w:rsid w:val="00684644"/>
    <w:rsid w:val="006D1B1C"/>
    <w:rsid w:val="006F1FC9"/>
    <w:rsid w:val="006F5E2B"/>
    <w:rsid w:val="0072592F"/>
    <w:rsid w:val="0072795C"/>
    <w:rsid w:val="007A7195"/>
    <w:rsid w:val="007A7989"/>
    <w:rsid w:val="007B797C"/>
    <w:rsid w:val="00825FA4"/>
    <w:rsid w:val="008B1598"/>
    <w:rsid w:val="008D4BB3"/>
    <w:rsid w:val="00906B51"/>
    <w:rsid w:val="00932D8D"/>
    <w:rsid w:val="009604CC"/>
    <w:rsid w:val="009D3309"/>
    <w:rsid w:val="00A03392"/>
    <w:rsid w:val="00A87AF0"/>
    <w:rsid w:val="00AE3CAB"/>
    <w:rsid w:val="00B246C9"/>
    <w:rsid w:val="00B85187"/>
    <w:rsid w:val="00BA041F"/>
    <w:rsid w:val="00BB73F5"/>
    <w:rsid w:val="00BC6088"/>
    <w:rsid w:val="00BD187A"/>
    <w:rsid w:val="00C001FC"/>
    <w:rsid w:val="00C22570"/>
    <w:rsid w:val="00C415D8"/>
    <w:rsid w:val="00C676C7"/>
    <w:rsid w:val="00C923B5"/>
    <w:rsid w:val="00CD4186"/>
    <w:rsid w:val="00CF0AD2"/>
    <w:rsid w:val="00CF48F9"/>
    <w:rsid w:val="00D12A26"/>
    <w:rsid w:val="00D24BD2"/>
    <w:rsid w:val="00D438C0"/>
    <w:rsid w:val="00D833DD"/>
    <w:rsid w:val="00DA32B9"/>
    <w:rsid w:val="00DA3731"/>
    <w:rsid w:val="00DD0A45"/>
    <w:rsid w:val="00DE308B"/>
    <w:rsid w:val="00DF3000"/>
    <w:rsid w:val="00E0106D"/>
    <w:rsid w:val="00E34376"/>
    <w:rsid w:val="00E47FE4"/>
    <w:rsid w:val="00E94A08"/>
    <w:rsid w:val="00F23EF0"/>
    <w:rsid w:val="00F41968"/>
    <w:rsid w:val="00F433BB"/>
    <w:rsid w:val="00F64873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6053"/>
  <w15:chartTrackingRefBased/>
  <w15:docId w15:val="{BB5B7CFF-F74B-45F3-AF54-03785E4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1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F48F9"/>
    <w:pPr>
      <w:spacing w:after="0" w:line="240" w:lineRule="auto"/>
      <w:ind w:left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804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04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04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4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4F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4F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3000"/>
  </w:style>
  <w:style w:type="paragraph" w:styleId="Pta">
    <w:name w:val="footer"/>
    <w:basedOn w:val="Normlny"/>
    <w:link w:val="PtaChar"/>
    <w:uiPriority w:val="99"/>
    <w:unhideWhenUsed/>
    <w:rsid w:val="00DF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Mgr, Pavel Piliar</dc:creator>
  <cp:keywords/>
  <dc:description/>
  <cp:lastModifiedBy>Piliar Pavel Mgr.</cp:lastModifiedBy>
  <cp:revision>12</cp:revision>
  <cp:lastPrinted>2022-01-11T08:16:00Z</cp:lastPrinted>
  <dcterms:created xsi:type="dcterms:W3CDTF">2022-01-05T10:22:00Z</dcterms:created>
  <dcterms:modified xsi:type="dcterms:W3CDTF">2022-01-11T08:16:00Z</dcterms:modified>
</cp:coreProperties>
</file>