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5FDEB5CC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5B01FF" w:rsidRPr="005B01FF">
        <w:rPr>
          <w:rFonts w:ascii="Arial" w:eastAsia="Arial" w:hAnsi="Arial" w:cs="Arial"/>
          <w:b/>
          <w:sz w:val="18"/>
          <w:szCs w:val="18"/>
        </w:rPr>
        <w:t>Kaviarenský nábytok a vybavenie terasy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5B01FF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5B01FF"/>
    <w:rsid w:val="005E34CA"/>
    <w:rsid w:val="00656A72"/>
    <w:rsid w:val="006C5A46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BD436F"/>
    <w:rsid w:val="00C22311"/>
    <w:rsid w:val="00D63581"/>
    <w:rsid w:val="00E04251"/>
    <w:rsid w:val="00E27872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4</cp:revision>
  <dcterms:created xsi:type="dcterms:W3CDTF">2022-01-03T14:27:00Z</dcterms:created>
  <dcterms:modified xsi:type="dcterms:W3CDTF">2022-01-03T15:29:00Z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