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1022A52B" w14:textId="77777777" w:rsidR="007C71DA" w:rsidRPr="00E43EC4" w:rsidRDefault="007C71DA" w:rsidP="007C71DA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1C270EFB" w14:textId="77777777" w:rsidR="007C71DA" w:rsidRDefault="007C71DA" w:rsidP="007C71D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Náboje a ručné zbrane s príslušenstvom</w:t>
      </w:r>
    </w:p>
    <w:p w14:paraId="21767B0B" w14:textId="77777777" w:rsidR="007C71DA" w:rsidRDefault="007C71DA" w:rsidP="007C71D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595B0FE3" w14:textId="7B853D3A" w:rsidR="007C71DA" w:rsidRPr="005E0A4E" w:rsidRDefault="007C71DA" w:rsidP="007C71DA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5 – </w:t>
      </w:r>
      <w:r>
        <w:rPr>
          <w:rFonts w:ascii="Arial Narrow" w:hAnsi="Arial Narrow"/>
          <w:b/>
          <w:sz w:val="28"/>
          <w:szCs w:val="28"/>
          <w:lang w:eastAsia="sk-SK"/>
        </w:rPr>
        <w:t>Zbraň nesmrtiaca</w:t>
      </w:r>
    </w:p>
    <w:p w14:paraId="157D6ED4" w14:textId="77777777" w:rsidR="007C71DA" w:rsidRDefault="007C71DA" w:rsidP="007C71D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21D0F20A" w14:textId="77777777" w:rsidR="007C71DA" w:rsidRPr="006F5827" w:rsidRDefault="007C71DA" w:rsidP="007C71DA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6F5827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67E23203" w14:textId="513E46F4" w:rsidR="007C71DA" w:rsidRDefault="007C71DA" w:rsidP="007C71DA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>Predmetom zákazky je zabezpečenie dodávky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:</w:t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6379"/>
        <w:gridCol w:w="2551"/>
      </w:tblGrid>
      <w:tr w:rsidR="007C71DA" w:rsidRPr="007C71DA" w14:paraId="657842A1" w14:textId="77777777" w:rsidTr="00051726">
        <w:tc>
          <w:tcPr>
            <w:tcW w:w="6379" w:type="dxa"/>
            <w:hideMark/>
          </w:tcPr>
          <w:p w14:paraId="4DDDA9D0" w14:textId="77777777" w:rsidR="007C71DA" w:rsidRPr="007C71DA" w:rsidRDefault="007C71DA" w:rsidP="007C71DA">
            <w:pPr>
              <w:numPr>
                <w:ilvl w:val="0"/>
                <w:numId w:val="26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7C71DA">
              <w:rPr>
                <w:rFonts w:ascii="Arial Narrow" w:hAnsi="Arial Narrow"/>
                <w:b/>
                <w:sz w:val="22"/>
                <w:szCs w:val="22"/>
              </w:rPr>
              <w:t xml:space="preserve">Nesmrtiaca zbraň </w:t>
            </w:r>
          </w:p>
        </w:tc>
        <w:tc>
          <w:tcPr>
            <w:tcW w:w="2551" w:type="dxa"/>
          </w:tcPr>
          <w:p w14:paraId="4BC87D35" w14:textId="77777777" w:rsidR="007C71DA" w:rsidRPr="007C71DA" w:rsidRDefault="007C71DA" w:rsidP="000517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7C71DA">
              <w:rPr>
                <w:rFonts w:ascii="Arial Narrow" w:hAnsi="Arial Narrow"/>
                <w:b/>
                <w:sz w:val="22"/>
                <w:szCs w:val="22"/>
              </w:rPr>
              <w:t>35 ks</w:t>
            </w:r>
          </w:p>
        </w:tc>
      </w:tr>
      <w:tr w:rsidR="007C71DA" w14:paraId="49D5C768" w14:textId="77777777" w:rsidTr="00051726">
        <w:tc>
          <w:tcPr>
            <w:tcW w:w="6379" w:type="dxa"/>
          </w:tcPr>
          <w:p w14:paraId="51A0F54D" w14:textId="77777777" w:rsidR="007C71DA" w:rsidRDefault="007C71DA" w:rsidP="007C71DA">
            <w:pPr>
              <w:numPr>
                <w:ilvl w:val="0"/>
                <w:numId w:val="27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Taktický popruh</w:t>
            </w:r>
          </w:p>
        </w:tc>
        <w:tc>
          <w:tcPr>
            <w:tcW w:w="2551" w:type="dxa"/>
          </w:tcPr>
          <w:p w14:paraId="26EF6A82" w14:textId="77777777" w:rsidR="007C71DA" w:rsidRDefault="007C71DA" w:rsidP="00051726">
            <w:pPr>
              <w:ind w:left="72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 ks</w:t>
            </w:r>
          </w:p>
        </w:tc>
      </w:tr>
      <w:tr w:rsidR="007C71DA" w14:paraId="35153C8E" w14:textId="77777777" w:rsidTr="00051726">
        <w:tc>
          <w:tcPr>
            <w:tcW w:w="6379" w:type="dxa"/>
          </w:tcPr>
          <w:p w14:paraId="294FB3E1" w14:textId="77777777" w:rsidR="007C71DA" w:rsidRDefault="007C71DA" w:rsidP="007C71DA">
            <w:pPr>
              <w:numPr>
                <w:ilvl w:val="0"/>
                <w:numId w:val="27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Kolimátor </w:t>
            </w:r>
          </w:p>
        </w:tc>
        <w:tc>
          <w:tcPr>
            <w:tcW w:w="2551" w:type="dxa"/>
          </w:tcPr>
          <w:p w14:paraId="71B48312" w14:textId="77777777" w:rsidR="007C71DA" w:rsidRDefault="007C71DA" w:rsidP="00051726">
            <w:pPr>
              <w:ind w:left="72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 ks</w:t>
            </w:r>
          </w:p>
        </w:tc>
      </w:tr>
      <w:tr w:rsidR="007C71DA" w14:paraId="5A9D6283" w14:textId="77777777" w:rsidTr="00051726">
        <w:tc>
          <w:tcPr>
            <w:tcW w:w="6379" w:type="dxa"/>
          </w:tcPr>
          <w:p w14:paraId="0AC0E689" w14:textId="77777777" w:rsidR="007C71DA" w:rsidRDefault="007C71DA" w:rsidP="007C71DA">
            <w:pPr>
              <w:numPr>
                <w:ilvl w:val="0"/>
                <w:numId w:val="27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Taktické svietidlo</w:t>
            </w:r>
          </w:p>
        </w:tc>
        <w:tc>
          <w:tcPr>
            <w:tcW w:w="2551" w:type="dxa"/>
          </w:tcPr>
          <w:p w14:paraId="2558CC2B" w14:textId="77777777" w:rsidR="007C71DA" w:rsidRDefault="007C71DA" w:rsidP="00051726">
            <w:pPr>
              <w:ind w:left="72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 ks</w:t>
            </w:r>
          </w:p>
        </w:tc>
      </w:tr>
      <w:tr w:rsidR="007C71DA" w14:paraId="08A9C387" w14:textId="77777777" w:rsidTr="00051726">
        <w:tc>
          <w:tcPr>
            <w:tcW w:w="6379" w:type="dxa"/>
          </w:tcPr>
          <w:p w14:paraId="62D93413" w14:textId="77777777" w:rsidR="007C71DA" w:rsidRDefault="007C71DA" w:rsidP="007C71DA">
            <w:pPr>
              <w:numPr>
                <w:ilvl w:val="0"/>
                <w:numId w:val="27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Tlaková fľaša</w:t>
            </w:r>
          </w:p>
        </w:tc>
        <w:tc>
          <w:tcPr>
            <w:tcW w:w="2551" w:type="dxa"/>
          </w:tcPr>
          <w:p w14:paraId="41AF99BD" w14:textId="77777777" w:rsidR="007C71DA" w:rsidRDefault="007C71DA" w:rsidP="00051726">
            <w:pPr>
              <w:ind w:left="72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 ks</w:t>
            </w:r>
          </w:p>
        </w:tc>
      </w:tr>
      <w:tr w:rsidR="007C71DA" w14:paraId="76367892" w14:textId="77777777" w:rsidTr="00051726">
        <w:tc>
          <w:tcPr>
            <w:tcW w:w="6379" w:type="dxa"/>
          </w:tcPr>
          <w:p w14:paraId="73BEB9AD" w14:textId="77777777" w:rsidR="007C71DA" w:rsidRDefault="007C71DA" w:rsidP="007C71DA">
            <w:pPr>
              <w:numPr>
                <w:ilvl w:val="0"/>
                <w:numId w:val="27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Adaptér na plnenie</w:t>
            </w:r>
          </w:p>
        </w:tc>
        <w:tc>
          <w:tcPr>
            <w:tcW w:w="2551" w:type="dxa"/>
          </w:tcPr>
          <w:p w14:paraId="76E6256B" w14:textId="77777777" w:rsidR="007C71DA" w:rsidRDefault="007C71DA" w:rsidP="00051726">
            <w:pPr>
              <w:ind w:left="72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 ks</w:t>
            </w:r>
          </w:p>
        </w:tc>
      </w:tr>
      <w:tr w:rsidR="007C71DA" w14:paraId="62987BAD" w14:textId="77777777" w:rsidTr="00051726">
        <w:tc>
          <w:tcPr>
            <w:tcW w:w="6379" w:type="dxa"/>
          </w:tcPr>
          <w:p w14:paraId="22BC7F3D" w14:textId="0ECD83ED" w:rsidR="007C71DA" w:rsidRDefault="007C71DA" w:rsidP="007C71DA">
            <w:pPr>
              <w:numPr>
                <w:ilvl w:val="0"/>
                <w:numId w:val="27"/>
              </w:num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Redukcia na ventil 210 bar</w:t>
            </w:r>
          </w:p>
        </w:tc>
        <w:tc>
          <w:tcPr>
            <w:tcW w:w="2551" w:type="dxa"/>
          </w:tcPr>
          <w:p w14:paraId="346A06ED" w14:textId="77777777" w:rsidR="007C71DA" w:rsidRDefault="007C71DA" w:rsidP="00051726">
            <w:pPr>
              <w:ind w:left="72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 ks</w:t>
            </w:r>
          </w:p>
        </w:tc>
      </w:tr>
    </w:tbl>
    <w:p w14:paraId="5D34CE5D" w14:textId="77777777" w:rsidR="007C71DA" w:rsidRPr="006F5827" w:rsidRDefault="007C71DA" w:rsidP="007C71DA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6BA588C2" w14:textId="77777777" w:rsidR="007C71DA" w:rsidRPr="006F5827" w:rsidRDefault="007C71DA" w:rsidP="007C71DA">
      <w:pPr>
        <w:rPr>
          <w:rFonts w:ascii="Arial Narrow" w:hAnsi="Arial Narrow"/>
          <w:sz w:val="22"/>
          <w:szCs w:val="22"/>
        </w:rPr>
      </w:pPr>
      <w:r w:rsidRPr="006F5827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487C7B5A" w14:textId="77777777" w:rsidR="007C71DA" w:rsidRPr="006F5827" w:rsidRDefault="007C71DA" w:rsidP="007C71D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6A9515B7" w14:textId="77777777" w:rsidR="007C71DA" w:rsidRDefault="007C71DA" w:rsidP="007C71DA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0356E8FE" w14:textId="38351531" w:rsidR="007C71DA" w:rsidRPr="007C71DA" w:rsidRDefault="007C71DA" w:rsidP="007C71DA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7C71DA">
        <w:rPr>
          <w:rFonts w:ascii="Arial Narrow" w:hAnsi="Arial Narrow"/>
          <w:b/>
          <w:sz w:val="22"/>
          <w:szCs w:val="22"/>
        </w:rPr>
        <w:t>Opis predmetu zákazky:</w:t>
      </w:r>
    </w:p>
    <w:p w14:paraId="5AA956E7" w14:textId="77777777" w:rsidR="007C71DA" w:rsidRPr="007C71DA" w:rsidRDefault="007C71DA" w:rsidP="007C71DA">
      <w:pPr>
        <w:pStyle w:val="Style3"/>
        <w:numPr>
          <w:ilvl w:val="0"/>
          <w:numId w:val="32"/>
        </w:numPr>
        <w:jc w:val="both"/>
        <w:rPr>
          <w:rFonts w:ascii="Arial Narrow" w:hAnsi="Arial Narrow"/>
          <w:b/>
          <w:sz w:val="22"/>
          <w:szCs w:val="22"/>
        </w:rPr>
      </w:pPr>
      <w:r w:rsidRPr="007C71DA">
        <w:rPr>
          <w:rFonts w:ascii="Arial Narrow" w:hAnsi="Arial Narrow"/>
          <w:b/>
          <w:sz w:val="22"/>
          <w:szCs w:val="22"/>
        </w:rPr>
        <w:t xml:space="preserve">Nesmrtiaca zbraň </w:t>
      </w:r>
    </w:p>
    <w:p w14:paraId="2D77C904" w14:textId="77777777" w:rsidR="007C71DA" w:rsidRPr="005F4884" w:rsidRDefault="007C71DA" w:rsidP="007C71DA">
      <w:pPr>
        <w:pStyle w:val="Style3"/>
        <w:ind w:left="7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 w:rsidRPr="00E12D0F">
        <w:rPr>
          <w:rFonts w:ascii="Arial Narrow" w:hAnsi="Arial Narrow"/>
          <w:sz w:val="22"/>
          <w:szCs w:val="22"/>
        </w:rPr>
        <w:t>e určená na odvrátenie útoku a elimináciu útoku možných</w:t>
      </w:r>
      <w:r w:rsidRPr="005F4884">
        <w:rPr>
          <w:rFonts w:ascii="Arial Narrow" w:hAnsi="Arial Narrow"/>
          <w:sz w:val="22"/>
          <w:szCs w:val="22"/>
        </w:rPr>
        <w:t xml:space="preserve"> páchateľov a odvrátenie útoku zvierat. Strelivo použité v zbrani musí byť uvedené do pohybu stlačeným vzduchom alebo dusíkom s dostatočnou silou, pričom musí byť minimalizovaný účinok hĺbkového zranenia. Zbraň musí byť spoľahlivá, maximálne účinná, s celkovým malým rozptylom. Požaduje sa dodanie troch druhov streliva: </w:t>
      </w:r>
    </w:p>
    <w:p w14:paraId="676763E9" w14:textId="77777777" w:rsidR="007C71DA" w:rsidRPr="005F4884" w:rsidRDefault="007C71DA" w:rsidP="007C71DA">
      <w:pPr>
        <w:pStyle w:val="Style3"/>
        <w:numPr>
          <w:ilvl w:val="0"/>
          <w:numId w:val="31"/>
        </w:numPr>
        <w:ind w:left="1074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>zásahové strelivo kalibru 18 mm (nesmrtiace, nefarbiace, spôsobujúce traumu v prípade zásahu),</w:t>
      </w:r>
    </w:p>
    <w:p w14:paraId="0470CA19" w14:textId="77777777" w:rsidR="007C71DA" w:rsidRPr="005F4884" w:rsidRDefault="007C71DA" w:rsidP="007C71DA">
      <w:pPr>
        <w:pStyle w:val="Style3"/>
        <w:numPr>
          <w:ilvl w:val="0"/>
          <w:numId w:val="31"/>
        </w:numPr>
        <w:ind w:left="1074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>farbiace strelivo kalibru 18 mm s nezmazateľným farbivom,</w:t>
      </w:r>
    </w:p>
    <w:p w14:paraId="7605DC7F" w14:textId="77777777" w:rsidR="007C71DA" w:rsidRPr="005F4884" w:rsidRDefault="007C71DA" w:rsidP="007C71DA">
      <w:pPr>
        <w:pStyle w:val="Style3"/>
        <w:numPr>
          <w:ilvl w:val="0"/>
          <w:numId w:val="31"/>
        </w:numPr>
        <w:ind w:left="1074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>farbiace strelivo kalibru 18 mm so zmývateľným farbivom.</w:t>
      </w:r>
    </w:p>
    <w:p w14:paraId="59E8F5E9" w14:textId="77777777" w:rsidR="007C71DA" w:rsidRDefault="007C71DA" w:rsidP="007C71DA">
      <w:pPr>
        <w:ind w:left="357"/>
        <w:rPr>
          <w:rFonts w:ascii="Arial Narrow" w:hAnsi="Arial Narrow"/>
          <w:b/>
          <w:sz w:val="22"/>
          <w:szCs w:val="22"/>
        </w:rPr>
      </w:pPr>
    </w:p>
    <w:tbl>
      <w:tblPr>
        <w:tblW w:w="8363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1701"/>
        <w:gridCol w:w="1560"/>
      </w:tblGrid>
      <w:tr w:rsidR="007C71DA" w:rsidRPr="005F4884" w14:paraId="2B64758D" w14:textId="77777777" w:rsidTr="00051726">
        <w:tc>
          <w:tcPr>
            <w:tcW w:w="510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2EDC8F" w14:textId="77777777" w:rsidR="007C71DA" w:rsidRPr="005F4884" w:rsidRDefault="007C71DA" w:rsidP="00051726">
            <w:pPr>
              <w:autoSpaceDE w:val="0"/>
              <w:autoSpaceDN w:val="0"/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r w:rsidRPr="005F4884">
              <w:rPr>
                <w:rFonts w:ascii="Arial Narrow" w:hAnsi="Arial Narrow"/>
                <w:b/>
                <w:bCs/>
                <w:sz w:val="22"/>
                <w:szCs w:val="22"/>
                <w:lang w:val="en-US" w:eastAsia="en-US"/>
              </w:rPr>
              <w:t>PARAMETER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D04FE2" w14:textId="77777777" w:rsidR="007C71DA" w:rsidRPr="005F4884" w:rsidRDefault="007C71DA" w:rsidP="00051726">
            <w:pPr>
              <w:autoSpaceDE w:val="0"/>
              <w:autoSpaceDN w:val="0"/>
              <w:ind w:left="-70" w:firstLine="425"/>
              <w:jc w:val="center"/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r w:rsidRPr="005F4884">
              <w:rPr>
                <w:rFonts w:ascii="Arial Narrow" w:hAnsi="Arial Narrow"/>
                <w:b/>
                <w:bCs/>
                <w:sz w:val="22"/>
                <w:szCs w:val="22"/>
                <w:lang w:val="en-US" w:eastAsia="en-US"/>
              </w:rPr>
              <w:t>MIN</w:t>
            </w:r>
          </w:p>
        </w:tc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958D8E" w14:textId="77777777" w:rsidR="007C71DA" w:rsidRPr="005F4884" w:rsidRDefault="007C71DA" w:rsidP="00051726">
            <w:pPr>
              <w:autoSpaceDE w:val="0"/>
              <w:autoSpaceDN w:val="0"/>
              <w:ind w:left="-70" w:firstLine="425"/>
              <w:jc w:val="center"/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r w:rsidRPr="005F4884">
              <w:rPr>
                <w:rFonts w:ascii="Arial Narrow" w:hAnsi="Arial Narrow"/>
                <w:b/>
                <w:bCs/>
                <w:sz w:val="22"/>
                <w:szCs w:val="22"/>
                <w:lang w:val="en-US" w:eastAsia="en-US"/>
              </w:rPr>
              <w:t>MAX</w:t>
            </w:r>
          </w:p>
        </w:tc>
      </w:tr>
      <w:tr w:rsidR="007C71DA" w:rsidRPr="005F4884" w14:paraId="63889121" w14:textId="77777777" w:rsidTr="00051726">
        <w:tc>
          <w:tcPr>
            <w:tcW w:w="510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E6A74" w14:textId="77777777" w:rsidR="007C71DA" w:rsidRPr="00B01042" w:rsidRDefault="007C71DA" w:rsidP="00051726">
            <w:pPr>
              <w:autoSpaceDE w:val="0"/>
              <w:autoSpaceDN w:val="0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B01042">
              <w:rPr>
                <w:rFonts w:ascii="Arial Narrow" w:hAnsi="Arial Narrow"/>
                <w:sz w:val="22"/>
                <w:szCs w:val="22"/>
                <w:lang w:eastAsia="en-US"/>
              </w:rPr>
              <w:t>Kaliber</w:t>
            </w:r>
          </w:p>
        </w:tc>
        <w:tc>
          <w:tcPr>
            <w:tcW w:w="326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46C1E1" w14:textId="77777777" w:rsidR="007C71DA" w:rsidRPr="005F4884" w:rsidRDefault="007C71DA" w:rsidP="00051726">
            <w:pPr>
              <w:autoSpaceDE w:val="0"/>
              <w:autoSpaceDN w:val="0"/>
              <w:ind w:left="-70" w:firstLine="425"/>
              <w:jc w:val="center"/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r w:rsidRPr="005F4884">
              <w:rPr>
                <w:rFonts w:ascii="Arial Narrow" w:hAnsi="Arial Narrow"/>
                <w:sz w:val="22"/>
                <w:szCs w:val="22"/>
                <w:lang w:val="en-US" w:eastAsia="en-US"/>
              </w:rPr>
              <w:t>18 mm</w:t>
            </w:r>
          </w:p>
        </w:tc>
      </w:tr>
      <w:tr w:rsidR="007C71DA" w:rsidRPr="005F4884" w14:paraId="30BDC183" w14:textId="77777777" w:rsidTr="00051726">
        <w:tc>
          <w:tcPr>
            <w:tcW w:w="510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348844" w14:textId="77777777" w:rsidR="007C71DA" w:rsidRPr="00B01042" w:rsidRDefault="007C71DA" w:rsidP="00051726">
            <w:pPr>
              <w:autoSpaceDE w:val="0"/>
              <w:autoSpaceDN w:val="0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B01042">
              <w:rPr>
                <w:rFonts w:ascii="Arial Narrow" w:hAnsi="Arial Narrow"/>
                <w:sz w:val="22"/>
                <w:szCs w:val="22"/>
                <w:lang w:eastAsia="en-US"/>
              </w:rPr>
              <w:t>Dĺžka s ramennou opierkou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5C540C" w14:textId="77777777" w:rsidR="007C71DA" w:rsidRPr="005F4884" w:rsidRDefault="007C71DA" w:rsidP="00051726">
            <w:pPr>
              <w:autoSpaceDE w:val="0"/>
              <w:autoSpaceDN w:val="0"/>
              <w:ind w:left="-70" w:firstLine="425"/>
              <w:jc w:val="center"/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r w:rsidRPr="005F4884">
              <w:rPr>
                <w:rFonts w:ascii="Arial Narrow" w:hAnsi="Arial Narrow"/>
                <w:sz w:val="22"/>
                <w:szCs w:val="22"/>
                <w:lang w:val="en-US" w:eastAsia="en-US"/>
              </w:rPr>
              <w:t>680 mm</w:t>
            </w:r>
          </w:p>
        </w:tc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124CD" w14:textId="77777777" w:rsidR="007C71DA" w:rsidRPr="005F4884" w:rsidRDefault="007C71DA" w:rsidP="00051726">
            <w:pPr>
              <w:autoSpaceDE w:val="0"/>
              <w:autoSpaceDN w:val="0"/>
              <w:ind w:left="-70" w:firstLine="425"/>
              <w:jc w:val="center"/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r w:rsidRPr="005F4884">
              <w:rPr>
                <w:rFonts w:ascii="Arial Narrow" w:hAnsi="Arial Narrow"/>
                <w:sz w:val="22"/>
                <w:szCs w:val="22"/>
                <w:lang w:val="en-US" w:eastAsia="en-US"/>
              </w:rPr>
              <w:t>780 mm</w:t>
            </w:r>
          </w:p>
        </w:tc>
      </w:tr>
      <w:tr w:rsidR="007C71DA" w:rsidRPr="005F4884" w14:paraId="1124A8F5" w14:textId="77777777" w:rsidTr="00051726">
        <w:tc>
          <w:tcPr>
            <w:tcW w:w="510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B58DC9" w14:textId="77777777" w:rsidR="007C71DA" w:rsidRPr="00B01042" w:rsidRDefault="007C71DA" w:rsidP="00051726">
            <w:pPr>
              <w:autoSpaceDE w:val="0"/>
              <w:autoSpaceDN w:val="0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B01042">
              <w:rPr>
                <w:rFonts w:ascii="Arial Narrow" w:hAnsi="Arial Narrow"/>
                <w:sz w:val="22"/>
                <w:szCs w:val="22"/>
                <w:lang w:eastAsia="en-US"/>
              </w:rPr>
              <w:t>Dĺžka hlavne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0D5800" w14:textId="77777777" w:rsidR="007C71DA" w:rsidRPr="005F4884" w:rsidRDefault="007C71DA" w:rsidP="00051726">
            <w:pPr>
              <w:autoSpaceDE w:val="0"/>
              <w:autoSpaceDN w:val="0"/>
              <w:ind w:left="-70" w:firstLine="425"/>
              <w:jc w:val="center"/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r w:rsidRPr="005F4884">
              <w:rPr>
                <w:rFonts w:ascii="Arial Narrow" w:hAnsi="Arial Narrow"/>
                <w:sz w:val="22"/>
                <w:szCs w:val="22"/>
                <w:lang w:val="en-US" w:eastAsia="en-US"/>
              </w:rPr>
              <w:t>220 mm</w:t>
            </w:r>
          </w:p>
        </w:tc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F5B4C4" w14:textId="77777777" w:rsidR="007C71DA" w:rsidRPr="005F4884" w:rsidRDefault="007C71DA" w:rsidP="00051726">
            <w:pPr>
              <w:autoSpaceDE w:val="0"/>
              <w:autoSpaceDN w:val="0"/>
              <w:ind w:left="-70" w:firstLine="425"/>
              <w:jc w:val="center"/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r w:rsidRPr="005F4884">
              <w:rPr>
                <w:rFonts w:ascii="Arial Narrow" w:hAnsi="Arial Narrow"/>
                <w:sz w:val="22"/>
                <w:szCs w:val="22"/>
                <w:lang w:val="en-US" w:eastAsia="en-US"/>
              </w:rPr>
              <w:t>280 mm</w:t>
            </w:r>
          </w:p>
        </w:tc>
      </w:tr>
      <w:tr w:rsidR="007C71DA" w:rsidRPr="005F4884" w14:paraId="2DC655C1" w14:textId="77777777" w:rsidTr="00051726">
        <w:tc>
          <w:tcPr>
            <w:tcW w:w="510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728C41" w14:textId="77777777" w:rsidR="007C71DA" w:rsidRPr="00B01042" w:rsidRDefault="007C71DA" w:rsidP="00051726">
            <w:pPr>
              <w:autoSpaceDE w:val="0"/>
              <w:autoSpaceDN w:val="0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B01042">
              <w:rPr>
                <w:rFonts w:ascii="Arial Narrow" w:hAnsi="Arial Narrow"/>
                <w:sz w:val="22"/>
                <w:szCs w:val="22"/>
                <w:lang w:eastAsia="en-US"/>
              </w:rPr>
              <w:t>Hmotnosť celková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7B7DDE" w14:textId="77777777" w:rsidR="007C71DA" w:rsidRPr="005F4884" w:rsidRDefault="007C71DA" w:rsidP="00051726">
            <w:pPr>
              <w:autoSpaceDE w:val="0"/>
              <w:autoSpaceDN w:val="0"/>
              <w:ind w:left="-70" w:firstLine="425"/>
              <w:jc w:val="center"/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r w:rsidRPr="005F4884">
              <w:rPr>
                <w:rFonts w:ascii="Arial Narrow" w:hAnsi="Arial Narrow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9888D7" w14:textId="77777777" w:rsidR="007C71DA" w:rsidRPr="005F4884" w:rsidRDefault="007C71DA" w:rsidP="00051726">
            <w:pPr>
              <w:autoSpaceDE w:val="0"/>
              <w:autoSpaceDN w:val="0"/>
              <w:ind w:left="-70" w:firstLine="425"/>
              <w:jc w:val="center"/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r w:rsidRPr="005F4884">
              <w:rPr>
                <w:rFonts w:ascii="Arial Narrow" w:hAnsi="Arial Narrow"/>
                <w:sz w:val="22"/>
                <w:szCs w:val="22"/>
                <w:lang w:val="en-US" w:eastAsia="en-US"/>
              </w:rPr>
              <w:t>2,8 kg</w:t>
            </w:r>
          </w:p>
        </w:tc>
      </w:tr>
      <w:tr w:rsidR="007C71DA" w:rsidRPr="005F4884" w14:paraId="4037E41E" w14:textId="77777777" w:rsidTr="00051726">
        <w:tc>
          <w:tcPr>
            <w:tcW w:w="510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D4A90D" w14:textId="77777777" w:rsidR="007C71DA" w:rsidRPr="00B01042" w:rsidRDefault="007C71DA" w:rsidP="00051726">
            <w:pPr>
              <w:autoSpaceDE w:val="0"/>
              <w:autoSpaceDN w:val="0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B01042">
              <w:rPr>
                <w:rFonts w:ascii="Arial Narrow" w:hAnsi="Arial Narrow"/>
                <w:sz w:val="22"/>
                <w:szCs w:val="22"/>
                <w:lang w:eastAsia="en-US"/>
              </w:rPr>
              <w:t>Úsťová rýchlosť strely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662CB0" w14:textId="77777777" w:rsidR="007C71DA" w:rsidRPr="005F4884" w:rsidRDefault="007C71DA" w:rsidP="00051726">
            <w:pPr>
              <w:autoSpaceDE w:val="0"/>
              <w:autoSpaceDN w:val="0"/>
              <w:ind w:left="-70" w:firstLine="425"/>
              <w:jc w:val="center"/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r w:rsidRPr="005F4884">
              <w:rPr>
                <w:rFonts w:ascii="Arial Narrow" w:hAnsi="Arial Narrow"/>
                <w:sz w:val="22"/>
                <w:szCs w:val="22"/>
                <w:lang w:val="en-US" w:eastAsia="en-US"/>
              </w:rPr>
              <w:t>80 ms</w:t>
            </w:r>
            <w:r w:rsidRPr="005F4884">
              <w:rPr>
                <w:rFonts w:ascii="Arial Narrow" w:hAnsi="Arial Narrow"/>
                <w:sz w:val="22"/>
                <w:szCs w:val="22"/>
                <w:vertAlign w:val="superscript"/>
                <w:lang w:val="en-US" w:eastAsia="en-US"/>
              </w:rPr>
              <w:t>-1</w:t>
            </w:r>
          </w:p>
        </w:tc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CD5B63" w14:textId="77777777" w:rsidR="007C71DA" w:rsidRPr="005F4884" w:rsidRDefault="007C71DA" w:rsidP="00051726">
            <w:pPr>
              <w:autoSpaceDE w:val="0"/>
              <w:autoSpaceDN w:val="0"/>
              <w:ind w:left="-70" w:firstLine="425"/>
              <w:jc w:val="center"/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r w:rsidRPr="005F4884">
              <w:rPr>
                <w:rFonts w:ascii="Arial Narrow" w:hAnsi="Arial Narrow"/>
                <w:sz w:val="22"/>
                <w:szCs w:val="22"/>
                <w:lang w:val="en-US" w:eastAsia="en-US"/>
              </w:rPr>
              <w:t>100 ms</w:t>
            </w:r>
            <w:r w:rsidRPr="005F4884">
              <w:rPr>
                <w:rFonts w:ascii="Arial Narrow" w:hAnsi="Arial Narrow"/>
                <w:sz w:val="22"/>
                <w:szCs w:val="22"/>
                <w:vertAlign w:val="superscript"/>
                <w:lang w:val="en-US" w:eastAsia="en-US"/>
              </w:rPr>
              <w:t>-1</w:t>
            </w:r>
          </w:p>
        </w:tc>
      </w:tr>
      <w:tr w:rsidR="007C71DA" w:rsidRPr="005F4884" w14:paraId="748B3CD6" w14:textId="77777777" w:rsidTr="00051726">
        <w:tc>
          <w:tcPr>
            <w:tcW w:w="510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37362E" w14:textId="77777777" w:rsidR="007C71DA" w:rsidRPr="00B01042" w:rsidRDefault="007C71DA" w:rsidP="00051726">
            <w:pPr>
              <w:autoSpaceDE w:val="0"/>
              <w:autoSpaceDN w:val="0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B01042">
              <w:rPr>
                <w:rFonts w:ascii="Arial Narrow" w:hAnsi="Arial Narrow"/>
                <w:sz w:val="22"/>
                <w:szCs w:val="22"/>
                <w:lang w:eastAsia="en-US"/>
              </w:rPr>
              <w:t>Dopadová energia strely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265009" w14:textId="77777777" w:rsidR="007C71DA" w:rsidRPr="005F4884" w:rsidRDefault="007C71DA" w:rsidP="00051726">
            <w:pPr>
              <w:autoSpaceDE w:val="0"/>
              <w:autoSpaceDN w:val="0"/>
              <w:ind w:left="-70" w:firstLine="425"/>
              <w:jc w:val="center"/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r w:rsidRPr="005F4884">
              <w:rPr>
                <w:rFonts w:ascii="Arial Narrow" w:hAnsi="Arial Narrow"/>
                <w:sz w:val="22"/>
                <w:szCs w:val="22"/>
                <w:lang w:val="en-US" w:eastAsia="en-US"/>
              </w:rPr>
              <w:t>25 J</w:t>
            </w:r>
          </w:p>
        </w:tc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D9547D" w14:textId="77777777" w:rsidR="007C71DA" w:rsidRPr="005F4884" w:rsidRDefault="007C71DA" w:rsidP="00051726">
            <w:pPr>
              <w:autoSpaceDE w:val="0"/>
              <w:autoSpaceDN w:val="0"/>
              <w:ind w:left="-70" w:firstLine="425"/>
              <w:jc w:val="center"/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r w:rsidRPr="005F4884">
              <w:rPr>
                <w:rFonts w:ascii="Arial Narrow" w:hAnsi="Arial Narrow"/>
                <w:sz w:val="22"/>
                <w:szCs w:val="22"/>
                <w:lang w:val="en-US" w:eastAsia="en-US"/>
              </w:rPr>
              <w:t>35 J</w:t>
            </w:r>
          </w:p>
        </w:tc>
      </w:tr>
      <w:tr w:rsidR="007C71DA" w:rsidRPr="005F4884" w14:paraId="3FC2B21D" w14:textId="77777777" w:rsidTr="00051726">
        <w:tc>
          <w:tcPr>
            <w:tcW w:w="510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A9E07F" w14:textId="77777777" w:rsidR="007C71DA" w:rsidRPr="00B01042" w:rsidRDefault="007C71DA" w:rsidP="00051726">
            <w:pPr>
              <w:autoSpaceDE w:val="0"/>
              <w:autoSpaceDN w:val="0"/>
              <w:jc w:val="both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B01042">
              <w:rPr>
                <w:rFonts w:ascii="Arial Narrow" w:hAnsi="Arial Narrow"/>
                <w:sz w:val="22"/>
                <w:szCs w:val="22"/>
                <w:lang w:eastAsia="en-US"/>
              </w:rPr>
              <w:t>Odpor spúšte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161A44" w14:textId="77777777" w:rsidR="007C71DA" w:rsidRPr="005F4884" w:rsidRDefault="007C71DA" w:rsidP="00051726">
            <w:pPr>
              <w:autoSpaceDE w:val="0"/>
              <w:autoSpaceDN w:val="0"/>
              <w:ind w:left="-70" w:firstLine="425"/>
              <w:jc w:val="center"/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r w:rsidRPr="005F4884">
              <w:rPr>
                <w:rFonts w:ascii="Arial Narrow" w:hAnsi="Arial Narrow"/>
                <w:sz w:val="22"/>
                <w:szCs w:val="22"/>
                <w:lang w:val="en-US" w:eastAsia="en-US"/>
              </w:rPr>
              <w:t>2,5 kg</w:t>
            </w:r>
          </w:p>
        </w:tc>
        <w:tc>
          <w:tcPr>
            <w:tcW w:w="15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A6A09" w14:textId="77777777" w:rsidR="007C71DA" w:rsidRPr="005F4884" w:rsidRDefault="007C71DA" w:rsidP="00051726">
            <w:pPr>
              <w:autoSpaceDE w:val="0"/>
              <w:autoSpaceDN w:val="0"/>
              <w:ind w:left="-70" w:firstLine="425"/>
              <w:jc w:val="center"/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r w:rsidRPr="005F4884">
              <w:rPr>
                <w:rFonts w:ascii="Arial Narrow" w:hAnsi="Arial Narrow"/>
                <w:sz w:val="22"/>
                <w:szCs w:val="22"/>
                <w:lang w:val="en-US" w:eastAsia="en-US"/>
              </w:rPr>
              <w:t>3,8 kg</w:t>
            </w:r>
          </w:p>
        </w:tc>
      </w:tr>
    </w:tbl>
    <w:p w14:paraId="2B37CA05" w14:textId="77777777" w:rsidR="007C71DA" w:rsidRPr="005F4884" w:rsidRDefault="007C71DA" w:rsidP="007C71DA">
      <w:pPr>
        <w:ind w:left="426"/>
        <w:rPr>
          <w:rFonts w:ascii="Arial Narrow" w:eastAsia="Calibri" w:hAnsi="Arial Narrow"/>
          <w:sz w:val="22"/>
          <w:szCs w:val="22"/>
        </w:rPr>
      </w:pPr>
      <w:r w:rsidRPr="005F4884">
        <w:rPr>
          <w:rFonts w:ascii="Arial Narrow" w:hAnsi="Arial Narrow"/>
          <w:b/>
          <w:bCs/>
          <w:sz w:val="22"/>
          <w:szCs w:val="22"/>
        </w:rPr>
        <w:t> </w:t>
      </w:r>
    </w:p>
    <w:p w14:paraId="164DE03C" w14:textId="77777777" w:rsidR="007C71DA" w:rsidRPr="005F4884" w:rsidRDefault="007C71DA" w:rsidP="007C71DA">
      <w:pPr>
        <w:pStyle w:val="Zkladntext0"/>
        <w:numPr>
          <w:ilvl w:val="0"/>
          <w:numId w:val="28"/>
        </w:numPr>
        <w:autoSpaceDE w:val="0"/>
        <w:autoSpaceDN w:val="0"/>
        <w:spacing w:after="0"/>
        <w:ind w:left="1071" w:hanging="357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>označenie výrobného čísla na tele,</w:t>
      </w:r>
    </w:p>
    <w:p w14:paraId="44A01D09" w14:textId="77777777" w:rsidR="007C71DA" w:rsidRPr="005F4884" w:rsidRDefault="007C71DA" w:rsidP="007C71DA">
      <w:pPr>
        <w:pStyle w:val="Zkladntext0"/>
        <w:numPr>
          <w:ilvl w:val="0"/>
          <w:numId w:val="28"/>
        </w:numPr>
        <w:autoSpaceDE w:val="0"/>
        <w:autoSpaceDN w:val="0"/>
        <w:spacing w:after="0"/>
        <w:ind w:left="1071" w:hanging="357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>zbraň musí mať pevnú ramennú opierku (pažbu),</w:t>
      </w:r>
    </w:p>
    <w:p w14:paraId="4D86C7CC" w14:textId="77777777" w:rsidR="007C71DA" w:rsidRPr="005F4884" w:rsidRDefault="007C71DA" w:rsidP="007C71DA">
      <w:pPr>
        <w:pStyle w:val="Zkladntext0"/>
        <w:numPr>
          <w:ilvl w:val="0"/>
          <w:numId w:val="28"/>
        </w:numPr>
        <w:autoSpaceDE w:val="0"/>
        <w:autoSpaceDN w:val="0"/>
        <w:spacing w:after="0"/>
        <w:ind w:left="1071" w:hanging="357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>súčasťou zbrane musí byť zásobník na stlačený vzduch alebo dusík, ktorého objem zaručí minimálne 90 plnohodnotných výstrelov,</w:t>
      </w:r>
    </w:p>
    <w:p w14:paraId="46ABBBAB" w14:textId="77777777" w:rsidR="007C71DA" w:rsidRPr="005F4884" w:rsidRDefault="007C71DA" w:rsidP="007C71DA">
      <w:pPr>
        <w:pStyle w:val="Zkladntext0"/>
        <w:numPr>
          <w:ilvl w:val="0"/>
          <w:numId w:val="28"/>
        </w:numPr>
        <w:autoSpaceDE w:val="0"/>
        <w:autoSpaceDN w:val="0"/>
        <w:spacing w:after="0"/>
        <w:ind w:left="1071" w:hanging="357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>kapacita zásobníku striel musí byť minimálne na 10 striel s možnosťou vizuálnej kontroly naplnenia zásobníka,</w:t>
      </w:r>
    </w:p>
    <w:p w14:paraId="454B71CD" w14:textId="77777777" w:rsidR="007C71DA" w:rsidRPr="005F4884" w:rsidRDefault="007C71DA" w:rsidP="007C71DA">
      <w:pPr>
        <w:pStyle w:val="Zkladntext0"/>
        <w:numPr>
          <w:ilvl w:val="0"/>
          <w:numId w:val="28"/>
        </w:numPr>
        <w:autoSpaceDE w:val="0"/>
        <w:autoSpaceDN w:val="0"/>
        <w:spacing w:after="0"/>
        <w:ind w:left="1071" w:hanging="357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>hlavným účinkom strely musí byť trauma,</w:t>
      </w:r>
    </w:p>
    <w:p w14:paraId="7A59A7C6" w14:textId="77777777" w:rsidR="007C71DA" w:rsidRPr="005F4884" w:rsidRDefault="007C71DA" w:rsidP="007C71DA">
      <w:pPr>
        <w:pStyle w:val="Zkladntext0"/>
        <w:numPr>
          <w:ilvl w:val="0"/>
          <w:numId w:val="28"/>
        </w:numPr>
        <w:autoSpaceDE w:val="0"/>
        <w:autoSpaceDN w:val="0"/>
        <w:spacing w:after="0"/>
        <w:ind w:left="1071" w:hanging="357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lastRenderedPageBreak/>
        <w:t>musí byť zabezpečená možnosť použitia inertných striel, striel s farbiacim a slzotvorným účinkom pri dopade na cieľ,</w:t>
      </w:r>
    </w:p>
    <w:p w14:paraId="5C86631E" w14:textId="77777777" w:rsidR="007C71DA" w:rsidRPr="005F4884" w:rsidRDefault="007C71DA" w:rsidP="007C71DA">
      <w:pPr>
        <w:pStyle w:val="Zkladntext0"/>
        <w:numPr>
          <w:ilvl w:val="0"/>
          <w:numId w:val="28"/>
        </w:numPr>
        <w:autoSpaceDE w:val="0"/>
        <w:autoSpaceDN w:val="0"/>
        <w:spacing w:after="0"/>
        <w:ind w:left="1071" w:hanging="357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>povrchová úprava zbrane – čierna matná, povrch zbrane odolný voči oteru a poškriabaniu,</w:t>
      </w:r>
    </w:p>
    <w:p w14:paraId="2A957068" w14:textId="77777777" w:rsidR="007C71DA" w:rsidRPr="005F4884" w:rsidRDefault="007C71DA" w:rsidP="007C71DA">
      <w:pPr>
        <w:pStyle w:val="Zkladntext0"/>
        <w:numPr>
          <w:ilvl w:val="0"/>
          <w:numId w:val="28"/>
        </w:numPr>
        <w:autoSpaceDE w:val="0"/>
        <w:autoSpaceDN w:val="0"/>
        <w:spacing w:after="0"/>
        <w:ind w:left="1071" w:hanging="357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>odolnosť voči nepriaznivým účinkom prostredia pri zachovaní spoľahlivosti funkcie zbrane (prach, špina, teplota, vlhkosť, korózia).</w:t>
      </w:r>
    </w:p>
    <w:p w14:paraId="42061EF2" w14:textId="77777777" w:rsidR="007C71DA" w:rsidRPr="005F4884" w:rsidRDefault="007C71DA" w:rsidP="007C71DA">
      <w:pPr>
        <w:pStyle w:val="Zkladntext0"/>
        <w:numPr>
          <w:ilvl w:val="0"/>
          <w:numId w:val="28"/>
        </w:numPr>
        <w:autoSpaceDE w:val="0"/>
        <w:autoSpaceDN w:val="0"/>
        <w:spacing w:after="0"/>
        <w:ind w:left="1071" w:hanging="357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>zbraň môže byť vybavená aj mechanickými mieridlami,</w:t>
      </w:r>
    </w:p>
    <w:p w14:paraId="7FDE0998" w14:textId="77777777" w:rsidR="007C71DA" w:rsidRPr="005F4884" w:rsidRDefault="007C71DA" w:rsidP="007C71DA">
      <w:pPr>
        <w:pStyle w:val="Zkladntext0"/>
        <w:numPr>
          <w:ilvl w:val="0"/>
          <w:numId w:val="28"/>
        </w:numPr>
        <w:autoSpaceDE w:val="0"/>
        <w:autoSpaceDN w:val="0"/>
        <w:spacing w:after="0"/>
        <w:ind w:left="1071" w:hanging="357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>zbraň musí byť použiteľná v rozsahu minimálne od 2 m do 70 m,</w:t>
      </w:r>
    </w:p>
    <w:p w14:paraId="04230AB4" w14:textId="77777777" w:rsidR="007C71DA" w:rsidRPr="005F4884" w:rsidRDefault="007C71DA" w:rsidP="007C71DA">
      <w:pPr>
        <w:pStyle w:val="Zkladntext0"/>
        <w:numPr>
          <w:ilvl w:val="0"/>
          <w:numId w:val="28"/>
        </w:numPr>
        <w:autoSpaceDE w:val="0"/>
        <w:autoSpaceDN w:val="0"/>
        <w:spacing w:after="0"/>
        <w:ind w:left="1071" w:hanging="357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>zbraň musí umožňovať streľbu v taktických rukaviciach,</w:t>
      </w:r>
    </w:p>
    <w:p w14:paraId="4F5E3FE1" w14:textId="77777777" w:rsidR="007C71DA" w:rsidRPr="005F4884" w:rsidRDefault="007C71DA" w:rsidP="007C71DA">
      <w:pPr>
        <w:pStyle w:val="Zkladntext0"/>
        <w:numPr>
          <w:ilvl w:val="0"/>
          <w:numId w:val="28"/>
        </w:numPr>
        <w:autoSpaceDE w:val="0"/>
        <w:autoSpaceDN w:val="0"/>
        <w:spacing w:after="0"/>
        <w:ind w:left="1071" w:hanging="357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>možnosť streľby zbrane vo všetkých polohách,</w:t>
      </w:r>
    </w:p>
    <w:p w14:paraId="6DC5862F" w14:textId="77777777" w:rsidR="007C71DA" w:rsidRPr="005F4884" w:rsidRDefault="007C71DA" w:rsidP="007C71DA">
      <w:pPr>
        <w:pStyle w:val="Zkladntext0"/>
        <w:numPr>
          <w:ilvl w:val="0"/>
          <w:numId w:val="28"/>
        </w:numPr>
        <w:autoSpaceDE w:val="0"/>
        <w:autoSpaceDN w:val="0"/>
        <w:spacing w:after="0"/>
        <w:ind w:left="1071" w:hanging="357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>zbraň musí umožňovať jednoduché a rýchle ručné rozoberanie bez použitia prídavných nástrojov, ľahké čistenie, ľahké a rýchle plnenie zásobníka zbrane,</w:t>
      </w:r>
    </w:p>
    <w:p w14:paraId="4DB9A50C" w14:textId="77777777" w:rsidR="007C71DA" w:rsidRPr="005F4884" w:rsidRDefault="007C71DA" w:rsidP="007C71DA">
      <w:pPr>
        <w:pStyle w:val="Zkladntext0"/>
        <w:numPr>
          <w:ilvl w:val="0"/>
          <w:numId w:val="28"/>
        </w:numPr>
        <w:autoSpaceDE w:val="0"/>
        <w:autoSpaceDN w:val="0"/>
        <w:spacing w:after="0"/>
        <w:ind w:left="1071" w:hanging="357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>súčasťou zbrane musí byť holografický kolimátor, ktorého zámerná matrica musí byť prispôsobená balistike používaných striel,</w:t>
      </w:r>
    </w:p>
    <w:p w14:paraId="65FD8D75" w14:textId="77777777" w:rsidR="007C71DA" w:rsidRPr="006C605D" w:rsidRDefault="007C71DA" w:rsidP="007C71DA">
      <w:pPr>
        <w:pStyle w:val="Zkladntext0"/>
        <w:numPr>
          <w:ilvl w:val="0"/>
          <w:numId w:val="28"/>
        </w:numPr>
        <w:autoSpaceDE w:val="0"/>
        <w:autoSpaceDN w:val="0"/>
        <w:spacing w:after="0"/>
        <w:ind w:left="1071" w:hanging="357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>kolimátor musí byť napájaný jednou alebo dvoma batériami, minimálna výdrž nepretržitého svietenia pri maximálnom svite zámernej matrice 50 hodín pri priemernej okolitej teplote 20ºC, batéria musí byť súčasť dodávky,</w:t>
      </w:r>
    </w:p>
    <w:p w14:paraId="4B28A203" w14:textId="77777777" w:rsidR="007C71DA" w:rsidRPr="005F4884" w:rsidRDefault="007C71DA" w:rsidP="007C71DA">
      <w:pPr>
        <w:pStyle w:val="Zkladntext0"/>
        <w:numPr>
          <w:ilvl w:val="0"/>
          <w:numId w:val="28"/>
        </w:numPr>
        <w:autoSpaceDE w:val="0"/>
        <w:autoSpaceDN w:val="0"/>
        <w:spacing w:after="0"/>
        <w:ind w:left="1071" w:hanging="357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 xml:space="preserve">dodávky náhradných dielov na zbrane musia byť zabezpečené min. na 10 rokov po skončení výroby, </w:t>
      </w:r>
    </w:p>
    <w:p w14:paraId="70DC2521" w14:textId="77777777" w:rsidR="007C71DA" w:rsidRPr="005F4884" w:rsidRDefault="007C71DA" w:rsidP="007C71DA">
      <w:pPr>
        <w:pStyle w:val="Zkladntext0"/>
        <w:numPr>
          <w:ilvl w:val="0"/>
          <w:numId w:val="28"/>
        </w:numPr>
        <w:autoSpaceDE w:val="0"/>
        <w:autoSpaceDN w:val="0"/>
        <w:spacing w:after="0"/>
        <w:ind w:left="1071" w:hanging="357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>dodávateľ musí predložiť čestné prehlásenie výrobcu, či je alebo nie je potrebné podľa technických podmienok vykonávať odborné prehliadky alebo odborné skúšky dodávaných tlakových nádob.</w:t>
      </w:r>
    </w:p>
    <w:p w14:paraId="48894D3D" w14:textId="77777777" w:rsidR="007C71DA" w:rsidRPr="005F4884" w:rsidRDefault="007C71DA" w:rsidP="007C71DA">
      <w:pPr>
        <w:pStyle w:val="Zkladntext0"/>
        <w:numPr>
          <w:ilvl w:val="0"/>
          <w:numId w:val="28"/>
        </w:numPr>
        <w:autoSpaceDE w:val="0"/>
        <w:autoSpaceDN w:val="0"/>
        <w:spacing w:after="0"/>
        <w:ind w:left="1071" w:hanging="357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 xml:space="preserve">základné príslušenstvo zbrane musí obsahovať: </w:t>
      </w:r>
    </w:p>
    <w:p w14:paraId="5664E684" w14:textId="77777777" w:rsidR="007C71DA" w:rsidRPr="00DC60B0" w:rsidRDefault="007C71DA" w:rsidP="007C71DA">
      <w:pPr>
        <w:pStyle w:val="Zkladntext0"/>
        <w:numPr>
          <w:ilvl w:val="0"/>
          <w:numId w:val="29"/>
        </w:numPr>
        <w:autoSpaceDE w:val="0"/>
        <w:autoSpaceDN w:val="0"/>
        <w:spacing w:after="0"/>
        <w:ind w:left="1429" w:hanging="357"/>
        <w:jc w:val="both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  <w:lang w:val="sk-SK"/>
        </w:rPr>
        <w:t xml:space="preserve">taktický </w:t>
      </w:r>
      <w:r w:rsidRPr="005F4884">
        <w:rPr>
          <w:rFonts w:ascii="Arial Narrow" w:hAnsi="Arial Narrow"/>
          <w:sz w:val="22"/>
          <w:szCs w:val="22"/>
        </w:rPr>
        <w:t>popruh na nosenie,</w:t>
      </w:r>
    </w:p>
    <w:p w14:paraId="77EC291F" w14:textId="77777777" w:rsidR="007C71DA" w:rsidRPr="006C605D" w:rsidRDefault="007C71DA" w:rsidP="007C71DA">
      <w:pPr>
        <w:pStyle w:val="Zkladntext0"/>
        <w:numPr>
          <w:ilvl w:val="0"/>
          <w:numId w:val="29"/>
        </w:numPr>
        <w:autoSpaceDE w:val="0"/>
        <w:autoSpaceDN w:val="0"/>
        <w:spacing w:after="0"/>
        <w:ind w:left="1429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kolimátor</w:t>
      </w:r>
    </w:p>
    <w:p w14:paraId="39F27BEE" w14:textId="77777777" w:rsidR="007C71DA" w:rsidRPr="005F4884" w:rsidRDefault="007C71DA" w:rsidP="007C71DA">
      <w:pPr>
        <w:pStyle w:val="Zkladntext0"/>
        <w:numPr>
          <w:ilvl w:val="0"/>
          <w:numId w:val="29"/>
        </w:numPr>
        <w:autoSpaceDE w:val="0"/>
        <w:autoSpaceDN w:val="0"/>
        <w:spacing w:after="0"/>
        <w:ind w:left="1429" w:hanging="357"/>
        <w:jc w:val="both"/>
        <w:rPr>
          <w:rFonts w:ascii="Arial Narrow" w:hAnsi="Arial Narrow"/>
          <w:sz w:val="22"/>
          <w:szCs w:val="22"/>
          <w:lang w:val="sk-SK"/>
        </w:rPr>
      </w:pPr>
      <w:r w:rsidRPr="005F4884">
        <w:rPr>
          <w:rFonts w:ascii="Arial Narrow" w:hAnsi="Arial Narrow"/>
          <w:sz w:val="22"/>
          <w:szCs w:val="22"/>
          <w:lang w:val="sk-SK"/>
        </w:rPr>
        <w:t xml:space="preserve">taktické LED svietidlo, </w:t>
      </w:r>
    </w:p>
    <w:p w14:paraId="26892211" w14:textId="77777777" w:rsidR="007C71DA" w:rsidRPr="005F4884" w:rsidRDefault="007C71DA" w:rsidP="007C71DA">
      <w:pPr>
        <w:pStyle w:val="Style2"/>
        <w:widowControl/>
        <w:numPr>
          <w:ilvl w:val="0"/>
          <w:numId w:val="30"/>
        </w:numPr>
        <w:spacing w:line="240" w:lineRule="auto"/>
        <w:ind w:left="1786" w:hanging="357"/>
        <w:jc w:val="both"/>
        <w:rPr>
          <w:rStyle w:val="FontStyle12"/>
          <w:rFonts w:ascii="Arial Narrow" w:hAnsi="Arial Narrow"/>
          <w:b w:val="0"/>
          <w:sz w:val="22"/>
          <w:szCs w:val="22"/>
        </w:rPr>
      </w:pPr>
      <w:r w:rsidRPr="005F4884">
        <w:rPr>
          <w:rStyle w:val="FontStyle12"/>
          <w:rFonts w:ascii="Arial Narrow" w:hAnsi="Arial Narrow"/>
          <w:b w:val="0"/>
          <w:sz w:val="22"/>
          <w:szCs w:val="22"/>
        </w:rPr>
        <w:t>technológia svietenia LED,</w:t>
      </w:r>
    </w:p>
    <w:p w14:paraId="75ECC063" w14:textId="77777777" w:rsidR="007C71DA" w:rsidRPr="005F4884" w:rsidRDefault="007C71DA" w:rsidP="007C71DA">
      <w:pPr>
        <w:pStyle w:val="Style2"/>
        <w:widowControl/>
        <w:numPr>
          <w:ilvl w:val="0"/>
          <w:numId w:val="30"/>
        </w:numPr>
        <w:spacing w:line="240" w:lineRule="auto"/>
        <w:ind w:left="1786" w:hanging="357"/>
        <w:jc w:val="both"/>
        <w:rPr>
          <w:rStyle w:val="FontStyle12"/>
          <w:rFonts w:ascii="Arial Narrow" w:hAnsi="Arial Narrow"/>
          <w:b w:val="0"/>
          <w:sz w:val="22"/>
          <w:szCs w:val="22"/>
        </w:rPr>
      </w:pPr>
      <w:r w:rsidRPr="005F4884">
        <w:rPr>
          <w:rStyle w:val="FontStyle12"/>
          <w:rFonts w:ascii="Arial Narrow" w:hAnsi="Arial Narrow"/>
          <w:b w:val="0"/>
          <w:sz w:val="22"/>
          <w:szCs w:val="22"/>
        </w:rPr>
        <w:t>minimálna svietivosť v najsilnejšom móde 200 lumenov,</w:t>
      </w:r>
    </w:p>
    <w:p w14:paraId="169D8A7B" w14:textId="77777777" w:rsidR="007C71DA" w:rsidRPr="005F4884" w:rsidRDefault="007C71DA" w:rsidP="007C71DA">
      <w:pPr>
        <w:pStyle w:val="Style2"/>
        <w:widowControl/>
        <w:numPr>
          <w:ilvl w:val="0"/>
          <w:numId w:val="30"/>
        </w:numPr>
        <w:spacing w:line="240" w:lineRule="auto"/>
        <w:ind w:left="1786" w:hanging="357"/>
        <w:jc w:val="both"/>
        <w:rPr>
          <w:rStyle w:val="FontStyle12"/>
          <w:rFonts w:ascii="Arial Narrow" w:hAnsi="Arial Narrow"/>
          <w:b w:val="0"/>
          <w:sz w:val="22"/>
          <w:szCs w:val="22"/>
        </w:rPr>
      </w:pPr>
      <w:r w:rsidRPr="005F4884">
        <w:rPr>
          <w:rStyle w:val="FontStyle12"/>
          <w:rFonts w:ascii="Arial Narrow" w:hAnsi="Arial Narrow"/>
          <w:b w:val="0"/>
          <w:sz w:val="22"/>
          <w:szCs w:val="22"/>
        </w:rPr>
        <w:t>maximálna dĺžka 14 cm,</w:t>
      </w:r>
    </w:p>
    <w:p w14:paraId="34D6558B" w14:textId="77777777" w:rsidR="007C71DA" w:rsidRPr="005F4884" w:rsidRDefault="007C71DA" w:rsidP="007C71DA">
      <w:pPr>
        <w:pStyle w:val="Style2"/>
        <w:widowControl/>
        <w:numPr>
          <w:ilvl w:val="0"/>
          <w:numId w:val="30"/>
        </w:numPr>
        <w:spacing w:line="240" w:lineRule="auto"/>
        <w:ind w:left="1786" w:hanging="357"/>
        <w:jc w:val="both"/>
        <w:rPr>
          <w:rStyle w:val="FontStyle12"/>
          <w:rFonts w:ascii="Arial Narrow" w:hAnsi="Arial Narrow"/>
          <w:b w:val="0"/>
          <w:sz w:val="22"/>
          <w:szCs w:val="22"/>
        </w:rPr>
      </w:pPr>
      <w:r w:rsidRPr="005F4884">
        <w:rPr>
          <w:rStyle w:val="FontStyle12"/>
          <w:rFonts w:ascii="Arial Narrow" w:hAnsi="Arial Narrow"/>
          <w:b w:val="0"/>
          <w:sz w:val="22"/>
          <w:szCs w:val="22"/>
        </w:rPr>
        <w:t>maximálna hmotnosť (bez montáže a batérií) 180 g,</w:t>
      </w:r>
    </w:p>
    <w:p w14:paraId="1D9C8C91" w14:textId="77777777" w:rsidR="007C71DA" w:rsidRPr="005F4884" w:rsidRDefault="007C71DA" w:rsidP="007C71DA">
      <w:pPr>
        <w:pStyle w:val="Style2"/>
        <w:widowControl/>
        <w:numPr>
          <w:ilvl w:val="0"/>
          <w:numId w:val="30"/>
        </w:numPr>
        <w:spacing w:line="240" w:lineRule="auto"/>
        <w:ind w:left="1786" w:hanging="357"/>
        <w:jc w:val="both"/>
        <w:rPr>
          <w:rStyle w:val="FontStyle12"/>
          <w:rFonts w:ascii="Arial Narrow" w:hAnsi="Arial Narrow"/>
          <w:b w:val="0"/>
          <w:sz w:val="22"/>
          <w:szCs w:val="22"/>
        </w:rPr>
      </w:pPr>
      <w:r w:rsidRPr="005F4884">
        <w:rPr>
          <w:rStyle w:val="FontStyle12"/>
          <w:rFonts w:ascii="Arial Narrow" w:hAnsi="Arial Narrow"/>
          <w:b w:val="0"/>
          <w:sz w:val="22"/>
          <w:szCs w:val="22"/>
        </w:rPr>
        <w:t>možnosť ovládania spínača v taktických rukaviciach,</w:t>
      </w:r>
    </w:p>
    <w:p w14:paraId="19C94CB4" w14:textId="77777777" w:rsidR="007C71DA" w:rsidRPr="005F4884" w:rsidRDefault="007C71DA" w:rsidP="007C71DA">
      <w:pPr>
        <w:pStyle w:val="Style2"/>
        <w:widowControl/>
        <w:numPr>
          <w:ilvl w:val="0"/>
          <w:numId w:val="30"/>
        </w:numPr>
        <w:spacing w:line="240" w:lineRule="auto"/>
        <w:ind w:left="1786" w:hanging="357"/>
        <w:jc w:val="both"/>
        <w:rPr>
          <w:rStyle w:val="FontStyle12"/>
          <w:rFonts w:ascii="Arial Narrow" w:hAnsi="Arial Narrow"/>
          <w:b w:val="0"/>
          <w:sz w:val="22"/>
          <w:szCs w:val="22"/>
        </w:rPr>
      </w:pPr>
      <w:r w:rsidRPr="005F4884">
        <w:rPr>
          <w:rStyle w:val="FontStyle12"/>
          <w:rFonts w:ascii="Arial Narrow" w:hAnsi="Arial Narrow"/>
          <w:b w:val="0"/>
          <w:sz w:val="22"/>
          <w:szCs w:val="22"/>
        </w:rPr>
        <w:t>možnosť ovládania spínača pomocou externého (káblového) ovládača,</w:t>
      </w:r>
    </w:p>
    <w:p w14:paraId="5A904771" w14:textId="77777777" w:rsidR="007C71DA" w:rsidRPr="005F4884" w:rsidRDefault="007C71DA" w:rsidP="007C71DA">
      <w:pPr>
        <w:pStyle w:val="Style2"/>
        <w:widowControl/>
        <w:numPr>
          <w:ilvl w:val="0"/>
          <w:numId w:val="30"/>
        </w:numPr>
        <w:spacing w:line="240" w:lineRule="auto"/>
        <w:ind w:left="1786" w:hanging="357"/>
        <w:jc w:val="both"/>
        <w:rPr>
          <w:rFonts w:ascii="Arial Narrow" w:hAnsi="Arial Narrow"/>
          <w:bCs/>
          <w:sz w:val="22"/>
          <w:szCs w:val="22"/>
        </w:rPr>
      </w:pPr>
      <w:r w:rsidRPr="005F4884">
        <w:rPr>
          <w:rFonts w:ascii="Arial Narrow" w:hAnsi="Arial Narrow"/>
          <w:bCs/>
          <w:sz w:val="22"/>
          <w:szCs w:val="22"/>
        </w:rPr>
        <w:t>farba prevedenia čierna.</w:t>
      </w:r>
    </w:p>
    <w:p w14:paraId="6C11A0C6" w14:textId="77777777" w:rsidR="007C71DA" w:rsidRPr="00DC60B0" w:rsidRDefault="007C71DA" w:rsidP="007C71DA">
      <w:pPr>
        <w:pStyle w:val="Zkladntext0"/>
        <w:numPr>
          <w:ilvl w:val="0"/>
          <w:numId w:val="33"/>
        </w:numPr>
        <w:autoSpaceDE w:val="0"/>
        <w:autoSpaceDN w:val="0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tlaková fľaša,</w:t>
      </w:r>
    </w:p>
    <w:p w14:paraId="7B51CD41" w14:textId="77777777" w:rsidR="007C71DA" w:rsidRPr="00DC60B0" w:rsidRDefault="007C71DA" w:rsidP="007C71DA">
      <w:pPr>
        <w:pStyle w:val="Zkladntext0"/>
        <w:numPr>
          <w:ilvl w:val="0"/>
          <w:numId w:val="33"/>
        </w:numPr>
        <w:autoSpaceDE w:val="0"/>
        <w:autoSpaceDN w:val="0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adaptér na plnenie,</w:t>
      </w:r>
    </w:p>
    <w:p w14:paraId="0C3C243D" w14:textId="77777777" w:rsidR="007C71DA" w:rsidRPr="006C605D" w:rsidRDefault="007C71DA" w:rsidP="007C71DA">
      <w:pPr>
        <w:pStyle w:val="Zkladntext0"/>
        <w:numPr>
          <w:ilvl w:val="0"/>
          <w:numId w:val="33"/>
        </w:numPr>
        <w:autoSpaceDE w:val="0"/>
        <w:autoSpaceDN w:val="0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redukcia na ventil 210 bar</w:t>
      </w:r>
    </w:p>
    <w:p w14:paraId="7A46E1BE" w14:textId="77777777" w:rsidR="007C71DA" w:rsidRDefault="007C71DA" w:rsidP="007C71DA">
      <w:pPr>
        <w:jc w:val="both"/>
        <w:rPr>
          <w:rFonts w:ascii="Arial Narrow" w:hAnsi="Arial Narrow"/>
          <w:sz w:val="22"/>
          <w:szCs w:val="22"/>
        </w:rPr>
      </w:pPr>
    </w:p>
    <w:p w14:paraId="0C4F2EF6" w14:textId="77777777" w:rsidR="007C71DA" w:rsidRPr="005F4884" w:rsidRDefault="007C71DA" w:rsidP="007C71DA">
      <w:pPr>
        <w:ind w:left="357" w:firstLine="357"/>
        <w:rPr>
          <w:rFonts w:ascii="Arial Narrow" w:hAnsi="Arial Narrow"/>
          <w:sz w:val="22"/>
          <w:szCs w:val="22"/>
        </w:rPr>
      </w:pPr>
      <w:r w:rsidRPr="005F4884">
        <w:rPr>
          <w:rFonts w:ascii="Arial Narrow" w:hAnsi="Arial Narrow"/>
          <w:sz w:val="22"/>
          <w:szCs w:val="22"/>
        </w:rPr>
        <w:t>Nesmrtiaca zbraň</w:t>
      </w:r>
    </w:p>
    <w:p w14:paraId="54C94D70" w14:textId="5AC08C7D" w:rsidR="007C71DA" w:rsidRPr="005F4884" w:rsidRDefault="007C71DA" w:rsidP="007C71DA">
      <w:pPr>
        <w:ind w:left="357" w:firstLine="357"/>
        <w:rPr>
          <w:rStyle w:val="Hypertextovprepojenie"/>
          <w:rFonts w:ascii="Arial Narrow" w:hAnsi="Arial Narrow" w:cs="Helvetica"/>
          <w:color w:val="000000"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Pr="005F4884">
        <w:rPr>
          <w:rFonts w:ascii="Arial Narrow" w:hAnsi="Arial Narrow" w:cs="Helvetica"/>
          <w:noProof/>
          <w:color w:val="000000"/>
          <w:sz w:val="22"/>
          <w:szCs w:val="22"/>
          <w:lang w:eastAsia="sk-SK"/>
        </w:rPr>
        <w:drawing>
          <wp:inline distT="0" distB="0" distL="0" distR="0" wp14:anchorId="28BF9B99" wp14:editId="2356F9F9">
            <wp:extent cx="2715895" cy="1126490"/>
            <wp:effectExtent l="0" t="0" r="0" b="0"/>
            <wp:docPr id="2" name="Obrázok 2" descr="https://fnamerica.com/wp-content/uploads/2016/11/FN_303_Launcher_Rotators_1-1200x500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https://fnamerica.com/wp-content/uploads/2016/11/FN_303_Launcher_Rotators_1-1200x5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C92C2" w14:textId="3A6480EF" w:rsidR="007C71DA" w:rsidRDefault="007C71DA" w:rsidP="007C71D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                  </w:t>
      </w:r>
      <w:r w:rsidRPr="005F4884">
        <w:rPr>
          <w:rFonts w:ascii="Arial Narrow" w:hAnsi="Arial Narrow"/>
          <w:noProof/>
          <w:sz w:val="22"/>
          <w:szCs w:val="22"/>
          <w:lang w:eastAsia="sk-SK"/>
        </w:rPr>
        <w:drawing>
          <wp:inline distT="0" distB="0" distL="0" distR="0" wp14:anchorId="59C0F5FA" wp14:editId="0DB02ABE">
            <wp:extent cx="3276600" cy="1627505"/>
            <wp:effectExtent l="0" t="0" r="0" b="0"/>
            <wp:docPr id="1" name="Obrázok 1" descr="FN 303 Less Lethal Launcher FN America amm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FN 303 Less Lethal Launcher FN America amm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A2771" w14:textId="77777777" w:rsidR="007C71DA" w:rsidRPr="006F5827" w:rsidRDefault="007C71DA" w:rsidP="007C71DA">
      <w:pPr>
        <w:rPr>
          <w:rFonts w:ascii="Arial Narrow" w:hAnsi="Arial Narrow" w:cs="Arial Narrow"/>
          <w:b/>
          <w:bCs/>
          <w:smallCaps/>
          <w:sz w:val="22"/>
          <w:szCs w:val="22"/>
          <w:u w:val="single"/>
        </w:rPr>
      </w:pPr>
    </w:p>
    <w:p w14:paraId="6AA7D6AA" w14:textId="77777777" w:rsidR="007C71DA" w:rsidRPr="006F5827" w:rsidRDefault="007C71DA" w:rsidP="007C71DA">
      <w:pPr>
        <w:rPr>
          <w:rFonts w:ascii="Arial Narrow" w:hAnsi="Arial Narrow" w:cs="Arial Narrow"/>
          <w:sz w:val="22"/>
          <w:szCs w:val="22"/>
        </w:rPr>
      </w:pPr>
    </w:p>
    <w:p w14:paraId="43E335F0" w14:textId="77777777" w:rsidR="007C71DA" w:rsidRPr="006F5827" w:rsidRDefault="007C71DA" w:rsidP="007C71DA">
      <w:pPr>
        <w:rPr>
          <w:rFonts w:ascii="Arial Narrow" w:hAnsi="Arial Narrow" w:cs="Arial Narrow"/>
          <w:sz w:val="22"/>
          <w:szCs w:val="22"/>
        </w:rPr>
      </w:pPr>
    </w:p>
    <w:p w14:paraId="7E990D87" w14:textId="77777777" w:rsidR="007C71DA" w:rsidRPr="007A3FD1" w:rsidRDefault="007C71DA" w:rsidP="007C71DA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A3FD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50A8EFF9" w14:textId="77777777" w:rsidR="007C71DA" w:rsidRPr="007A3FD1" w:rsidRDefault="007C71DA" w:rsidP="007C71DA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A3FD1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7A3FD1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7A3FD1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7C0B0E14" w14:textId="7B1F8B31" w:rsidR="007C71DA" w:rsidRPr="007A3FD1" w:rsidRDefault="007C71DA" w:rsidP="007C71DA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7A3FD1">
        <w:rPr>
          <w:rFonts w:ascii="Arial Narrow" w:hAnsi="Arial Narrow" w:cs="Arial Narrow"/>
          <w:sz w:val="22"/>
          <w:szCs w:val="22"/>
        </w:rPr>
        <w:t xml:space="preserve">Ak sa v súťažných podkladoch uvádzajú údaje alebo odkazy na konkrétneho výrobcu, výrobný postup, značku, obchodný názov, </w:t>
      </w:r>
      <w:r w:rsidR="00367A4C">
        <w:rPr>
          <w:rFonts w:ascii="Arial Narrow" w:hAnsi="Arial Narrow" w:cs="Arial Narrow"/>
          <w:sz w:val="22"/>
          <w:szCs w:val="22"/>
        </w:rPr>
        <w:t xml:space="preserve">technickú normu, </w:t>
      </w:r>
      <w:r w:rsidRPr="007A3FD1">
        <w:rPr>
          <w:rFonts w:ascii="Arial Narrow" w:hAnsi="Arial Narrow" w:cs="Arial Narrow"/>
          <w:sz w:val="22"/>
          <w:szCs w:val="22"/>
        </w:rPr>
        <w:t>patent alebo typ, umožňuje sa uchádzačom predloženie ponuky s ekvivalentným riešením s porovnateľnými, respektíve vyššími technickými parametrami.</w:t>
      </w:r>
    </w:p>
    <w:p w14:paraId="4F280150" w14:textId="77777777" w:rsidR="007C71DA" w:rsidRPr="006F5827" w:rsidRDefault="007C71DA" w:rsidP="007C71DA"/>
    <w:p w14:paraId="4CC73134" w14:textId="77777777" w:rsidR="007C71DA" w:rsidRPr="006F5827" w:rsidRDefault="007C71DA" w:rsidP="007C71DA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Default="00D84019" w:rsidP="007C71DA">
      <w:pPr>
        <w:jc w:val="center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CD2ED" w14:textId="77777777" w:rsidR="003825A9" w:rsidRDefault="003825A9" w:rsidP="003D4E38">
      <w:r>
        <w:separator/>
      </w:r>
    </w:p>
  </w:endnote>
  <w:endnote w:type="continuationSeparator" w:id="0">
    <w:p w14:paraId="51394C6E" w14:textId="77777777" w:rsidR="003825A9" w:rsidRDefault="003825A9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07C05" w14:textId="77777777" w:rsidR="003825A9" w:rsidRDefault="003825A9" w:rsidP="003D4E38">
      <w:r>
        <w:separator/>
      </w:r>
    </w:p>
  </w:footnote>
  <w:footnote w:type="continuationSeparator" w:id="0">
    <w:p w14:paraId="6392C0FA" w14:textId="77777777" w:rsidR="003825A9" w:rsidRDefault="003825A9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11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1D4CC9"/>
    <w:multiLevelType w:val="hybridMultilevel"/>
    <w:tmpl w:val="E19EE514"/>
    <w:lvl w:ilvl="0" w:tplc="041B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2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9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FA52A3D"/>
    <w:multiLevelType w:val="hybridMultilevel"/>
    <w:tmpl w:val="3ABA4D86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0"/>
  </w:num>
  <w:num w:numId="4">
    <w:abstractNumId w:val="7"/>
  </w:num>
  <w:num w:numId="5">
    <w:abstractNumId w:val="2"/>
  </w:num>
  <w:num w:numId="6">
    <w:abstractNumId w:val="25"/>
  </w:num>
  <w:num w:numId="7">
    <w:abstractNumId w:val="5"/>
  </w:num>
  <w:num w:numId="8">
    <w:abstractNumId w:val="23"/>
  </w:num>
  <w:num w:numId="9">
    <w:abstractNumId w:val="16"/>
  </w:num>
  <w:num w:numId="10">
    <w:abstractNumId w:val="8"/>
  </w:num>
  <w:num w:numId="11">
    <w:abstractNumId w:val="17"/>
  </w:num>
  <w:num w:numId="12">
    <w:abstractNumId w:val="0"/>
  </w:num>
  <w:num w:numId="13">
    <w:abstractNumId w:val="18"/>
  </w:num>
  <w:num w:numId="14">
    <w:abstractNumId w:val="22"/>
  </w:num>
  <w:num w:numId="15">
    <w:abstractNumId w:val="9"/>
  </w:num>
  <w:num w:numId="16">
    <w:abstractNumId w:val="26"/>
  </w:num>
  <w:num w:numId="17">
    <w:abstractNumId w:val="6"/>
  </w:num>
  <w:num w:numId="18">
    <w:abstractNumId w:val="1"/>
  </w:num>
  <w:num w:numId="19">
    <w:abstractNumId w:val="13"/>
  </w:num>
  <w:num w:numId="20">
    <w:abstractNumId w:val="14"/>
  </w:num>
  <w:num w:numId="21">
    <w:abstractNumId w:val="11"/>
  </w:num>
  <w:num w:numId="22">
    <w:abstractNumId w:val="30"/>
  </w:num>
  <w:num w:numId="23">
    <w:abstractNumId w:val="15"/>
  </w:num>
  <w:num w:numId="24">
    <w:abstractNumId w:val="24"/>
  </w:num>
  <w:num w:numId="25">
    <w:abstractNumId w:val="2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31"/>
  </w:num>
  <w:num w:numId="29">
    <w:abstractNumId w:val="28"/>
  </w:num>
  <w:num w:numId="30">
    <w:abstractNumId w:val="19"/>
  </w:num>
  <w:num w:numId="31">
    <w:abstractNumId w:val="10"/>
  </w:num>
  <w:num w:numId="32">
    <w:abstractNumId w:val="27"/>
  </w:num>
  <w:num w:numId="33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77A04"/>
    <w:rsid w:val="000B7A66"/>
    <w:rsid w:val="000C03D6"/>
    <w:rsid w:val="000D16BC"/>
    <w:rsid w:val="000D1D46"/>
    <w:rsid w:val="000D7610"/>
    <w:rsid w:val="0019104D"/>
    <w:rsid w:val="001C280F"/>
    <w:rsid w:val="001F50A4"/>
    <w:rsid w:val="002345D5"/>
    <w:rsid w:val="002356DF"/>
    <w:rsid w:val="00282893"/>
    <w:rsid w:val="002A71AA"/>
    <w:rsid w:val="002C7A95"/>
    <w:rsid w:val="002D5910"/>
    <w:rsid w:val="003210F1"/>
    <w:rsid w:val="003443CB"/>
    <w:rsid w:val="00367A4C"/>
    <w:rsid w:val="003825A9"/>
    <w:rsid w:val="00383139"/>
    <w:rsid w:val="003D4E38"/>
    <w:rsid w:val="003E72D7"/>
    <w:rsid w:val="00481A62"/>
    <w:rsid w:val="004D3CF3"/>
    <w:rsid w:val="005359E8"/>
    <w:rsid w:val="005365CD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24003"/>
    <w:rsid w:val="00740CCE"/>
    <w:rsid w:val="00746276"/>
    <w:rsid w:val="00781254"/>
    <w:rsid w:val="007A7136"/>
    <w:rsid w:val="007C71DA"/>
    <w:rsid w:val="008419BD"/>
    <w:rsid w:val="00842691"/>
    <w:rsid w:val="00845D6A"/>
    <w:rsid w:val="00856439"/>
    <w:rsid w:val="00860295"/>
    <w:rsid w:val="00895367"/>
    <w:rsid w:val="008D783C"/>
    <w:rsid w:val="008F27FF"/>
    <w:rsid w:val="00972124"/>
    <w:rsid w:val="00996319"/>
    <w:rsid w:val="009C00B4"/>
    <w:rsid w:val="009C1469"/>
    <w:rsid w:val="009C4796"/>
    <w:rsid w:val="009D339D"/>
    <w:rsid w:val="00A5711A"/>
    <w:rsid w:val="00A5741D"/>
    <w:rsid w:val="00A86944"/>
    <w:rsid w:val="00AA16BF"/>
    <w:rsid w:val="00AC176C"/>
    <w:rsid w:val="00AF5416"/>
    <w:rsid w:val="00B01042"/>
    <w:rsid w:val="00B21CD1"/>
    <w:rsid w:val="00B26C72"/>
    <w:rsid w:val="00B404CD"/>
    <w:rsid w:val="00BD6CFC"/>
    <w:rsid w:val="00BE47B0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F27183"/>
    <w:rsid w:val="00F6287E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7C71DA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kladntext0">
    <w:name w:val="Body Text"/>
    <w:basedOn w:val="Normlny"/>
    <w:link w:val="ZkladntextChar"/>
    <w:rsid w:val="007C71DA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0"/>
    <w:rsid w:val="007C71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prepojenie">
    <w:name w:val="Hyperlink"/>
    <w:semiHidden/>
    <w:unhideWhenUsed/>
    <w:rsid w:val="007C71DA"/>
    <w:rPr>
      <w:color w:val="0000FF"/>
      <w:u w:val="single"/>
    </w:rPr>
  </w:style>
  <w:style w:type="paragraph" w:customStyle="1" w:styleId="Style2">
    <w:name w:val="Style2"/>
    <w:basedOn w:val="Normlny"/>
    <w:uiPriority w:val="99"/>
    <w:rsid w:val="007C71DA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74" w:lineRule="exact"/>
      <w:ind w:hanging="1418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FontStyle12">
    <w:name w:val="Font Style12"/>
    <w:uiPriority w:val="99"/>
    <w:rsid w:val="007C71DA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america.com/wp-content/uploads/2016/09/FN_303_Launcher_Rotators_1-1800x750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D6B9E-751C-4096-AEC7-F930A963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28</cp:revision>
  <dcterms:created xsi:type="dcterms:W3CDTF">2019-05-12T20:23:00Z</dcterms:created>
  <dcterms:modified xsi:type="dcterms:W3CDTF">2019-11-05T08:26:00Z</dcterms:modified>
</cp:coreProperties>
</file>