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A03D" w14:textId="5595BD93" w:rsidR="00413053" w:rsidRPr="00933A94" w:rsidRDefault="00413053" w:rsidP="00413053">
      <w:pPr>
        <w:pStyle w:val="Zkladntext"/>
        <w:tabs>
          <w:tab w:val="left" w:pos="9072"/>
        </w:tabs>
        <w:ind w:left="426"/>
        <w:jc w:val="right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933A94">
        <w:rPr>
          <w:rFonts w:asciiTheme="minorHAnsi" w:hAnsiTheme="minorHAnsi" w:cstheme="minorHAnsi"/>
          <w:b/>
          <w:sz w:val="28"/>
          <w:szCs w:val="28"/>
          <w:lang w:val="sk-SK"/>
        </w:rPr>
        <w:t>Príloha č. 1</w:t>
      </w:r>
      <w:r w:rsidR="00D00FE2">
        <w:rPr>
          <w:rFonts w:asciiTheme="minorHAnsi" w:hAnsiTheme="minorHAnsi" w:cstheme="minorHAnsi"/>
          <w:b/>
          <w:sz w:val="28"/>
          <w:szCs w:val="28"/>
          <w:lang w:val="sk-SK"/>
        </w:rPr>
        <w:t>a</w:t>
      </w:r>
      <w:r w:rsidRPr="00933A94">
        <w:rPr>
          <w:rFonts w:asciiTheme="minorHAnsi" w:hAnsiTheme="minorHAnsi" w:cstheme="minorHAnsi"/>
          <w:b/>
          <w:sz w:val="28"/>
          <w:szCs w:val="28"/>
          <w:lang w:val="sk-SK"/>
        </w:rPr>
        <w:t xml:space="preserve"> Výzvy</w:t>
      </w:r>
    </w:p>
    <w:p w14:paraId="0DDD3E26" w14:textId="77777777" w:rsidR="00413053" w:rsidRPr="00933A94" w:rsidRDefault="00413053" w:rsidP="00413053">
      <w:pPr>
        <w:pStyle w:val="Zkladntext"/>
        <w:tabs>
          <w:tab w:val="left" w:pos="9072"/>
        </w:tabs>
        <w:ind w:left="426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933A94">
        <w:rPr>
          <w:rFonts w:asciiTheme="minorHAnsi" w:hAnsiTheme="minorHAnsi" w:cstheme="minorHAnsi"/>
          <w:b/>
          <w:sz w:val="28"/>
          <w:szCs w:val="28"/>
          <w:lang w:val="sk-SK"/>
        </w:rPr>
        <w:t>Tec</w:t>
      </w:r>
      <w:r w:rsidR="00455716" w:rsidRPr="00933A94">
        <w:rPr>
          <w:rFonts w:asciiTheme="minorHAnsi" w:hAnsiTheme="minorHAnsi" w:cstheme="minorHAnsi"/>
          <w:b/>
          <w:sz w:val="28"/>
          <w:szCs w:val="28"/>
          <w:lang w:val="sk-SK"/>
        </w:rPr>
        <w:t>h</w:t>
      </w:r>
      <w:r w:rsidRPr="00933A94">
        <w:rPr>
          <w:rFonts w:asciiTheme="minorHAnsi" w:hAnsiTheme="minorHAnsi" w:cstheme="minorHAnsi"/>
          <w:b/>
          <w:sz w:val="28"/>
          <w:szCs w:val="28"/>
          <w:lang w:val="sk-SK"/>
        </w:rPr>
        <w:t>nická špecifikácia predmetu zákazky</w:t>
      </w:r>
    </w:p>
    <w:p w14:paraId="7BA5E030" w14:textId="77777777" w:rsidR="00413053" w:rsidRPr="00933A94" w:rsidRDefault="00413053" w:rsidP="00413053">
      <w:pPr>
        <w:pStyle w:val="Zkladntext"/>
        <w:tabs>
          <w:tab w:val="left" w:pos="9072"/>
        </w:tabs>
        <w:ind w:left="426"/>
        <w:rPr>
          <w:rFonts w:asciiTheme="minorHAnsi" w:hAnsiTheme="minorHAnsi" w:cstheme="minorHAnsi"/>
          <w:b/>
          <w:sz w:val="28"/>
          <w:szCs w:val="28"/>
          <w:lang w:val="sk-SK"/>
        </w:rPr>
      </w:pPr>
    </w:p>
    <w:p w14:paraId="25968DF8" w14:textId="77777777" w:rsidR="00413053" w:rsidRPr="00933A94" w:rsidRDefault="00413053" w:rsidP="00413053">
      <w:pPr>
        <w:pStyle w:val="Zkladntext"/>
        <w:tabs>
          <w:tab w:val="left" w:pos="360"/>
        </w:tabs>
        <w:ind w:left="3"/>
        <w:rPr>
          <w:rFonts w:asciiTheme="minorHAnsi" w:hAnsiTheme="minorHAnsi" w:cstheme="minorHAnsi"/>
          <w:b/>
          <w:caps/>
          <w:sz w:val="24"/>
          <w:lang w:val="sk-SK"/>
        </w:rPr>
      </w:pPr>
      <w:r w:rsidRPr="00933A94">
        <w:rPr>
          <w:rFonts w:asciiTheme="minorHAnsi" w:hAnsiTheme="minorHAnsi" w:cstheme="minorHAnsi"/>
          <w:b/>
          <w:caps/>
          <w:sz w:val="24"/>
        </w:rPr>
        <w:t xml:space="preserve">I. </w:t>
      </w:r>
      <w:r w:rsidRPr="00933A94">
        <w:rPr>
          <w:rFonts w:asciiTheme="minorHAnsi" w:hAnsiTheme="minorHAnsi" w:cstheme="minorHAnsi"/>
          <w:b/>
          <w:caps/>
          <w:sz w:val="24"/>
        </w:rPr>
        <w:tab/>
        <w:t>vymedzenie predmetu zákazky</w:t>
      </w:r>
      <w:r w:rsidRPr="00933A94">
        <w:rPr>
          <w:rFonts w:asciiTheme="minorHAnsi" w:hAnsiTheme="minorHAnsi" w:cstheme="minorHAnsi"/>
          <w:b/>
          <w:caps/>
          <w:sz w:val="24"/>
          <w:lang w:val="sk-SK"/>
        </w:rPr>
        <w:t xml:space="preserve"> </w:t>
      </w:r>
    </w:p>
    <w:p w14:paraId="1BD138BD" w14:textId="77777777" w:rsidR="00413053" w:rsidRPr="00933A94" w:rsidRDefault="00413053" w:rsidP="00413053">
      <w:pPr>
        <w:pStyle w:val="Zkladntext"/>
        <w:tabs>
          <w:tab w:val="left" w:pos="360"/>
        </w:tabs>
        <w:ind w:left="3"/>
        <w:rPr>
          <w:rFonts w:asciiTheme="minorHAnsi" w:hAnsiTheme="minorHAnsi" w:cstheme="minorHAnsi"/>
          <w:b/>
          <w:caps/>
        </w:rPr>
      </w:pPr>
    </w:p>
    <w:p w14:paraId="447A75BD" w14:textId="77777777" w:rsidR="00413053" w:rsidRPr="00933A94" w:rsidRDefault="00413053" w:rsidP="00413053">
      <w:pPr>
        <w:pStyle w:val="Zkladntext2"/>
        <w:ind w:left="426" w:hanging="426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933A94">
        <w:rPr>
          <w:rFonts w:asciiTheme="minorHAnsi" w:hAnsiTheme="minorHAnsi" w:cstheme="minorHAnsi"/>
          <w:b/>
          <w:sz w:val="22"/>
          <w:szCs w:val="22"/>
          <w:lang w:val="sk-SK"/>
        </w:rPr>
        <w:t xml:space="preserve">1.1 </w:t>
      </w:r>
      <w:r w:rsidRPr="00933A94">
        <w:rPr>
          <w:rFonts w:asciiTheme="minorHAnsi" w:hAnsiTheme="minorHAnsi" w:cstheme="minorHAnsi"/>
          <w:b/>
          <w:sz w:val="22"/>
          <w:szCs w:val="22"/>
          <w:lang w:val="sk-SK"/>
        </w:rPr>
        <w:tab/>
      </w:r>
      <w:r w:rsidRPr="00933A94">
        <w:rPr>
          <w:rFonts w:asciiTheme="minorHAnsi" w:hAnsiTheme="minorHAnsi" w:cstheme="minorHAnsi"/>
          <w:b/>
          <w:i/>
          <w:sz w:val="22"/>
          <w:szCs w:val="22"/>
          <w:lang w:val="sk-SK"/>
        </w:rPr>
        <w:t>Názov</w:t>
      </w:r>
      <w:r w:rsidRPr="00933A94">
        <w:rPr>
          <w:rFonts w:asciiTheme="minorHAnsi" w:hAnsiTheme="minorHAnsi" w:cstheme="minorHAnsi"/>
          <w:b/>
          <w:sz w:val="22"/>
          <w:szCs w:val="22"/>
          <w:lang w:val="sk-SK"/>
        </w:rPr>
        <w:t xml:space="preserve">    </w:t>
      </w:r>
    </w:p>
    <w:p w14:paraId="2903ADA7" w14:textId="77777777" w:rsidR="00413053" w:rsidRPr="00933A94" w:rsidRDefault="00413053" w:rsidP="00413053">
      <w:pPr>
        <w:pStyle w:val="Zarkazkladnhotextu2"/>
        <w:tabs>
          <w:tab w:val="num" w:pos="1440"/>
        </w:tabs>
        <w:rPr>
          <w:rFonts w:asciiTheme="minorHAnsi" w:hAnsiTheme="minorHAnsi" w:cstheme="minorHAnsi"/>
          <w:b/>
          <w:sz w:val="22"/>
          <w:szCs w:val="22"/>
        </w:rPr>
      </w:pPr>
    </w:p>
    <w:p w14:paraId="1464C76D" w14:textId="7796582A" w:rsidR="005E5691" w:rsidRDefault="005E5691" w:rsidP="00E522BD">
      <w:pPr>
        <w:pStyle w:val="Odsekzoznamu1"/>
        <w:ind w:left="426"/>
        <w:jc w:val="both"/>
        <w:rPr>
          <w:rFonts w:asciiTheme="minorHAnsi" w:hAnsiTheme="minorHAnsi" w:cstheme="minorHAnsi"/>
          <w:b/>
        </w:rPr>
      </w:pPr>
      <w:r w:rsidRPr="005E5691">
        <w:rPr>
          <w:rFonts w:asciiTheme="minorHAnsi" w:hAnsiTheme="minorHAnsi" w:cstheme="minorHAnsi"/>
          <w:b/>
        </w:rPr>
        <w:t>Demontáž a montáž ochranných sietí a ostňov proti vtáctvu vrátane čistenia parapetov</w:t>
      </w:r>
      <w:r>
        <w:rPr>
          <w:rFonts w:asciiTheme="minorHAnsi" w:hAnsiTheme="minorHAnsi" w:cstheme="minorHAnsi"/>
          <w:b/>
        </w:rPr>
        <w:t xml:space="preserve"> </w:t>
      </w:r>
      <w:r w:rsidRPr="005E5691">
        <w:rPr>
          <w:rFonts w:asciiTheme="minorHAnsi" w:hAnsiTheme="minorHAnsi" w:cstheme="minorHAnsi"/>
          <w:b/>
        </w:rPr>
        <w:t>a balkónov</w:t>
      </w:r>
    </w:p>
    <w:p w14:paraId="09E43F82" w14:textId="77777777" w:rsidR="00413053" w:rsidRPr="00933A94" w:rsidRDefault="00413053" w:rsidP="00413053">
      <w:pPr>
        <w:pStyle w:val="Zkladntext2"/>
        <w:numPr>
          <w:ilvl w:val="1"/>
          <w:numId w:val="2"/>
        </w:numPr>
        <w:ind w:left="426" w:hanging="426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933A94">
        <w:rPr>
          <w:rFonts w:asciiTheme="minorHAnsi" w:hAnsiTheme="minorHAnsi" w:cstheme="minorHAnsi"/>
          <w:b/>
          <w:sz w:val="22"/>
          <w:szCs w:val="22"/>
          <w:lang w:val="sk-SK"/>
        </w:rPr>
        <w:t>Opis predmetu zákazky</w:t>
      </w:r>
    </w:p>
    <w:p w14:paraId="5072BEF4" w14:textId="4C382E8F" w:rsidR="00924BF3" w:rsidRPr="00924BF3" w:rsidRDefault="00BA5DD7" w:rsidP="00A608F7">
      <w:pPr>
        <w:pStyle w:val="Odsekzoznamu"/>
        <w:jc w:val="both"/>
        <w:rPr>
          <w:rFonts w:asciiTheme="minorHAnsi" w:hAnsiTheme="minorHAnsi" w:cstheme="minorHAnsi"/>
        </w:rPr>
      </w:pPr>
      <w:r w:rsidRPr="00BA5DD7">
        <w:rPr>
          <w:rFonts w:asciiTheme="minorHAnsi" w:hAnsiTheme="minorHAnsi" w:cstheme="minorHAnsi"/>
        </w:rPr>
        <w:t>Predmetom zákazky je demontáž, likvidácia a odvoz pôvodných sietí na balkónoch, kompletné vyčistenie balkónov</w:t>
      </w:r>
      <w:r w:rsidR="00AD6137">
        <w:rPr>
          <w:rFonts w:asciiTheme="minorHAnsi" w:hAnsiTheme="minorHAnsi" w:cstheme="minorHAnsi"/>
        </w:rPr>
        <w:t>, okien</w:t>
      </w:r>
      <w:r w:rsidRPr="00BA5DD7">
        <w:rPr>
          <w:rFonts w:asciiTheme="minorHAnsi" w:hAnsiTheme="minorHAnsi" w:cstheme="minorHAnsi"/>
        </w:rPr>
        <w:t xml:space="preserve"> </w:t>
      </w:r>
      <w:r w:rsidR="00C9123C">
        <w:rPr>
          <w:rFonts w:asciiTheme="minorHAnsi" w:hAnsiTheme="minorHAnsi" w:cstheme="minorHAnsi"/>
        </w:rPr>
        <w:t>a parapetov</w:t>
      </w:r>
      <w:r>
        <w:rPr>
          <w:rFonts w:asciiTheme="minorHAnsi" w:hAnsiTheme="minorHAnsi" w:cstheme="minorHAnsi"/>
        </w:rPr>
        <w:t xml:space="preserve"> </w:t>
      </w:r>
      <w:r w:rsidRPr="00BA5DD7">
        <w:rPr>
          <w:rFonts w:asciiTheme="minorHAnsi" w:hAnsiTheme="minorHAnsi" w:cstheme="minorHAnsi"/>
        </w:rPr>
        <w:t xml:space="preserve">od </w:t>
      </w:r>
      <w:r w:rsidR="00AD6137">
        <w:rPr>
          <w:rFonts w:asciiTheme="minorHAnsi" w:hAnsiTheme="minorHAnsi" w:cstheme="minorHAnsi"/>
        </w:rPr>
        <w:t>vtáčieho</w:t>
      </w:r>
      <w:r w:rsidRPr="00BA5DD7">
        <w:rPr>
          <w:rFonts w:asciiTheme="minorHAnsi" w:hAnsiTheme="minorHAnsi" w:cstheme="minorHAnsi"/>
        </w:rPr>
        <w:t xml:space="preserve"> trusu,</w:t>
      </w:r>
      <w:r w:rsidR="003E35B2">
        <w:rPr>
          <w:rFonts w:asciiTheme="minorHAnsi" w:hAnsiTheme="minorHAnsi" w:cstheme="minorHAnsi"/>
        </w:rPr>
        <w:t xml:space="preserve"> </w:t>
      </w:r>
      <w:r w:rsidR="003D3F3D">
        <w:rPr>
          <w:rFonts w:asciiTheme="minorHAnsi" w:hAnsiTheme="minorHAnsi" w:cstheme="minorHAnsi"/>
        </w:rPr>
        <w:t xml:space="preserve">vrátane </w:t>
      </w:r>
      <w:r w:rsidR="003E35B2">
        <w:rPr>
          <w:rFonts w:asciiTheme="minorHAnsi" w:hAnsiTheme="minorHAnsi" w:cstheme="minorHAnsi"/>
        </w:rPr>
        <w:t>jeho</w:t>
      </w:r>
      <w:r w:rsidRPr="00BA5DD7">
        <w:rPr>
          <w:rFonts w:asciiTheme="minorHAnsi" w:hAnsiTheme="minorHAnsi" w:cstheme="minorHAnsi"/>
        </w:rPr>
        <w:t xml:space="preserve"> </w:t>
      </w:r>
      <w:r w:rsidR="00083CBF">
        <w:rPr>
          <w:rFonts w:asciiTheme="minorHAnsi" w:hAnsiTheme="minorHAnsi" w:cstheme="minorHAnsi"/>
        </w:rPr>
        <w:t xml:space="preserve">ekologickej </w:t>
      </w:r>
      <w:r w:rsidRPr="00BA5DD7">
        <w:rPr>
          <w:rFonts w:asciiTheme="minorHAnsi" w:hAnsiTheme="minorHAnsi" w:cstheme="minorHAnsi"/>
        </w:rPr>
        <w:t>likvidáci</w:t>
      </w:r>
      <w:r w:rsidR="003D3F3D">
        <w:rPr>
          <w:rFonts w:asciiTheme="minorHAnsi" w:hAnsiTheme="minorHAnsi" w:cstheme="minorHAnsi"/>
        </w:rPr>
        <w:t>e</w:t>
      </w:r>
      <w:r w:rsidRPr="00BA5DD7">
        <w:rPr>
          <w:rFonts w:asciiTheme="minorHAnsi" w:hAnsiTheme="minorHAnsi" w:cstheme="minorHAnsi"/>
        </w:rPr>
        <w:t xml:space="preserve"> </w:t>
      </w:r>
      <w:r w:rsidR="00AD6137">
        <w:rPr>
          <w:rFonts w:asciiTheme="minorHAnsi" w:hAnsiTheme="minorHAnsi" w:cstheme="minorHAnsi"/>
        </w:rPr>
        <w:t>a</w:t>
      </w:r>
      <w:r w:rsidR="003D3F3D">
        <w:rPr>
          <w:rFonts w:asciiTheme="minorHAnsi" w:hAnsiTheme="minorHAnsi" w:cstheme="minorHAnsi"/>
        </w:rPr>
        <w:t> </w:t>
      </w:r>
      <w:r w:rsidRPr="00BA5DD7">
        <w:rPr>
          <w:rFonts w:asciiTheme="minorHAnsi" w:hAnsiTheme="minorHAnsi" w:cstheme="minorHAnsi"/>
        </w:rPr>
        <w:t>odvoz</w:t>
      </w:r>
      <w:r w:rsidR="003D3F3D">
        <w:rPr>
          <w:rFonts w:asciiTheme="minorHAnsi" w:hAnsiTheme="minorHAnsi" w:cstheme="minorHAnsi"/>
        </w:rPr>
        <w:t>u.</w:t>
      </w:r>
      <w:r w:rsidRPr="00BA5DD7">
        <w:rPr>
          <w:rFonts w:asciiTheme="minorHAnsi" w:hAnsiTheme="minorHAnsi" w:cstheme="minorHAnsi"/>
        </w:rPr>
        <w:t xml:space="preserve"> </w:t>
      </w:r>
      <w:r w:rsidR="003D3F3D">
        <w:rPr>
          <w:rFonts w:asciiTheme="minorHAnsi" w:hAnsiTheme="minorHAnsi" w:cstheme="minorHAnsi"/>
        </w:rPr>
        <w:t>M</w:t>
      </w:r>
      <w:r w:rsidRPr="00BA5DD7">
        <w:rPr>
          <w:rFonts w:asciiTheme="minorHAnsi" w:hAnsiTheme="minorHAnsi" w:cstheme="minorHAnsi"/>
        </w:rPr>
        <w:t xml:space="preserve">ontáž nových sietí </w:t>
      </w:r>
      <w:r w:rsidR="003D3F3D">
        <w:rPr>
          <w:rFonts w:asciiTheme="minorHAnsi" w:hAnsiTheme="minorHAnsi" w:cstheme="minorHAnsi"/>
        </w:rPr>
        <w:t xml:space="preserve">na balkóny </w:t>
      </w:r>
      <w:r w:rsidR="00DC2BC5">
        <w:rPr>
          <w:rFonts w:asciiTheme="minorHAnsi" w:hAnsiTheme="minorHAnsi" w:cstheme="minorHAnsi"/>
        </w:rPr>
        <w:t>vrátane montáže</w:t>
      </w:r>
      <w:r>
        <w:rPr>
          <w:rFonts w:asciiTheme="minorHAnsi" w:hAnsiTheme="minorHAnsi" w:cstheme="minorHAnsi"/>
        </w:rPr>
        <w:t xml:space="preserve"> ostňov </w:t>
      </w:r>
      <w:r w:rsidR="009256C3">
        <w:rPr>
          <w:rFonts w:asciiTheme="minorHAnsi" w:hAnsiTheme="minorHAnsi" w:cstheme="minorHAnsi"/>
        </w:rPr>
        <w:t xml:space="preserve">na okná </w:t>
      </w:r>
      <w:r>
        <w:rPr>
          <w:rFonts w:asciiTheme="minorHAnsi" w:hAnsiTheme="minorHAnsi" w:cstheme="minorHAnsi"/>
        </w:rPr>
        <w:t xml:space="preserve">proti </w:t>
      </w:r>
      <w:r w:rsidR="009256C3">
        <w:rPr>
          <w:rFonts w:asciiTheme="minorHAnsi" w:hAnsiTheme="minorHAnsi" w:cstheme="minorHAnsi"/>
        </w:rPr>
        <w:t>vtáctvu</w:t>
      </w:r>
      <w:r w:rsidRPr="00BA5DD7">
        <w:rPr>
          <w:rFonts w:asciiTheme="minorHAnsi" w:hAnsiTheme="minorHAnsi" w:cstheme="minorHAnsi"/>
        </w:rPr>
        <w:t>.</w:t>
      </w:r>
    </w:p>
    <w:p w14:paraId="50448517" w14:textId="77777777" w:rsidR="00413053" w:rsidRDefault="00413053" w:rsidP="00413053">
      <w:pPr>
        <w:pStyle w:val="Nadpis1"/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Cs w:val="0"/>
          <w:caps/>
          <w:sz w:val="24"/>
        </w:rPr>
      </w:pPr>
      <w:r w:rsidRPr="00933A94">
        <w:rPr>
          <w:rFonts w:asciiTheme="minorHAnsi" w:hAnsiTheme="minorHAnsi" w:cstheme="minorHAnsi"/>
          <w:bCs w:val="0"/>
          <w:caps/>
          <w:sz w:val="24"/>
        </w:rPr>
        <w:t xml:space="preserve">II. </w:t>
      </w:r>
      <w:r w:rsidRPr="00933A94">
        <w:rPr>
          <w:rFonts w:asciiTheme="minorHAnsi" w:hAnsiTheme="minorHAnsi" w:cstheme="minorHAnsi"/>
          <w:bCs w:val="0"/>
          <w:caps/>
          <w:sz w:val="24"/>
        </w:rPr>
        <w:tab/>
        <w:t xml:space="preserve">technickÉ ŠPECIFIKÁCIE PREDMETU ZÁKAZKY </w:t>
      </w:r>
    </w:p>
    <w:p w14:paraId="522560C6" w14:textId="77777777" w:rsidR="00A608F7" w:rsidRPr="00A608F7" w:rsidRDefault="00A608F7" w:rsidP="00A608F7"/>
    <w:p w14:paraId="3FF59F86" w14:textId="199C6596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  <w:r w:rsidRPr="00BA5DD7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Špecifikácia</w:t>
      </w:r>
      <w:r w:rsidRPr="00BF1701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 balkónov</w:t>
      </w:r>
      <w:r w:rsidRPr="00BA5DD7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: </w:t>
      </w:r>
    </w:p>
    <w:p w14:paraId="4CF5AD52" w14:textId="77777777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BA5DD7">
        <w:rPr>
          <w:rFonts w:ascii="Calibri" w:eastAsia="Calibri" w:hAnsi="Calibri"/>
          <w:sz w:val="22"/>
          <w:szCs w:val="22"/>
          <w:lang w:eastAsia="en-US"/>
        </w:rPr>
        <w:t>Počet a rozmery balkónov:</w:t>
      </w:r>
    </w:p>
    <w:p w14:paraId="0807143C" w14:textId="3C388E62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vertAlign w:val="superscript"/>
          <w:lang w:eastAsia="en-US"/>
        </w:rPr>
      </w:pPr>
      <w:proofErr w:type="spellStart"/>
      <w:r w:rsidRPr="00BA5DD7">
        <w:rPr>
          <w:rFonts w:ascii="Calibri" w:eastAsia="Calibri" w:hAnsi="Calibri"/>
          <w:sz w:val="22"/>
          <w:szCs w:val="22"/>
          <w:lang w:eastAsia="en-US"/>
        </w:rPr>
        <w:t>Dvojbalkón</w:t>
      </w:r>
      <w:proofErr w:type="spellEnd"/>
      <w:r w:rsidRPr="00BA5DD7">
        <w:rPr>
          <w:rFonts w:ascii="Calibri" w:eastAsia="Calibri" w:hAnsi="Calibri"/>
          <w:sz w:val="22"/>
          <w:szCs w:val="22"/>
          <w:lang w:eastAsia="en-US"/>
        </w:rPr>
        <w:t xml:space="preserve"> (dva balkóny pri sebe): </w:t>
      </w:r>
      <w:r w:rsidR="009B3482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BA5DD7">
        <w:rPr>
          <w:rFonts w:ascii="Calibri" w:eastAsia="Calibri" w:hAnsi="Calibri"/>
          <w:sz w:val="22"/>
          <w:szCs w:val="22"/>
          <w:lang w:eastAsia="en-US"/>
        </w:rPr>
        <w:t>šírka siete 8,4 m x výška 1,9 m = 15,96 m</w:t>
      </w: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</w:p>
    <w:p w14:paraId="129FF56D" w14:textId="225F0A9A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vertAlign w:val="superscript"/>
          <w:lang w:eastAsia="en-US"/>
        </w:rPr>
      </w:pP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ab/>
      </w: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ab/>
      </w: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ab/>
      </w: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ab/>
        <w:t xml:space="preserve">          </w:t>
      </w:r>
      <w:r w:rsidR="009B3482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 </w:t>
      </w:r>
      <w:r w:rsidR="009B3482">
        <w:rPr>
          <w:rFonts w:ascii="Calibri" w:eastAsia="Calibri" w:hAnsi="Calibri"/>
          <w:sz w:val="22"/>
          <w:szCs w:val="22"/>
          <w:lang w:eastAsia="en-US"/>
        </w:rPr>
        <w:t>p</w:t>
      </w:r>
      <w:r w:rsidRPr="00BA5DD7">
        <w:rPr>
          <w:rFonts w:ascii="Calibri" w:eastAsia="Calibri" w:hAnsi="Calibri"/>
          <w:sz w:val="22"/>
          <w:szCs w:val="22"/>
          <w:lang w:eastAsia="en-US"/>
        </w:rPr>
        <w:t xml:space="preserve">očet </w:t>
      </w:r>
      <w:proofErr w:type="spellStart"/>
      <w:r w:rsidRPr="00BA5DD7">
        <w:rPr>
          <w:rFonts w:ascii="Calibri" w:eastAsia="Calibri" w:hAnsi="Calibri"/>
          <w:sz w:val="22"/>
          <w:szCs w:val="22"/>
          <w:lang w:eastAsia="en-US"/>
        </w:rPr>
        <w:t>dvojbalkónov</w:t>
      </w:r>
      <w:proofErr w:type="spellEnd"/>
      <w:r w:rsidRPr="00BA5DD7">
        <w:rPr>
          <w:rFonts w:ascii="Calibri" w:eastAsia="Calibri" w:hAnsi="Calibri"/>
          <w:sz w:val="22"/>
          <w:szCs w:val="22"/>
          <w:lang w:eastAsia="en-US"/>
        </w:rPr>
        <w:t>: 20</w:t>
      </w: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ab/>
      </w:r>
    </w:p>
    <w:p w14:paraId="1D970FD8" w14:textId="77777777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BA5DD7">
        <w:rPr>
          <w:rFonts w:ascii="Calibri" w:eastAsia="Calibri" w:hAnsi="Calibri"/>
          <w:sz w:val="22"/>
          <w:szCs w:val="22"/>
          <w:lang w:eastAsia="en-US"/>
        </w:rPr>
        <w:t>Štvorbalkón</w:t>
      </w:r>
      <w:proofErr w:type="spellEnd"/>
      <w:r w:rsidRPr="00BA5DD7">
        <w:rPr>
          <w:rFonts w:ascii="Calibri" w:eastAsia="Calibri" w:hAnsi="Calibri"/>
          <w:sz w:val="22"/>
          <w:szCs w:val="22"/>
          <w:lang w:eastAsia="en-US"/>
        </w:rPr>
        <w:t xml:space="preserve"> (štyri balkóny pri sebe) : šírka siete 16,8 m x výška 1,9 m = 31,92 m</w:t>
      </w:r>
      <w:r w:rsidRPr="00BA5DD7"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</w:p>
    <w:p w14:paraId="4747A29E" w14:textId="332689F1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BA5DD7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BA5DD7">
        <w:rPr>
          <w:rFonts w:ascii="Calibri" w:eastAsia="Calibri" w:hAnsi="Calibri"/>
          <w:sz w:val="22"/>
          <w:szCs w:val="22"/>
          <w:lang w:eastAsia="en-US"/>
        </w:rPr>
        <w:tab/>
      </w:r>
      <w:r w:rsidRPr="00BA5DD7">
        <w:rPr>
          <w:rFonts w:ascii="Calibri" w:eastAsia="Calibri" w:hAnsi="Calibri"/>
          <w:sz w:val="22"/>
          <w:szCs w:val="22"/>
          <w:lang w:eastAsia="en-US"/>
        </w:rPr>
        <w:tab/>
      </w:r>
      <w:r w:rsidRPr="00BA5DD7">
        <w:rPr>
          <w:rFonts w:ascii="Calibri" w:eastAsia="Calibri" w:hAnsi="Calibri"/>
          <w:sz w:val="22"/>
          <w:szCs w:val="22"/>
          <w:lang w:eastAsia="en-US"/>
        </w:rPr>
        <w:tab/>
      </w:r>
      <w:r w:rsidRPr="00BA5DD7">
        <w:rPr>
          <w:rFonts w:ascii="Calibri" w:eastAsia="Calibri" w:hAnsi="Calibri"/>
          <w:sz w:val="22"/>
          <w:szCs w:val="22"/>
          <w:lang w:eastAsia="en-US"/>
        </w:rPr>
        <w:tab/>
        <w:t xml:space="preserve">       </w:t>
      </w:r>
      <w:r w:rsidR="009B3482">
        <w:rPr>
          <w:rFonts w:ascii="Calibri" w:eastAsia="Calibri" w:hAnsi="Calibri"/>
          <w:sz w:val="22"/>
          <w:szCs w:val="22"/>
          <w:lang w:eastAsia="en-US"/>
        </w:rPr>
        <w:t xml:space="preserve">  p</w:t>
      </w:r>
      <w:r w:rsidRPr="00BA5DD7">
        <w:rPr>
          <w:rFonts w:ascii="Calibri" w:eastAsia="Calibri" w:hAnsi="Calibri"/>
          <w:sz w:val="22"/>
          <w:szCs w:val="22"/>
          <w:lang w:eastAsia="en-US"/>
        </w:rPr>
        <w:t xml:space="preserve">očet </w:t>
      </w:r>
      <w:proofErr w:type="spellStart"/>
      <w:r w:rsidRPr="00BA5DD7">
        <w:rPr>
          <w:rFonts w:ascii="Calibri" w:eastAsia="Calibri" w:hAnsi="Calibri"/>
          <w:sz w:val="22"/>
          <w:szCs w:val="22"/>
          <w:lang w:eastAsia="en-US"/>
        </w:rPr>
        <w:t>štvorbalkónov</w:t>
      </w:r>
      <w:proofErr w:type="spellEnd"/>
      <w:r w:rsidRPr="00BA5DD7">
        <w:rPr>
          <w:rFonts w:ascii="Calibri" w:eastAsia="Calibri" w:hAnsi="Calibri"/>
          <w:sz w:val="22"/>
          <w:szCs w:val="22"/>
          <w:lang w:eastAsia="en-US"/>
        </w:rPr>
        <w:t>: 10</w:t>
      </w:r>
    </w:p>
    <w:p w14:paraId="1C1440CF" w14:textId="77777777" w:rsidR="00BA5DD7" w:rsidRDefault="00BA5DD7" w:rsidP="00C9123C">
      <w:pPr>
        <w:ind w:left="708"/>
      </w:pPr>
      <w:r w:rsidRPr="00BA5DD7">
        <w:t xml:space="preserve">Na všetkých balkónoch bude zachované jestvujúce kotvenie sietí, pozostávajúce z kotiev a oceľového lanka o priemere 2 mm, natiahnutého po obvode </w:t>
      </w:r>
      <w:proofErr w:type="spellStart"/>
      <w:r w:rsidRPr="00BA5DD7">
        <w:t>dvojbalkónov</w:t>
      </w:r>
      <w:proofErr w:type="spellEnd"/>
      <w:r w:rsidRPr="00BA5DD7">
        <w:t xml:space="preserve"> a </w:t>
      </w:r>
      <w:proofErr w:type="spellStart"/>
      <w:r w:rsidRPr="00BA5DD7">
        <w:t>štvorbalkónov</w:t>
      </w:r>
      <w:proofErr w:type="spellEnd"/>
      <w:r w:rsidRPr="00BA5DD7">
        <w:t>.</w:t>
      </w:r>
    </w:p>
    <w:p w14:paraId="07448886" w14:textId="77777777" w:rsidR="00AD6137" w:rsidRDefault="00AD6137" w:rsidP="00C9123C">
      <w:pPr>
        <w:rPr>
          <w:b/>
        </w:rPr>
      </w:pPr>
    </w:p>
    <w:p w14:paraId="0D483688" w14:textId="4ACB56BA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  <w:r w:rsidRPr="00BA5DD7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Špecifikácia</w:t>
      </w:r>
      <w:r w:rsidRPr="00BF1701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 parapetov</w:t>
      </w:r>
      <w:r w:rsidR="00C10AF9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 okien</w:t>
      </w:r>
      <w:r w:rsidRPr="00BA5DD7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: </w:t>
      </w:r>
    </w:p>
    <w:p w14:paraId="69CDF9FB" w14:textId="77777777" w:rsidR="00BA5DD7" w:rsidRP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BA5DD7">
        <w:rPr>
          <w:rFonts w:ascii="Calibri" w:eastAsia="Calibri" w:hAnsi="Calibri"/>
          <w:sz w:val="22"/>
          <w:szCs w:val="22"/>
          <w:lang w:eastAsia="en-US"/>
        </w:rPr>
        <w:t>Počet a rozmery parapetov:</w:t>
      </w:r>
    </w:p>
    <w:p w14:paraId="1DFC135D" w14:textId="6886ADC7" w:rsidR="00BA5DD7" w:rsidRDefault="00C10AF9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Dĺžka </w:t>
      </w:r>
      <w:r w:rsidR="00BA5DD7" w:rsidRPr="00BA5DD7">
        <w:rPr>
          <w:rFonts w:ascii="Calibri" w:eastAsia="Calibri" w:hAnsi="Calibri"/>
          <w:sz w:val="22"/>
          <w:szCs w:val="22"/>
          <w:lang w:eastAsia="en-US"/>
        </w:rPr>
        <w:t>parapetu: 2,7 m</w:t>
      </w:r>
    </w:p>
    <w:p w14:paraId="7CA48321" w14:textId="02C963E2" w:rsidR="00C10AF9" w:rsidRPr="00BA5DD7" w:rsidRDefault="00C10AF9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Šírka parapetu: </w:t>
      </w:r>
      <w:r w:rsidR="00C36D3B">
        <w:rPr>
          <w:rFonts w:ascii="Calibri" w:eastAsia="Calibri" w:hAnsi="Calibri"/>
          <w:sz w:val="22"/>
          <w:szCs w:val="22"/>
          <w:lang w:eastAsia="en-US"/>
        </w:rPr>
        <w:t>260mm</w:t>
      </w:r>
    </w:p>
    <w:p w14:paraId="6A7F8FF4" w14:textId="77777777" w:rsidR="00BA5DD7" w:rsidRDefault="00BA5DD7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BA5DD7">
        <w:rPr>
          <w:rFonts w:ascii="Calibri" w:eastAsia="Calibri" w:hAnsi="Calibri"/>
          <w:sz w:val="22"/>
          <w:szCs w:val="22"/>
          <w:lang w:eastAsia="en-US"/>
        </w:rPr>
        <w:t>Počet parapetov: 40</w:t>
      </w:r>
    </w:p>
    <w:p w14:paraId="5B8BC377" w14:textId="77777777" w:rsidR="00C9123C" w:rsidRDefault="00C9123C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</w:p>
    <w:p w14:paraId="174C17E0" w14:textId="7CE6AA8A" w:rsidR="00BF1701" w:rsidRPr="00BF1701" w:rsidRDefault="00BF1701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BF1701">
        <w:rPr>
          <w:rFonts w:ascii="Calibri" w:eastAsia="Calibri" w:hAnsi="Calibri"/>
          <w:b/>
          <w:sz w:val="22"/>
          <w:szCs w:val="22"/>
          <w:u w:val="single"/>
          <w:lang w:eastAsia="en-US"/>
        </w:rPr>
        <w:t>Špecifikácia sieťky:</w:t>
      </w:r>
    </w:p>
    <w:p w14:paraId="0388778B" w14:textId="1E223D59" w:rsidR="00C9123C" w:rsidRDefault="00C9123C" w:rsidP="00C9123C">
      <w:pPr>
        <w:tabs>
          <w:tab w:val="clear" w:pos="2160"/>
          <w:tab w:val="clear" w:pos="2880"/>
          <w:tab w:val="clear" w:pos="4500"/>
        </w:tabs>
        <w:spacing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C9123C">
        <w:rPr>
          <w:rFonts w:ascii="Calibri" w:eastAsia="Calibri" w:hAnsi="Calibri"/>
          <w:sz w:val="22"/>
          <w:szCs w:val="22"/>
          <w:lang w:eastAsia="en-US"/>
        </w:rPr>
        <w:t>Ochranná sieť zo stáčanej šnúry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(PA šnúra)</w:t>
      </w:r>
      <w:r w:rsidRPr="00C9123C">
        <w:rPr>
          <w:rFonts w:ascii="Calibri" w:eastAsia="Calibri" w:hAnsi="Calibri"/>
          <w:sz w:val="22"/>
          <w:szCs w:val="22"/>
          <w:lang w:eastAsia="en-US"/>
        </w:rPr>
        <w:t>, hrúbka: 1,2 mm, oko: 4 cm, farba: biela</w:t>
      </w:r>
    </w:p>
    <w:p w14:paraId="3F871D70" w14:textId="255EC299" w:rsidR="00C9123C" w:rsidRPr="00C9123C" w:rsidRDefault="00C9123C" w:rsidP="00C9123C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sk-SK"/>
        </w:rPr>
        <w:drawing>
          <wp:inline distT="0" distB="0" distL="0" distR="0" wp14:anchorId="050641E1" wp14:editId="2568667F">
            <wp:extent cx="2799715" cy="2799715"/>
            <wp:effectExtent l="0" t="0" r="635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77688" w14:textId="561A84CC" w:rsidR="00044990" w:rsidRPr="00817C22" w:rsidRDefault="00044990" w:rsidP="00817C22">
      <w:pPr>
        <w:pStyle w:val="Zarkazkladnhotextu3"/>
      </w:pPr>
      <w:r w:rsidRPr="00817C22">
        <w:lastRenderedPageBreak/>
        <w:t xml:space="preserve">Zasieťovanie balónov ochrannými sieťami s garanciou funkčného zabezpečenia z dôrazom na trvácnosť materiálov a estetické hľadisko na </w:t>
      </w:r>
      <w:r w:rsidR="009A2B20" w:rsidRPr="00817C22">
        <w:t xml:space="preserve">administratívnej </w:t>
      </w:r>
      <w:r w:rsidRPr="00817C22">
        <w:t>budov</w:t>
      </w:r>
      <w:r w:rsidR="009A2B20" w:rsidRPr="00817C22">
        <w:t>e</w:t>
      </w:r>
      <w:r w:rsidRPr="00817C22">
        <w:t xml:space="preserve"> ústredného orgánu štátnej správy</w:t>
      </w:r>
      <w:r w:rsidR="009A2B20" w:rsidRPr="00817C22">
        <w:t>.</w:t>
      </w:r>
      <w:r w:rsidRPr="00817C22">
        <w:t xml:space="preserve"> </w:t>
      </w:r>
      <w:r w:rsidR="00F2393D" w:rsidRPr="00817C22">
        <w:t>Verejný obstarávateľ požaduje záruku 24 mesiacov.</w:t>
      </w:r>
      <w:r w:rsidR="00662971" w:rsidRPr="00817C22">
        <w:t xml:space="preserve"> </w:t>
      </w:r>
      <w:r w:rsidR="00662971" w:rsidRPr="00817C22">
        <w:t>Záruka sa vzťahuje na vady spôsobené najmä vadou materiálu, vadou komponentov, alebo chybne vykonanými prácami</w:t>
      </w:r>
      <w:r w:rsidR="00662971" w:rsidRPr="00817C22">
        <w:t>.</w:t>
      </w:r>
      <w:r w:rsidR="00DC1992" w:rsidRPr="00817C22">
        <w:t xml:space="preserve"> Bližšie záručné podmienky sú uvedené v návrhu zmluvy o dielo.</w:t>
      </w:r>
      <w:r w:rsidR="00FB327C" w:rsidRPr="00817C22">
        <w:t xml:space="preserve"> </w:t>
      </w:r>
      <w:r w:rsidR="00662971" w:rsidRPr="00817C22">
        <w:t xml:space="preserve"> </w:t>
      </w:r>
    </w:p>
    <w:p w14:paraId="5D3CB488" w14:textId="77777777" w:rsidR="00BF1701" w:rsidRDefault="00BF1701" w:rsidP="00BA5DD7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14CC249D" w14:textId="421A62B9" w:rsidR="00BF1701" w:rsidRPr="00BF1701" w:rsidRDefault="00BF1701" w:rsidP="00BA5DD7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BF1701">
        <w:rPr>
          <w:rFonts w:ascii="Calibri" w:eastAsia="Calibri" w:hAnsi="Calibri"/>
          <w:b/>
          <w:sz w:val="22"/>
          <w:szCs w:val="22"/>
          <w:u w:val="single"/>
          <w:lang w:eastAsia="en-US"/>
        </w:rPr>
        <w:t>Špecifikácia ostňov:</w:t>
      </w:r>
    </w:p>
    <w:p w14:paraId="67258DDA" w14:textId="1F03B362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Široké hroty proti vtákom – 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štvorradové zahnuté moduly W4-S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alebo ekvivalent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</w:t>
      </w:r>
    </w:p>
    <w:p w14:paraId="26BFD93C" w14:textId="1747F204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sz w:val="22"/>
          <w:szCs w:val="22"/>
          <w:lang w:eastAsia="en-US"/>
        </w:rPr>
        <w:t>Podstava hrotov proti vtákom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4B4FC8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– požaduje sa 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ohybný, priehľadný </w:t>
      </w:r>
      <w:proofErr w:type="spellStart"/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polykarbonát</w:t>
      </w:r>
      <w:proofErr w:type="spellEnd"/>
      <w:r w:rsidR="004B4FC8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odolný voči poveternostným vplyvom a 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UV žiareniu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. Jedná sa o 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50 cm dlhý modul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na ktorom sa nachádza 40 hrotov, t</w:t>
      </w:r>
      <w:r w:rsidR="00EE642E">
        <w:rPr>
          <w:rFonts w:ascii="Calibri" w:eastAsia="Calibri" w:hAnsi="Calibri"/>
          <w:sz w:val="22"/>
          <w:szCs w:val="22"/>
          <w:lang w:eastAsia="en-US"/>
        </w:rPr>
        <w:t>.j.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80 hrotov na meter. 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Zlomové body každých 5 centimetrov.</w:t>
      </w:r>
    </w:p>
    <w:p w14:paraId="0BFF28CB" w14:textId="77777777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500 mm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– dĺžka modulu – podstavy </w:t>
      </w:r>
    </w:p>
    <w:p w14:paraId="56CCBB14" w14:textId="77777777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22 mm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– šírka základne – podstavy </w:t>
      </w:r>
    </w:p>
    <w:p w14:paraId="0731C51C" w14:textId="77777777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180 mm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– rozpätie hrotov </w:t>
      </w:r>
    </w:p>
    <w:p w14:paraId="1B638AA8" w14:textId="77777777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676ABB">
        <w:rPr>
          <w:rFonts w:ascii="Calibri" w:eastAsia="Calibri" w:hAnsi="Calibri"/>
          <w:b/>
          <w:sz w:val="22"/>
          <w:szCs w:val="22"/>
          <w:lang w:eastAsia="en-US"/>
        </w:rPr>
        <w:t>135 mm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– dĺžka hrotov </w:t>
      </w:r>
    </w:p>
    <w:p w14:paraId="54CB0D72" w14:textId="3E1C4B62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40 hrotov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na jednom</w:t>
      </w:r>
      <w:r w:rsidR="00547F2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47F22" w:rsidRPr="00C36D3B">
        <w:rPr>
          <w:rFonts w:ascii="Calibri" w:eastAsia="Calibri" w:hAnsi="Calibri"/>
          <w:b/>
          <w:sz w:val="22"/>
          <w:szCs w:val="22"/>
          <w:lang w:eastAsia="en-US"/>
        </w:rPr>
        <w:t>50 cm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module </w:t>
      </w:r>
    </w:p>
    <w:p w14:paraId="0CCFB405" w14:textId="0A2FC59B" w:rsidR="00044990" w:rsidRPr="00044990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240 mm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– ochranná šírka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76A564D6" w14:textId="0EA2F0CD" w:rsidR="00BF1701" w:rsidRDefault="00044990" w:rsidP="00044990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Ostne alebo „špice“ proti vtákom </w:t>
      </w:r>
      <w:r w:rsidR="00E80CDF">
        <w:rPr>
          <w:rFonts w:ascii="Calibri" w:eastAsia="Calibri" w:hAnsi="Calibri"/>
          <w:sz w:val="22"/>
          <w:szCs w:val="22"/>
          <w:lang w:eastAsia="en-US"/>
        </w:rPr>
        <w:t>majú byť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vyrobené z pružinovej ocele, galvanicky ošetrené proti korózii. Konce hrotov </w:t>
      </w:r>
      <w:r w:rsidR="00E80CDF">
        <w:rPr>
          <w:rFonts w:ascii="Calibri" w:eastAsia="Calibri" w:hAnsi="Calibri"/>
          <w:sz w:val="22"/>
          <w:szCs w:val="22"/>
          <w:lang w:eastAsia="en-US"/>
        </w:rPr>
        <w:t>majú byť</w:t>
      </w:r>
      <w:r w:rsidRPr="00044990">
        <w:rPr>
          <w:rFonts w:ascii="Calibri" w:eastAsia="Calibri" w:hAnsi="Calibri"/>
          <w:sz w:val="22"/>
          <w:szCs w:val="22"/>
          <w:lang w:eastAsia="en-US"/>
        </w:rPr>
        <w:t xml:space="preserve"> tupé. Vtáky majú odradiť od sadania a hniezdenia, </w:t>
      </w:r>
      <w:r w:rsidRPr="00044990">
        <w:rPr>
          <w:rFonts w:ascii="Calibri" w:eastAsia="Calibri" w:hAnsi="Calibri"/>
          <w:b/>
          <w:bCs/>
          <w:sz w:val="22"/>
          <w:szCs w:val="22"/>
          <w:lang w:eastAsia="en-US"/>
        </w:rPr>
        <w:t>nie im ublížiť</w:t>
      </w:r>
      <w:r w:rsidR="00676ABB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6C0575FD" w14:textId="1644031E" w:rsidR="00044990" w:rsidRDefault="00676ABB" w:rsidP="00BA5DD7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sk-SK"/>
        </w:rPr>
        <w:drawing>
          <wp:inline distT="0" distB="0" distL="0" distR="0" wp14:anchorId="4A386266" wp14:editId="5542FDC8">
            <wp:extent cx="2876550" cy="28765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ok_vtact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9E1B" w14:textId="77777777" w:rsidR="00044990" w:rsidRDefault="00044990" w:rsidP="00BA5DD7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</w:p>
    <w:p w14:paraId="094A2C27" w14:textId="77777777" w:rsidR="00BF1701" w:rsidRDefault="00BF1701" w:rsidP="00BA5DD7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lang w:eastAsia="en-US"/>
        </w:rPr>
      </w:pPr>
    </w:p>
    <w:p w14:paraId="7D8C7894" w14:textId="0E3A8844" w:rsidR="00BF1701" w:rsidRPr="00BA5DD7" w:rsidRDefault="00BF1701" w:rsidP="00BA5DD7">
      <w:pPr>
        <w:tabs>
          <w:tab w:val="clear" w:pos="2160"/>
          <w:tab w:val="clear" w:pos="2880"/>
          <w:tab w:val="clear" w:pos="4500"/>
        </w:tabs>
        <w:spacing w:after="160" w:line="259" w:lineRule="auto"/>
        <w:ind w:left="708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BF1701">
        <w:rPr>
          <w:rFonts w:ascii="Calibri" w:eastAsia="Calibri" w:hAnsi="Calibri"/>
          <w:b/>
          <w:sz w:val="22"/>
          <w:szCs w:val="22"/>
          <w:u w:val="single"/>
          <w:lang w:eastAsia="en-US"/>
        </w:rPr>
        <w:t>Špecifikácia čistiacich prác balkónov a parapetov</w:t>
      </w:r>
      <w:r w:rsidRPr="00BF1701">
        <w:rPr>
          <w:rFonts w:ascii="Calibri" w:eastAsia="Calibri" w:hAnsi="Calibri"/>
          <w:sz w:val="22"/>
          <w:szCs w:val="22"/>
          <w:u w:val="single"/>
          <w:lang w:eastAsia="en-US"/>
        </w:rPr>
        <w:t>:</w:t>
      </w:r>
    </w:p>
    <w:p w14:paraId="449FCD63" w14:textId="05162378" w:rsidR="00FE7B64" w:rsidRPr="003E7EEE" w:rsidRDefault="00676ABB" w:rsidP="00FE7B64">
      <w:pPr>
        <w:pStyle w:val="Odsekzoznamu"/>
        <w:numPr>
          <w:ilvl w:val="0"/>
          <w:numId w:val="23"/>
        </w:numPr>
        <w:spacing w:after="10" w:line="266" w:lineRule="auto"/>
        <w:ind w:left="709" w:hanging="283"/>
        <w:jc w:val="both"/>
        <w:rPr>
          <w:rFonts w:asciiTheme="minorHAnsi" w:hAnsiTheme="minorHAnsi" w:cstheme="minorHAnsi"/>
        </w:rPr>
      </w:pPr>
      <w:r>
        <w:lastRenderedPageBreak/>
        <w:t xml:space="preserve">Očistenie balkónov, parapetov a okien od </w:t>
      </w:r>
      <w:r w:rsidR="00EA6EE8">
        <w:t xml:space="preserve">nánosov </w:t>
      </w:r>
      <w:r>
        <w:t xml:space="preserve">vtáčieho trusu. </w:t>
      </w:r>
      <w:r w:rsidR="00314570">
        <w:t>Po očistení</w:t>
      </w:r>
      <w:r>
        <w:t xml:space="preserve"> </w:t>
      </w:r>
      <w:r w:rsidR="008E5619">
        <w:t>sa požaduje prevedenie</w:t>
      </w:r>
      <w:r>
        <w:t xml:space="preserve"> dezinfekci</w:t>
      </w:r>
      <w:r w:rsidR="008E5619">
        <w:t>e</w:t>
      </w:r>
      <w:r>
        <w:t xml:space="preserve"> a dezinsekci</w:t>
      </w:r>
      <w:r w:rsidR="008E5619">
        <w:t>e</w:t>
      </w:r>
      <w:r>
        <w:t xml:space="preserve"> zasiahnutých priestorov. Zoznam balkónov, okien a parapetov je uvedený v</w:t>
      </w:r>
      <w:r w:rsidR="008E5619">
        <w:t> </w:t>
      </w:r>
      <w:r>
        <w:t>prílohe</w:t>
      </w:r>
      <w:r w:rsidR="008E5619">
        <w:t xml:space="preserve"> č.</w:t>
      </w:r>
      <w:r>
        <w:t xml:space="preserve"> 1c </w:t>
      </w:r>
      <w:r w:rsidR="00275CE0">
        <w:t>V</w:t>
      </w:r>
      <w:r>
        <w:t xml:space="preserve">ýzvy. Vzniknutý odpad musí byť </w:t>
      </w:r>
      <w:r w:rsidR="00F172E8">
        <w:t xml:space="preserve">ekologicky </w:t>
      </w:r>
      <w:r>
        <w:t>zlikvidovaný v súlade s</w:t>
      </w:r>
      <w:r w:rsidR="001328AF">
        <w:t>o</w:t>
      </w:r>
      <w:r w:rsidR="00E06130">
        <w:t> </w:t>
      </w:r>
      <w:r w:rsidR="001328AF">
        <w:t>všeobecne záväznými p</w:t>
      </w:r>
      <w:r w:rsidR="00E06130">
        <w:t>rávnymi predpismi</w:t>
      </w:r>
      <w:r w:rsidR="00A455E6">
        <w:t xml:space="preserve"> Slovenskej republiky</w:t>
      </w:r>
      <w:r w:rsidR="00361F8E">
        <w:t xml:space="preserve">, </w:t>
      </w:r>
      <w:r w:rsidR="00361F8E" w:rsidRPr="005103DA">
        <w:rPr>
          <w:rFonts w:asciiTheme="minorHAnsi" w:hAnsiTheme="minorHAnsi" w:cstheme="minorHAnsi"/>
        </w:rPr>
        <w:t>najmä v súlade so zákonom č. 223/2001 Z. z. o odpadoch a o zmene a doplnení niektorých zákonov v znení neskorších predpisov</w:t>
      </w:r>
      <w:r w:rsidR="00361F8E">
        <w:rPr>
          <w:rFonts w:asciiTheme="minorHAnsi" w:hAnsiTheme="minorHAnsi" w:cstheme="minorHAnsi"/>
        </w:rPr>
        <w:t>.</w:t>
      </w:r>
      <w:r w:rsidR="00FE7B64">
        <w:rPr>
          <w:rFonts w:asciiTheme="minorHAnsi" w:hAnsiTheme="minorHAnsi" w:cstheme="minorHAnsi"/>
        </w:rPr>
        <w:t xml:space="preserve"> Verejný obstarávateľ požaduje </w:t>
      </w:r>
      <w:r w:rsidR="00FE7B64" w:rsidRPr="005103DA">
        <w:rPr>
          <w:rFonts w:asciiTheme="minorHAnsi" w:hAnsiTheme="minorHAnsi" w:cstheme="minorHAnsi"/>
        </w:rPr>
        <w:t>predložiť všetky doklady, ktoré jednoznačne preukážu, ako a kde boli odpady uložené pre ďalšie spracovanie/likvidáciu v súlade s príslušnými platnými všeobecne záväznými právnymi predpismi Slovenskej republiky.</w:t>
      </w:r>
    </w:p>
    <w:p w14:paraId="21E43CA9" w14:textId="5154FDF7" w:rsidR="00676ABB" w:rsidRDefault="00676ABB" w:rsidP="00A455E6">
      <w:pPr>
        <w:ind w:left="708"/>
        <w:jc w:val="both"/>
      </w:pPr>
    </w:p>
    <w:p w14:paraId="11C52C07" w14:textId="77777777" w:rsidR="00676ABB" w:rsidRDefault="00676ABB" w:rsidP="00A608F7"/>
    <w:p w14:paraId="563126F9" w14:textId="77777777" w:rsidR="00BA5DD7" w:rsidRPr="00A608F7" w:rsidRDefault="00BA5DD7" w:rsidP="00A608F7">
      <w:pPr>
        <w:rPr>
          <w:b/>
        </w:rPr>
      </w:pPr>
    </w:p>
    <w:p w14:paraId="48CD4724" w14:textId="77777777" w:rsidR="007D008B" w:rsidRPr="00933A94" w:rsidRDefault="007D008B" w:rsidP="007D008B">
      <w:pPr>
        <w:pStyle w:val="Nadpis6"/>
        <w:rPr>
          <w:rFonts w:asciiTheme="minorHAnsi" w:hAnsiTheme="minorHAnsi" w:cstheme="minorHAnsi"/>
          <w:b/>
          <w:color w:val="auto"/>
          <w:sz w:val="24"/>
        </w:rPr>
      </w:pPr>
      <w:r w:rsidRPr="00933A94">
        <w:rPr>
          <w:rFonts w:asciiTheme="minorHAnsi" w:hAnsiTheme="minorHAnsi" w:cstheme="minorHAnsi"/>
          <w:b/>
          <w:color w:val="auto"/>
          <w:sz w:val="24"/>
        </w:rPr>
        <w:t>III. Všeobecné požiadavky na dodávku predmetu zákazky</w:t>
      </w:r>
    </w:p>
    <w:p w14:paraId="062F1995" w14:textId="77777777" w:rsidR="007D008B" w:rsidRPr="00933A94" w:rsidRDefault="007D008B" w:rsidP="007D008B">
      <w:pPr>
        <w:jc w:val="both"/>
        <w:rPr>
          <w:rFonts w:asciiTheme="minorHAnsi" w:hAnsiTheme="minorHAnsi" w:cstheme="minorHAnsi"/>
          <w:b/>
        </w:rPr>
      </w:pPr>
    </w:p>
    <w:p w14:paraId="57F51303" w14:textId="77777777" w:rsidR="007D008B" w:rsidRPr="00933A94" w:rsidRDefault="007D008B" w:rsidP="007D008B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spacing w:before="120" w:line="240" w:lineRule="exact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3A94">
        <w:rPr>
          <w:rFonts w:asciiTheme="minorHAnsi" w:hAnsiTheme="minorHAnsi" w:cstheme="minorHAnsi"/>
          <w:b/>
          <w:sz w:val="22"/>
          <w:szCs w:val="22"/>
        </w:rPr>
        <w:t>3.1</w:t>
      </w:r>
      <w:r w:rsidRPr="00933A94">
        <w:rPr>
          <w:rFonts w:asciiTheme="minorHAnsi" w:hAnsiTheme="minorHAnsi" w:cstheme="minorHAnsi"/>
          <w:b/>
          <w:sz w:val="22"/>
          <w:szCs w:val="22"/>
        </w:rPr>
        <w:tab/>
        <w:t xml:space="preserve">Miesto plnenia </w:t>
      </w:r>
      <w:r w:rsidRPr="00933A94">
        <w:rPr>
          <w:rFonts w:asciiTheme="minorHAnsi" w:hAnsiTheme="minorHAnsi" w:cstheme="minorHAnsi"/>
          <w:b/>
          <w:sz w:val="22"/>
          <w:szCs w:val="22"/>
        </w:rPr>
        <w:tab/>
      </w:r>
      <w:r w:rsidRPr="00933A94">
        <w:rPr>
          <w:rFonts w:asciiTheme="minorHAnsi" w:hAnsiTheme="minorHAnsi" w:cstheme="minorHAnsi"/>
          <w:b/>
          <w:sz w:val="22"/>
          <w:szCs w:val="22"/>
        </w:rPr>
        <w:tab/>
      </w:r>
    </w:p>
    <w:p w14:paraId="266A36E2" w14:textId="0DD1D6C0" w:rsidR="00DA030E" w:rsidRPr="00933A94" w:rsidRDefault="007D008B" w:rsidP="007D008B">
      <w:pPr>
        <w:spacing w:before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33A94">
        <w:rPr>
          <w:rFonts w:asciiTheme="minorHAnsi" w:hAnsiTheme="minorHAnsi" w:cstheme="minorHAnsi"/>
          <w:sz w:val="22"/>
          <w:szCs w:val="22"/>
        </w:rPr>
        <w:t>Slovenská republika, Bratislava V.</w:t>
      </w:r>
    </w:p>
    <w:p w14:paraId="462831E8" w14:textId="77777777" w:rsidR="009419AE" w:rsidRPr="00933A94" w:rsidRDefault="009419AE" w:rsidP="007D008B">
      <w:pPr>
        <w:spacing w:before="120"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02AE6B0" w14:textId="7428D63B" w:rsidR="007D008B" w:rsidRPr="00933A94" w:rsidRDefault="007D008B" w:rsidP="007D008B">
      <w:pPr>
        <w:spacing w:before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3A94">
        <w:rPr>
          <w:rFonts w:asciiTheme="minorHAnsi" w:hAnsiTheme="minorHAnsi" w:cstheme="minorHAnsi"/>
          <w:b/>
          <w:sz w:val="22"/>
          <w:szCs w:val="22"/>
        </w:rPr>
        <w:t>3.</w:t>
      </w:r>
      <w:r w:rsidR="00924BF3">
        <w:rPr>
          <w:rFonts w:asciiTheme="minorHAnsi" w:hAnsiTheme="minorHAnsi" w:cstheme="minorHAnsi"/>
          <w:b/>
          <w:sz w:val="22"/>
          <w:szCs w:val="22"/>
        </w:rPr>
        <w:t>2</w:t>
      </w:r>
      <w:r w:rsidRPr="00933A94">
        <w:rPr>
          <w:rFonts w:asciiTheme="minorHAnsi" w:hAnsiTheme="minorHAnsi" w:cstheme="minorHAnsi"/>
          <w:b/>
          <w:sz w:val="22"/>
          <w:szCs w:val="22"/>
        </w:rPr>
        <w:tab/>
        <w:t xml:space="preserve"> Zabezpečenie predmetu zákazky</w:t>
      </w:r>
    </w:p>
    <w:p w14:paraId="68E0D7A9" w14:textId="56B07087" w:rsidR="007D008B" w:rsidRPr="00924BF3" w:rsidRDefault="007D008B" w:rsidP="007D008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24BF3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CA6B83" w:rsidRPr="00924BF3">
        <w:rPr>
          <w:rFonts w:asciiTheme="minorHAnsi" w:hAnsiTheme="minorHAnsi" w:cstheme="minorHAnsi"/>
          <w:sz w:val="22"/>
          <w:szCs w:val="22"/>
        </w:rPr>
        <w:t xml:space="preserve">časť </w:t>
      </w:r>
      <w:r w:rsidRPr="00924BF3">
        <w:rPr>
          <w:rFonts w:asciiTheme="minorHAnsi" w:hAnsiTheme="minorHAnsi" w:cstheme="minorHAnsi"/>
          <w:sz w:val="22"/>
          <w:szCs w:val="22"/>
        </w:rPr>
        <w:t xml:space="preserve">predmetnej zákazky bude </w:t>
      </w:r>
      <w:r w:rsidR="004A6390" w:rsidRPr="00924BF3">
        <w:rPr>
          <w:rFonts w:asciiTheme="minorHAnsi" w:hAnsiTheme="minorHAnsi" w:cstheme="minorHAnsi"/>
          <w:sz w:val="22"/>
          <w:szCs w:val="22"/>
        </w:rPr>
        <w:t xml:space="preserve">úspešný uchádzač </w:t>
      </w:r>
      <w:r w:rsidRPr="00924BF3">
        <w:rPr>
          <w:rFonts w:asciiTheme="minorHAnsi" w:hAnsiTheme="minorHAnsi" w:cstheme="minorHAnsi"/>
          <w:sz w:val="22"/>
          <w:szCs w:val="22"/>
        </w:rPr>
        <w:t>zabezpečovať technickým a personálnym vybavením prostredníctvom subdodávateľa alebo zmluvných partnerov</w:t>
      </w:r>
      <w:r w:rsidR="004A6390" w:rsidRPr="00924BF3">
        <w:rPr>
          <w:rFonts w:asciiTheme="minorHAnsi" w:hAnsiTheme="minorHAnsi" w:cstheme="minorHAnsi"/>
          <w:sz w:val="22"/>
          <w:szCs w:val="22"/>
        </w:rPr>
        <w:t>, je povinný uviesť % podiel</w:t>
      </w:r>
      <w:r w:rsidR="00D300F2" w:rsidRPr="00924BF3">
        <w:rPr>
          <w:rFonts w:asciiTheme="minorHAnsi" w:hAnsiTheme="minorHAnsi" w:cstheme="minorHAnsi"/>
          <w:sz w:val="22"/>
          <w:szCs w:val="22"/>
        </w:rPr>
        <w:t>u z</w:t>
      </w:r>
      <w:r w:rsidRPr="00924BF3">
        <w:rPr>
          <w:rFonts w:asciiTheme="minorHAnsi" w:hAnsiTheme="minorHAnsi" w:cstheme="minorHAnsi"/>
          <w:sz w:val="22"/>
          <w:szCs w:val="22"/>
        </w:rPr>
        <w:t xml:space="preserve"> predmetu zákazky, ktoré má v úmysle zadať subdodávateľovi.</w:t>
      </w:r>
    </w:p>
    <w:p w14:paraId="14BE538D" w14:textId="77777777" w:rsidR="007D008B" w:rsidRPr="00933A94" w:rsidRDefault="007D008B" w:rsidP="007D008B">
      <w:p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9803F0" w14:textId="3309AB9A" w:rsidR="007D008B" w:rsidRPr="00933A94" w:rsidRDefault="007D008B" w:rsidP="007D008B">
      <w:pPr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33A94">
        <w:rPr>
          <w:rFonts w:asciiTheme="minorHAnsi" w:hAnsiTheme="minorHAnsi" w:cstheme="minorHAnsi"/>
          <w:b/>
          <w:sz w:val="22"/>
          <w:szCs w:val="22"/>
        </w:rPr>
        <w:t>3.</w:t>
      </w:r>
      <w:r w:rsidR="00924BF3">
        <w:rPr>
          <w:rFonts w:asciiTheme="minorHAnsi" w:hAnsiTheme="minorHAnsi" w:cstheme="minorHAnsi"/>
          <w:b/>
          <w:sz w:val="22"/>
          <w:szCs w:val="22"/>
        </w:rPr>
        <w:t>3</w:t>
      </w:r>
      <w:r w:rsidRPr="00933A94">
        <w:rPr>
          <w:rFonts w:asciiTheme="minorHAnsi" w:hAnsiTheme="minorHAnsi" w:cstheme="minorHAnsi"/>
          <w:b/>
          <w:sz w:val="22"/>
          <w:szCs w:val="22"/>
        </w:rPr>
        <w:t xml:space="preserve">  Variantné riešenia</w:t>
      </w:r>
    </w:p>
    <w:p w14:paraId="36DC0579" w14:textId="77777777" w:rsidR="007D008B" w:rsidRPr="00933A94" w:rsidRDefault="007D008B" w:rsidP="007D008B">
      <w:p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3A94">
        <w:rPr>
          <w:rFonts w:asciiTheme="minorHAnsi" w:hAnsiTheme="minorHAnsi" w:cstheme="minorHAnsi"/>
          <w:sz w:val="22"/>
          <w:szCs w:val="22"/>
        </w:rPr>
        <w:t xml:space="preserve">Záujemcom sa neumožňuje predložiť variantné riešenie vo vzťahu k požadovanému predmetu zákazky. </w:t>
      </w:r>
      <w:r w:rsidRPr="00933A94">
        <w:rPr>
          <w:rFonts w:asciiTheme="minorHAnsi" w:hAnsiTheme="minorHAnsi" w:cstheme="minorHAnsi"/>
          <w:sz w:val="22"/>
          <w:szCs w:val="22"/>
        </w:rPr>
        <w:br/>
        <w:t>Ak súčasťou ponuky bude aj variantné riešenie, variantné riešenie nebude zaradené do vyhodnocovania a bude sa naň hľadieť, akoby nebolo predložené.</w:t>
      </w:r>
    </w:p>
    <w:p w14:paraId="31CAD364" w14:textId="77777777" w:rsidR="007D008B" w:rsidRPr="00933A94" w:rsidRDefault="007D008B" w:rsidP="007D008B">
      <w:p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159DB7" w14:textId="164BED12" w:rsidR="007D008B" w:rsidRPr="00933A94" w:rsidRDefault="007D008B" w:rsidP="007D008B">
      <w:p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3A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05DA1" w14:textId="77777777" w:rsidR="00AB0D66" w:rsidRPr="00933A94" w:rsidRDefault="00817C22" w:rsidP="0088571B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sectPr w:rsidR="00AB0D66" w:rsidRPr="00933A94" w:rsidSect="00C36D3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BD3"/>
    <w:multiLevelType w:val="hybridMultilevel"/>
    <w:tmpl w:val="6A243E6C"/>
    <w:lvl w:ilvl="0" w:tplc="DCFE9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22659"/>
    <w:multiLevelType w:val="hybridMultilevel"/>
    <w:tmpl w:val="01821B38"/>
    <w:lvl w:ilvl="0" w:tplc="ADE0EE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4BAE"/>
    <w:multiLevelType w:val="multilevel"/>
    <w:tmpl w:val="F54299C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752623A"/>
    <w:multiLevelType w:val="hybridMultilevel"/>
    <w:tmpl w:val="0A70DC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02C9"/>
    <w:multiLevelType w:val="hybridMultilevel"/>
    <w:tmpl w:val="30545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D086B"/>
    <w:multiLevelType w:val="hybridMultilevel"/>
    <w:tmpl w:val="6A4A1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599B"/>
    <w:multiLevelType w:val="hybridMultilevel"/>
    <w:tmpl w:val="8D4AFB8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1175BE"/>
    <w:multiLevelType w:val="multilevel"/>
    <w:tmpl w:val="1586FC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BD76E88"/>
    <w:multiLevelType w:val="multilevel"/>
    <w:tmpl w:val="6F208A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9" w15:restartNumberingAfterBreak="0">
    <w:nsid w:val="3C66475A"/>
    <w:multiLevelType w:val="hybridMultilevel"/>
    <w:tmpl w:val="04AEFA2A"/>
    <w:lvl w:ilvl="0" w:tplc="A138840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21AB"/>
    <w:multiLevelType w:val="hybridMultilevel"/>
    <w:tmpl w:val="9C029292"/>
    <w:lvl w:ilvl="0" w:tplc="A138840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C186F"/>
    <w:multiLevelType w:val="hybridMultilevel"/>
    <w:tmpl w:val="20BE8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73F2D"/>
    <w:multiLevelType w:val="hybridMultilevel"/>
    <w:tmpl w:val="D3501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0F63"/>
    <w:multiLevelType w:val="multilevel"/>
    <w:tmpl w:val="F8BAA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127477"/>
    <w:multiLevelType w:val="hybridMultilevel"/>
    <w:tmpl w:val="889C37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411A"/>
    <w:multiLevelType w:val="hybridMultilevel"/>
    <w:tmpl w:val="3A06453C"/>
    <w:lvl w:ilvl="0" w:tplc="29564DB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E6528"/>
    <w:multiLevelType w:val="hybridMultilevel"/>
    <w:tmpl w:val="56EC2F3A"/>
    <w:lvl w:ilvl="0" w:tplc="3BD4AFAE">
      <w:start w:val="1"/>
      <w:numFmt w:val="decimal"/>
      <w:lvlText w:val="%1."/>
      <w:lvlJc w:val="left"/>
      <w:pPr>
        <w:ind w:left="93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61F00DBB"/>
    <w:multiLevelType w:val="hybridMultilevel"/>
    <w:tmpl w:val="EB800E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C01CC"/>
    <w:multiLevelType w:val="hybridMultilevel"/>
    <w:tmpl w:val="BF6C06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E6111"/>
    <w:multiLevelType w:val="hybridMultilevel"/>
    <w:tmpl w:val="A4FE3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A6CF9"/>
    <w:multiLevelType w:val="hybridMultilevel"/>
    <w:tmpl w:val="8F3C6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C0EBA"/>
    <w:multiLevelType w:val="hybridMultilevel"/>
    <w:tmpl w:val="6540D424"/>
    <w:lvl w:ilvl="0" w:tplc="A138840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9582C"/>
    <w:multiLevelType w:val="hybridMultilevel"/>
    <w:tmpl w:val="3D28B864"/>
    <w:lvl w:ilvl="0" w:tplc="6FB4BCC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217E1"/>
    <w:multiLevelType w:val="multilevel"/>
    <w:tmpl w:val="BD481AE8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720" w:hanging="435"/>
      </w:pPr>
      <w:rPr>
        <w:rFonts w:ascii="Calibri" w:hAnsi="Calibri" w:cs="Calibri"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ascii="Calibri" w:hAnsi="Calibri" w:cs="Calibri"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3"/>
  </w:num>
  <w:num w:numId="4">
    <w:abstractNumId w:val="16"/>
  </w:num>
  <w:num w:numId="5">
    <w:abstractNumId w:val="0"/>
  </w:num>
  <w:num w:numId="6">
    <w:abstractNumId w:val="1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1"/>
  </w:num>
  <w:num w:numId="11">
    <w:abstractNumId w:val="10"/>
  </w:num>
  <w:num w:numId="12">
    <w:abstractNumId w:val="9"/>
  </w:num>
  <w:num w:numId="13">
    <w:abstractNumId w:val="14"/>
  </w:num>
  <w:num w:numId="14">
    <w:abstractNumId w:val="4"/>
  </w:num>
  <w:num w:numId="15">
    <w:abstractNumId w:val="3"/>
  </w:num>
  <w:num w:numId="16">
    <w:abstractNumId w:val="5"/>
  </w:num>
  <w:num w:numId="17">
    <w:abstractNumId w:val="11"/>
  </w:num>
  <w:num w:numId="18">
    <w:abstractNumId w:val="17"/>
  </w:num>
  <w:num w:numId="19">
    <w:abstractNumId w:val="18"/>
  </w:num>
  <w:num w:numId="20">
    <w:abstractNumId w:val="12"/>
  </w:num>
  <w:num w:numId="21">
    <w:abstractNumId w:val="19"/>
  </w:num>
  <w:num w:numId="22">
    <w:abstractNumId w:val="2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3E"/>
    <w:rsid w:val="00000F60"/>
    <w:rsid w:val="00020F25"/>
    <w:rsid w:val="00044990"/>
    <w:rsid w:val="00057E1D"/>
    <w:rsid w:val="00061150"/>
    <w:rsid w:val="00071154"/>
    <w:rsid w:val="00083CBF"/>
    <w:rsid w:val="000953AC"/>
    <w:rsid w:val="000A000E"/>
    <w:rsid w:val="001070D2"/>
    <w:rsid w:val="001156A6"/>
    <w:rsid w:val="001316C4"/>
    <w:rsid w:val="001328AF"/>
    <w:rsid w:val="0019514C"/>
    <w:rsid w:val="001D5232"/>
    <w:rsid w:val="001F2E41"/>
    <w:rsid w:val="00201EC6"/>
    <w:rsid w:val="0022529C"/>
    <w:rsid w:val="00237D55"/>
    <w:rsid w:val="0024666A"/>
    <w:rsid w:val="002716D2"/>
    <w:rsid w:val="00275CE0"/>
    <w:rsid w:val="00285333"/>
    <w:rsid w:val="00291FD1"/>
    <w:rsid w:val="002A59CA"/>
    <w:rsid w:val="002B18A3"/>
    <w:rsid w:val="002B4036"/>
    <w:rsid w:val="002F0A19"/>
    <w:rsid w:val="002F1C68"/>
    <w:rsid w:val="00307A2B"/>
    <w:rsid w:val="00314570"/>
    <w:rsid w:val="003162D6"/>
    <w:rsid w:val="00321563"/>
    <w:rsid w:val="00351F9C"/>
    <w:rsid w:val="00361F8E"/>
    <w:rsid w:val="00367EA7"/>
    <w:rsid w:val="0037424B"/>
    <w:rsid w:val="00382096"/>
    <w:rsid w:val="003D3F3D"/>
    <w:rsid w:val="003E35B2"/>
    <w:rsid w:val="00411DE0"/>
    <w:rsid w:val="00413053"/>
    <w:rsid w:val="00425502"/>
    <w:rsid w:val="00432721"/>
    <w:rsid w:val="00455716"/>
    <w:rsid w:val="004570C3"/>
    <w:rsid w:val="004925E4"/>
    <w:rsid w:val="004A6390"/>
    <w:rsid w:val="004B4FC8"/>
    <w:rsid w:val="004C7822"/>
    <w:rsid w:val="004F06F0"/>
    <w:rsid w:val="00511A3D"/>
    <w:rsid w:val="00516198"/>
    <w:rsid w:val="005176C7"/>
    <w:rsid w:val="005217B6"/>
    <w:rsid w:val="00523023"/>
    <w:rsid w:val="00530ACB"/>
    <w:rsid w:val="00544499"/>
    <w:rsid w:val="00547F22"/>
    <w:rsid w:val="00550401"/>
    <w:rsid w:val="00564884"/>
    <w:rsid w:val="00587BD5"/>
    <w:rsid w:val="005A7F20"/>
    <w:rsid w:val="005E5691"/>
    <w:rsid w:val="005F60FF"/>
    <w:rsid w:val="0061441B"/>
    <w:rsid w:val="006308A3"/>
    <w:rsid w:val="00642B6A"/>
    <w:rsid w:val="00644E41"/>
    <w:rsid w:val="006513F1"/>
    <w:rsid w:val="00662971"/>
    <w:rsid w:val="00674C84"/>
    <w:rsid w:val="00675D25"/>
    <w:rsid w:val="00676ABB"/>
    <w:rsid w:val="006A65C7"/>
    <w:rsid w:val="006D2F99"/>
    <w:rsid w:val="00720578"/>
    <w:rsid w:val="00724C9F"/>
    <w:rsid w:val="00733413"/>
    <w:rsid w:val="007639DA"/>
    <w:rsid w:val="007A3C36"/>
    <w:rsid w:val="007C489F"/>
    <w:rsid w:val="007D008B"/>
    <w:rsid w:val="007D091F"/>
    <w:rsid w:val="00817C22"/>
    <w:rsid w:val="00821713"/>
    <w:rsid w:val="00864414"/>
    <w:rsid w:val="00870EFD"/>
    <w:rsid w:val="0088571B"/>
    <w:rsid w:val="008B409B"/>
    <w:rsid w:val="008B5ABB"/>
    <w:rsid w:val="008B6114"/>
    <w:rsid w:val="008C15DB"/>
    <w:rsid w:val="008C460B"/>
    <w:rsid w:val="008D2EBC"/>
    <w:rsid w:val="008D3DAF"/>
    <w:rsid w:val="008E3F8E"/>
    <w:rsid w:val="008E5619"/>
    <w:rsid w:val="00911AC5"/>
    <w:rsid w:val="009175B1"/>
    <w:rsid w:val="00924BF3"/>
    <w:rsid w:val="009256C3"/>
    <w:rsid w:val="00933A94"/>
    <w:rsid w:val="009419AE"/>
    <w:rsid w:val="009844AC"/>
    <w:rsid w:val="00985658"/>
    <w:rsid w:val="009A2575"/>
    <w:rsid w:val="009A2B20"/>
    <w:rsid w:val="009A344D"/>
    <w:rsid w:val="009B3482"/>
    <w:rsid w:val="009D4353"/>
    <w:rsid w:val="009D4C3E"/>
    <w:rsid w:val="009E7B2C"/>
    <w:rsid w:val="00A36D10"/>
    <w:rsid w:val="00A455E6"/>
    <w:rsid w:val="00A54BDB"/>
    <w:rsid w:val="00A608F7"/>
    <w:rsid w:val="00A97410"/>
    <w:rsid w:val="00AA7437"/>
    <w:rsid w:val="00AB3314"/>
    <w:rsid w:val="00AC6064"/>
    <w:rsid w:val="00AD6137"/>
    <w:rsid w:val="00AD6B3C"/>
    <w:rsid w:val="00B3304D"/>
    <w:rsid w:val="00B72B65"/>
    <w:rsid w:val="00B95A49"/>
    <w:rsid w:val="00BA5470"/>
    <w:rsid w:val="00BA5DD7"/>
    <w:rsid w:val="00BC1163"/>
    <w:rsid w:val="00BD785A"/>
    <w:rsid w:val="00BE3E4F"/>
    <w:rsid w:val="00BF1701"/>
    <w:rsid w:val="00C10AF9"/>
    <w:rsid w:val="00C21FB7"/>
    <w:rsid w:val="00C359C4"/>
    <w:rsid w:val="00C36D3B"/>
    <w:rsid w:val="00C37270"/>
    <w:rsid w:val="00C83840"/>
    <w:rsid w:val="00C904BB"/>
    <w:rsid w:val="00C9123C"/>
    <w:rsid w:val="00C91C11"/>
    <w:rsid w:val="00CA6B83"/>
    <w:rsid w:val="00CC5F7B"/>
    <w:rsid w:val="00CD1F91"/>
    <w:rsid w:val="00CE7B87"/>
    <w:rsid w:val="00D00FE2"/>
    <w:rsid w:val="00D2586F"/>
    <w:rsid w:val="00D261D6"/>
    <w:rsid w:val="00D300F2"/>
    <w:rsid w:val="00D333AD"/>
    <w:rsid w:val="00D50613"/>
    <w:rsid w:val="00D602DE"/>
    <w:rsid w:val="00DA030E"/>
    <w:rsid w:val="00DB1E41"/>
    <w:rsid w:val="00DB368D"/>
    <w:rsid w:val="00DC1992"/>
    <w:rsid w:val="00DC2BC5"/>
    <w:rsid w:val="00DC5796"/>
    <w:rsid w:val="00DD3FE2"/>
    <w:rsid w:val="00DE106B"/>
    <w:rsid w:val="00DF36C2"/>
    <w:rsid w:val="00E06130"/>
    <w:rsid w:val="00E2672D"/>
    <w:rsid w:val="00E37FCD"/>
    <w:rsid w:val="00E522BD"/>
    <w:rsid w:val="00E6009F"/>
    <w:rsid w:val="00E80CDF"/>
    <w:rsid w:val="00EA6EE8"/>
    <w:rsid w:val="00EB67FA"/>
    <w:rsid w:val="00EC3986"/>
    <w:rsid w:val="00ED23B8"/>
    <w:rsid w:val="00EE642E"/>
    <w:rsid w:val="00F172E8"/>
    <w:rsid w:val="00F17497"/>
    <w:rsid w:val="00F2393D"/>
    <w:rsid w:val="00F33FDB"/>
    <w:rsid w:val="00F63641"/>
    <w:rsid w:val="00FB327C"/>
    <w:rsid w:val="00FD39E1"/>
    <w:rsid w:val="00FE65D7"/>
    <w:rsid w:val="00FE7B64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AE8A"/>
  <w15:chartTrackingRefBased/>
  <w15:docId w15:val="{BCC79865-5B29-4DE4-A7D7-6C5E01C4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305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130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1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D00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305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arkazkladnhotextu2">
    <w:name w:val="Body Text Indent 2"/>
    <w:basedOn w:val="Normlny"/>
    <w:link w:val="Zarkazkladnhotextu2Char"/>
    <w:rsid w:val="0041305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05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413053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41305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kladntext2">
    <w:name w:val="Body Text 2"/>
    <w:basedOn w:val="Normlny"/>
    <w:link w:val="Zkladntext2Char"/>
    <w:rsid w:val="0041305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413053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130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305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305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rsid w:val="00413053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ascii="Calibri" w:hAnsi="Calibri" w:cs="Calibri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05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D008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F551A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F551A"/>
    <w:rPr>
      <w:rFonts w:ascii="Calibri" w:eastAsia="Times New Roman" w:hAnsi="Calibri" w:cs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0F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5F60FF"/>
    <w:pPr>
      <w:spacing w:after="0" w:line="240" w:lineRule="auto"/>
    </w:pPr>
    <w:rPr>
      <w:rFonts w:ascii="Arial Narrow" w:hAnsi="Arial Narrow"/>
      <w:lang w:val="cs-CZ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36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368D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12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E642E"/>
    <w:pPr>
      <w:ind w:left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E642E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817C22"/>
    <w:pPr>
      <w:spacing w:after="10" w:line="266" w:lineRule="auto"/>
      <w:ind w:left="709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17C22"/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a_Výzvy_Technická špecifikácia predmetu zákazky_kor" edit="true"/>
    <f:field ref="objsubject" par="" text="" edit="true"/>
    <f:field ref="objcreatedby" par="" text="Kovács, Miroslav, npor."/>
    <f:field ref="objcreatedat" par="" date="2022-02-17T07:11:02" text="17.2.2022 7:11:02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1a_Výzvy_Technická špecifikácia predmetu zákazky_ko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15903FC-12E1-4EE4-AE4D-3ED0A8B5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Marušicová Anetta</dc:creator>
  <cp:keywords/>
  <dc:description/>
  <cp:lastModifiedBy>Marušicová Anetta</cp:lastModifiedBy>
  <cp:revision>22</cp:revision>
  <cp:lastPrinted>2019-04-08T14:57:00Z</cp:lastPrinted>
  <dcterms:created xsi:type="dcterms:W3CDTF">2021-09-23T06:35:00Z</dcterms:created>
  <dcterms:modified xsi:type="dcterms:W3CDTF">2022-02-17T11:14:00Z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07:11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17. 2. 2022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17.2.2022, 07:11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VO_x005f_2022_x005f_§117_x005f_EO_x005f_EKS_x005f_Oprava poškodených sieťok proti hniezdiacemu vtáctvu</vt:lpwstr>
  </property>
  <property name="FSC#COOELAK@1.1001:FileReference" pid="319" fmtid="{D5CDD505-2E9C-101B-9397-08002B2CF9AE}">
    <vt:lpwstr>3448-2022</vt:lpwstr>
  </property>
  <property name="FSC#COOELAK@1.1001:FileRefYear" pid="320" fmtid="{D5CDD505-2E9C-101B-9397-08002B2CF9AE}">
    <vt:lpwstr>2022</vt:lpwstr>
  </property>
  <property name="FSC#COOELAK@1.1001:FileRefOrdinal" pid="321" fmtid="{D5CDD505-2E9C-101B-9397-08002B2CF9AE}">
    <vt:lpwstr>3448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17.02.2022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17.02.2022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*COO.2089.100.11.4644095*</vt:lpwstr>
  </property>
  <property name="FSC#COOELAK@1.1001:RefBarCode" pid="336" fmtid="{D5CDD505-2E9C-101B-9397-08002B2CF9AE}">
    <vt:lpwstr>*COO.2089.100.11.4644087*</vt:lpwstr>
  </property>
  <property name="FSC#COOELAK@1.1001:FileRefBarCode" pid="337" fmtid="{D5CDD505-2E9C-101B-9397-08002B2CF9AE}">
    <vt:lpwstr>*3448-2022*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17.02.2022</vt:lpwstr>
  </property>
  <property name="FSC#ATSTATECFG@1.1001:SubfileSubject" pid="364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3448-2022-2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COO.2089.100.11.4644095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