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64A47E" w14:textId="77777777" w:rsidR="00BE5576" w:rsidRPr="008821C4" w:rsidRDefault="00A7063F" w:rsidP="004C41C5">
      <w:pPr>
        <w:spacing w:after="120" w:line="240" w:lineRule="auto"/>
        <w:jc w:val="center"/>
        <w:rPr>
          <w:rFonts w:ascii="Times New Roman" w:eastAsia="MS Mincho" w:hAnsi="Times New Roman"/>
          <w:b/>
          <w:bCs/>
        </w:rPr>
      </w:pPr>
      <w:r w:rsidRPr="008821C4">
        <w:rPr>
          <w:rFonts w:ascii="Times New Roman" w:eastAsia="MS Mincho" w:hAnsi="Times New Roman"/>
          <w:b/>
          <w:bCs/>
        </w:rPr>
        <w:t xml:space="preserve">ZMLUVA </w:t>
      </w:r>
    </w:p>
    <w:p w14:paraId="6C076364" w14:textId="6E264321" w:rsidR="00223381" w:rsidRPr="00802F23" w:rsidRDefault="00A7063F" w:rsidP="004C41C5">
      <w:pPr>
        <w:spacing w:after="120" w:line="240" w:lineRule="auto"/>
        <w:jc w:val="center"/>
        <w:rPr>
          <w:rFonts w:ascii="Times New Roman" w:eastAsia="MS Mincho" w:hAnsi="Times New Roman"/>
          <w:b/>
          <w:bCs/>
        </w:rPr>
      </w:pPr>
      <w:r w:rsidRPr="008821C4">
        <w:rPr>
          <w:rFonts w:ascii="Times New Roman" w:eastAsia="MS Mincho" w:hAnsi="Times New Roman"/>
          <w:b/>
          <w:bCs/>
        </w:rPr>
        <w:t xml:space="preserve">O POSKYTOVANÍ </w:t>
      </w:r>
      <w:r w:rsidR="00E95436" w:rsidRPr="008821C4">
        <w:rPr>
          <w:rFonts w:ascii="Times New Roman" w:eastAsia="MS Mincho" w:hAnsi="Times New Roman"/>
          <w:b/>
          <w:bCs/>
        </w:rPr>
        <w:t>SLUŽIEB MIGRÁCI</w:t>
      </w:r>
      <w:r w:rsidR="006D7010" w:rsidRPr="008821C4">
        <w:rPr>
          <w:rFonts w:ascii="Times New Roman" w:eastAsia="MS Mincho" w:hAnsi="Times New Roman"/>
          <w:b/>
          <w:bCs/>
        </w:rPr>
        <w:t>E</w:t>
      </w:r>
      <w:r w:rsidR="00E95436" w:rsidRPr="008821C4">
        <w:rPr>
          <w:rFonts w:ascii="Times New Roman" w:eastAsia="MS Mincho" w:hAnsi="Times New Roman"/>
          <w:b/>
          <w:bCs/>
        </w:rPr>
        <w:t xml:space="preserve"> IS OBCÍ DO VLÁDNEHO CLOUDU</w:t>
      </w:r>
      <w:r w:rsidR="004C3850" w:rsidRPr="008821C4">
        <w:rPr>
          <w:rFonts w:ascii="Times New Roman" w:eastAsia="MS Mincho" w:hAnsi="Times New Roman"/>
          <w:b/>
          <w:bCs/>
        </w:rPr>
        <w:t xml:space="preserve"> - </w:t>
      </w:r>
      <w:r w:rsidR="00E95436" w:rsidRPr="008821C4">
        <w:rPr>
          <w:rFonts w:ascii="Times New Roman" w:eastAsia="MS Mincho" w:hAnsi="Times New Roman"/>
          <w:b/>
          <w:bCs/>
        </w:rPr>
        <w:t>PLOŠNÉ</w:t>
      </w:r>
      <w:r w:rsidR="006D7010" w:rsidRPr="008821C4">
        <w:rPr>
          <w:rFonts w:ascii="Times New Roman" w:eastAsia="MS Mincho" w:hAnsi="Times New Roman"/>
          <w:b/>
          <w:bCs/>
        </w:rPr>
        <w:t>HO</w:t>
      </w:r>
      <w:r w:rsidR="00E95436" w:rsidRPr="008821C4">
        <w:rPr>
          <w:rFonts w:ascii="Times New Roman" w:eastAsia="MS Mincho" w:hAnsi="Times New Roman"/>
          <w:b/>
          <w:bCs/>
        </w:rPr>
        <w:t xml:space="preserve"> </w:t>
      </w:r>
      <w:r w:rsidR="006D7010" w:rsidRPr="008821C4">
        <w:rPr>
          <w:rFonts w:ascii="Times New Roman" w:eastAsia="MS Mincho" w:hAnsi="Times New Roman"/>
          <w:b/>
          <w:bCs/>
        </w:rPr>
        <w:t xml:space="preserve">ROZŠÍRENIA </w:t>
      </w:r>
      <w:r w:rsidR="00E95436" w:rsidRPr="008821C4">
        <w:rPr>
          <w:rFonts w:ascii="Times New Roman" w:eastAsia="MS Mincho" w:hAnsi="Times New Roman"/>
          <w:b/>
          <w:bCs/>
        </w:rPr>
        <w:t>IS DCOM – 2. ETAPA</w:t>
      </w:r>
    </w:p>
    <w:p w14:paraId="727CE9A3" w14:textId="77777777" w:rsidR="00223381" w:rsidRPr="00802F23" w:rsidRDefault="008423F5" w:rsidP="004C41C5">
      <w:pPr>
        <w:spacing w:after="120" w:line="240" w:lineRule="auto"/>
        <w:jc w:val="center"/>
        <w:rPr>
          <w:rFonts w:ascii="Times New Roman" w:eastAsia="MS Mincho" w:hAnsi="Times New Roman"/>
          <w:bCs/>
        </w:rPr>
      </w:pPr>
      <w:r w:rsidRPr="00802F23">
        <w:rPr>
          <w:rFonts w:ascii="Times New Roman" w:hAnsi="Times New Roman"/>
        </w:rPr>
        <w:t>(ďalej len „</w:t>
      </w:r>
      <w:r w:rsidRPr="00802F23">
        <w:rPr>
          <w:rFonts w:ascii="Times New Roman" w:hAnsi="Times New Roman"/>
          <w:b/>
        </w:rPr>
        <w:t>Zmluva</w:t>
      </w:r>
      <w:r w:rsidRPr="00802F23">
        <w:rPr>
          <w:rFonts w:ascii="Times New Roman" w:hAnsi="Times New Roman"/>
        </w:rPr>
        <w:t xml:space="preserve">“) </w:t>
      </w:r>
      <w:r w:rsidR="00223381" w:rsidRPr="00802F23">
        <w:rPr>
          <w:rFonts w:ascii="Times New Roman" w:eastAsia="MS Mincho" w:hAnsi="Times New Roman"/>
          <w:bCs/>
        </w:rPr>
        <w:t>uzatvorená v zmysle § 2</w:t>
      </w:r>
      <w:r w:rsidR="0077739A" w:rsidRPr="00802F23">
        <w:rPr>
          <w:rFonts w:ascii="Times New Roman" w:eastAsia="MS Mincho" w:hAnsi="Times New Roman"/>
          <w:bCs/>
        </w:rPr>
        <w:t>69 ods. 2 zákona č. 513/1991 Zb. Obchodný zákonník</w:t>
      </w:r>
      <w:r w:rsidR="00E95436" w:rsidRPr="00802F23">
        <w:rPr>
          <w:rFonts w:ascii="Times New Roman" w:eastAsia="MS Mincho" w:hAnsi="Times New Roman"/>
          <w:bCs/>
        </w:rPr>
        <w:t xml:space="preserve"> </w:t>
      </w:r>
      <w:r w:rsidR="00223381" w:rsidRPr="00802F23">
        <w:rPr>
          <w:rFonts w:ascii="Times New Roman" w:hAnsi="Times New Roman"/>
        </w:rPr>
        <w:t>v znení neskorších predpisov</w:t>
      </w:r>
      <w:r w:rsidRPr="00802F23">
        <w:rPr>
          <w:rFonts w:ascii="Times New Roman" w:hAnsi="Times New Roman"/>
        </w:rPr>
        <w:t xml:space="preserve"> (ďalej len „</w:t>
      </w:r>
      <w:r w:rsidRPr="00802F23">
        <w:rPr>
          <w:rFonts w:ascii="Times New Roman" w:hAnsi="Times New Roman"/>
          <w:b/>
        </w:rPr>
        <w:t>Obchodný zákonník</w:t>
      </w:r>
      <w:r w:rsidRPr="00802F23">
        <w:rPr>
          <w:rFonts w:ascii="Times New Roman" w:hAnsi="Times New Roman"/>
        </w:rPr>
        <w:t xml:space="preserve">“) </w:t>
      </w:r>
      <w:r w:rsidR="00223381" w:rsidRPr="00802F23">
        <w:rPr>
          <w:rFonts w:ascii="Times New Roman" w:hAnsi="Times New Roman"/>
        </w:rPr>
        <w:t xml:space="preserve"> medzi:</w:t>
      </w:r>
    </w:p>
    <w:p w14:paraId="3D1C0B39" w14:textId="77777777" w:rsidR="00223381" w:rsidRPr="00802F23" w:rsidRDefault="00223381" w:rsidP="004C41C5">
      <w:pPr>
        <w:spacing w:after="120" w:line="240" w:lineRule="auto"/>
        <w:jc w:val="center"/>
        <w:rPr>
          <w:rFonts w:ascii="Times New Roman" w:hAnsi="Times New Roman"/>
          <w:caps/>
        </w:rPr>
      </w:pPr>
      <w:bookmarkStart w:id="0" w:name="_Toc7243056"/>
    </w:p>
    <w:p w14:paraId="77E77108" w14:textId="77777777" w:rsidR="00223381" w:rsidRPr="00802F23" w:rsidRDefault="00223381" w:rsidP="004C41C5">
      <w:pPr>
        <w:spacing w:after="120" w:line="240" w:lineRule="auto"/>
        <w:jc w:val="center"/>
        <w:rPr>
          <w:rFonts w:ascii="Times New Roman" w:hAnsi="Times New Roman"/>
          <w:caps/>
        </w:rPr>
      </w:pPr>
      <w:r w:rsidRPr="00802F23">
        <w:rPr>
          <w:rFonts w:ascii="Times New Roman" w:hAnsi="Times New Roman"/>
          <w:caps/>
        </w:rPr>
        <w:t>(návrh)</w:t>
      </w:r>
    </w:p>
    <w:p w14:paraId="04E82C42" w14:textId="77777777" w:rsidR="00223381" w:rsidRPr="00802F23" w:rsidRDefault="00223381" w:rsidP="004C41C5">
      <w:pPr>
        <w:pStyle w:val="t11"/>
        <w:widowControl/>
        <w:tabs>
          <w:tab w:val="right" w:pos="2835"/>
          <w:tab w:val="left" w:pos="3119"/>
        </w:tabs>
        <w:spacing w:before="0" w:line="240" w:lineRule="auto"/>
        <w:ind w:left="0" w:firstLine="0"/>
        <w:rPr>
          <w:rFonts w:ascii="Times New Roman" w:hAnsi="Times New Roman"/>
          <w:b/>
          <w:sz w:val="22"/>
          <w:szCs w:val="22"/>
          <w:lang w:eastAsia="en-US"/>
        </w:rPr>
      </w:pPr>
    </w:p>
    <w:p w14:paraId="59F68643" w14:textId="77777777" w:rsidR="00A81BE4" w:rsidRPr="00802F23" w:rsidRDefault="00A81BE4" w:rsidP="004C41C5">
      <w:pPr>
        <w:pStyle w:val="t11"/>
        <w:widowControl/>
        <w:tabs>
          <w:tab w:val="right" w:pos="2835"/>
          <w:tab w:val="left" w:pos="3119"/>
        </w:tabs>
        <w:spacing w:before="0" w:line="240" w:lineRule="auto"/>
        <w:ind w:left="0" w:firstLine="0"/>
        <w:rPr>
          <w:rFonts w:ascii="Times New Roman" w:hAnsi="Times New Roman"/>
          <w:sz w:val="22"/>
          <w:szCs w:val="22"/>
          <w:lang w:eastAsia="en-US"/>
        </w:rPr>
      </w:pPr>
      <w:r w:rsidRPr="00802F23">
        <w:rPr>
          <w:rFonts w:ascii="Times New Roman" w:hAnsi="Times New Roman"/>
          <w:sz w:val="22"/>
          <w:szCs w:val="22"/>
          <w:lang w:eastAsia="en-US"/>
        </w:rPr>
        <w:t>Číslo zmluvy:</w:t>
      </w:r>
    </w:p>
    <w:p w14:paraId="6189B192" w14:textId="77777777" w:rsidR="00A81BE4" w:rsidRPr="00802F23" w:rsidRDefault="00A81BE4" w:rsidP="004C41C5">
      <w:pPr>
        <w:pStyle w:val="t11"/>
        <w:widowControl/>
        <w:tabs>
          <w:tab w:val="right" w:pos="2835"/>
          <w:tab w:val="left" w:pos="3119"/>
        </w:tabs>
        <w:spacing w:before="0" w:line="240" w:lineRule="auto"/>
        <w:ind w:left="0" w:firstLine="0"/>
        <w:rPr>
          <w:rFonts w:ascii="Times New Roman" w:hAnsi="Times New Roman"/>
          <w:b/>
          <w:sz w:val="22"/>
          <w:szCs w:val="22"/>
          <w:lang w:eastAsia="en-US"/>
        </w:rPr>
      </w:pPr>
    </w:p>
    <w:bookmarkEnd w:id="0"/>
    <w:p w14:paraId="7A6E2A31" w14:textId="77777777" w:rsidR="00223381" w:rsidRPr="00802F23" w:rsidRDefault="00223381" w:rsidP="004C41C5">
      <w:pPr>
        <w:spacing w:after="120" w:line="240" w:lineRule="auto"/>
        <w:rPr>
          <w:rFonts w:ascii="Times New Roman" w:hAnsi="Times New Roman"/>
        </w:rPr>
      </w:pPr>
      <w:r w:rsidRPr="00802F23">
        <w:rPr>
          <w:rFonts w:ascii="Times New Roman" w:hAnsi="Times New Roman"/>
        </w:rPr>
        <w:t>Zmluvné strany:</w:t>
      </w:r>
    </w:p>
    <w:p w14:paraId="6F55992D" w14:textId="77777777" w:rsidR="00223381" w:rsidRPr="00802F23" w:rsidRDefault="00223381" w:rsidP="004C41C5">
      <w:pPr>
        <w:spacing w:after="120" w:line="240" w:lineRule="auto"/>
        <w:rPr>
          <w:rFonts w:ascii="Times New Roman" w:hAnsi="Times New Roman"/>
        </w:rPr>
      </w:pPr>
      <w:r w:rsidRPr="00802F23">
        <w:rPr>
          <w:rFonts w:ascii="Times New Roman" w:hAnsi="Times New Roman"/>
          <w:b/>
          <w:iCs/>
          <w:color w:val="000000"/>
        </w:rPr>
        <w:t>DataCentrum elektronizácie územnej samosprávy Slovenska (DEUS)</w:t>
      </w:r>
      <w:r w:rsidRPr="00802F23">
        <w:rPr>
          <w:rFonts w:ascii="Times New Roman" w:hAnsi="Times New Roman"/>
        </w:rPr>
        <w:t xml:space="preserve"> </w:t>
      </w:r>
    </w:p>
    <w:p w14:paraId="41E24B75" w14:textId="544755EF" w:rsidR="00223381" w:rsidRPr="00802F23" w:rsidRDefault="001B7AC5" w:rsidP="004C41C5">
      <w:pPr>
        <w:autoSpaceDE w:val="0"/>
        <w:autoSpaceDN w:val="0"/>
        <w:adjustRightInd w:val="0"/>
        <w:spacing w:after="120" w:line="240" w:lineRule="auto"/>
        <w:rPr>
          <w:rFonts w:ascii="Times New Roman" w:hAnsi="Times New Roman"/>
          <w:iCs/>
          <w:color w:val="000000"/>
        </w:rPr>
      </w:pPr>
      <w:r w:rsidRPr="001B7AC5">
        <w:rPr>
          <w:rFonts w:ascii="Times New Roman" w:hAnsi="Times New Roman"/>
          <w:iCs/>
          <w:color w:val="000000"/>
        </w:rPr>
        <w:t>Námestie Mateja Korvína 1</w:t>
      </w:r>
      <w:r w:rsidR="00223381" w:rsidRPr="00802F23">
        <w:rPr>
          <w:rFonts w:ascii="Times New Roman" w:hAnsi="Times New Roman"/>
          <w:iCs/>
          <w:color w:val="000000"/>
        </w:rPr>
        <w:t xml:space="preserve"> </w:t>
      </w:r>
    </w:p>
    <w:p w14:paraId="2175A7F0" w14:textId="4FB89AF3" w:rsidR="00223381" w:rsidRPr="00802F23" w:rsidRDefault="005F05C5" w:rsidP="004C41C5">
      <w:pPr>
        <w:autoSpaceDE w:val="0"/>
        <w:autoSpaceDN w:val="0"/>
        <w:adjustRightInd w:val="0"/>
        <w:spacing w:after="120" w:line="240" w:lineRule="auto"/>
        <w:rPr>
          <w:rFonts w:ascii="Times New Roman" w:hAnsi="Times New Roman"/>
          <w:iCs/>
          <w:color w:val="000000"/>
        </w:rPr>
      </w:pPr>
      <w:r w:rsidRPr="00802F23">
        <w:rPr>
          <w:rFonts w:ascii="Times New Roman" w:hAnsi="Times New Roman"/>
          <w:iCs/>
          <w:color w:val="000000"/>
        </w:rPr>
        <w:t>811 0</w:t>
      </w:r>
      <w:r w:rsidR="001B7AC5">
        <w:rPr>
          <w:rFonts w:ascii="Times New Roman" w:hAnsi="Times New Roman"/>
          <w:iCs/>
          <w:color w:val="000000"/>
        </w:rPr>
        <w:t>7</w:t>
      </w:r>
      <w:r w:rsidR="00223381" w:rsidRPr="00802F23">
        <w:rPr>
          <w:rFonts w:ascii="Times New Roman" w:hAnsi="Times New Roman"/>
          <w:iCs/>
          <w:color w:val="000000"/>
        </w:rPr>
        <w:t xml:space="preserve"> Bratislava</w:t>
      </w:r>
    </w:p>
    <w:p w14:paraId="39B87343" w14:textId="77777777" w:rsidR="00223381" w:rsidRPr="00802F23" w:rsidRDefault="00223381" w:rsidP="004C41C5">
      <w:pPr>
        <w:spacing w:after="120" w:line="240" w:lineRule="auto"/>
        <w:rPr>
          <w:rFonts w:ascii="Times New Roman" w:hAnsi="Times New Roman"/>
        </w:rPr>
      </w:pPr>
      <w:r w:rsidRPr="00802F23">
        <w:rPr>
          <w:rFonts w:ascii="Times New Roman" w:hAnsi="Times New Roman"/>
        </w:rPr>
        <w:t xml:space="preserve">IČO: 45736359 </w:t>
      </w:r>
    </w:p>
    <w:p w14:paraId="742A9958" w14:textId="77777777" w:rsidR="00223381" w:rsidRPr="00802F23" w:rsidRDefault="00223381" w:rsidP="004C41C5">
      <w:pPr>
        <w:pStyle w:val="Normlnywebov"/>
        <w:tabs>
          <w:tab w:val="left" w:pos="1701"/>
        </w:tabs>
        <w:spacing w:before="0" w:beforeAutospacing="0" w:after="120" w:afterAutospacing="0"/>
        <w:jc w:val="both"/>
        <w:rPr>
          <w:sz w:val="22"/>
          <w:szCs w:val="22"/>
        </w:rPr>
      </w:pPr>
      <w:r w:rsidRPr="00802F23">
        <w:rPr>
          <w:sz w:val="22"/>
          <w:szCs w:val="22"/>
        </w:rPr>
        <w:t>Konajúce prostr.:</w:t>
      </w:r>
      <w:r w:rsidRPr="00802F23">
        <w:rPr>
          <w:sz w:val="22"/>
          <w:szCs w:val="22"/>
        </w:rPr>
        <w:tab/>
        <w:t>(...) – člen správnej rady</w:t>
      </w:r>
    </w:p>
    <w:p w14:paraId="2149B42A" w14:textId="77777777" w:rsidR="00223381" w:rsidRPr="00802F23" w:rsidRDefault="00223381" w:rsidP="004C41C5">
      <w:pPr>
        <w:pStyle w:val="Normlnywebov"/>
        <w:tabs>
          <w:tab w:val="left" w:pos="1701"/>
        </w:tabs>
        <w:spacing w:before="0" w:beforeAutospacing="0" w:after="120" w:afterAutospacing="0"/>
        <w:jc w:val="both"/>
        <w:rPr>
          <w:sz w:val="22"/>
          <w:szCs w:val="22"/>
        </w:rPr>
      </w:pPr>
      <w:r w:rsidRPr="00802F23">
        <w:rPr>
          <w:sz w:val="22"/>
          <w:szCs w:val="22"/>
        </w:rPr>
        <w:tab/>
        <w:t>(...) – člen správnej rady</w:t>
      </w:r>
    </w:p>
    <w:p w14:paraId="23917804" w14:textId="77777777" w:rsidR="00223381" w:rsidRPr="00802F23" w:rsidRDefault="00223381" w:rsidP="004C41C5">
      <w:pPr>
        <w:pStyle w:val="Normlnywebov"/>
        <w:tabs>
          <w:tab w:val="left" w:pos="1701"/>
        </w:tabs>
        <w:spacing w:before="0" w:beforeAutospacing="0" w:after="120" w:afterAutospacing="0"/>
        <w:jc w:val="both"/>
        <w:rPr>
          <w:rFonts w:eastAsia="Calibri"/>
          <w:sz w:val="22"/>
          <w:szCs w:val="22"/>
          <w:lang w:eastAsia="en-US"/>
        </w:rPr>
      </w:pPr>
      <w:r w:rsidRPr="00802F23">
        <w:rPr>
          <w:sz w:val="22"/>
          <w:szCs w:val="22"/>
        </w:rPr>
        <w:tab/>
        <w:t>(...) – člen správnej rady</w:t>
      </w:r>
    </w:p>
    <w:p w14:paraId="1EB5F33E" w14:textId="77777777" w:rsidR="00223381" w:rsidRPr="00802F23" w:rsidRDefault="00223381" w:rsidP="004C41C5">
      <w:pPr>
        <w:spacing w:after="120" w:line="240" w:lineRule="auto"/>
        <w:rPr>
          <w:rFonts w:ascii="Times New Roman" w:hAnsi="Times New Roman"/>
        </w:rPr>
      </w:pPr>
    </w:p>
    <w:p w14:paraId="4541576E" w14:textId="77777777" w:rsidR="00223381" w:rsidRPr="00802F23" w:rsidRDefault="00223381" w:rsidP="004C41C5">
      <w:pPr>
        <w:spacing w:after="120" w:line="240" w:lineRule="auto"/>
        <w:rPr>
          <w:rFonts w:ascii="Times New Roman" w:hAnsi="Times New Roman"/>
        </w:rPr>
      </w:pPr>
      <w:r w:rsidRPr="00802F23">
        <w:rPr>
          <w:rFonts w:ascii="Times New Roman" w:hAnsi="Times New Roman"/>
        </w:rPr>
        <w:t>(</w:t>
      </w:r>
      <w:r w:rsidR="00A81BE4" w:rsidRPr="00802F23">
        <w:rPr>
          <w:rFonts w:ascii="Times New Roman" w:hAnsi="Times New Roman"/>
        </w:rPr>
        <w:t xml:space="preserve">ďalej </w:t>
      </w:r>
      <w:r w:rsidRPr="00802F23">
        <w:rPr>
          <w:rFonts w:ascii="Times New Roman" w:hAnsi="Times New Roman"/>
        </w:rPr>
        <w:t xml:space="preserve">ako </w:t>
      </w:r>
      <w:r w:rsidRPr="00802F23">
        <w:rPr>
          <w:rFonts w:ascii="Times New Roman" w:hAnsi="Times New Roman"/>
          <w:b/>
        </w:rPr>
        <w:t>„objednávateľ“</w:t>
      </w:r>
      <w:r w:rsidRPr="00802F23">
        <w:rPr>
          <w:rFonts w:ascii="Times New Roman" w:hAnsi="Times New Roman"/>
        </w:rPr>
        <w:t>)</w:t>
      </w:r>
    </w:p>
    <w:p w14:paraId="76C402DB" w14:textId="77777777" w:rsidR="00223381" w:rsidRPr="00802F23" w:rsidRDefault="00223381" w:rsidP="004C41C5">
      <w:pPr>
        <w:spacing w:after="120" w:line="240" w:lineRule="auto"/>
        <w:rPr>
          <w:rFonts w:ascii="Times New Roman" w:hAnsi="Times New Roman"/>
        </w:rPr>
      </w:pPr>
      <w:r w:rsidRPr="00802F23">
        <w:rPr>
          <w:rFonts w:ascii="Times New Roman" w:hAnsi="Times New Roman"/>
        </w:rPr>
        <w:t>na jednej strane,</w:t>
      </w:r>
    </w:p>
    <w:p w14:paraId="58AE7AFA" w14:textId="77777777" w:rsidR="00223381" w:rsidRPr="00802F23" w:rsidRDefault="00223381" w:rsidP="004C41C5">
      <w:pPr>
        <w:spacing w:after="120" w:line="240" w:lineRule="auto"/>
        <w:rPr>
          <w:rFonts w:ascii="Times New Roman" w:hAnsi="Times New Roman"/>
        </w:rPr>
      </w:pPr>
      <w:r w:rsidRPr="00802F23">
        <w:rPr>
          <w:rFonts w:ascii="Times New Roman" w:hAnsi="Times New Roman"/>
        </w:rPr>
        <w:t>a</w:t>
      </w:r>
    </w:p>
    <w:p w14:paraId="38B0A68E" w14:textId="77777777" w:rsidR="00223381" w:rsidRPr="00802F23" w:rsidRDefault="00223381" w:rsidP="004C41C5">
      <w:pPr>
        <w:spacing w:after="120" w:line="240" w:lineRule="auto"/>
        <w:rPr>
          <w:rFonts w:ascii="Times New Roman" w:hAnsi="Times New Roman"/>
        </w:rPr>
      </w:pPr>
      <w:r w:rsidRPr="00802F23">
        <w:rPr>
          <w:rFonts w:ascii="Times New Roman" w:hAnsi="Times New Roman"/>
          <w:highlight w:val="yellow"/>
        </w:rPr>
        <w:t>(...)</w:t>
      </w:r>
    </w:p>
    <w:p w14:paraId="6BF27857" w14:textId="77777777" w:rsidR="00223381" w:rsidRPr="00802F23" w:rsidRDefault="00223381" w:rsidP="004C41C5">
      <w:pPr>
        <w:spacing w:after="120" w:line="240" w:lineRule="auto"/>
        <w:rPr>
          <w:rFonts w:ascii="Times New Roman" w:hAnsi="Times New Roman"/>
        </w:rPr>
      </w:pPr>
      <w:r w:rsidRPr="00802F23">
        <w:rPr>
          <w:rFonts w:ascii="Times New Roman" w:hAnsi="Times New Roman"/>
          <w:highlight w:val="yellow"/>
        </w:rPr>
        <w:t>(...)</w:t>
      </w:r>
      <w:r w:rsidRPr="00802F23">
        <w:rPr>
          <w:rFonts w:ascii="Times New Roman" w:hAnsi="Times New Roman"/>
        </w:rPr>
        <w:t xml:space="preserve"> Obchodný register vedený Okr. súdom  </w:t>
      </w:r>
      <w:r w:rsidRPr="00802F23">
        <w:rPr>
          <w:rFonts w:ascii="Times New Roman" w:hAnsi="Times New Roman"/>
          <w:highlight w:val="yellow"/>
        </w:rPr>
        <w:t>(...)</w:t>
      </w:r>
      <w:r w:rsidRPr="00802F23">
        <w:rPr>
          <w:rFonts w:ascii="Times New Roman" w:hAnsi="Times New Roman"/>
        </w:rPr>
        <w:t xml:space="preserve">. Odd.: </w:t>
      </w:r>
      <w:r w:rsidRPr="00802F23">
        <w:rPr>
          <w:rFonts w:ascii="Times New Roman" w:hAnsi="Times New Roman"/>
          <w:highlight w:val="yellow"/>
        </w:rPr>
        <w:t>(...)</w:t>
      </w:r>
      <w:r w:rsidRPr="00802F23">
        <w:rPr>
          <w:rFonts w:ascii="Times New Roman" w:hAnsi="Times New Roman"/>
        </w:rPr>
        <w:t xml:space="preserve">, vložka č.: </w:t>
      </w:r>
      <w:r w:rsidRPr="00802F23">
        <w:rPr>
          <w:rFonts w:ascii="Times New Roman" w:hAnsi="Times New Roman"/>
          <w:highlight w:val="yellow"/>
        </w:rPr>
        <w:t>(...)</w:t>
      </w:r>
    </w:p>
    <w:p w14:paraId="4FFF8AE1" w14:textId="77777777" w:rsidR="00223381" w:rsidRPr="00802F23" w:rsidRDefault="00223381" w:rsidP="004C41C5">
      <w:pPr>
        <w:spacing w:after="120" w:line="240" w:lineRule="auto"/>
        <w:rPr>
          <w:rFonts w:ascii="Times New Roman" w:hAnsi="Times New Roman"/>
        </w:rPr>
      </w:pPr>
      <w:r w:rsidRPr="00802F23">
        <w:rPr>
          <w:rFonts w:ascii="Times New Roman" w:hAnsi="Times New Roman"/>
        </w:rPr>
        <w:t xml:space="preserve">IČO: </w:t>
      </w:r>
      <w:r w:rsidRPr="00802F23">
        <w:rPr>
          <w:rFonts w:ascii="Times New Roman" w:hAnsi="Times New Roman"/>
          <w:highlight w:val="yellow"/>
        </w:rPr>
        <w:t>(...)</w:t>
      </w:r>
    </w:p>
    <w:p w14:paraId="197FBB86" w14:textId="77777777" w:rsidR="00223381" w:rsidRPr="00802F23" w:rsidRDefault="00223381" w:rsidP="004C41C5">
      <w:pPr>
        <w:spacing w:after="120" w:line="240" w:lineRule="auto"/>
        <w:rPr>
          <w:rFonts w:ascii="Times New Roman" w:hAnsi="Times New Roman"/>
        </w:rPr>
      </w:pPr>
      <w:r w:rsidRPr="00802F23">
        <w:rPr>
          <w:rFonts w:ascii="Times New Roman" w:hAnsi="Times New Roman"/>
        </w:rPr>
        <w:t xml:space="preserve">DIČ: </w:t>
      </w:r>
      <w:r w:rsidRPr="00802F23">
        <w:rPr>
          <w:rFonts w:ascii="Times New Roman" w:hAnsi="Times New Roman"/>
          <w:highlight w:val="yellow"/>
        </w:rPr>
        <w:t>(...)</w:t>
      </w:r>
    </w:p>
    <w:p w14:paraId="5449B8BA" w14:textId="77777777" w:rsidR="00223381" w:rsidRPr="00802F23" w:rsidRDefault="00223381" w:rsidP="004C41C5">
      <w:pPr>
        <w:spacing w:after="120" w:line="240" w:lineRule="auto"/>
        <w:rPr>
          <w:rFonts w:ascii="Times New Roman" w:hAnsi="Times New Roman"/>
        </w:rPr>
      </w:pPr>
      <w:r w:rsidRPr="00802F23">
        <w:rPr>
          <w:rFonts w:ascii="Times New Roman" w:hAnsi="Times New Roman"/>
        </w:rPr>
        <w:t xml:space="preserve">IČ DPH: </w:t>
      </w:r>
      <w:r w:rsidRPr="00802F23">
        <w:rPr>
          <w:rFonts w:ascii="Times New Roman" w:hAnsi="Times New Roman"/>
          <w:highlight w:val="yellow"/>
        </w:rPr>
        <w:t>(...)</w:t>
      </w:r>
    </w:p>
    <w:p w14:paraId="2B40A87D" w14:textId="77777777" w:rsidR="00223381" w:rsidRPr="00802F23" w:rsidRDefault="00223381" w:rsidP="004C41C5">
      <w:pPr>
        <w:spacing w:after="120" w:line="240" w:lineRule="auto"/>
        <w:rPr>
          <w:rFonts w:ascii="Times New Roman" w:hAnsi="Times New Roman"/>
        </w:rPr>
      </w:pPr>
      <w:r w:rsidRPr="00802F23">
        <w:rPr>
          <w:rFonts w:ascii="Times New Roman" w:hAnsi="Times New Roman"/>
        </w:rPr>
        <w:t xml:space="preserve">Bankové spojenie: </w:t>
      </w:r>
      <w:r w:rsidRPr="00802F23">
        <w:rPr>
          <w:rFonts w:ascii="Times New Roman" w:hAnsi="Times New Roman"/>
          <w:highlight w:val="yellow"/>
        </w:rPr>
        <w:t>(...)</w:t>
      </w:r>
    </w:p>
    <w:p w14:paraId="6A8C92FB" w14:textId="77777777" w:rsidR="00223381" w:rsidRPr="00802F23" w:rsidRDefault="00223381" w:rsidP="004C41C5">
      <w:pPr>
        <w:spacing w:after="120" w:line="240" w:lineRule="auto"/>
        <w:rPr>
          <w:rFonts w:ascii="Times New Roman" w:hAnsi="Times New Roman"/>
        </w:rPr>
      </w:pPr>
      <w:r w:rsidRPr="00802F23">
        <w:rPr>
          <w:rFonts w:ascii="Times New Roman" w:hAnsi="Times New Roman"/>
        </w:rPr>
        <w:t xml:space="preserve">Číslo účtu: </w:t>
      </w:r>
      <w:r w:rsidRPr="00802F23">
        <w:rPr>
          <w:rFonts w:ascii="Times New Roman" w:hAnsi="Times New Roman"/>
          <w:highlight w:val="yellow"/>
        </w:rPr>
        <w:t>(...)</w:t>
      </w:r>
    </w:p>
    <w:p w14:paraId="2DEFA3A4" w14:textId="77777777" w:rsidR="00223381" w:rsidRPr="00802F23" w:rsidRDefault="00223381" w:rsidP="004C41C5">
      <w:pPr>
        <w:pStyle w:val="Normlnywebov"/>
        <w:shd w:val="clear" w:color="auto" w:fill="FFFFFF"/>
        <w:tabs>
          <w:tab w:val="left" w:pos="1701"/>
        </w:tabs>
        <w:spacing w:before="0" w:beforeAutospacing="0" w:after="120" w:afterAutospacing="0"/>
        <w:jc w:val="both"/>
        <w:rPr>
          <w:sz w:val="22"/>
          <w:szCs w:val="22"/>
        </w:rPr>
      </w:pPr>
      <w:r w:rsidRPr="00802F23">
        <w:rPr>
          <w:sz w:val="22"/>
          <w:szCs w:val="22"/>
        </w:rPr>
        <w:t>Konajúce prostr.:</w:t>
      </w:r>
      <w:r w:rsidRPr="00802F23">
        <w:rPr>
          <w:sz w:val="22"/>
          <w:szCs w:val="22"/>
        </w:rPr>
        <w:tab/>
      </w:r>
      <w:r w:rsidRPr="00802F23">
        <w:rPr>
          <w:sz w:val="22"/>
          <w:szCs w:val="22"/>
          <w:highlight w:val="yellow"/>
        </w:rPr>
        <w:t>(...)</w:t>
      </w:r>
      <w:r w:rsidRPr="00802F23">
        <w:rPr>
          <w:sz w:val="22"/>
          <w:szCs w:val="22"/>
        </w:rPr>
        <w:t xml:space="preserve"> – </w:t>
      </w:r>
      <w:r w:rsidRPr="00802F23">
        <w:rPr>
          <w:sz w:val="22"/>
          <w:szCs w:val="22"/>
          <w:highlight w:val="yellow"/>
        </w:rPr>
        <w:t>(...)</w:t>
      </w:r>
    </w:p>
    <w:p w14:paraId="5D65991A" w14:textId="77777777" w:rsidR="00223381" w:rsidRPr="00802F23" w:rsidRDefault="00223381" w:rsidP="004C41C5">
      <w:pPr>
        <w:pStyle w:val="Normlnywebov"/>
        <w:shd w:val="clear" w:color="auto" w:fill="FFFFFF"/>
        <w:tabs>
          <w:tab w:val="left" w:pos="1701"/>
        </w:tabs>
        <w:spacing w:before="0" w:beforeAutospacing="0" w:after="120" w:afterAutospacing="0"/>
        <w:jc w:val="both"/>
        <w:rPr>
          <w:sz w:val="22"/>
          <w:szCs w:val="22"/>
        </w:rPr>
      </w:pPr>
      <w:r w:rsidRPr="00802F23">
        <w:rPr>
          <w:sz w:val="22"/>
          <w:szCs w:val="22"/>
        </w:rPr>
        <w:tab/>
      </w:r>
      <w:r w:rsidRPr="00802F23">
        <w:rPr>
          <w:sz w:val="22"/>
          <w:szCs w:val="22"/>
          <w:highlight w:val="yellow"/>
        </w:rPr>
        <w:t>(...)</w:t>
      </w:r>
      <w:r w:rsidRPr="00802F23">
        <w:rPr>
          <w:sz w:val="22"/>
          <w:szCs w:val="22"/>
        </w:rPr>
        <w:t xml:space="preserve"> – </w:t>
      </w:r>
      <w:r w:rsidRPr="00802F23">
        <w:rPr>
          <w:sz w:val="22"/>
          <w:szCs w:val="22"/>
          <w:highlight w:val="yellow"/>
        </w:rPr>
        <w:t>(...)</w:t>
      </w:r>
    </w:p>
    <w:p w14:paraId="1DAF6213" w14:textId="77777777" w:rsidR="00223381" w:rsidRPr="00802F23" w:rsidRDefault="00223381" w:rsidP="004C41C5">
      <w:pPr>
        <w:pStyle w:val="Normlnywebov"/>
        <w:shd w:val="clear" w:color="auto" w:fill="FFFFFF"/>
        <w:tabs>
          <w:tab w:val="left" w:pos="1701"/>
        </w:tabs>
        <w:spacing w:before="0" w:beforeAutospacing="0" w:after="120" w:afterAutospacing="0"/>
        <w:jc w:val="both"/>
        <w:rPr>
          <w:rFonts w:eastAsia="Calibri"/>
          <w:sz w:val="22"/>
          <w:szCs w:val="22"/>
          <w:lang w:eastAsia="en-US"/>
        </w:rPr>
      </w:pPr>
      <w:r w:rsidRPr="00802F23">
        <w:rPr>
          <w:sz w:val="22"/>
          <w:szCs w:val="22"/>
        </w:rPr>
        <w:tab/>
      </w:r>
      <w:r w:rsidRPr="00802F23">
        <w:rPr>
          <w:sz w:val="22"/>
          <w:szCs w:val="22"/>
          <w:highlight w:val="yellow"/>
        </w:rPr>
        <w:t>(...)</w:t>
      </w:r>
      <w:r w:rsidRPr="00802F23">
        <w:rPr>
          <w:sz w:val="22"/>
          <w:szCs w:val="22"/>
        </w:rPr>
        <w:t xml:space="preserve"> – </w:t>
      </w:r>
      <w:r w:rsidRPr="00802F23">
        <w:rPr>
          <w:sz w:val="22"/>
          <w:szCs w:val="22"/>
          <w:highlight w:val="yellow"/>
        </w:rPr>
        <w:t>(...)</w:t>
      </w:r>
    </w:p>
    <w:p w14:paraId="6C522E65" w14:textId="77777777" w:rsidR="00223381" w:rsidRPr="00802F23" w:rsidRDefault="00223381" w:rsidP="004C41C5">
      <w:pPr>
        <w:spacing w:after="120" w:line="240" w:lineRule="auto"/>
        <w:rPr>
          <w:rFonts w:ascii="Times New Roman" w:hAnsi="Times New Roman"/>
        </w:rPr>
      </w:pPr>
    </w:p>
    <w:p w14:paraId="27CABB13" w14:textId="77777777" w:rsidR="00223381" w:rsidRPr="00802F23" w:rsidRDefault="00223381" w:rsidP="004C41C5">
      <w:pPr>
        <w:spacing w:after="120" w:line="240" w:lineRule="auto"/>
        <w:rPr>
          <w:rFonts w:ascii="Times New Roman" w:hAnsi="Times New Roman"/>
        </w:rPr>
      </w:pPr>
      <w:r w:rsidRPr="00802F23">
        <w:rPr>
          <w:rFonts w:ascii="Times New Roman" w:hAnsi="Times New Roman"/>
        </w:rPr>
        <w:t>(</w:t>
      </w:r>
      <w:r w:rsidR="00675A99" w:rsidRPr="00802F23">
        <w:rPr>
          <w:rFonts w:ascii="Times New Roman" w:hAnsi="Times New Roman"/>
        </w:rPr>
        <w:t xml:space="preserve">ďalej </w:t>
      </w:r>
      <w:r w:rsidRPr="00802F23">
        <w:rPr>
          <w:rFonts w:ascii="Times New Roman" w:hAnsi="Times New Roman"/>
        </w:rPr>
        <w:t>ako „</w:t>
      </w:r>
      <w:r w:rsidRPr="00802F23">
        <w:rPr>
          <w:rFonts w:ascii="Times New Roman" w:hAnsi="Times New Roman"/>
          <w:b/>
        </w:rPr>
        <w:t>poskytovateľ</w:t>
      </w:r>
      <w:r w:rsidRPr="00802F23">
        <w:rPr>
          <w:rFonts w:ascii="Times New Roman" w:hAnsi="Times New Roman"/>
        </w:rPr>
        <w:t>“)</w:t>
      </w:r>
    </w:p>
    <w:p w14:paraId="27778E69" w14:textId="77777777" w:rsidR="00223381" w:rsidRPr="00802F23" w:rsidRDefault="00223381" w:rsidP="004C41C5">
      <w:pPr>
        <w:spacing w:after="120" w:line="240" w:lineRule="auto"/>
        <w:rPr>
          <w:rFonts w:ascii="Times New Roman" w:hAnsi="Times New Roman"/>
        </w:rPr>
      </w:pPr>
      <w:r w:rsidRPr="00802F23">
        <w:rPr>
          <w:rFonts w:ascii="Times New Roman" w:hAnsi="Times New Roman"/>
        </w:rPr>
        <w:t>na druhej strane</w:t>
      </w:r>
    </w:p>
    <w:p w14:paraId="309F2910" w14:textId="77777777" w:rsidR="00223381" w:rsidRPr="00802F23" w:rsidRDefault="00E95436" w:rsidP="004C41C5">
      <w:pPr>
        <w:spacing w:after="120" w:line="240" w:lineRule="auto"/>
        <w:rPr>
          <w:rFonts w:ascii="Times New Roman" w:hAnsi="Times New Roman"/>
        </w:rPr>
      </w:pPr>
      <w:r w:rsidRPr="00802F23">
        <w:rPr>
          <w:rFonts w:ascii="Times New Roman" w:hAnsi="Times New Roman"/>
        </w:rPr>
        <w:t>(o</w:t>
      </w:r>
      <w:r w:rsidR="00223381" w:rsidRPr="00802F23">
        <w:rPr>
          <w:rFonts w:ascii="Times New Roman" w:hAnsi="Times New Roman"/>
        </w:rPr>
        <w:t xml:space="preserve">bjednávateľ </w:t>
      </w:r>
      <w:r w:rsidRPr="00802F23">
        <w:rPr>
          <w:rFonts w:ascii="Times New Roman" w:hAnsi="Times New Roman"/>
        </w:rPr>
        <w:t>a</w:t>
      </w:r>
      <w:r w:rsidR="00223381" w:rsidRPr="00802F23">
        <w:rPr>
          <w:rFonts w:ascii="Times New Roman" w:hAnsi="Times New Roman"/>
        </w:rPr>
        <w:t xml:space="preserve"> </w:t>
      </w:r>
      <w:r w:rsidRPr="00802F23">
        <w:rPr>
          <w:rFonts w:ascii="Times New Roman" w:hAnsi="Times New Roman"/>
        </w:rPr>
        <w:t>p</w:t>
      </w:r>
      <w:r w:rsidR="00223381" w:rsidRPr="00802F23">
        <w:rPr>
          <w:rFonts w:ascii="Times New Roman" w:hAnsi="Times New Roman"/>
        </w:rPr>
        <w:t>oskytovateľ budú označovaní tiež ako</w:t>
      </w:r>
      <w:r w:rsidR="00223381" w:rsidRPr="00802F23">
        <w:rPr>
          <w:rFonts w:ascii="Times New Roman" w:hAnsi="Times New Roman"/>
          <w:b/>
        </w:rPr>
        <w:t xml:space="preserve"> </w:t>
      </w:r>
      <w:r w:rsidR="00223381" w:rsidRPr="00802F23">
        <w:rPr>
          <w:rFonts w:ascii="Times New Roman" w:hAnsi="Times New Roman"/>
          <w:bCs/>
        </w:rPr>
        <w:t>„</w:t>
      </w:r>
      <w:r w:rsidR="00223381" w:rsidRPr="00802F23">
        <w:rPr>
          <w:rFonts w:ascii="Times New Roman" w:hAnsi="Times New Roman"/>
          <w:b/>
        </w:rPr>
        <w:t>Strany</w:t>
      </w:r>
      <w:r w:rsidR="00223381" w:rsidRPr="00802F23">
        <w:rPr>
          <w:rFonts w:ascii="Times New Roman" w:hAnsi="Times New Roman"/>
        </w:rPr>
        <w:t xml:space="preserve">” alebo </w:t>
      </w:r>
      <w:r w:rsidR="00223381" w:rsidRPr="00802F23">
        <w:rPr>
          <w:rFonts w:ascii="Times New Roman" w:hAnsi="Times New Roman"/>
          <w:bCs/>
        </w:rPr>
        <w:t>„</w:t>
      </w:r>
      <w:r w:rsidR="00223381" w:rsidRPr="00802F23">
        <w:rPr>
          <w:rFonts w:ascii="Times New Roman" w:hAnsi="Times New Roman"/>
          <w:b/>
        </w:rPr>
        <w:t>Zmluvné strany</w:t>
      </w:r>
      <w:r w:rsidR="00223381" w:rsidRPr="00802F23">
        <w:rPr>
          <w:rFonts w:ascii="Times New Roman" w:hAnsi="Times New Roman"/>
        </w:rPr>
        <w:t>”</w:t>
      </w:r>
      <w:r w:rsidRPr="00802F23">
        <w:rPr>
          <w:rFonts w:ascii="Times New Roman" w:hAnsi="Times New Roman"/>
        </w:rPr>
        <w:t>)</w:t>
      </w:r>
      <w:r w:rsidR="00223381" w:rsidRPr="00802F23">
        <w:rPr>
          <w:rFonts w:ascii="Times New Roman" w:hAnsi="Times New Roman"/>
        </w:rPr>
        <w:t>.</w:t>
      </w:r>
    </w:p>
    <w:p w14:paraId="64F71943" w14:textId="77777777" w:rsidR="00C74F33" w:rsidRPr="00802F23" w:rsidRDefault="00D24487" w:rsidP="004C41C5">
      <w:pPr>
        <w:spacing w:after="0" w:line="240" w:lineRule="auto"/>
        <w:jc w:val="center"/>
        <w:rPr>
          <w:rFonts w:ascii="Times New Roman" w:hAnsi="Times New Roman"/>
          <w:b/>
        </w:rPr>
      </w:pPr>
      <w:r w:rsidRPr="00802F23">
        <w:rPr>
          <w:rFonts w:ascii="Times New Roman" w:hAnsi="Times New Roman"/>
          <w:b/>
        </w:rPr>
        <w:br w:type="page"/>
      </w:r>
      <w:r w:rsidR="00C74F33" w:rsidRPr="00802F23">
        <w:rPr>
          <w:rFonts w:ascii="Times New Roman" w:hAnsi="Times New Roman"/>
          <w:b/>
        </w:rPr>
        <w:lastRenderedPageBreak/>
        <w:t>Článok I</w:t>
      </w:r>
    </w:p>
    <w:p w14:paraId="7690FFFF" w14:textId="77777777" w:rsidR="00223381" w:rsidRPr="00802F23" w:rsidRDefault="00C74F33" w:rsidP="004C41C5">
      <w:pPr>
        <w:spacing w:after="120" w:line="240" w:lineRule="auto"/>
        <w:jc w:val="center"/>
        <w:rPr>
          <w:rFonts w:ascii="Times New Roman" w:hAnsi="Times New Roman"/>
          <w:b/>
        </w:rPr>
      </w:pPr>
      <w:r w:rsidRPr="00802F23">
        <w:rPr>
          <w:rFonts w:ascii="Times New Roman" w:hAnsi="Times New Roman"/>
          <w:b/>
        </w:rPr>
        <w:t>Úvodné ustanovenia</w:t>
      </w:r>
    </w:p>
    <w:p w14:paraId="33B9BF9D" w14:textId="1CB67219" w:rsidR="00675A99" w:rsidRPr="00802F23" w:rsidRDefault="00675A99" w:rsidP="004C41C5">
      <w:pPr>
        <w:pStyle w:val="Nadpis2"/>
        <w:numPr>
          <w:ilvl w:val="1"/>
          <w:numId w:val="6"/>
        </w:numPr>
        <w:spacing w:before="0"/>
        <w:ind w:left="567" w:hanging="567"/>
        <w:jc w:val="both"/>
        <w:rPr>
          <w:szCs w:val="22"/>
          <w:lang w:val="sk-SK"/>
        </w:rPr>
      </w:pPr>
      <w:r w:rsidRPr="00802F23">
        <w:rPr>
          <w:szCs w:val="22"/>
          <w:lang w:val="sk-SK"/>
        </w:rPr>
        <w:t xml:space="preserve">Objednávateľ ako verejný obstarávateľ dňa </w:t>
      </w:r>
      <w:r w:rsidRPr="00802F23">
        <w:rPr>
          <w:szCs w:val="22"/>
          <w:highlight w:val="yellow"/>
          <w:lang w:val="sk-SK"/>
        </w:rPr>
        <w:t>[•]</w:t>
      </w:r>
      <w:r w:rsidRPr="00802F23">
        <w:rPr>
          <w:szCs w:val="22"/>
          <w:lang w:val="sk-SK"/>
        </w:rPr>
        <w:t xml:space="preserve"> vyhlásil oznámením č. </w:t>
      </w:r>
      <w:r w:rsidRPr="00802F23">
        <w:rPr>
          <w:szCs w:val="22"/>
          <w:highlight w:val="yellow"/>
          <w:lang w:val="sk-SK"/>
        </w:rPr>
        <w:t>[•]</w:t>
      </w:r>
      <w:r w:rsidRPr="00802F23">
        <w:rPr>
          <w:szCs w:val="22"/>
          <w:lang w:val="sk-SK"/>
        </w:rPr>
        <w:t xml:space="preserve">, zverejneným vo Vestníku verejného obstarávania č. </w:t>
      </w:r>
      <w:r w:rsidRPr="00802F23">
        <w:rPr>
          <w:szCs w:val="22"/>
          <w:highlight w:val="yellow"/>
          <w:lang w:val="sk-SK"/>
        </w:rPr>
        <w:t>[•]</w:t>
      </w:r>
      <w:r w:rsidRPr="00802F23">
        <w:rPr>
          <w:szCs w:val="22"/>
          <w:lang w:val="sk-SK"/>
        </w:rPr>
        <w:t xml:space="preserve"> verejné obstarávanie (postupom </w:t>
      </w:r>
      <w:r w:rsidR="0091629C" w:rsidRPr="00802F23">
        <w:rPr>
          <w:szCs w:val="22"/>
          <w:lang w:val="sk-SK"/>
        </w:rPr>
        <w:t>rokovacieho konania so zverejnením</w:t>
      </w:r>
      <w:r w:rsidRPr="00802F23">
        <w:rPr>
          <w:szCs w:val="22"/>
          <w:lang w:val="sk-SK"/>
        </w:rPr>
        <w:t xml:space="preserve">) na predmet zákazky: </w:t>
      </w:r>
      <w:r w:rsidR="008821C4" w:rsidRPr="008821C4">
        <w:rPr>
          <w:szCs w:val="22"/>
          <w:lang w:val="sk-SK"/>
        </w:rPr>
        <w:t xml:space="preserve">Dodávka služieb pre Národný projekt „Migrácia IS obcí do vládneho cloudu, plošné rozšírenie IS DCOM – 2. etapa“ </w:t>
      </w:r>
      <w:r w:rsidRPr="00802F23">
        <w:rPr>
          <w:szCs w:val="22"/>
          <w:lang w:val="sk-SK"/>
        </w:rPr>
        <w:t>(ďalej len „</w:t>
      </w:r>
      <w:r w:rsidRPr="00802F23">
        <w:rPr>
          <w:b/>
          <w:szCs w:val="22"/>
          <w:lang w:val="sk-SK"/>
        </w:rPr>
        <w:t>Verejné obstarávanie</w:t>
      </w:r>
      <w:r w:rsidRPr="00802F23">
        <w:rPr>
          <w:szCs w:val="22"/>
          <w:lang w:val="sk-SK"/>
        </w:rPr>
        <w:t>“) podľa zákona č. 343/2015 Z.z. o verejnom obstarávaní a o zmene a doplnení niektorých zákonov (ďalej len „</w:t>
      </w:r>
      <w:r w:rsidRPr="00802F23">
        <w:rPr>
          <w:b/>
          <w:szCs w:val="22"/>
          <w:lang w:val="sk-SK"/>
        </w:rPr>
        <w:t>Zákon o verejnom obstarávaní</w:t>
      </w:r>
      <w:r w:rsidRPr="00802F23">
        <w:rPr>
          <w:szCs w:val="22"/>
          <w:lang w:val="sk-SK"/>
        </w:rPr>
        <w:t xml:space="preserve">“). </w:t>
      </w:r>
      <w:r w:rsidR="006F1743">
        <w:rPr>
          <w:szCs w:val="22"/>
          <w:lang w:val="sk-SK"/>
        </w:rPr>
        <w:t xml:space="preserve">Výsledkom Verejného obstarávania je uzatvorenie tejto Zmluvy </w:t>
      </w:r>
      <w:r w:rsidR="00757785">
        <w:rPr>
          <w:szCs w:val="22"/>
          <w:lang w:val="sk-SK"/>
        </w:rPr>
        <w:t>s úspešným uchádzačom</w:t>
      </w:r>
      <w:r w:rsidR="006F1743">
        <w:rPr>
          <w:szCs w:val="22"/>
          <w:lang w:val="sk-SK"/>
        </w:rPr>
        <w:t>.</w:t>
      </w:r>
    </w:p>
    <w:p w14:paraId="2242299A" w14:textId="01D28EF8" w:rsidR="00FD48C9" w:rsidRPr="00802F23" w:rsidRDefault="00675A99" w:rsidP="004C41C5">
      <w:pPr>
        <w:pStyle w:val="Nadpis2"/>
        <w:numPr>
          <w:ilvl w:val="1"/>
          <w:numId w:val="6"/>
        </w:numPr>
        <w:spacing w:before="0"/>
        <w:ind w:left="567" w:hanging="567"/>
        <w:jc w:val="both"/>
        <w:rPr>
          <w:szCs w:val="22"/>
          <w:lang w:val="sk-SK"/>
        </w:rPr>
      </w:pPr>
      <w:r w:rsidRPr="00802F23">
        <w:rPr>
          <w:szCs w:val="22"/>
          <w:lang w:val="sk-SK"/>
        </w:rPr>
        <w:t xml:space="preserve">Na základe vyhodnotenia ponúk vo Verejnom obstarávaní bola vybratá ponuka poskytovateľa ako ponuka úspešného uchádzača. Vzhľadom na túto skutočnosť a predloženú ponuku poskytovateľa sa Zmluvné strany v slobodnej vôli a v súlade s platnými právnymi predpismi rozhodli uzatvoriť túto Zmluvu, ktorá upravuje práva a povinnosti Zmluvných strán pri dodaní predmetu zákazky </w:t>
      </w:r>
      <w:r w:rsidR="0091629C" w:rsidRPr="00802F23">
        <w:rPr>
          <w:szCs w:val="22"/>
          <w:lang w:val="sk-SK"/>
        </w:rPr>
        <w:t>poskytovateľom</w:t>
      </w:r>
      <w:r w:rsidRPr="00802F23">
        <w:rPr>
          <w:szCs w:val="22"/>
          <w:lang w:val="sk-SK"/>
        </w:rPr>
        <w:t xml:space="preserve"> </w:t>
      </w:r>
      <w:r w:rsidR="0091629C" w:rsidRPr="00802F23">
        <w:rPr>
          <w:szCs w:val="22"/>
          <w:lang w:val="sk-SK"/>
        </w:rPr>
        <w:t>o</w:t>
      </w:r>
      <w:r w:rsidRPr="00802F23">
        <w:rPr>
          <w:szCs w:val="22"/>
          <w:lang w:val="sk-SK"/>
        </w:rPr>
        <w:t>bjednávateľovi.</w:t>
      </w:r>
      <w:r w:rsidR="00FD48C9" w:rsidRPr="00802F23">
        <w:rPr>
          <w:szCs w:val="22"/>
          <w:lang w:val="sk-SK"/>
        </w:rPr>
        <w:t xml:space="preserve"> </w:t>
      </w:r>
    </w:p>
    <w:p w14:paraId="1EBB6BD3" w14:textId="77777777" w:rsidR="00C023CD" w:rsidRPr="00802F23" w:rsidRDefault="00C023CD" w:rsidP="004C41C5">
      <w:pPr>
        <w:pStyle w:val="Nadpis2"/>
        <w:numPr>
          <w:ilvl w:val="1"/>
          <w:numId w:val="6"/>
        </w:numPr>
        <w:spacing w:before="0"/>
        <w:ind w:left="567" w:hanging="567"/>
        <w:jc w:val="both"/>
        <w:rPr>
          <w:szCs w:val="22"/>
          <w:lang w:val="sk-SK"/>
        </w:rPr>
      </w:pPr>
      <w:r w:rsidRPr="00802F23">
        <w:rPr>
          <w:szCs w:val="22"/>
          <w:lang w:val="sk-SK"/>
        </w:rPr>
        <w:t xml:space="preserve">Objednávateľ týmto vyhlasuje, že je spôsobilý túto </w:t>
      </w:r>
      <w:r w:rsidR="006F483D" w:rsidRPr="00802F23">
        <w:rPr>
          <w:szCs w:val="22"/>
          <w:lang w:val="sk-SK"/>
        </w:rPr>
        <w:t>Z</w:t>
      </w:r>
      <w:r w:rsidRPr="00802F23">
        <w:rPr>
          <w:szCs w:val="22"/>
          <w:lang w:val="sk-SK"/>
        </w:rPr>
        <w:t>mluvu uzatvoriť a plniť záväzky v nej obsiahnuté.</w:t>
      </w:r>
    </w:p>
    <w:p w14:paraId="172437B9" w14:textId="2717193A" w:rsidR="00C023CD" w:rsidRPr="00802F23" w:rsidRDefault="00675A99" w:rsidP="004C41C5">
      <w:pPr>
        <w:pStyle w:val="Nadpis2"/>
        <w:numPr>
          <w:ilvl w:val="1"/>
          <w:numId w:val="6"/>
        </w:numPr>
        <w:spacing w:before="0"/>
        <w:ind w:left="567" w:hanging="567"/>
        <w:jc w:val="both"/>
        <w:rPr>
          <w:szCs w:val="22"/>
          <w:lang w:val="sk-SK"/>
        </w:rPr>
      </w:pPr>
      <w:r w:rsidRPr="00802F23">
        <w:rPr>
          <w:szCs w:val="22"/>
          <w:lang w:val="sk-SK"/>
        </w:rPr>
        <w:t>Poskytovateľ</w:t>
      </w:r>
      <w:r w:rsidR="00C023CD" w:rsidRPr="00802F23">
        <w:rPr>
          <w:szCs w:val="22"/>
          <w:lang w:val="sk-SK"/>
        </w:rPr>
        <w:t xml:space="preserve"> týmto vyhlasuje, že je spôsobilý túto </w:t>
      </w:r>
      <w:r w:rsidR="006F483D" w:rsidRPr="00802F23">
        <w:rPr>
          <w:szCs w:val="22"/>
          <w:lang w:val="sk-SK"/>
        </w:rPr>
        <w:t>Z</w:t>
      </w:r>
      <w:r w:rsidR="00C023CD" w:rsidRPr="00802F23">
        <w:rPr>
          <w:szCs w:val="22"/>
          <w:lang w:val="sk-SK"/>
        </w:rPr>
        <w:t>mluvu uzatvoriť a plniť záväzky v nej obsiahnuté.</w:t>
      </w:r>
    </w:p>
    <w:p w14:paraId="3C2F8250" w14:textId="4586D87C" w:rsidR="00FD48C9" w:rsidRPr="00802F23" w:rsidRDefault="00FD48C9" w:rsidP="004C41C5">
      <w:pPr>
        <w:pStyle w:val="Nadpis2"/>
        <w:numPr>
          <w:ilvl w:val="1"/>
          <w:numId w:val="6"/>
        </w:numPr>
        <w:ind w:hanging="530"/>
        <w:jc w:val="both"/>
        <w:rPr>
          <w:szCs w:val="22"/>
          <w:lang w:val="sk-SK"/>
        </w:rPr>
      </w:pPr>
      <w:r w:rsidRPr="00802F23">
        <w:rPr>
          <w:szCs w:val="22"/>
          <w:lang w:val="sk-SK"/>
        </w:rPr>
        <w:t xml:space="preserve">Poskytovateľ berie na vedomie, že </w:t>
      </w:r>
      <w:r w:rsidR="00656173" w:rsidRPr="00802F23">
        <w:rPr>
          <w:szCs w:val="22"/>
          <w:lang w:val="sk-SK"/>
        </w:rPr>
        <w:t xml:space="preserve">objednávateľ </w:t>
      </w:r>
      <w:r w:rsidRPr="00802F23">
        <w:rPr>
          <w:szCs w:val="22"/>
          <w:lang w:val="sk-SK"/>
        </w:rPr>
        <w:t>je prijímateľom nenávratného finančného príspevku (ďalej len „</w:t>
      </w:r>
      <w:r w:rsidRPr="00802F23">
        <w:rPr>
          <w:b/>
          <w:szCs w:val="22"/>
          <w:lang w:val="sk-SK"/>
        </w:rPr>
        <w:t>NFP</w:t>
      </w:r>
      <w:r w:rsidRPr="00802F23">
        <w:rPr>
          <w:szCs w:val="22"/>
          <w:lang w:val="sk-SK"/>
        </w:rPr>
        <w:t>“) na základe Zmluvy o posky</w:t>
      </w:r>
      <w:r w:rsidR="006D5AFF" w:rsidRPr="00802F23">
        <w:rPr>
          <w:szCs w:val="22"/>
          <w:lang w:val="sk-SK"/>
        </w:rPr>
        <w:t>tnut</w:t>
      </w:r>
      <w:r w:rsidRPr="00802F23">
        <w:rPr>
          <w:szCs w:val="22"/>
          <w:lang w:val="sk-SK"/>
        </w:rPr>
        <w:t>í nenávratného finanč</w:t>
      </w:r>
      <w:r w:rsidR="006D5AFF" w:rsidRPr="00802F23">
        <w:rPr>
          <w:szCs w:val="22"/>
          <w:lang w:val="sk-SK"/>
        </w:rPr>
        <w:t>n</w:t>
      </w:r>
      <w:r w:rsidRPr="00802F23">
        <w:rPr>
          <w:szCs w:val="22"/>
          <w:lang w:val="sk-SK"/>
        </w:rPr>
        <w:t>ého príspevku č. Z311071P371 zo dňa 08.10.2018 (ďalej len „</w:t>
      </w:r>
      <w:r w:rsidRPr="00802F23">
        <w:rPr>
          <w:b/>
          <w:szCs w:val="22"/>
          <w:lang w:val="sk-SK"/>
        </w:rPr>
        <w:t>Zmluva o poskytnutí NFP</w:t>
      </w:r>
      <w:r w:rsidRPr="00802F23">
        <w:rPr>
          <w:szCs w:val="22"/>
          <w:lang w:val="sk-SK"/>
        </w:rPr>
        <w:t>“)</w:t>
      </w:r>
      <w:r w:rsidR="00656173" w:rsidRPr="00802F23">
        <w:rPr>
          <w:szCs w:val="22"/>
          <w:lang w:val="sk-SK"/>
        </w:rPr>
        <w:t xml:space="preserve"> k  projektu „Migrácia IS obcí do vládneho cloudu – plošné rozšírenie IS DCOM - 2. etapa“ (ďalej len „</w:t>
      </w:r>
      <w:r w:rsidR="00656173" w:rsidRPr="00802F23">
        <w:rPr>
          <w:b/>
          <w:szCs w:val="22"/>
          <w:lang w:val="sk-SK"/>
        </w:rPr>
        <w:t>projekt</w:t>
      </w:r>
      <w:r w:rsidR="00656173" w:rsidRPr="00802F23">
        <w:rPr>
          <w:szCs w:val="22"/>
          <w:lang w:val="sk-SK"/>
        </w:rPr>
        <w:t>“)</w:t>
      </w:r>
      <w:r w:rsidRPr="00802F23">
        <w:rPr>
          <w:szCs w:val="22"/>
          <w:lang w:val="sk-SK"/>
        </w:rPr>
        <w:t>.</w:t>
      </w:r>
    </w:p>
    <w:p w14:paraId="637A8547" w14:textId="77777777" w:rsidR="00675A99" w:rsidRPr="00802F23" w:rsidRDefault="00675A99" w:rsidP="004C41C5">
      <w:pPr>
        <w:pStyle w:val="Nadpis2"/>
        <w:numPr>
          <w:ilvl w:val="1"/>
          <w:numId w:val="6"/>
        </w:numPr>
        <w:spacing w:before="0"/>
        <w:ind w:left="567" w:hanging="567"/>
        <w:jc w:val="both"/>
        <w:rPr>
          <w:szCs w:val="22"/>
          <w:lang w:val="sk-SK"/>
        </w:rPr>
      </w:pPr>
      <w:r w:rsidRPr="00802F23">
        <w:rPr>
          <w:szCs w:val="22"/>
          <w:lang w:val="sk-SK"/>
        </w:rPr>
        <w:t>Neoddeliteľnú súčasť tejto Zmluvy tvoria tieto prílohy:</w:t>
      </w:r>
    </w:p>
    <w:p w14:paraId="7BC3781C" w14:textId="77777777" w:rsidR="004506B9" w:rsidRPr="00802F23" w:rsidRDefault="004506B9" w:rsidP="004C41C5">
      <w:pPr>
        <w:pStyle w:val="Odsekzoznamu"/>
        <w:numPr>
          <w:ilvl w:val="0"/>
          <w:numId w:val="4"/>
        </w:numPr>
        <w:spacing w:after="120" w:line="240" w:lineRule="auto"/>
        <w:contextualSpacing w:val="0"/>
        <w:jc w:val="both"/>
        <w:rPr>
          <w:rFonts w:ascii="Times New Roman" w:eastAsia="Times New Roman" w:hAnsi="Times New Roman"/>
          <w:vanish/>
        </w:rPr>
      </w:pPr>
    </w:p>
    <w:p w14:paraId="013C5D9C" w14:textId="77777777" w:rsidR="004506B9" w:rsidRPr="00802F23" w:rsidRDefault="004506B9" w:rsidP="004C41C5">
      <w:pPr>
        <w:pStyle w:val="Odsekzoznamu"/>
        <w:numPr>
          <w:ilvl w:val="1"/>
          <w:numId w:val="4"/>
        </w:numPr>
        <w:spacing w:after="120" w:line="240" w:lineRule="auto"/>
        <w:contextualSpacing w:val="0"/>
        <w:jc w:val="both"/>
        <w:rPr>
          <w:rFonts w:ascii="Times New Roman" w:eastAsia="Times New Roman" w:hAnsi="Times New Roman"/>
          <w:vanish/>
        </w:rPr>
      </w:pPr>
    </w:p>
    <w:p w14:paraId="6E57E329" w14:textId="305427CE" w:rsidR="00675A99" w:rsidRPr="008821C4" w:rsidRDefault="00675A99" w:rsidP="004C41C5">
      <w:pPr>
        <w:pStyle w:val="ZmluvaBodlevel2"/>
        <w:numPr>
          <w:ilvl w:val="2"/>
          <w:numId w:val="39"/>
        </w:numPr>
        <w:spacing w:after="120" w:line="240" w:lineRule="auto"/>
      </w:pPr>
      <w:r w:rsidRPr="00802F23">
        <w:t xml:space="preserve">Príloha č. 1 </w:t>
      </w:r>
      <w:r w:rsidRPr="008821C4">
        <w:t xml:space="preserve">– </w:t>
      </w:r>
      <w:r w:rsidR="009E75E5" w:rsidRPr="008821C4">
        <w:t xml:space="preserve">Rámcový opis </w:t>
      </w:r>
      <w:r w:rsidRPr="008821C4">
        <w:t>predmetu zákazky (ďalej len „</w:t>
      </w:r>
      <w:r w:rsidRPr="008821C4">
        <w:rPr>
          <w:b/>
        </w:rPr>
        <w:t>Príloha č. 1</w:t>
      </w:r>
      <w:r w:rsidRPr="008821C4">
        <w:t>“);</w:t>
      </w:r>
    </w:p>
    <w:p w14:paraId="3CB28B17" w14:textId="798846F7" w:rsidR="00675A99" w:rsidRPr="008821C4" w:rsidRDefault="00675A99" w:rsidP="004C41C5">
      <w:pPr>
        <w:pStyle w:val="ZmluvaBodlevel2"/>
        <w:numPr>
          <w:ilvl w:val="2"/>
          <w:numId w:val="39"/>
        </w:numPr>
        <w:spacing w:after="120" w:line="240" w:lineRule="auto"/>
      </w:pPr>
      <w:r w:rsidRPr="008821C4">
        <w:t xml:space="preserve">Príloha č. 2 - </w:t>
      </w:r>
      <w:r w:rsidR="00474424" w:rsidRPr="008821C4">
        <w:t xml:space="preserve">Špecifikácia údajov pre výkon aktivity „Migrácia údajov súvisiacich so službami samosprávy poskytovanými verejnosti“ </w:t>
      </w:r>
      <w:r w:rsidR="009E75E5" w:rsidRPr="008821C4">
        <w:t xml:space="preserve"> </w:t>
      </w:r>
      <w:r w:rsidRPr="008821C4">
        <w:t>(ďalej len „</w:t>
      </w:r>
      <w:r w:rsidRPr="008821C4">
        <w:rPr>
          <w:b/>
        </w:rPr>
        <w:t>Príloha č. 2</w:t>
      </w:r>
      <w:r w:rsidRPr="008821C4">
        <w:t>“);</w:t>
      </w:r>
    </w:p>
    <w:p w14:paraId="39B6983D" w14:textId="28641E8E" w:rsidR="009E75E5" w:rsidRPr="008821C4" w:rsidRDefault="009E75E5" w:rsidP="004C41C5">
      <w:pPr>
        <w:pStyle w:val="ZmluvaBodlevel2"/>
        <w:numPr>
          <w:ilvl w:val="2"/>
          <w:numId w:val="39"/>
        </w:numPr>
        <w:spacing w:after="120" w:line="240" w:lineRule="auto"/>
      </w:pPr>
      <w:r w:rsidRPr="008821C4">
        <w:t xml:space="preserve">Príloha č. 3 - </w:t>
      </w:r>
      <w:r w:rsidR="00474424" w:rsidRPr="008821C4">
        <w:t xml:space="preserve">Návrh spôsobu riešenia požiadaviek predmetu zákazky </w:t>
      </w:r>
      <w:r w:rsidRPr="008821C4">
        <w:t>(ďalej len „</w:t>
      </w:r>
      <w:r w:rsidRPr="008821C4">
        <w:rPr>
          <w:b/>
        </w:rPr>
        <w:t>Príloha č. 3</w:t>
      </w:r>
      <w:r w:rsidRPr="008821C4">
        <w:t>“);</w:t>
      </w:r>
    </w:p>
    <w:p w14:paraId="21118F63" w14:textId="23F4FD3D" w:rsidR="009E75E5" w:rsidRPr="008821C4" w:rsidRDefault="009E75E5" w:rsidP="004C41C5">
      <w:pPr>
        <w:pStyle w:val="ZmluvaBodlevel2"/>
        <w:numPr>
          <w:ilvl w:val="2"/>
          <w:numId w:val="39"/>
        </w:numPr>
        <w:spacing w:after="120" w:line="240" w:lineRule="auto"/>
      </w:pPr>
      <w:r w:rsidRPr="008821C4">
        <w:t xml:space="preserve">Príloha č. 4 - </w:t>
      </w:r>
      <w:r w:rsidR="00474424" w:rsidRPr="008821C4">
        <w:t xml:space="preserve">Štruktúrovaný rozpočet ceny </w:t>
      </w:r>
      <w:r w:rsidRPr="008821C4">
        <w:t>(ďalej len „</w:t>
      </w:r>
      <w:r w:rsidRPr="008821C4">
        <w:rPr>
          <w:b/>
        </w:rPr>
        <w:t>Príloha č. 4</w:t>
      </w:r>
      <w:r w:rsidRPr="008821C4">
        <w:t>“);</w:t>
      </w:r>
    </w:p>
    <w:p w14:paraId="0112273C" w14:textId="77777777" w:rsidR="004438EB" w:rsidRDefault="00675A99" w:rsidP="004C41C5">
      <w:pPr>
        <w:pStyle w:val="ZmluvaBodlevel2"/>
        <w:numPr>
          <w:ilvl w:val="2"/>
          <w:numId w:val="39"/>
        </w:numPr>
        <w:spacing w:after="120" w:line="240" w:lineRule="auto"/>
      </w:pPr>
      <w:r w:rsidRPr="008821C4">
        <w:t xml:space="preserve">Príloha č. </w:t>
      </w:r>
      <w:r w:rsidR="009E75E5" w:rsidRPr="008821C4">
        <w:t xml:space="preserve">5 </w:t>
      </w:r>
      <w:r w:rsidRPr="008821C4">
        <w:t xml:space="preserve">– </w:t>
      </w:r>
      <w:r w:rsidR="00474424">
        <w:t xml:space="preserve"> </w:t>
      </w:r>
      <w:r w:rsidR="00474424" w:rsidRPr="00802F23">
        <w:t xml:space="preserve">Zoznam subdodávateľov </w:t>
      </w:r>
      <w:r w:rsidRPr="008821C4">
        <w:t>(ďalej len „</w:t>
      </w:r>
      <w:r w:rsidRPr="008821C4">
        <w:rPr>
          <w:b/>
        </w:rPr>
        <w:t xml:space="preserve">Príloha č. </w:t>
      </w:r>
      <w:r w:rsidR="009E75E5" w:rsidRPr="008821C4">
        <w:rPr>
          <w:b/>
        </w:rPr>
        <w:t>5</w:t>
      </w:r>
      <w:r w:rsidR="00474424" w:rsidRPr="008821C4">
        <w:t>“)</w:t>
      </w:r>
    </w:p>
    <w:p w14:paraId="288EBA1D" w14:textId="29CA0A9A" w:rsidR="00675A99" w:rsidRPr="008821C4" w:rsidRDefault="004438EB" w:rsidP="004C41C5">
      <w:pPr>
        <w:pStyle w:val="ZmluvaBodlevel2"/>
        <w:numPr>
          <w:ilvl w:val="2"/>
          <w:numId w:val="39"/>
        </w:numPr>
        <w:spacing w:after="120" w:line="240" w:lineRule="auto"/>
      </w:pPr>
      <w:r>
        <w:t>Príloha č. 6 – Zoznam kľúčových expertov (ďalej len „</w:t>
      </w:r>
      <w:r w:rsidRPr="007A228F">
        <w:rPr>
          <w:b/>
          <w:bCs/>
        </w:rPr>
        <w:t>Príloha č. 6</w:t>
      </w:r>
      <w:r>
        <w:t>“)</w:t>
      </w:r>
      <w:r w:rsidR="00474424">
        <w:t>.</w:t>
      </w:r>
    </w:p>
    <w:p w14:paraId="51C79F50" w14:textId="77777777" w:rsidR="00A122C1" w:rsidRPr="00802F23" w:rsidRDefault="00A122C1" w:rsidP="004C41C5">
      <w:pPr>
        <w:pStyle w:val="Nadpis2"/>
        <w:numPr>
          <w:ilvl w:val="0"/>
          <w:numId w:val="0"/>
        </w:numPr>
        <w:spacing w:before="0" w:after="0"/>
        <w:jc w:val="center"/>
        <w:rPr>
          <w:b/>
          <w:szCs w:val="22"/>
          <w:lang w:val="sk-SK"/>
        </w:rPr>
      </w:pPr>
    </w:p>
    <w:p w14:paraId="78A98062" w14:textId="4B45D9F6" w:rsidR="00C74F33" w:rsidRPr="00802F23" w:rsidRDefault="00C74F33" w:rsidP="004C41C5">
      <w:pPr>
        <w:pStyle w:val="Nadpis2"/>
        <w:numPr>
          <w:ilvl w:val="0"/>
          <w:numId w:val="0"/>
        </w:numPr>
        <w:spacing w:before="0" w:after="0"/>
        <w:jc w:val="center"/>
        <w:rPr>
          <w:b/>
          <w:szCs w:val="22"/>
          <w:lang w:val="sk-SK"/>
        </w:rPr>
      </w:pPr>
      <w:r w:rsidRPr="00802F23">
        <w:rPr>
          <w:b/>
          <w:szCs w:val="22"/>
          <w:lang w:val="sk-SK"/>
        </w:rPr>
        <w:t>Článok II</w:t>
      </w:r>
    </w:p>
    <w:p w14:paraId="19AF33A1" w14:textId="77777777" w:rsidR="00C74F33" w:rsidRPr="00802F23" w:rsidRDefault="00C74F33" w:rsidP="004C41C5">
      <w:pPr>
        <w:pStyle w:val="Nadpis2"/>
        <w:numPr>
          <w:ilvl w:val="0"/>
          <w:numId w:val="0"/>
        </w:numPr>
        <w:spacing w:before="0"/>
        <w:jc w:val="center"/>
        <w:rPr>
          <w:b/>
          <w:szCs w:val="22"/>
          <w:lang w:val="sk-SK"/>
        </w:rPr>
      </w:pPr>
      <w:r w:rsidRPr="00802F23">
        <w:rPr>
          <w:b/>
          <w:szCs w:val="22"/>
          <w:lang w:val="sk-SK"/>
        </w:rPr>
        <w:t>Predmet Zmluvy</w:t>
      </w:r>
    </w:p>
    <w:p w14:paraId="715C5D0F" w14:textId="77777777" w:rsidR="00223381" w:rsidRPr="00802F23" w:rsidRDefault="00223381" w:rsidP="004C41C5">
      <w:pPr>
        <w:pStyle w:val="Nadpis2"/>
        <w:numPr>
          <w:ilvl w:val="1"/>
          <w:numId w:val="5"/>
        </w:numPr>
        <w:spacing w:before="0"/>
        <w:ind w:left="567" w:hanging="567"/>
        <w:rPr>
          <w:szCs w:val="22"/>
          <w:lang w:val="sk-SK"/>
        </w:rPr>
      </w:pPr>
      <w:r w:rsidRPr="00802F23">
        <w:rPr>
          <w:szCs w:val="22"/>
          <w:lang w:val="sk-SK"/>
        </w:rPr>
        <w:t>Predmetom tejto Zmluvy je:</w:t>
      </w:r>
    </w:p>
    <w:p w14:paraId="7F6B03C7" w14:textId="755F1DA4" w:rsidR="005F55E3" w:rsidRPr="00802F23" w:rsidRDefault="005F55E3" w:rsidP="004C41C5">
      <w:pPr>
        <w:numPr>
          <w:ilvl w:val="2"/>
          <w:numId w:val="5"/>
        </w:numPr>
        <w:tabs>
          <w:tab w:val="left" w:pos="-600"/>
        </w:tabs>
        <w:suppressAutoHyphens/>
        <w:spacing w:after="120" w:line="240" w:lineRule="auto"/>
        <w:ind w:left="1134" w:hanging="567"/>
        <w:jc w:val="both"/>
        <w:rPr>
          <w:rFonts w:ascii="Times New Roman" w:hAnsi="Times New Roman"/>
        </w:rPr>
      </w:pPr>
      <w:r w:rsidRPr="00802F23">
        <w:rPr>
          <w:rFonts w:ascii="Times New Roman" w:hAnsi="Times New Roman"/>
        </w:rPr>
        <w:t xml:space="preserve">záväzok </w:t>
      </w:r>
      <w:r w:rsidR="008C0614" w:rsidRPr="00802F23">
        <w:rPr>
          <w:rFonts w:ascii="Times New Roman" w:hAnsi="Times New Roman"/>
        </w:rPr>
        <w:t>poskytovateľa poskytnúť služby špecifikované</w:t>
      </w:r>
      <w:r w:rsidRPr="00802F23">
        <w:rPr>
          <w:rFonts w:ascii="Times New Roman" w:hAnsi="Times New Roman"/>
        </w:rPr>
        <w:t xml:space="preserve"> v Prílohe č. 1 a</w:t>
      </w:r>
      <w:r w:rsidR="00A122C1" w:rsidRPr="00802F23">
        <w:rPr>
          <w:rFonts w:ascii="Times New Roman" w:hAnsi="Times New Roman"/>
        </w:rPr>
        <w:t>ž</w:t>
      </w:r>
      <w:r w:rsidRPr="00802F23">
        <w:rPr>
          <w:rFonts w:ascii="Times New Roman" w:hAnsi="Times New Roman"/>
        </w:rPr>
        <w:t xml:space="preserve"> </w:t>
      </w:r>
      <w:r w:rsidR="00474424">
        <w:rPr>
          <w:rFonts w:ascii="Times New Roman" w:hAnsi="Times New Roman"/>
        </w:rPr>
        <w:t>3</w:t>
      </w:r>
      <w:r w:rsidR="00474424" w:rsidRPr="00802F23">
        <w:rPr>
          <w:rFonts w:ascii="Times New Roman" w:hAnsi="Times New Roman"/>
        </w:rPr>
        <w:t xml:space="preserve"> </w:t>
      </w:r>
      <w:r w:rsidRPr="00802F23">
        <w:rPr>
          <w:rFonts w:ascii="Times New Roman" w:hAnsi="Times New Roman"/>
        </w:rPr>
        <w:t>a za podmienok stanovených Zmluvou (ďalej spolu aj ako „</w:t>
      </w:r>
      <w:r w:rsidR="008C0614" w:rsidRPr="00802F23">
        <w:rPr>
          <w:rFonts w:ascii="Times New Roman" w:hAnsi="Times New Roman"/>
          <w:b/>
        </w:rPr>
        <w:t>Služby</w:t>
      </w:r>
      <w:r w:rsidRPr="00802F23">
        <w:rPr>
          <w:rFonts w:ascii="Times New Roman" w:hAnsi="Times New Roman"/>
        </w:rPr>
        <w:t>“);</w:t>
      </w:r>
    </w:p>
    <w:p w14:paraId="477CE8E5" w14:textId="77777777" w:rsidR="006E56F0" w:rsidRPr="00802F23" w:rsidRDefault="005F55E3" w:rsidP="004C41C5">
      <w:pPr>
        <w:numPr>
          <w:ilvl w:val="2"/>
          <w:numId w:val="5"/>
        </w:numPr>
        <w:tabs>
          <w:tab w:val="left" w:pos="-600"/>
        </w:tabs>
        <w:suppressAutoHyphens/>
        <w:spacing w:after="120" w:line="240" w:lineRule="auto"/>
        <w:ind w:left="1134" w:hanging="567"/>
        <w:jc w:val="both"/>
        <w:rPr>
          <w:rFonts w:ascii="Times New Roman" w:hAnsi="Times New Roman"/>
        </w:rPr>
      </w:pPr>
      <w:r w:rsidRPr="00802F23">
        <w:rPr>
          <w:rFonts w:ascii="Times New Roman" w:hAnsi="Times New Roman"/>
        </w:rPr>
        <w:t xml:space="preserve">záväzok </w:t>
      </w:r>
      <w:r w:rsidR="008C0614" w:rsidRPr="00802F23">
        <w:rPr>
          <w:rFonts w:ascii="Times New Roman" w:hAnsi="Times New Roman"/>
        </w:rPr>
        <w:t>o</w:t>
      </w:r>
      <w:r w:rsidRPr="00802F23">
        <w:rPr>
          <w:rFonts w:ascii="Times New Roman" w:hAnsi="Times New Roman"/>
        </w:rPr>
        <w:t>bjednávateľa uhradiť</w:t>
      </w:r>
      <w:r w:rsidR="008C0614" w:rsidRPr="00802F23">
        <w:rPr>
          <w:rFonts w:ascii="Times New Roman" w:hAnsi="Times New Roman"/>
        </w:rPr>
        <w:t xml:space="preserve"> poskytovateľovi </w:t>
      </w:r>
      <w:r w:rsidRPr="00802F23">
        <w:rPr>
          <w:rFonts w:ascii="Times New Roman" w:hAnsi="Times New Roman"/>
        </w:rPr>
        <w:t xml:space="preserve">za poskytnuté </w:t>
      </w:r>
      <w:r w:rsidR="008C0614" w:rsidRPr="00802F23">
        <w:rPr>
          <w:rFonts w:ascii="Times New Roman" w:hAnsi="Times New Roman"/>
        </w:rPr>
        <w:t>Služby</w:t>
      </w:r>
      <w:r w:rsidRPr="00802F23">
        <w:rPr>
          <w:rFonts w:ascii="Times New Roman" w:hAnsi="Times New Roman"/>
        </w:rPr>
        <w:t xml:space="preserve"> cenu dohodnutú v tejto Zmluve a ďalej mu poskytnúť súčinnosť v rozsahu uvedenom v tejto Zmluve (vrátane príloh).</w:t>
      </w:r>
    </w:p>
    <w:p w14:paraId="1DFF7FEC" w14:textId="77777777" w:rsidR="008C0614" w:rsidRPr="00802F23" w:rsidRDefault="008C0614" w:rsidP="004C41C5">
      <w:pPr>
        <w:pStyle w:val="Odsekzoznamu"/>
        <w:numPr>
          <w:ilvl w:val="1"/>
          <w:numId w:val="5"/>
        </w:numPr>
        <w:tabs>
          <w:tab w:val="left" w:pos="-600"/>
        </w:tabs>
        <w:suppressAutoHyphens/>
        <w:spacing w:after="120" w:line="240" w:lineRule="auto"/>
        <w:ind w:left="567" w:hanging="567"/>
        <w:contextualSpacing w:val="0"/>
        <w:jc w:val="both"/>
        <w:rPr>
          <w:rFonts w:ascii="Times New Roman" w:hAnsi="Times New Roman"/>
        </w:rPr>
      </w:pPr>
      <w:r w:rsidRPr="00802F23">
        <w:rPr>
          <w:rFonts w:ascii="Times New Roman" w:hAnsi="Times New Roman"/>
        </w:rPr>
        <w:t>Poskytovateľ vyhlasuje, že</w:t>
      </w:r>
    </w:p>
    <w:p w14:paraId="6DDB3555" w14:textId="0D5B462F" w:rsidR="008C0614" w:rsidRPr="00802F23" w:rsidRDefault="008C0614" w:rsidP="004C41C5">
      <w:pPr>
        <w:pStyle w:val="Odsekzoznamu"/>
        <w:numPr>
          <w:ilvl w:val="2"/>
          <w:numId w:val="5"/>
        </w:numPr>
        <w:tabs>
          <w:tab w:val="left" w:pos="-600"/>
        </w:tabs>
        <w:suppressAutoHyphens/>
        <w:spacing w:after="120" w:line="240" w:lineRule="auto"/>
        <w:ind w:left="1134" w:hanging="567"/>
        <w:contextualSpacing w:val="0"/>
        <w:jc w:val="both"/>
        <w:rPr>
          <w:rFonts w:ascii="Times New Roman" w:hAnsi="Times New Roman"/>
          <w:color w:val="000000"/>
          <w:spacing w:val="6"/>
        </w:rPr>
      </w:pPr>
      <w:r w:rsidRPr="00802F23">
        <w:rPr>
          <w:rFonts w:ascii="Times New Roman" w:hAnsi="Times New Roman"/>
        </w:rPr>
        <w:lastRenderedPageBreak/>
        <w:t>so všetkou odbornou starostlivosťou sa komplexne a úplne oboznámil s dokumentáciou na poskytovanie Služieb (najmä s</w:t>
      </w:r>
      <w:r w:rsidR="00A122C1" w:rsidRPr="00802F23">
        <w:rPr>
          <w:rFonts w:ascii="Times New Roman" w:hAnsi="Times New Roman"/>
        </w:rPr>
        <w:t> </w:t>
      </w:r>
      <w:r w:rsidR="00326BFC" w:rsidRPr="008821C4">
        <w:rPr>
          <w:rFonts w:ascii="Times New Roman" w:hAnsi="Times New Roman"/>
        </w:rPr>
        <w:t>R</w:t>
      </w:r>
      <w:r w:rsidR="00A122C1" w:rsidRPr="008821C4">
        <w:rPr>
          <w:rFonts w:ascii="Times New Roman" w:hAnsi="Times New Roman"/>
        </w:rPr>
        <w:t xml:space="preserve">ámcovým </w:t>
      </w:r>
      <w:r w:rsidRPr="008821C4">
        <w:rPr>
          <w:rFonts w:ascii="Times New Roman" w:hAnsi="Times New Roman"/>
        </w:rPr>
        <w:t>opisom predmetu zákazky</w:t>
      </w:r>
      <w:r w:rsidR="00326BFC" w:rsidRPr="008821C4">
        <w:rPr>
          <w:rFonts w:ascii="Times New Roman" w:hAnsi="Times New Roman"/>
        </w:rPr>
        <w:t>,</w:t>
      </w:r>
      <w:r w:rsidRPr="008821C4">
        <w:rPr>
          <w:rFonts w:ascii="Times New Roman" w:hAnsi="Times New Roman"/>
        </w:rPr>
        <w:t xml:space="preserve"> uvedeným v Prílohe č. 1</w:t>
      </w:r>
      <w:r w:rsidR="00A122C1" w:rsidRPr="008821C4">
        <w:rPr>
          <w:rFonts w:ascii="Times New Roman" w:hAnsi="Times New Roman"/>
        </w:rPr>
        <w:t xml:space="preserve">, </w:t>
      </w:r>
      <w:r w:rsidR="00326BFC" w:rsidRPr="008821C4">
        <w:rPr>
          <w:rFonts w:ascii="Times New Roman" w:hAnsi="Times New Roman"/>
        </w:rPr>
        <w:t>a Špecifikáciou údajov pre výkon aktivity „Migrácia údajov súvisiacich so službami samosprávy poskytovanými verejnosti“,</w:t>
      </w:r>
      <w:r w:rsidR="00326BFC" w:rsidRPr="00802F23">
        <w:rPr>
          <w:rFonts w:ascii="Times New Roman" w:hAnsi="Times New Roman"/>
        </w:rPr>
        <w:t xml:space="preserve"> uveden</w:t>
      </w:r>
      <w:r w:rsidR="007F0B08" w:rsidRPr="00802F23">
        <w:rPr>
          <w:rFonts w:ascii="Times New Roman" w:hAnsi="Times New Roman"/>
        </w:rPr>
        <w:t>ou</w:t>
      </w:r>
      <w:r w:rsidR="00326BFC" w:rsidRPr="00802F23">
        <w:rPr>
          <w:rFonts w:ascii="Times New Roman" w:hAnsi="Times New Roman"/>
        </w:rPr>
        <w:t xml:space="preserve"> v Prílohe č. </w:t>
      </w:r>
      <w:r w:rsidR="00474424">
        <w:rPr>
          <w:rFonts w:ascii="Times New Roman" w:hAnsi="Times New Roman"/>
        </w:rPr>
        <w:t>2</w:t>
      </w:r>
      <w:r w:rsidRPr="00802F23">
        <w:rPr>
          <w:rFonts w:ascii="Times New Roman" w:hAnsi="Times New Roman"/>
        </w:rPr>
        <w:t>), pričom táto dokumentácia nemá akékoľvek vady, ktoré by bránili poskytovaniu Služieb a je možné podľa nej poskytovať Služby;</w:t>
      </w:r>
    </w:p>
    <w:p w14:paraId="0D99EB5A" w14:textId="77777777" w:rsidR="008C0614" w:rsidRPr="00802F23" w:rsidRDefault="008C0614" w:rsidP="004C41C5">
      <w:pPr>
        <w:numPr>
          <w:ilvl w:val="2"/>
          <w:numId w:val="5"/>
        </w:numPr>
        <w:tabs>
          <w:tab w:val="left" w:pos="-600"/>
        </w:tabs>
        <w:suppressAutoHyphens/>
        <w:spacing w:after="120" w:line="240" w:lineRule="auto"/>
        <w:ind w:left="1134" w:hanging="567"/>
        <w:jc w:val="both"/>
        <w:rPr>
          <w:rFonts w:ascii="Times New Roman" w:hAnsi="Times New Roman"/>
        </w:rPr>
      </w:pPr>
      <w:r w:rsidRPr="00802F23">
        <w:rPr>
          <w:rFonts w:ascii="Times New Roman" w:hAnsi="Times New Roman"/>
        </w:rPr>
        <w:t>má dostatočné kapacity na riadne a včasné poskytovanie Služieb podľa tejto Zmluvy a je schopný v súlade so Zmluvou riadne a včas plniť si záväzky za cenu určenú v súlade so Zmluvou bez akéhokoľvek navýšenia, a to aj bez ohľadu na okolnosti nezávislé od vôle Zmluvných strán (</w:t>
      </w:r>
      <w:r w:rsidRPr="00802F23">
        <w:rPr>
          <w:rFonts w:ascii="Times New Roman" w:hAnsi="Times New Roman"/>
          <w:i/>
        </w:rPr>
        <w:t>vis maior</w:t>
      </w:r>
      <w:r w:rsidRPr="00802F23">
        <w:rPr>
          <w:rFonts w:ascii="Times New Roman" w:hAnsi="Times New Roman"/>
        </w:rPr>
        <w:t>);</w:t>
      </w:r>
    </w:p>
    <w:p w14:paraId="64E69DB5" w14:textId="77777777" w:rsidR="008C0614" w:rsidRPr="00802F23" w:rsidRDefault="008C0614" w:rsidP="004C41C5">
      <w:pPr>
        <w:spacing w:after="120" w:line="240" w:lineRule="auto"/>
        <w:ind w:left="1134" w:hanging="567"/>
        <w:jc w:val="both"/>
        <w:rPr>
          <w:rFonts w:ascii="Times New Roman" w:hAnsi="Times New Roman"/>
        </w:rPr>
      </w:pPr>
      <w:r w:rsidRPr="00802F23">
        <w:rPr>
          <w:rFonts w:ascii="Times New Roman" w:hAnsi="Times New Roman"/>
        </w:rPr>
        <w:t>a súčasne sa zaväzuje, že</w:t>
      </w:r>
    </w:p>
    <w:p w14:paraId="7E3D0390" w14:textId="2F58AF5F" w:rsidR="008C0614" w:rsidRPr="00802F23" w:rsidRDefault="002B6425" w:rsidP="004C41C5">
      <w:pPr>
        <w:numPr>
          <w:ilvl w:val="2"/>
          <w:numId w:val="5"/>
        </w:numPr>
        <w:tabs>
          <w:tab w:val="left" w:pos="-600"/>
        </w:tabs>
        <w:suppressAutoHyphens/>
        <w:spacing w:after="120" w:line="240" w:lineRule="auto"/>
        <w:ind w:left="1134" w:hanging="567"/>
        <w:jc w:val="both"/>
        <w:rPr>
          <w:rFonts w:ascii="Times New Roman" w:hAnsi="Times New Roman"/>
        </w:rPr>
      </w:pPr>
      <w:r w:rsidRPr="00802F23">
        <w:rPr>
          <w:rFonts w:ascii="Times New Roman" w:hAnsi="Times New Roman"/>
        </w:rPr>
        <w:t>Služby</w:t>
      </w:r>
      <w:r w:rsidR="008C0614" w:rsidRPr="00802F23">
        <w:rPr>
          <w:rFonts w:ascii="Times New Roman" w:hAnsi="Times New Roman"/>
        </w:rPr>
        <w:t xml:space="preserve"> poskytne v súlade s aktuálnym stavom platnej a účinnej právnej úpravy v Slovenskej republike. </w:t>
      </w:r>
    </w:p>
    <w:p w14:paraId="05BEB137" w14:textId="59A92621" w:rsidR="005F55E3" w:rsidRPr="00802F23" w:rsidRDefault="008C0614" w:rsidP="004C41C5">
      <w:pPr>
        <w:pStyle w:val="Odsekzoznamu"/>
        <w:numPr>
          <w:ilvl w:val="1"/>
          <w:numId w:val="5"/>
        </w:numPr>
        <w:tabs>
          <w:tab w:val="left" w:pos="-600"/>
        </w:tabs>
        <w:suppressAutoHyphens/>
        <w:spacing w:after="120" w:line="240" w:lineRule="auto"/>
        <w:ind w:left="567" w:hanging="567"/>
        <w:contextualSpacing w:val="0"/>
        <w:jc w:val="both"/>
        <w:rPr>
          <w:rFonts w:ascii="Times New Roman" w:hAnsi="Times New Roman"/>
        </w:rPr>
      </w:pPr>
      <w:r w:rsidRPr="00802F23">
        <w:rPr>
          <w:rFonts w:ascii="Times New Roman" w:hAnsi="Times New Roman"/>
        </w:rPr>
        <w:t xml:space="preserve">Ak sa budú na plnení záväzkov poskytovateľa vyplývajúcich z tejto Zmluvy podieľať viaceré subjekty, práva z tejto Zmluvy voči objednávateľovi môže uplatňovať výlučne vedúci poskytovateľ, ktorým je </w:t>
      </w:r>
      <w:r w:rsidRPr="00802F23">
        <w:rPr>
          <w:rFonts w:ascii="Times New Roman" w:hAnsi="Times New Roman"/>
          <w:highlight w:val="yellow"/>
        </w:rPr>
        <w:t>[•]</w:t>
      </w:r>
      <w:r w:rsidRPr="00802F23">
        <w:rPr>
          <w:rFonts w:ascii="Times New Roman" w:hAnsi="Times New Roman"/>
        </w:rPr>
        <w:t xml:space="preserve">, so sídlom </w:t>
      </w:r>
      <w:r w:rsidRPr="00802F23">
        <w:rPr>
          <w:rFonts w:ascii="Times New Roman" w:hAnsi="Times New Roman"/>
          <w:highlight w:val="yellow"/>
        </w:rPr>
        <w:t>[•]</w:t>
      </w:r>
      <w:r w:rsidRPr="00802F23">
        <w:rPr>
          <w:rFonts w:ascii="Times New Roman" w:hAnsi="Times New Roman"/>
        </w:rPr>
        <w:t xml:space="preserve">, IČO: </w:t>
      </w:r>
      <w:r w:rsidRPr="00802F23">
        <w:rPr>
          <w:rFonts w:ascii="Times New Roman" w:hAnsi="Times New Roman"/>
          <w:highlight w:val="yellow"/>
        </w:rPr>
        <w:t>[•]</w:t>
      </w:r>
      <w:r w:rsidRPr="00802F23">
        <w:rPr>
          <w:rFonts w:ascii="Times New Roman" w:hAnsi="Times New Roman"/>
        </w:rPr>
        <w:t>. Vedúci poskytovateľ podľa predchádzajúcej vety je oprávnený vykonávať fakturáciu ceny v mene poskytovateľov, a tiež je za poskytovateľov výlučne tento oprávnený vykonávať iné práva voči objednávateľovi vyplývajúce z tejto Zmluvy alebo z právnych predpisov, pokiaľ Zmluva (vrátane príloh) v konkrétnom prípade neurčí inak. Subjekty na strane poskytovateľa si osobitnou písomnou dohodou určia a vysporiadajú vzájomné záväzky a oprávnenia vyplývajúce im z tejto Zmluvy.</w:t>
      </w:r>
      <w:r w:rsidR="009A48A6" w:rsidRPr="00802F23">
        <w:rPr>
          <w:rFonts w:ascii="Times New Roman" w:hAnsi="Times New Roman"/>
        </w:rPr>
        <w:t xml:space="preserve"> </w:t>
      </w:r>
    </w:p>
    <w:p w14:paraId="443BB0E8" w14:textId="40410705" w:rsidR="00A4458D" w:rsidRPr="00802F23" w:rsidRDefault="00A4458D" w:rsidP="004C41C5">
      <w:pPr>
        <w:pStyle w:val="Odsekzoznamu"/>
        <w:numPr>
          <w:ilvl w:val="1"/>
          <w:numId w:val="5"/>
        </w:numPr>
        <w:tabs>
          <w:tab w:val="left" w:pos="-600"/>
        </w:tabs>
        <w:suppressAutoHyphens/>
        <w:spacing w:after="120" w:line="240" w:lineRule="auto"/>
        <w:ind w:left="567" w:hanging="567"/>
        <w:contextualSpacing w:val="0"/>
        <w:jc w:val="both"/>
        <w:rPr>
          <w:rFonts w:ascii="Times New Roman" w:hAnsi="Times New Roman"/>
        </w:rPr>
      </w:pPr>
      <w:r w:rsidRPr="00802F23">
        <w:rPr>
          <w:rFonts w:ascii="Times New Roman" w:hAnsi="Times New Roman"/>
        </w:rPr>
        <w:t xml:space="preserve">V prípade, ak bude </w:t>
      </w:r>
      <w:r w:rsidR="003F5EF2" w:rsidRPr="00802F23">
        <w:rPr>
          <w:rFonts w:ascii="Times New Roman" w:hAnsi="Times New Roman"/>
        </w:rPr>
        <w:t xml:space="preserve">akékoľvek ustanovenie Prílohy č. </w:t>
      </w:r>
      <w:r w:rsidR="00474424">
        <w:rPr>
          <w:rFonts w:ascii="Times New Roman" w:hAnsi="Times New Roman"/>
        </w:rPr>
        <w:t>3</w:t>
      </w:r>
      <w:r w:rsidR="00474424" w:rsidRPr="00802F23">
        <w:rPr>
          <w:rFonts w:ascii="Times New Roman" w:hAnsi="Times New Roman"/>
        </w:rPr>
        <w:t xml:space="preserve"> </w:t>
      </w:r>
      <w:r w:rsidR="003F5EF2" w:rsidRPr="00802F23">
        <w:rPr>
          <w:rFonts w:ascii="Times New Roman" w:hAnsi="Times New Roman"/>
        </w:rPr>
        <w:t>v rozpore s ustanoveniami</w:t>
      </w:r>
      <w:r w:rsidR="003F5EF2" w:rsidRPr="00802F23" w:rsidDel="003F5EF2">
        <w:rPr>
          <w:rFonts w:ascii="Times New Roman" w:hAnsi="Times New Roman"/>
        </w:rPr>
        <w:t xml:space="preserve"> </w:t>
      </w:r>
      <w:r w:rsidRPr="00802F23">
        <w:rPr>
          <w:rFonts w:ascii="Times New Roman" w:hAnsi="Times New Roman"/>
        </w:rPr>
        <w:t>Príloh č. 1</w:t>
      </w:r>
      <w:r w:rsidR="009A792B" w:rsidRPr="00802F23">
        <w:rPr>
          <w:rFonts w:ascii="Times New Roman" w:hAnsi="Times New Roman"/>
        </w:rPr>
        <w:t xml:space="preserve"> a </w:t>
      </w:r>
      <w:r w:rsidR="00474424">
        <w:rPr>
          <w:rFonts w:ascii="Times New Roman" w:hAnsi="Times New Roman"/>
        </w:rPr>
        <w:t>2</w:t>
      </w:r>
      <w:r w:rsidRPr="00802F23">
        <w:rPr>
          <w:rFonts w:ascii="Times New Roman" w:hAnsi="Times New Roman"/>
        </w:rPr>
        <w:t xml:space="preserve">, prednosť </w:t>
      </w:r>
      <w:r w:rsidR="003F5EF2" w:rsidRPr="00802F23">
        <w:rPr>
          <w:rFonts w:ascii="Times New Roman" w:hAnsi="Times New Roman"/>
        </w:rPr>
        <w:t xml:space="preserve">má </w:t>
      </w:r>
      <w:r w:rsidRPr="00802F23">
        <w:rPr>
          <w:rFonts w:ascii="Times New Roman" w:hAnsi="Times New Roman"/>
        </w:rPr>
        <w:t>znenie Príloh č. 1</w:t>
      </w:r>
      <w:r w:rsidR="009A792B" w:rsidRPr="00802F23">
        <w:rPr>
          <w:rFonts w:ascii="Times New Roman" w:hAnsi="Times New Roman"/>
        </w:rPr>
        <w:t xml:space="preserve"> a </w:t>
      </w:r>
      <w:r w:rsidR="00474424">
        <w:rPr>
          <w:rFonts w:ascii="Times New Roman" w:hAnsi="Times New Roman"/>
        </w:rPr>
        <w:t>2</w:t>
      </w:r>
      <w:r w:rsidRPr="00802F23">
        <w:rPr>
          <w:rFonts w:ascii="Times New Roman" w:hAnsi="Times New Roman"/>
        </w:rPr>
        <w:t>. Príloh</w:t>
      </w:r>
      <w:r w:rsidR="009A792B" w:rsidRPr="00802F23">
        <w:rPr>
          <w:rFonts w:ascii="Times New Roman" w:hAnsi="Times New Roman"/>
        </w:rPr>
        <w:t>y</w:t>
      </w:r>
      <w:r w:rsidRPr="00802F23">
        <w:rPr>
          <w:rFonts w:ascii="Times New Roman" w:hAnsi="Times New Roman"/>
        </w:rPr>
        <w:t xml:space="preserve"> č. 1 </w:t>
      </w:r>
      <w:r w:rsidR="009A792B" w:rsidRPr="00802F23">
        <w:rPr>
          <w:rFonts w:ascii="Times New Roman" w:hAnsi="Times New Roman"/>
        </w:rPr>
        <w:t xml:space="preserve">a </w:t>
      </w:r>
      <w:r w:rsidR="00474424">
        <w:rPr>
          <w:rFonts w:ascii="Times New Roman" w:hAnsi="Times New Roman"/>
        </w:rPr>
        <w:t>2</w:t>
      </w:r>
      <w:r w:rsidR="009A792B" w:rsidRPr="00802F23">
        <w:rPr>
          <w:rFonts w:ascii="Times New Roman" w:hAnsi="Times New Roman"/>
        </w:rPr>
        <w:t xml:space="preserve"> </w:t>
      </w:r>
      <w:r w:rsidRPr="00802F23">
        <w:rPr>
          <w:rFonts w:ascii="Times New Roman" w:hAnsi="Times New Roman"/>
        </w:rPr>
        <w:t>sa ďalej použij</w:t>
      </w:r>
      <w:r w:rsidR="009A792B" w:rsidRPr="00802F23">
        <w:rPr>
          <w:rFonts w:ascii="Times New Roman" w:hAnsi="Times New Roman"/>
        </w:rPr>
        <w:t>ú</w:t>
      </w:r>
      <w:r w:rsidRPr="00802F23">
        <w:rPr>
          <w:rFonts w:ascii="Times New Roman" w:hAnsi="Times New Roman"/>
        </w:rPr>
        <w:t xml:space="preserve"> ako nástroj na výklad obsahu a významu Služieb a ďalších práv a povin</w:t>
      </w:r>
      <w:r w:rsidR="00802F23">
        <w:rPr>
          <w:rFonts w:ascii="Times New Roman" w:hAnsi="Times New Roman"/>
        </w:rPr>
        <w:t>n</w:t>
      </w:r>
      <w:r w:rsidRPr="00802F23">
        <w:rPr>
          <w:rFonts w:ascii="Times New Roman" w:hAnsi="Times New Roman"/>
        </w:rPr>
        <w:t xml:space="preserve">ostí podľa tejto Zmluvy. </w:t>
      </w:r>
    </w:p>
    <w:p w14:paraId="22316837" w14:textId="77777777" w:rsidR="009A792B" w:rsidRPr="00802F23" w:rsidRDefault="009A792B" w:rsidP="004C41C5">
      <w:pPr>
        <w:pStyle w:val="Odsekzoznamu"/>
        <w:tabs>
          <w:tab w:val="left" w:pos="-600"/>
        </w:tabs>
        <w:suppressAutoHyphens/>
        <w:spacing w:after="120" w:line="240" w:lineRule="auto"/>
        <w:ind w:left="567"/>
        <w:contextualSpacing w:val="0"/>
        <w:jc w:val="both"/>
        <w:rPr>
          <w:rFonts w:ascii="Times New Roman" w:hAnsi="Times New Roman"/>
        </w:rPr>
      </w:pPr>
    </w:p>
    <w:p w14:paraId="7FA12EDE" w14:textId="77777777" w:rsidR="00D27690" w:rsidRPr="00802F23" w:rsidRDefault="00D27690" w:rsidP="004C41C5">
      <w:pPr>
        <w:pStyle w:val="Nadpis1"/>
        <w:keepNext/>
        <w:keepLines/>
        <w:numPr>
          <w:ilvl w:val="0"/>
          <w:numId w:val="0"/>
        </w:numPr>
        <w:suppressAutoHyphens/>
        <w:spacing w:before="0" w:line="240" w:lineRule="auto"/>
        <w:ind w:left="431"/>
        <w:jc w:val="center"/>
        <w:rPr>
          <w:color w:val="000000"/>
          <w:sz w:val="22"/>
          <w:szCs w:val="22"/>
          <w:lang w:val="sk-SK"/>
        </w:rPr>
      </w:pPr>
      <w:bookmarkStart w:id="1" w:name="_Toc448298676"/>
      <w:r w:rsidRPr="00802F23">
        <w:rPr>
          <w:color w:val="000000"/>
          <w:sz w:val="22"/>
          <w:szCs w:val="22"/>
          <w:lang w:val="sk-SK"/>
        </w:rPr>
        <w:t>Článok III</w:t>
      </w:r>
      <w:bookmarkEnd w:id="1"/>
    </w:p>
    <w:p w14:paraId="658FFB13" w14:textId="77777777" w:rsidR="00D27690" w:rsidRPr="00802F23" w:rsidRDefault="00D27690" w:rsidP="004C41C5">
      <w:pPr>
        <w:pStyle w:val="Nadpis1"/>
        <w:keepNext/>
        <w:keepLines/>
        <w:numPr>
          <w:ilvl w:val="0"/>
          <w:numId w:val="0"/>
        </w:numPr>
        <w:suppressAutoHyphens/>
        <w:spacing w:before="0" w:after="120" w:line="240" w:lineRule="auto"/>
        <w:ind w:left="431"/>
        <w:jc w:val="center"/>
        <w:rPr>
          <w:color w:val="000000"/>
          <w:sz w:val="22"/>
          <w:szCs w:val="22"/>
          <w:lang w:val="sk-SK"/>
        </w:rPr>
      </w:pPr>
      <w:bookmarkStart w:id="2" w:name="_Toc427765385"/>
      <w:bookmarkStart w:id="3" w:name="_Toc448126403"/>
      <w:bookmarkStart w:id="4" w:name="_Toc448298677"/>
      <w:r w:rsidRPr="00802F23">
        <w:rPr>
          <w:color w:val="000000"/>
          <w:sz w:val="22"/>
          <w:szCs w:val="22"/>
          <w:lang w:val="sk-SK"/>
        </w:rPr>
        <w:t>Cena</w:t>
      </w:r>
      <w:bookmarkEnd w:id="2"/>
      <w:bookmarkEnd w:id="3"/>
      <w:bookmarkEnd w:id="4"/>
    </w:p>
    <w:p w14:paraId="5F9FEEA1" w14:textId="77777777" w:rsidR="00D27690" w:rsidRPr="00802F23" w:rsidRDefault="00D27690" w:rsidP="004C41C5">
      <w:pPr>
        <w:numPr>
          <w:ilvl w:val="1"/>
          <w:numId w:val="7"/>
        </w:numPr>
        <w:tabs>
          <w:tab w:val="left" w:pos="-600"/>
        </w:tabs>
        <w:suppressAutoHyphens/>
        <w:spacing w:after="120" w:line="240" w:lineRule="auto"/>
        <w:ind w:left="567" w:hanging="567"/>
        <w:jc w:val="both"/>
        <w:rPr>
          <w:rFonts w:ascii="Times New Roman" w:hAnsi="Times New Roman"/>
        </w:rPr>
      </w:pPr>
      <w:r w:rsidRPr="00802F23">
        <w:rPr>
          <w:rFonts w:ascii="Times New Roman" w:hAnsi="Times New Roman"/>
        </w:rPr>
        <w:t xml:space="preserve">Objednávateľ sa zaväzuje zaplatiť </w:t>
      </w:r>
      <w:r w:rsidR="002B6425" w:rsidRPr="00802F23">
        <w:rPr>
          <w:rFonts w:ascii="Times New Roman" w:hAnsi="Times New Roman"/>
        </w:rPr>
        <w:t>poskytovat</w:t>
      </w:r>
      <w:r w:rsidRPr="00802F23">
        <w:rPr>
          <w:rFonts w:ascii="Times New Roman" w:hAnsi="Times New Roman"/>
        </w:rPr>
        <w:t xml:space="preserve">eľovi za riadne a včas poskytnuté </w:t>
      </w:r>
      <w:r w:rsidR="002B6425" w:rsidRPr="00802F23">
        <w:rPr>
          <w:rFonts w:ascii="Times New Roman" w:hAnsi="Times New Roman"/>
        </w:rPr>
        <w:t xml:space="preserve">Služby </w:t>
      </w:r>
      <w:r w:rsidRPr="00802F23">
        <w:rPr>
          <w:rFonts w:ascii="Times New Roman" w:hAnsi="Times New Roman"/>
        </w:rPr>
        <w:t>cenu v súlade s ustanoveniami tejto Zmluvy a jej príloh.</w:t>
      </w:r>
    </w:p>
    <w:p w14:paraId="15927174" w14:textId="77777777" w:rsidR="00D27690" w:rsidRPr="00802F23" w:rsidRDefault="00D27690" w:rsidP="004C41C5">
      <w:pPr>
        <w:numPr>
          <w:ilvl w:val="1"/>
          <w:numId w:val="7"/>
        </w:numPr>
        <w:tabs>
          <w:tab w:val="left" w:pos="-600"/>
        </w:tabs>
        <w:suppressAutoHyphens/>
        <w:spacing w:after="120" w:line="240" w:lineRule="auto"/>
        <w:ind w:left="567" w:hanging="567"/>
        <w:jc w:val="both"/>
        <w:rPr>
          <w:rFonts w:ascii="Times New Roman" w:hAnsi="Times New Roman"/>
        </w:rPr>
      </w:pPr>
      <w:r w:rsidRPr="00802F23">
        <w:rPr>
          <w:rFonts w:ascii="Times New Roman" w:hAnsi="Times New Roman"/>
        </w:rPr>
        <w:t xml:space="preserve">Zmluvné strany sa dohodli na určení maximálnej ceny za celý predmet Zmluvy vo výške </w:t>
      </w:r>
      <w:r w:rsidRPr="00802F23">
        <w:rPr>
          <w:rFonts w:ascii="Times New Roman" w:hAnsi="Times New Roman"/>
          <w:highlight w:val="yellow"/>
        </w:rPr>
        <w:t>[•]</w:t>
      </w:r>
      <w:r w:rsidRPr="00802F23">
        <w:rPr>
          <w:rFonts w:ascii="Times New Roman" w:hAnsi="Times New Roman"/>
        </w:rPr>
        <w:t xml:space="preserve"> EUR bez DPH (slovom </w:t>
      </w:r>
      <w:r w:rsidRPr="00802F23">
        <w:rPr>
          <w:rFonts w:ascii="Times New Roman" w:hAnsi="Times New Roman"/>
          <w:highlight w:val="yellow"/>
        </w:rPr>
        <w:t>[•]</w:t>
      </w:r>
      <w:r w:rsidRPr="00802F23">
        <w:rPr>
          <w:rFonts w:ascii="Times New Roman" w:hAnsi="Times New Roman"/>
        </w:rPr>
        <w:t xml:space="preserve"> euro bez DPH), výška DPH je </w:t>
      </w:r>
      <w:r w:rsidRPr="00802F23">
        <w:rPr>
          <w:rFonts w:ascii="Times New Roman" w:hAnsi="Times New Roman"/>
          <w:highlight w:val="yellow"/>
        </w:rPr>
        <w:t>[•]</w:t>
      </w:r>
      <w:r w:rsidRPr="00802F23">
        <w:rPr>
          <w:rFonts w:ascii="Times New Roman" w:hAnsi="Times New Roman"/>
        </w:rPr>
        <w:t xml:space="preserve"> EUR a maximálna celková cena celého predmetu Zmluvy je </w:t>
      </w:r>
      <w:r w:rsidRPr="00802F23">
        <w:rPr>
          <w:rFonts w:ascii="Times New Roman" w:hAnsi="Times New Roman"/>
          <w:highlight w:val="yellow"/>
        </w:rPr>
        <w:t>[•]</w:t>
      </w:r>
      <w:r w:rsidRPr="00802F23">
        <w:rPr>
          <w:rFonts w:ascii="Times New Roman" w:hAnsi="Times New Roman"/>
        </w:rPr>
        <w:t xml:space="preserve"> EUR s DPH, pričom maximálna celková cena predmetu Zmluvy je bez možnosti jej navýšenia zahŕňajúca akékoľvek a všetky náklady na vykonanie predmetu Zmluvy. </w:t>
      </w:r>
    </w:p>
    <w:p w14:paraId="2E173640" w14:textId="19B724F5" w:rsidR="0006038A" w:rsidRPr="00802F23" w:rsidRDefault="00D27690" w:rsidP="004C41C5">
      <w:pPr>
        <w:numPr>
          <w:ilvl w:val="1"/>
          <w:numId w:val="7"/>
        </w:numPr>
        <w:suppressAutoHyphens/>
        <w:spacing w:after="120" w:line="240" w:lineRule="auto"/>
        <w:ind w:left="567" w:hanging="567"/>
        <w:jc w:val="both"/>
        <w:rPr>
          <w:rFonts w:ascii="Times New Roman" w:hAnsi="Times New Roman"/>
        </w:rPr>
      </w:pPr>
      <w:r w:rsidRPr="00802F23">
        <w:rPr>
          <w:rFonts w:ascii="Times New Roman" w:hAnsi="Times New Roman"/>
        </w:rPr>
        <w:t xml:space="preserve">Zmluvné strany sa dohodli na určení ceny za </w:t>
      </w:r>
      <w:r w:rsidR="00D571E2" w:rsidRPr="00802F23">
        <w:rPr>
          <w:rFonts w:ascii="Times New Roman" w:hAnsi="Times New Roman"/>
        </w:rPr>
        <w:t xml:space="preserve">Služby </w:t>
      </w:r>
      <w:r w:rsidRPr="00802F23">
        <w:rPr>
          <w:rFonts w:ascii="Times New Roman" w:hAnsi="Times New Roman"/>
        </w:rPr>
        <w:t xml:space="preserve">poskytované na základe Zmluvy podľa štruktúrovaného rozpočtu ceny v súlade s Prílohou č. </w:t>
      </w:r>
      <w:r w:rsidR="00474424">
        <w:rPr>
          <w:rFonts w:ascii="Times New Roman" w:hAnsi="Times New Roman"/>
        </w:rPr>
        <w:t>4</w:t>
      </w:r>
      <w:r w:rsidR="000A34CF" w:rsidRPr="00802F23">
        <w:rPr>
          <w:rFonts w:ascii="Times New Roman" w:hAnsi="Times New Roman"/>
        </w:rPr>
        <w:t xml:space="preserve">. </w:t>
      </w:r>
    </w:p>
    <w:p w14:paraId="4B88F730" w14:textId="50AF2DE1" w:rsidR="003641B9" w:rsidRPr="00802F23" w:rsidRDefault="00D571E2" w:rsidP="004C41C5">
      <w:pPr>
        <w:numPr>
          <w:ilvl w:val="1"/>
          <w:numId w:val="7"/>
        </w:numPr>
        <w:tabs>
          <w:tab w:val="left" w:pos="-600"/>
        </w:tabs>
        <w:suppressAutoHyphens/>
        <w:spacing w:after="120" w:line="240" w:lineRule="auto"/>
        <w:ind w:left="567" w:hanging="567"/>
        <w:jc w:val="both"/>
        <w:rPr>
          <w:rFonts w:ascii="Times New Roman" w:hAnsi="Times New Roman"/>
        </w:rPr>
      </w:pPr>
      <w:r w:rsidRPr="00802F23">
        <w:rPr>
          <w:rFonts w:ascii="Times New Roman" w:hAnsi="Times New Roman"/>
        </w:rPr>
        <w:t>F</w:t>
      </w:r>
      <w:r w:rsidR="00D27690" w:rsidRPr="00802F23">
        <w:rPr>
          <w:rFonts w:ascii="Times New Roman" w:hAnsi="Times New Roman"/>
        </w:rPr>
        <w:t xml:space="preserve">akturačné míľniky pre fakturáciu ceny </w:t>
      </w:r>
      <w:r w:rsidRPr="00802F23">
        <w:rPr>
          <w:rFonts w:ascii="Times New Roman" w:hAnsi="Times New Roman"/>
        </w:rPr>
        <w:t xml:space="preserve">za poskytnuté Služby sú uvedené </w:t>
      </w:r>
      <w:r w:rsidR="0028751A" w:rsidRPr="00802F23">
        <w:rPr>
          <w:rFonts w:ascii="Times New Roman" w:hAnsi="Times New Roman"/>
        </w:rPr>
        <w:t>v</w:t>
      </w:r>
      <w:r w:rsidR="00D11350" w:rsidRPr="00802F23">
        <w:rPr>
          <w:rFonts w:ascii="Times New Roman" w:hAnsi="Times New Roman"/>
        </w:rPr>
        <w:t> Projektovom inicializačnom dokumente (ďalej len „</w:t>
      </w:r>
      <w:r w:rsidR="00281ED7" w:rsidRPr="00802F23">
        <w:rPr>
          <w:rFonts w:ascii="Times New Roman" w:hAnsi="Times New Roman"/>
          <w:b/>
        </w:rPr>
        <w:t>PID</w:t>
      </w:r>
      <w:r w:rsidR="00F64883" w:rsidRPr="00802F23">
        <w:rPr>
          <w:rFonts w:ascii="Times New Roman" w:hAnsi="Times New Roman"/>
        </w:rPr>
        <w:t>“</w:t>
      </w:r>
      <w:r w:rsidR="00D11350" w:rsidRPr="00802F23">
        <w:rPr>
          <w:rFonts w:ascii="Times New Roman" w:hAnsi="Times New Roman"/>
        </w:rPr>
        <w:t>)</w:t>
      </w:r>
      <w:r w:rsidR="00F64883" w:rsidRPr="00802F23">
        <w:rPr>
          <w:rFonts w:ascii="Times New Roman" w:hAnsi="Times New Roman"/>
        </w:rPr>
        <w:t>, ktorý je definovaný v</w:t>
      </w:r>
      <w:r w:rsidR="00CE2C4E" w:rsidRPr="00802F23">
        <w:rPr>
          <w:rFonts w:ascii="Times New Roman" w:hAnsi="Times New Roman"/>
        </w:rPr>
        <w:t xml:space="preserve"> bod</w:t>
      </w:r>
      <w:r w:rsidR="00F64883" w:rsidRPr="00802F23">
        <w:rPr>
          <w:rFonts w:ascii="Times New Roman" w:hAnsi="Times New Roman"/>
        </w:rPr>
        <w:t>e</w:t>
      </w:r>
      <w:r w:rsidR="00CE2C4E" w:rsidRPr="00802F23">
        <w:rPr>
          <w:rFonts w:ascii="Times New Roman" w:hAnsi="Times New Roman"/>
        </w:rPr>
        <w:t xml:space="preserve"> 6.3 Zmluvy.</w:t>
      </w:r>
    </w:p>
    <w:p w14:paraId="607FC048" w14:textId="50A4866E" w:rsidR="00D27690" w:rsidRPr="00802F23" w:rsidRDefault="00D27690" w:rsidP="004C41C5">
      <w:pPr>
        <w:numPr>
          <w:ilvl w:val="1"/>
          <w:numId w:val="7"/>
        </w:numPr>
        <w:tabs>
          <w:tab w:val="left" w:pos="-600"/>
        </w:tabs>
        <w:suppressAutoHyphens/>
        <w:spacing w:after="120" w:line="240" w:lineRule="auto"/>
        <w:ind w:left="567" w:hanging="567"/>
        <w:jc w:val="both"/>
        <w:rPr>
          <w:rFonts w:ascii="Times New Roman" w:hAnsi="Times New Roman"/>
        </w:rPr>
      </w:pPr>
      <w:r w:rsidRPr="00802F23">
        <w:rPr>
          <w:rFonts w:ascii="Times New Roman" w:hAnsi="Times New Roman"/>
        </w:rPr>
        <w:t>Zmluvné strany sa dohodli, že cen</w:t>
      </w:r>
      <w:r w:rsidR="003641B9" w:rsidRPr="00802F23">
        <w:rPr>
          <w:rFonts w:ascii="Times New Roman" w:hAnsi="Times New Roman"/>
        </w:rPr>
        <w:t>u</w:t>
      </w:r>
      <w:r w:rsidRPr="00802F23">
        <w:rPr>
          <w:rFonts w:ascii="Times New Roman" w:hAnsi="Times New Roman"/>
        </w:rPr>
        <w:t xml:space="preserve"> za </w:t>
      </w:r>
      <w:r w:rsidR="00D571E2" w:rsidRPr="00802F23">
        <w:rPr>
          <w:rFonts w:ascii="Times New Roman" w:hAnsi="Times New Roman"/>
        </w:rPr>
        <w:t>Služby</w:t>
      </w:r>
      <w:r w:rsidRPr="00802F23">
        <w:rPr>
          <w:rFonts w:ascii="Times New Roman" w:hAnsi="Times New Roman"/>
        </w:rPr>
        <w:t xml:space="preserve"> uhrádza </w:t>
      </w:r>
      <w:r w:rsidR="00D571E2" w:rsidRPr="00802F23">
        <w:rPr>
          <w:rFonts w:ascii="Times New Roman" w:hAnsi="Times New Roman"/>
        </w:rPr>
        <w:t>o</w:t>
      </w:r>
      <w:r w:rsidRPr="00802F23">
        <w:rPr>
          <w:rFonts w:ascii="Times New Roman" w:hAnsi="Times New Roman"/>
        </w:rPr>
        <w:t xml:space="preserve">bjednávateľ </w:t>
      </w:r>
      <w:r w:rsidR="00D571E2" w:rsidRPr="00802F23">
        <w:rPr>
          <w:rFonts w:ascii="Times New Roman" w:hAnsi="Times New Roman"/>
        </w:rPr>
        <w:t xml:space="preserve">poskytovateľovi </w:t>
      </w:r>
      <w:r w:rsidRPr="00802F23">
        <w:rPr>
          <w:rFonts w:ascii="Times New Roman" w:hAnsi="Times New Roman"/>
        </w:rPr>
        <w:t xml:space="preserve">z prostriedkov poskytnutých </w:t>
      </w:r>
      <w:r w:rsidR="00D571E2" w:rsidRPr="00802F23">
        <w:rPr>
          <w:rFonts w:ascii="Times New Roman" w:hAnsi="Times New Roman"/>
        </w:rPr>
        <w:t>o</w:t>
      </w:r>
      <w:r w:rsidRPr="00802F23">
        <w:rPr>
          <w:rFonts w:ascii="Times New Roman" w:hAnsi="Times New Roman"/>
        </w:rPr>
        <w:t xml:space="preserve">bjednávateľovi vo forme </w:t>
      </w:r>
      <w:r w:rsidR="00FD48C9" w:rsidRPr="00802F23">
        <w:rPr>
          <w:rFonts w:ascii="Times New Roman" w:hAnsi="Times New Roman"/>
        </w:rPr>
        <w:t>NFP</w:t>
      </w:r>
      <w:r w:rsidRPr="00802F23">
        <w:rPr>
          <w:rFonts w:ascii="Times New Roman" w:hAnsi="Times New Roman"/>
        </w:rPr>
        <w:t xml:space="preserve">. Zmluvné strany sa dohodli, že splnenie povinnosti </w:t>
      </w:r>
      <w:r w:rsidR="00D571E2" w:rsidRPr="00802F23">
        <w:rPr>
          <w:rFonts w:ascii="Times New Roman" w:hAnsi="Times New Roman"/>
        </w:rPr>
        <w:t>o</w:t>
      </w:r>
      <w:r w:rsidRPr="00802F23">
        <w:rPr>
          <w:rFonts w:ascii="Times New Roman" w:hAnsi="Times New Roman"/>
        </w:rPr>
        <w:t>bjednávateľa uhradiť cenu</w:t>
      </w:r>
      <w:r w:rsidR="00FD48C9" w:rsidRPr="00802F23">
        <w:rPr>
          <w:rFonts w:ascii="Times New Roman" w:hAnsi="Times New Roman"/>
        </w:rPr>
        <w:t>,</w:t>
      </w:r>
      <w:r w:rsidRPr="00802F23">
        <w:rPr>
          <w:rFonts w:ascii="Times New Roman" w:hAnsi="Times New Roman"/>
        </w:rPr>
        <w:t xml:space="preserve"> je podmienená získaním NFP na jej úhradu </w:t>
      </w:r>
      <w:r w:rsidR="00D571E2" w:rsidRPr="00802F23">
        <w:rPr>
          <w:rFonts w:ascii="Times New Roman" w:hAnsi="Times New Roman"/>
        </w:rPr>
        <w:t>o</w:t>
      </w:r>
      <w:r w:rsidRPr="00802F23">
        <w:rPr>
          <w:rFonts w:ascii="Times New Roman" w:hAnsi="Times New Roman"/>
        </w:rPr>
        <w:t xml:space="preserve">bjednávateľom. </w:t>
      </w:r>
    </w:p>
    <w:p w14:paraId="20006DD0" w14:textId="1F40FF3D" w:rsidR="00D27690" w:rsidRPr="00802F23" w:rsidRDefault="00D571E2" w:rsidP="004C41C5">
      <w:pPr>
        <w:numPr>
          <w:ilvl w:val="1"/>
          <w:numId w:val="7"/>
        </w:numPr>
        <w:tabs>
          <w:tab w:val="left" w:pos="-600"/>
        </w:tabs>
        <w:suppressAutoHyphens/>
        <w:spacing w:after="120" w:line="240" w:lineRule="auto"/>
        <w:ind w:left="567" w:hanging="567"/>
        <w:jc w:val="both"/>
        <w:rPr>
          <w:rFonts w:ascii="Times New Roman" w:hAnsi="Times New Roman"/>
        </w:rPr>
      </w:pPr>
      <w:r w:rsidRPr="00802F23">
        <w:rPr>
          <w:rFonts w:ascii="Times New Roman" w:hAnsi="Times New Roman"/>
        </w:rPr>
        <w:t>Poskytovateľ</w:t>
      </w:r>
      <w:r w:rsidR="00D27690" w:rsidRPr="00802F23">
        <w:rPr>
          <w:rFonts w:ascii="Times New Roman" w:hAnsi="Times New Roman"/>
        </w:rPr>
        <w:t xml:space="preserve"> berie na vedomie, že finančné prostriedky, ktorými bude uhrádzaná cena za </w:t>
      </w:r>
      <w:r w:rsidRPr="00802F23">
        <w:rPr>
          <w:rFonts w:ascii="Times New Roman" w:hAnsi="Times New Roman"/>
        </w:rPr>
        <w:t>poskytnuté Služby</w:t>
      </w:r>
      <w:r w:rsidR="00D27690" w:rsidRPr="00802F23">
        <w:rPr>
          <w:rFonts w:ascii="Times New Roman" w:hAnsi="Times New Roman"/>
        </w:rPr>
        <w:t>, sú tvorené z prostriedkov Európskej únie</w:t>
      </w:r>
      <w:r w:rsidR="00E56803" w:rsidRPr="00802F23">
        <w:rPr>
          <w:rFonts w:ascii="Times New Roman" w:hAnsi="Times New Roman"/>
        </w:rPr>
        <w:t>,</w:t>
      </w:r>
      <w:r w:rsidR="00D27690" w:rsidRPr="00802F23">
        <w:rPr>
          <w:rFonts w:ascii="Times New Roman" w:hAnsi="Times New Roman"/>
        </w:rPr>
        <w:t xml:space="preserve"> </w:t>
      </w:r>
      <w:r w:rsidR="00E56803" w:rsidRPr="00802F23">
        <w:rPr>
          <w:rFonts w:ascii="Times New Roman" w:hAnsi="Times New Roman"/>
        </w:rPr>
        <w:t>štátneho</w:t>
      </w:r>
      <w:r w:rsidR="00D27690" w:rsidRPr="00802F23">
        <w:rPr>
          <w:rFonts w:ascii="Times New Roman" w:hAnsi="Times New Roman"/>
        </w:rPr>
        <w:t xml:space="preserve"> rozpočtu </w:t>
      </w:r>
      <w:r w:rsidR="00E56803" w:rsidRPr="00802F23">
        <w:rPr>
          <w:rFonts w:ascii="Times New Roman" w:hAnsi="Times New Roman"/>
        </w:rPr>
        <w:t xml:space="preserve"> a</w:t>
      </w:r>
      <w:r w:rsidR="004F2B20" w:rsidRPr="00802F23">
        <w:rPr>
          <w:rFonts w:ascii="Times New Roman" w:hAnsi="Times New Roman"/>
        </w:rPr>
        <w:t xml:space="preserve"> z </w:t>
      </w:r>
      <w:r w:rsidR="00E56803" w:rsidRPr="00802F23">
        <w:rPr>
          <w:rFonts w:ascii="Times New Roman" w:hAnsi="Times New Roman"/>
        </w:rPr>
        <w:t>vlastných zdrojov objednávateľa</w:t>
      </w:r>
      <w:r w:rsidR="00D27690" w:rsidRPr="00802F23">
        <w:rPr>
          <w:rFonts w:ascii="Times New Roman" w:hAnsi="Times New Roman"/>
        </w:rPr>
        <w:t xml:space="preserve">. </w:t>
      </w:r>
    </w:p>
    <w:p w14:paraId="4B818E5E" w14:textId="29AC193E" w:rsidR="00D27690" w:rsidRPr="00802F23" w:rsidRDefault="00D27690" w:rsidP="004C41C5">
      <w:pPr>
        <w:numPr>
          <w:ilvl w:val="1"/>
          <w:numId w:val="7"/>
        </w:numPr>
        <w:suppressAutoHyphens/>
        <w:spacing w:after="120" w:line="240" w:lineRule="auto"/>
        <w:ind w:left="567" w:hanging="567"/>
        <w:jc w:val="both"/>
        <w:rPr>
          <w:rFonts w:ascii="Times New Roman" w:hAnsi="Times New Roman"/>
        </w:rPr>
      </w:pPr>
      <w:r w:rsidRPr="00802F23">
        <w:rPr>
          <w:rFonts w:ascii="Times New Roman" w:hAnsi="Times New Roman"/>
        </w:rPr>
        <w:t xml:space="preserve">V cene </w:t>
      </w:r>
      <w:r w:rsidR="00D571E2" w:rsidRPr="00802F23">
        <w:rPr>
          <w:rFonts w:ascii="Times New Roman" w:hAnsi="Times New Roman"/>
        </w:rPr>
        <w:t>za po</w:t>
      </w:r>
      <w:r w:rsidR="007A2A3F" w:rsidRPr="00802F23">
        <w:rPr>
          <w:rFonts w:ascii="Times New Roman" w:hAnsi="Times New Roman"/>
        </w:rPr>
        <w:t>s</w:t>
      </w:r>
      <w:r w:rsidR="00D571E2" w:rsidRPr="00802F23">
        <w:rPr>
          <w:rFonts w:ascii="Times New Roman" w:hAnsi="Times New Roman"/>
        </w:rPr>
        <w:t xml:space="preserve">kytnuté Služby </w:t>
      </w:r>
      <w:r w:rsidRPr="00802F23">
        <w:rPr>
          <w:rFonts w:ascii="Times New Roman" w:hAnsi="Times New Roman"/>
        </w:rPr>
        <w:t xml:space="preserve">sú zahrnuté všetky náklady súvisiace s plnením záväzkov </w:t>
      </w:r>
      <w:r w:rsidR="00D571E2" w:rsidRPr="00802F23">
        <w:rPr>
          <w:rFonts w:ascii="Times New Roman" w:hAnsi="Times New Roman"/>
        </w:rPr>
        <w:t>poskytovateľa</w:t>
      </w:r>
      <w:r w:rsidRPr="00802F23">
        <w:rPr>
          <w:rFonts w:ascii="Times New Roman" w:hAnsi="Times New Roman"/>
        </w:rPr>
        <w:t xml:space="preserve"> podľa tejto Zmluvy, najmä prepravné, náklady, poisťovacie náklady, clo, </w:t>
      </w:r>
      <w:r w:rsidRPr="00802F23">
        <w:rPr>
          <w:rFonts w:ascii="Times New Roman" w:hAnsi="Times New Roman"/>
        </w:rPr>
        <w:lastRenderedPageBreak/>
        <w:t>iné dane a clá, iné poplatky súvisiace s dovozom, poplatky súvisiace s certifikáciou, správne a obdobné poplatky vyberané akýmkoľvek orgánom verejnej moci ako aj cena odovzdávanej dokumentácie</w:t>
      </w:r>
      <w:r w:rsidR="00D571E2" w:rsidRPr="00802F23">
        <w:rPr>
          <w:rFonts w:ascii="Times New Roman" w:hAnsi="Times New Roman"/>
        </w:rPr>
        <w:t>, ak v Zmluve nie je výslovne uvedené inak</w:t>
      </w:r>
      <w:r w:rsidRPr="00802F23">
        <w:rPr>
          <w:rFonts w:ascii="Times New Roman" w:hAnsi="Times New Roman"/>
        </w:rPr>
        <w:t xml:space="preserve">. Ubytovanie, stravovanie a dopravu osôb plniacich Zmluvu na strane </w:t>
      </w:r>
      <w:r w:rsidR="00D571E2" w:rsidRPr="00802F23">
        <w:rPr>
          <w:rFonts w:ascii="Times New Roman" w:hAnsi="Times New Roman"/>
        </w:rPr>
        <w:t>poskytovateľa</w:t>
      </w:r>
      <w:r w:rsidRPr="00802F23">
        <w:rPr>
          <w:rFonts w:ascii="Times New Roman" w:hAnsi="Times New Roman"/>
        </w:rPr>
        <w:t xml:space="preserve"> zabezpečuje a hradí </w:t>
      </w:r>
      <w:r w:rsidR="00D571E2" w:rsidRPr="00802F23">
        <w:rPr>
          <w:rFonts w:ascii="Times New Roman" w:hAnsi="Times New Roman"/>
        </w:rPr>
        <w:t>poskytovateľ</w:t>
      </w:r>
      <w:r w:rsidRPr="00802F23">
        <w:rPr>
          <w:rFonts w:ascii="Times New Roman" w:hAnsi="Times New Roman"/>
        </w:rPr>
        <w:t xml:space="preserve"> a sú zahrnuté v cene. </w:t>
      </w:r>
    </w:p>
    <w:p w14:paraId="7D5A645F" w14:textId="7454EC17" w:rsidR="004F2B20" w:rsidRPr="00802F23" w:rsidRDefault="00D27690" w:rsidP="004C41C5">
      <w:pPr>
        <w:numPr>
          <w:ilvl w:val="1"/>
          <w:numId w:val="7"/>
        </w:numPr>
        <w:tabs>
          <w:tab w:val="left" w:pos="-600"/>
        </w:tabs>
        <w:suppressAutoHyphens/>
        <w:spacing w:after="120" w:line="240" w:lineRule="auto"/>
        <w:ind w:left="567" w:hanging="567"/>
        <w:jc w:val="both"/>
        <w:rPr>
          <w:rFonts w:ascii="Times New Roman" w:hAnsi="Times New Roman"/>
        </w:rPr>
      </w:pPr>
      <w:r w:rsidRPr="00802F23">
        <w:rPr>
          <w:rFonts w:ascii="Times New Roman" w:hAnsi="Times New Roman"/>
        </w:rPr>
        <w:t xml:space="preserve">DPH pripočítaná k cene je v čase uzatvorenia </w:t>
      </w:r>
      <w:r w:rsidR="00A42107" w:rsidRPr="00802F23">
        <w:rPr>
          <w:rFonts w:ascii="Times New Roman" w:hAnsi="Times New Roman"/>
        </w:rPr>
        <w:t>Z</w:t>
      </w:r>
      <w:r w:rsidRPr="00802F23">
        <w:rPr>
          <w:rFonts w:ascii="Times New Roman" w:hAnsi="Times New Roman"/>
        </w:rPr>
        <w:t>mluvy vo výške stanovenej platným zákonom č. 222/2004 Z. z. o dani z pridanej hodnoty v znení neskorších predpisov v deň vzniku daňovej povinnosti. Ak dôjde k zmene DPH zmenou platných právnych predpisov, dohodnutá zmluvná cena bez DPH sa nemení.</w:t>
      </w:r>
    </w:p>
    <w:p w14:paraId="443F82C4" w14:textId="3A7032D2" w:rsidR="008C0614" w:rsidRPr="00802F23" w:rsidRDefault="00D27690" w:rsidP="004C41C5">
      <w:pPr>
        <w:tabs>
          <w:tab w:val="left" w:pos="-600"/>
        </w:tabs>
        <w:suppressAutoHyphens/>
        <w:spacing w:after="120" w:line="240" w:lineRule="auto"/>
        <w:ind w:left="567"/>
        <w:jc w:val="both"/>
        <w:rPr>
          <w:rFonts w:ascii="Times New Roman" w:hAnsi="Times New Roman"/>
        </w:rPr>
      </w:pPr>
      <w:r w:rsidRPr="00802F23">
        <w:rPr>
          <w:rFonts w:ascii="Times New Roman" w:hAnsi="Times New Roman"/>
        </w:rPr>
        <w:t xml:space="preserve"> </w:t>
      </w:r>
    </w:p>
    <w:p w14:paraId="53887224" w14:textId="77777777" w:rsidR="002F6DEA" w:rsidRPr="00802F23" w:rsidRDefault="002F6DEA" w:rsidP="004C41C5">
      <w:pPr>
        <w:pStyle w:val="Nadpis1"/>
        <w:keepNext/>
        <w:keepLines/>
        <w:numPr>
          <w:ilvl w:val="0"/>
          <w:numId w:val="0"/>
        </w:numPr>
        <w:suppressAutoHyphens/>
        <w:spacing w:before="0" w:line="240" w:lineRule="auto"/>
        <w:jc w:val="center"/>
        <w:rPr>
          <w:color w:val="000000"/>
          <w:sz w:val="22"/>
          <w:szCs w:val="22"/>
          <w:lang w:val="sk-SK"/>
        </w:rPr>
      </w:pPr>
      <w:bookmarkStart w:id="5" w:name="_Toc448298678"/>
      <w:r w:rsidRPr="00802F23">
        <w:rPr>
          <w:color w:val="000000"/>
          <w:sz w:val="22"/>
          <w:szCs w:val="22"/>
          <w:lang w:val="sk-SK"/>
        </w:rPr>
        <w:t>Článok IV</w:t>
      </w:r>
      <w:bookmarkEnd w:id="5"/>
    </w:p>
    <w:p w14:paraId="348FC039" w14:textId="77777777" w:rsidR="002F6DEA" w:rsidRPr="00802F23" w:rsidRDefault="002F6DEA" w:rsidP="004C41C5">
      <w:pPr>
        <w:pStyle w:val="Nadpis1"/>
        <w:keepNext/>
        <w:keepLines/>
        <w:numPr>
          <w:ilvl w:val="0"/>
          <w:numId w:val="0"/>
        </w:numPr>
        <w:suppressAutoHyphens/>
        <w:spacing w:before="0" w:after="120" w:line="240" w:lineRule="auto"/>
        <w:ind w:left="851" w:hanging="851"/>
        <w:jc w:val="center"/>
        <w:rPr>
          <w:color w:val="000000"/>
          <w:sz w:val="22"/>
          <w:szCs w:val="22"/>
          <w:lang w:val="sk-SK"/>
        </w:rPr>
      </w:pPr>
      <w:bookmarkStart w:id="6" w:name="_Toc427765387"/>
      <w:bookmarkStart w:id="7" w:name="_Toc448126405"/>
      <w:bookmarkStart w:id="8" w:name="_Toc448298679"/>
      <w:r w:rsidRPr="00802F23">
        <w:rPr>
          <w:color w:val="000000"/>
          <w:sz w:val="22"/>
          <w:szCs w:val="22"/>
          <w:lang w:val="sk-SK"/>
        </w:rPr>
        <w:t>Platobné podmienky</w:t>
      </w:r>
      <w:bookmarkEnd w:id="6"/>
      <w:bookmarkEnd w:id="7"/>
      <w:bookmarkEnd w:id="8"/>
    </w:p>
    <w:p w14:paraId="09CE08D4" w14:textId="0861D6CF" w:rsidR="002F6DEA" w:rsidRPr="00802F23" w:rsidRDefault="002F6DEA" w:rsidP="004C41C5">
      <w:pPr>
        <w:numPr>
          <w:ilvl w:val="1"/>
          <w:numId w:val="8"/>
        </w:numPr>
        <w:tabs>
          <w:tab w:val="left" w:pos="-600"/>
        </w:tabs>
        <w:suppressAutoHyphens/>
        <w:spacing w:after="120" w:line="240" w:lineRule="auto"/>
        <w:ind w:left="567" w:hanging="567"/>
        <w:jc w:val="both"/>
        <w:rPr>
          <w:rFonts w:ascii="Times New Roman" w:hAnsi="Times New Roman"/>
        </w:rPr>
      </w:pPr>
      <w:r w:rsidRPr="00802F23">
        <w:rPr>
          <w:rFonts w:ascii="Times New Roman" w:hAnsi="Times New Roman"/>
        </w:rPr>
        <w:t xml:space="preserve">Objednávateľ sa zaväzuje uhrádzať cenu </w:t>
      </w:r>
      <w:r w:rsidR="0045347A" w:rsidRPr="00802F23">
        <w:rPr>
          <w:rFonts w:ascii="Times New Roman" w:hAnsi="Times New Roman"/>
        </w:rPr>
        <w:t>za Služby</w:t>
      </w:r>
      <w:r w:rsidRPr="00802F23">
        <w:rPr>
          <w:rFonts w:ascii="Times New Roman" w:hAnsi="Times New Roman"/>
        </w:rPr>
        <w:t xml:space="preserve"> podľa tejto Zmluvy </w:t>
      </w:r>
      <w:r w:rsidR="0045347A" w:rsidRPr="00802F23">
        <w:rPr>
          <w:rFonts w:ascii="Times New Roman" w:hAnsi="Times New Roman"/>
        </w:rPr>
        <w:t>poskyto</w:t>
      </w:r>
      <w:r w:rsidRPr="00802F23">
        <w:rPr>
          <w:rFonts w:ascii="Times New Roman" w:hAnsi="Times New Roman"/>
        </w:rPr>
        <w:t>v</w:t>
      </w:r>
      <w:r w:rsidR="0045347A" w:rsidRPr="00802F23">
        <w:rPr>
          <w:rFonts w:ascii="Times New Roman" w:hAnsi="Times New Roman"/>
        </w:rPr>
        <w:t>a</w:t>
      </w:r>
      <w:r w:rsidRPr="00802F23">
        <w:rPr>
          <w:rFonts w:ascii="Times New Roman" w:hAnsi="Times New Roman"/>
        </w:rPr>
        <w:t xml:space="preserve">teľovi na základe faktúr vystavených </w:t>
      </w:r>
      <w:r w:rsidR="0045347A" w:rsidRPr="00802F23">
        <w:rPr>
          <w:rFonts w:ascii="Times New Roman" w:hAnsi="Times New Roman"/>
        </w:rPr>
        <w:t>poskytovat</w:t>
      </w:r>
      <w:r w:rsidRPr="00802F23">
        <w:rPr>
          <w:rFonts w:ascii="Times New Roman" w:hAnsi="Times New Roman"/>
        </w:rPr>
        <w:t xml:space="preserve">eľom. </w:t>
      </w:r>
      <w:r w:rsidR="0045347A" w:rsidRPr="00802F23">
        <w:rPr>
          <w:rFonts w:ascii="Times New Roman" w:hAnsi="Times New Roman"/>
        </w:rPr>
        <w:t xml:space="preserve">Poskytovateľ </w:t>
      </w:r>
      <w:r w:rsidRPr="00802F23">
        <w:rPr>
          <w:rFonts w:ascii="Times New Roman" w:hAnsi="Times New Roman"/>
        </w:rPr>
        <w:t xml:space="preserve">má právo vystaviť faktúru </w:t>
      </w:r>
      <w:r w:rsidR="0045347A" w:rsidRPr="00802F23">
        <w:rPr>
          <w:rFonts w:ascii="Times New Roman" w:hAnsi="Times New Roman"/>
        </w:rPr>
        <w:t>za Služby</w:t>
      </w:r>
      <w:r w:rsidRPr="00802F23">
        <w:rPr>
          <w:rFonts w:ascii="Times New Roman" w:hAnsi="Times New Roman"/>
        </w:rPr>
        <w:t xml:space="preserve"> po dosiahnutí fakturačného míľnika podľa bodu 3.4 Zmluvy</w:t>
      </w:r>
      <w:r w:rsidR="008A70E2">
        <w:rPr>
          <w:rFonts w:ascii="Times New Roman" w:hAnsi="Times New Roman"/>
        </w:rPr>
        <w:t>, pričom je oprávnený vystaviť faktúru za poskytnuté plnenia maximálne raz za 2 mesiace</w:t>
      </w:r>
      <w:r w:rsidRPr="00802F23">
        <w:rPr>
          <w:rFonts w:ascii="Times New Roman" w:hAnsi="Times New Roman"/>
        </w:rPr>
        <w:t>.</w:t>
      </w:r>
    </w:p>
    <w:p w14:paraId="40355062" w14:textId="02920A20" w:rsidR="002F6DEA" w:rsidRPr="00802F23" w:rsidRDefault="002F6DEA" w:rsidP="004C41C5">
      <w:pPr>
        <w:numPr>
          <w:ilvl w:val="1"/>
          <w:numId w:val="8"/>
        </w:numPr>
        <w:tabs>
          <w:tab w:val="left" w:pos="-600"/>
        </w:tabs>
        <w:suppressAutoHyphens/>
        <w:spacing w:after="120" w:line="240" w:lineRule="auto"/>
        <w:ind w:left="567" w:hanging="567"/>
        <w:jc w:val="both"/>
        <w:rPr>
          <w:rFonts w:ascii="Times New Roman" w:hAnsi="Times New Roman"/>
        </w:rPr>
      </w:pPr>
      <w:r w:rsidRPr="00802F23">
        <w:rPr>
          <w:rFonts w:ascii="Times New Roman" w:hAnsi="Times New Roman"/>
        </w:rPr>
        <w:t xml:space="preserve">Faktúry </w:t>
      </w:r>
      <w:r w:rsidR="0045347A" w:rsidRPr="00802F23">
        <w:rPr>
          <w:rFonts w:ascii="Times New Roman" w:hAnsi="Times New Roman"/>
        </w:rPr>
        <w:t>poskytovateľa</w:t>
      </w:r>
      <w:r w:rsidRPr="00802F23">
        <w:rPr>
          <w:rFonts w:ascii="Times New Roman" w:hAnsi="Times New Roman"/>
        </w:rPr>
        <w:t xml:space="preserve"> budú vyhotovené v štyroch rovnopisoch v slovenskom jazyku. Každá faktúra musí obsahovať náležitosti daňového dokladu v zmysle platných právnych predpisov Slovenskej republiky a mať </w:t>
      </w:r>
      <w:r w:rsidR="00265B7E" w:rsidRPr="00802F23">
        <w:rPr>
          <w:rFonts w:ascii="Times New Roman" w:hAnsi="Times New Roman"/>
        </w:rPr>
        <w:t xml:space="preserve">najmä </w:t>
      </w:r>
      <w:r w:rsidRPr="00802F23">
        <w:rPr>
          <w:rFonts w:ascii="Times New Roman" w:hAnsi="Times New Roman"/>
        </w:rPr>
        <w:t xml:space="preserve">nasledujúce náležitosti  (ak sú dostupné Zmluvným stranám v čase vystavenia faktúry): </w:t>
      </w:r>
    </w:p>
    <w:p w14:paraId="58598F40" w14:textId="77777777" w:rsidR="002F6DEA" w:rsidRPr="00802F23" w:rsidRDefault="004C6FE1" w:rsidP="004C41C5">
      <w:pPr>
        <w:numPr>
          <w:ilvl w:val="0"/>
          <w:numId w:val="9"/>
        </w:numPr>
        <w:tabs>
          <w:tab w:val="left" w:pos="-600"/>
        </w:tabs>
        <w:suppressAutoHyphens/>
        <w:spacing w:after="120" w:line="240" w:lineRule="auto"/>
        <w:ind w:left="1134" w:hanging="567"/>
        <w:jc w:val="both"/>
        <w:rPr>
          <w:rFonts w:ascii="Times New Roman" w:hAnsi="Times New Roman"/>
        </w:rPr>
      </w:pPr>
      <w:r w:rsidRPr="00802F23">
        <w:rPr>
          <w:rFonts w:ascii="Times New Roman" w:hAnsi="Times New Roman"/>
        </w:rPr>
        <w:t>n</w:t>
      </w:r>
      <w:r w:rsidR="002F6DEA" w:rsidRPr="00802F23">
        <w:rPr>
          <w:rFonts w:ascii="Times New Roman" w:hAnsi="Times New Roman"/>
        </w:rPr>
        <w:t xml:space="preserve">ázov </w:t>
      </w:r>
      <w:r w:rsidRPr="00802F23">
        <w:rPr>
          <w:rFonts w:ascii="Times New Roman" w:hAnsi="Times New Roman"/>
        </w:rPr>
        <w:t>p</w:t>
      </w:r>
      <w:r w:rsidR="002F6DEA" w:rsidRPr="00802F23">
        <w:rPr>
          <w:rFonts w:ascii="Times New Roman" w:hAnsi="Times New Roman"/>
        </w:rPr>
        <w:t xml:space="preserve">rojektu, </w:t>
      </w:r>
    </w:p>
    <w:p w14:paraId="7ED9674F" w14:textId="77777777" w:rsidR="002F6DEA" w:rsidRPr="00802F23" w:rsidRDefault="002F6DEA" w:rsidP="004C41C5">
      <w:pPr>
        <w:numPr>
          <w:ilvl w:val="0"/>
          <w:numId w:val="9"/>
        </w:numPr>
        <w:tabs>
          <w:tab w:val="left" w:pos="-600"/>
        </w:tabs>
        <w:suppressAutoHyphens/>
        <w:spacing w:after="120" w:line="240" w:lineRule="auto"/>
        <w:ind w:left="1134" w:hanging="567"/>
        <w:jc w:val="both"/>
        <w:rPr>
          <w:rFonts w:ascii="Times New Roman" w:hAnsi="Times New Roman"/>
        </w:rPr>
      </w:pPr>
      <w:r w:rsidRPr="00802F23">
        <w:rPr>
          <w:rFonts w:ascii="Times New Roman" w:hAnsi="Times New Roman"/>
        </w:rPr>
        <w:t xml:space="preserve">kód </w:t>
      </w:r>
      <w:r w:rsidR="004C6FE1" w:rsidRPr="00802F23">
        <w:rPr>
          <w:rFonts w:ascii="Times New Roman" w:hAnsi="Times New Roman"/>
        </w:rPr>
        <w:t>projektu v </w:t>
      </w:r>
      <w:r w:rsidRPr="00802F23">
        <w:rPr>
          <w:rFonts w:ascii="Times New Roman" w:hAnsi="Times New Roman"/>
        </w:rPr>
        <w:t>ITMS</w:t>
      </w:r>
      <w:r w:rsidR="004C6FE1" w:rsidRPr="00802F23">
        <w:rPr>
          <w:rFonts w:ascii="Times New Roman" w:hAnsi="Times New Roman"/>
        </w:rPr>
        <w:t>2014+</w:t>
      </w:r>
      <w:r w:rsidRPr="00802F23">
        <w:rPr>
          <w:rFonts w:ascii="Times New Roman" w:hAnsi="Times New Roman"/>
        </w:rPr>
        <w:t xml:space="preserve">, </w:t>
      </w:r>
    </w:p>
    <w:p w14:paraId="755D3277" w14:textId="77777777" w:rsidR="002F6DEA" w:rsidRPr="00802F23" w:rsidRDefault="002F6DEA" w:rsidP="004C41C5">
      <w:pPr>
        <w:numPr>
          <w:ilvl w:val="0"/>
          <w:numId w:val="9"/>
        </w:numPr>
        <w:tabs>
          <w:tab w:val="left" w:pos="-600"/>
        </w:tabs>
        <w:suppressAutoHyphens/>
        <w:spacing w:after="120" w:line="240" w:lineRule="auto"/>
        <w:ind w:left="1134" w:hanging="567"/>
        <w:jc w:val="both"/>
        <w:rPr>
          <w:rFonts w:ascii="Times New Roman" w:hAnsi="Times New Roman"/>
        </w:rPr>
      </w:pPr>
      <w:r w:rsidRPr="00802F23">
        <w:rPr>
          <w:rFonts w:ascii="Times New Roman" w:hAnsi="Times New Roman"/>
        </w:rPr>
        <w:t>kód ekonomickej klasifikácie,</w:t>
      </w:r>
    </w:p>
    <w:p w14:paraId="1365E74F" w14:textId="77777777" w:rsidR="002F6DEA" w:rsidRPr="00802F23" w:rsidRDefault="002F6DEA" w:rsidP="004C41C5">
      <w:pPr>
        <w:numPr>
          <w:ilvl w:val="0"/>
          <w:numId w:val="9"/>
        </w:numPr>
        <w:tabs>
          <w:tab w:val="left" w:pos="-600"/>
        </w:tabs>
        <w:suppressAutoHyphens/>
        <w:spacing w:after="120" w:line="240" w:lineRule="auto"/>
        <w:ind w:left="1134" w:hanging="567"/>
        <w:jc w:val="both"/>
        <w:rPr>
          <w:rFonts w:ascii="Times New Roman" w:hAnsi="Times New Roman"/>
        </w:rPr>
      </w:pPr>
      <w:r w:rsidRPr="00802F23">
        <w:rPr>
          <w:rFonts w:ascii="Times New Roman" w:hAnsi="Times New Roman"/>
        </w:rPr>
        <w:t xml:space="preserve">číslo a názov Zmluvy, </w:t>
      </w:r>
    </w:p>
    <w:p w14:paraId="476780B7" w14:textId="7BD94E04" w:rsidR="002F6DEA" w:rsidRPr="00802F23" w:rsidRDefault="002F6DEA" w:rsidP="004C41C5">
      <w:pPr>
        <w:numPr>
          <w:ilvl w:val="0"/>
          <w:numId w:val="9"/>
        </w:numPr>
        <w:tabs>
          <w:tab w:val="left" w:pos="-600"/>
        </w:tabs>
        <w:suppressAutoHyphens/>
        <w:spacing w:after="120" w:line="240" w:lineRule="auto"/>
        <w:ind w:left="1134" w:hanging="567"/>
        <w:jc w:val="both"/>
        <w:rPr>
          <w:rFonts w:ascii="Times New Roman" w:hAnsi="Times New Roman"/>
        </w:rPr>
      </w:pPr>
      <w:r w:rsidRPr="00802F23">
        <w:rPr>
          <w:rFonts w:ascii="Times New Roman" w:hAnsi="Times New Roman"/>
        </w:rPr>
        <w:t xml:space="preserve">špecifikácia plnenia </w:t>
      </w:r>
      <w:r w:rsidR="00C17E2D" w:rsidRPr="00802F23">
        <w:rPr>
          <w:rFonts w:ascii="Times New Roman" w:hAnsi="Times New Roman"/>
        </w:rPr>
        <w:t xml:space="preserve">v súlade s PID </w:t>
      </w:r>
      <w:r w:rsidRPr="00802F23">
        <w:rPr>
          <w:rFonts w:ascii="Times New Roman" w:hAnsi="Times New Roman"/>
        </w:rPr>
        <w:t xml:space="preserve">v zmysle detailného rozpočtu označená až na úroveň čísla a názvu výdavku, </w:t>
      </w:r>
    </w:p>
    <w:p w14:paraId="68C1BD1A" w14:textId="77777777" w:rsidR="002F6DEA" w:rsidRPr="00802F23" w:rsidRDefault="002F6DEA" w:rsidP="004C41C5">
      <w:pPr>
        <w:numPr>
          <w:ilvl w:val="0"/>
          <w:numId w:val="9"/>
        </w:numPr>
        <w:tabs>
          <w:tab w:val="left" w:pos="-600"/>
        </w:tabs>
        <w:suppressAutoHyphens/>
        <w:spacing w:after="120" w:line="240" w:lineRule="auto"/>
        <w:ind w:left="1134" w:hanging="567"/>
        <w:jc w:val="both"/>
        <w:rPr>
          <w:rFonts w:ascii="Times New Roman" w:hAnsi="Times New Roman"/>
        </w:rPr>
      </w:pPr>
      <w:r w:rsidRPr="00802F23">
        <w:rPr>
          <w:rFonts w:ascii="Times New Roman" w:hAnsi="Times New Roman"/>
        </w:rPr>
        <w:t xml:space="preserve">špecifikácia platby (názov banky </w:t>
      </w:r>
      <w:r w:rsidR="004C6FE1" w:rsidRPr="00802F23">
        <w:rPr>
          <w:rFonts w:ascii="Times New Roman" w:hAnsi="Times New Roman"/>
        </w:rPr>
        <w:t>p</w:t>
      </w:r>
      <w:r w:rsidR="00752756" w:rsidRPr="00802F23">
        <w:rPr>
          <w:rFonts w:ascii="Times New Roman" w:hAnsi="Times New Roman"/>
        </w:rPr>
        <w:t>oskytovateľ</w:t>
      </w:r>
      <w:r w:rsidRPr="00802F23">
        <w:rPr>
          <w:rFonts w:ascii="Times New Roman" w:hAnsi="Times New Roman"/>
        </w:rPr>
        <w:t xml:space="preserve">a vrátane SWIFT kódu, číslo účtu </w:t>
      </w:r>
      <w:r w:rsidR="004C6FE1" w:rsidRPr="00802F23">
        <w:rPr>
          <w:rFonts w:ascii="Times New Roman" w:hAnsi="Times New Roman"/>
        </w:rPr>
        <w:t>p</w:t>
      </w:r>
      <w:r w:rsidR="00752756" w:rsidRPr="00802F23">
        <w:rPr>
          <w:rFonts w:ascii="Times New Roman" w:hAnsi="Times New Roman"/>
        </w:rPr>
        <w:t>oskytovateľ</w:t>
      </w:r>
      <w:r w:rsidRPr="00802F23">
        <w:rPr>
          <w:rFonts w:ascii="Times New Roman" w:hAnsi="Times New Roman"/>
        </w:rPr>
        <w:t xml:space="preserve">a vrátane čísla v tvare IBAN, špecifikácia predmetu plnenia formou prílohy, pečiatka a podpis oprávnenej osoby </w:t>
      </w:r>
      <w:r w:rsidR="004C6FE1" w:rsidRPr="00802F23">
        <w:rPr>
          <w:rFonts w:ascii="Times New Roman" w:hAnsi="Times New Roman"/>
        </w:rPr>
        <w:t>p</w:t>
      </w:r>
      <w:r w:rsidR="00752756" w:rsidRPr="00802F23">
        <w:rPr>
          <w:rFonts w:ascii="Times New Roman" w:hAnsi="Times New Roman"/>
        </w:rPr>
        <w:t>oskytovateľ</w:t>
      </w:r>
      <w:r w:rsidRPr="00802F23">
        <w:rPr>
          <w:rFonts w:ascii="Times New Roman" w:hAnsi="Times New Roman"/>
        </w:rPr>
        <w:t xml:space="preserve">a). </w:t>
      </w:r>
    </w:p>
    <w:p w14:paraId="6B80795E" w14:textId="77777777" w:rsidR="002F6DEA" w:rsidRPr="00802F23" w:rsidRDefault="002F6DEA" w:rsidP="004C41C5">
      <w:pPr>
        <w:tabs>
          <w:tab w:val="left" w:pos="-600"/>
        </w:tabs>
        <w:spacing w:after="120" w:line="240" w:lineRule="auto"/>
        <w:ind w:left="567"/>
        <w:jc w:val="both"/>
        <w:rPr>
          <w:rFonts w:ascii="Times New Roman" w:hAnsi="Times New Roman"/>
        </w:rPr>
      </w:pPr>
      <w:r w:rsidRPr="00802F23">
        <w:rPr>
          <w:rFonts w:ascii="Times New Roman" w:hAnsi="Times New Roman"/>
        </w:rPr>
        <w:t xml:space="preserve">V prípade požiadavky </w:t>
      </w:r>
      <w:r w:rsidR="0045347A" w:rsidRPr="00802F23">
        <w:rPr>
          <w:rFonts w:ascii="Times New Roman" w:hAnsi="Times New Roman"/>
        </w:rPr>
        <w:t>o</w:t>
      </w:r>
      <w:r w:rsidRPr="00802F23">
        <w:rPr>
          <w:rFonts w:ascii="Times New Roman" w:hAnsi="Times New Roman"/>
        </w:rPr>
        <w:t xml:space="preserve">bjednávateľa o doplnenie ďalších náležitostí faktúr, </w:t>
      </w:r>
      <w:r w:rsidR="0045347A" w:rsidRPr="00802F23">
        <w:rPr>
          <w:rFonts w:ascii="Times New Roman" w:hAnsi="Times New Roman"/>
        </w:rPr>
        <w:t xml:space="preserve">poskytovateľ </w:t>
      </w:r>
      <w:r w:rsidRPr="00802F23">
        <w:rPr>
          <w:rFonts w:ascii="Times New Roman" w:hAnsi="Times New Roman"/>
        </w:rPr>
        <w:t xml:space="preserve">sa zaväzuje vyhotovovať faktúry s požadovanými náležitosťami. </w:t>
      </w:r>
    </w:p>
    <w:p w14:paraId="3ABCECB5" w14:textId="20BBBA8A" w:rsidR="004C6FE1" w:rsidRPr="00802F23" w:rsidRDefault="002F6DEA" w:rsidP="004C41C5">
      <w:pPr>
        <w:numPr>
          <w:ilvl w:val="1"/>
          <w:numId w:val="8"/>
        </w:numPr>
        <w:tabs>
          <w:tab w:val="left" w:pos="-600"/>
        </w:tabs>
        <w:suppressAutoHyphens/>
        <w:spacing w:after="120" w:line="240" w:lineRule="auto"/>
        <w:ind w:left="567" w:hanging="567"/>
        <w:jc w:val="both"/>
        <w:rPr>
          <w:rFonts w:ascii="Times New Roman" w:hAnsi="Times New Roman"/>
        </w:rPr>
      </w:pPr>
      <w:r w:rsidRPr="00802F23">
        <w:rPr>
          <w:rFonts w:ascii="Times New Roman" w:hAnsi="Times New Roman"/>
        </w:rPr>
        <w:t>Prílohou faktúry musí byť</w:t>
      </w:r>
      <w:r w:rsidR="00560A7A" w:rsidRPr="00802F23">
        <w:rPr>
          <w:rFonts w:ascii="Times New Roman" w:hAnsi="Times New Roman"/>
        </w:rPr>
        <w:t xml:space="preserve"> potvrdenie fakturovaného plnenia poverenými osobami objednávateľa, pričom jeho forma</w:t>
      </w:r>
      <w:r w:rsidR="001A2C6C" w:rsidRPr="00802F23">
        <w:rPr>
          <w:rFonts w:ascii="Times New Roman" w:hAnsi="Times New Roman"/>
        </w:rPr>
        <w:t xml:space="preserve"> a obsah</w:t>
      </w:r>
      <w:r w:rsidR="00560A7A" w:rsidRPr="00802F23">
        <w:rPr>
          <w:rFonts w:ascii="Times New Roman" w:hAnsi="Times New Roman"/>
        </w:rPr>
        <w:t xml:space="preserve"> bude uvedená v </w:t>
      </w:r>
      <w:r w:rsidR="00281ED7" w:rsidRPr="00802F23">
        <w:rPr>
          <w:rFonts w:ascii="Times New Roman" w:hAnsi="Times New Roman"/>
        </w:rPr>
        <w:t>PID</w:t>
      </w:r>
      <w:r w:rsidR="00560A7A" w:rsidRPr="00802F23">
        <w:rPr>
          <w:rFonts w:ascii="Times New Roman" w:hAnsi="Times New Roman"/>
        </w:rPr>
        <w:t>. Potvrdenie</w:t>
      </w:r>
      <w:r w:rsidR="00A96FE6" w:rsidRPr="00802F23">
        <w:rPr>
          <w:rFonts w:ascii="Times New Roman" w:hAnsi="Times New Roman"/>
        </w:rPr>
        <w:t xml:space="preserve"> fakturovaného plnenia</w:t>
      </w:r>
      <w:r w:rsidR="00560A7A" w:rsidRPr="00802F23">
        <w:rPr>
          <w:rFonts w:ascii="Times New Roman" w:hAnsi="Times New Roman"/>
        </w:rPr>
        <w:t xml:space="preserve"> bude mať formu najmä </w:t>
      </w:r>
      <w:r w:rsidRPr="00802F23">
        <w:rPr>
          <w:rFonts w:ascii="Times New Roman" w:hAnsi="Times New Roman"/>
        </w:rPr>
        <w:t>akceptačn</w:t>
      </w:r>
      <w:r w:rsidR="00560A7A" w:rsidRPr="00802F23">
        <w:rPr>
          <w:rFonts w:ascii="Times New Roman" w:hAnsi="Times New Roman"/>
        </w:rPr>
        <w:t>ého</w:t>
      </w:r>
      <w:r w:rsidRPr="00802F23">
        <w:rPr>
          <w:rFonts w:ascii="Times New Roman" w:hAnsi="Times New Roman"/>
        </w:rPr>
        <w:t xml:space="preserve"> protokol</w:t>
      </w:r>
      <w:r w:rsidR="00560A7A" w:rsidRPr="00802F23">
        <w:rPr>
          <w:rFonts w:ascii="Times New Roman" w:hAnsi="Times New Roman"/>
        </w:rPr>
        <w:t>u</w:t>
      </w:r>
      <w:r w:rsidRPr="00802F23">
        <w:rPr>
          <w:rFonts w:ascii="Times New Roman" w:hAnsi="Times New Roman"/>
        </w:rPr>
        <w:t xml:space="preserve"> </w:t>
      </w:r>
      <w:r w:rsidR="00DA534C" w:rsidRPr="00802F23">
        <w:rPr>
          <w:rFonts w:ascii="Times New Roman" w:hAnsi="Times New Roman"/>
        </w:rPr>
        <w:t>potvrden</w:t>
      </w:r>
      <w:r w:rsidR="00560A7A" w:rsidRPr="00802F23">
        <w:rPr>
          <w:rFonts w:ascii="Times New Roman" w:hAnsi="Times New Roman"/>
        </w:rPr>
        <w:t>ého poverenými osobami objednávateľa</w:t>
      </w:r>
      <w:r w:rsidR="00DA534C" w:rsidRPr="00802F23">
        <w:rPr>
          <w:rFonts w:ascii="Times New Roman" w:hAnsi="Times New Roman"/>
        </w:rPr>
        <w:t xml:space="preserve"> </w:t>
      </w:r>
      <w:r w:rsidR="008F2DD7" w:rsidRPr="00802F23">
        <w:rPr>
          <w:rFonts w:ascii="Times New Roman" w:hAnsi="Times New Roman"/>
        </w:rPr>
        <w:t>a/</w:t>
      </w:r>
      <w:r w:rsidR="00107458" w:rsidRPr="00802F23">
        <w:rPr>
          <w:rFonts w:ascii="Times New Roman" w:hAnsi="Times New Roman"/>
        </w:rPr>
        <w:t xml:space="preserve">alebo </w:t>
      </w:r>
      <w:r w:rsidR="004C6FE1" w:rsidRPr="00802F23">
        <w:rPr>
          <w:rFonts w:ascii="Times New Roman" w:hAnsi="Times New Roman"/>
        </w:rPr>
        <w:t>podpísan</w:t>
      </w:r>
      <w:r w:rsidR="00560A7A" w:rsidRPr="00802F23">
        <w:rPr>
          <w:rFonts w:ascii="Times New Roman" w:hAnsi="Times New Roman"/>
        </w:rPr>
        <w:t>ých</w:t>
      </w:r>
      <w:r w:rsidR="004C6FE1" w:rsidRPr="00802F23">
        <w:rPr>
          <w:rFonts w:ascii="Times New Roman" w:hAnsi="Times New Roman"/>
        </w:rPr>
        <w:t xml:space="preserve"> prezenčn</w:t>
      </w:r>
      <w:r w:rsidR="00560A7A" w:rsidRPr="00802F23">
        <w:rPr>
          <w:rFonts w:ascii="Times New Roman" w:hAnsi="Times New Roman"/>
        </w:rPr>
        <w:t>ých</w:t>
      </w:r>
      <w:r w:rsidR="004C6FE1" w:rsidRPr="00802F23">
        <w:rPr>
          <w:rFonts w:ascii="Times New Roman" w:hAnsi="Times New Roman"/>
        </w:rPr>
        <w:t xml:space="preserve"> list</w:t>
      </w:r>
      <w:r w:rsidR="00560A7A" w:rsidRPr="00802F23">
        <w:rPr>
          <w:rFonts w:ascii="Times New Roman" w:hAnsi="Times New Roman"/>
        </w:rPr>
        <w:t>ín</w:t>
      </w:r>
      <w:r w:rsidR="000A34CF" w:rsidRPr="00802F23">
        <w:rPr>
          <w:rFonts w:ascii="Times New Roman" w:hAnsi="Times New Roman"/>
        </w:rPr>
        <w:t xml:space="preserve"> účastníkov školení</w:t>
      </w:r>
      <w:r w:rsidR="00107458" w:rsidRPr="00802F23">
        <w:rPr>
          <w:rFonts w:ascii="Times New Roman" w:hAnsi="Times New Roman"/>
        </w:rPr>
        <w:t xml:space="preserve"> </w:t>
      </w:r>
      <w:r w:rsidR="008F2DD7" w:rsidRPr="00802F23">
        <w:rPr>
          <w:rFonts w:ascii="Times New Roman" w:hAnsi="Times New Roman"/>
        </w:rPr>
        <w:t>a/</w:t>
      </w:r>
      <w:r w:rsidR="00107458" w:rsidRPr="00802F23">
        <w:rPr>
          <w:rFonts w:ascii="Times New Roman" w:hAnsi="Times New Roman"/>
        </w:rPr>
        <w:t>alebo súpis</w:t>
      </w:r>
      <w:r w:rsidR="00560A7A" w:rsidRPr="00802F23">
        <w:rPr>
          <w:rFonts w:ascii="Times New Roman" w:hAnsi="Times New Roman"/>
        </w:rPr>
        <w:t>u</w:t>
      </w:r>
      <w:r w:rsidR="00107458" w:rsidRPr="00802F23">
        <w:rPr>
          <w:rFonts w:ascii="Times New Roman" w:hAnsi="Times New Roman"/>
        </w:rPr>
        <w:t xml:space="preserve"> o</w:t>
      </w:r>
      <w:r w:rsidR="00DA534C" w:rsidRPr="00802F23">
        <w:rPr>
          <w:rFonts w:ascii="Times New Roman" w:hAnsi="Times New Roman"/>
        </w:rPr>
        <w:t>sobohodín</w:t>
      </w:r>
      <w:r w:rsidR="00107458" w:rsidRPr="00802F23">
        <w:rPr>
          <w:rFonts w:ascii="Times New Roman" w:hAnsi="Times New Roman"/>
        </w:rPr>
        <w:t xml:space="preserve"> </w:t>
      </w:r>
      <w:r w:rsidR="00DA534C" w:rsidRPr="00802F23">
        <w:rPr>
          <w:rFonts w:ascii="Times New Roman" w:hAnsi="Times New Roman"/>
        </w:rPr>
        <w:t>potvrdený</w:t>
      </w:r>
      <w:r w:rsidR="00560A7A" w:rsidRPr="00802F23">
        <w:rPr>
          <w:rFonts w:ascii="Times New Roman" w:hAnsi="Times New Roman"/>
        </w:rPr>
        <w:t>ch</w:t>
      </w:r>
      <w:r w:rsidR="00DA534C" w:rsidRPr="00802F23">
        <w:rPr>
          <w:rFonts w:ascii="Times New Roman" w:hAnsi="Times New Roman"/>
        </w:rPr>
        <w:t xml:space="preserve"> </w:t>
      </w:r>
      <w:r w:rsidR="00107458" w:rsidRPr="00802F23">
        <w:rPr>
          <w:rFonts w:ascii="Times New Roman" w:hAnsi="Times New Roman"/>
        </w:rPr>
        <w:t xml:space="preserve">poverenými osobami </w:t>
      </w:r>
      <w:r w:rsidR="0014617C" w:rsidRPr="00802F23">
        <w:rPr>
          <w:rFonts w:ascii="Times New Roman" w:hAnsi="Times New Roman"/>
        </w:rPr>
        <w:t>o</w:t>
      </w:r>
      <w:r w:rsidR="00107458" w:rsidRPr="00802F23">
        <w:rPr>
          <w:rFonts w:ascii="Times New Roman" w:hAnsi="Times New Roman"/>
        </w:rPr>
        <w:t>bjednávateľa</w:t>
      </w:r>
      <w:r w:rsidR="00560A7A" w:rsidRPr="00802F23">
        <w:rPr>
          <w:rFonts w:ascii="Times New Roman" w:hAnsi="Times New Roman"/>
        </w:rPr>
        <w:t>.</w:t>
      </w:r>
      <w:r w:rsidR="00107458" w:rsidRPr="00802F23">
        <w:rPr>
          <w:rFonts w:ascii="Times New Roman" w:hAnsi="Times New Roman"/>
        </w:rPr>
        <w:t xml:space="preserve"> </w:t>
      </w:r>
    </w:p>
    <w:p w14:paraId="7CD1A268" w14:textId="726AAFBB" w:rsidR="002F6DEA" w:rsidRPr="00802F23" w:rsidRDefault="002F6DEA" w:rsidP="004C41C5">
      <w:pPr>
        <w:numPr>
          <w:ilvl w:val="1"/>
          <w:numId w:val="8"/>
        </w:numPr>
        <w:tabs>
          <w:tab w:val="left" w:pos="-600"/>
        </w:tabs>
        <w:suppressAutoHyphens/>
        <w:spacing w:after="120" w:line="240" w:lineRule="auto"/>
        <w:ind w:left="567" w:hanging="567"/>
        <w:jc w:val="both"/>
        <w:rPr>
          <w:rFonts w:ascii="Times New Roman" w:hAnsi="Times New Roman"/>
        </w:rPr>
      </w:pPr>
      <w:r w:rsidRPr="00802F23">
        <w:rPr>
          <w:rFonts w:ascii="Times New Roman" w:hAnsi="Times New Roman"/>
        </w:rPr>
        <w:t xml:space="preserve">Splatnosť faktúry, ktorá bude mať náležitosti daňového dokladu, je </w:t>
      </w:r>
      <w:r w:rsidRPr="008821C4">
        <w:rPr>
          <w:rFonts w:ascii="Times New Roman" w:hAnsi="Times New Roman"/>
        </w:rPr>
        <w:t>60 kalendárnych</w:t>
      </w:r>
      <w:r w:rsidRPr="00802F23">
        <w:rPr>
          <w:rFonts w:ascii="Times New Roman" w:hAnsi="Times New Roman"/>
        </w:rPr>
        <w:t xml:space="preserve"> dní a začne plynúť v deň doručenia faktúry </w:t>
      </w:r>
      <w:r w:rsidR="00801996" w:rsidRPr="00802F23">
        <w:rPr>
          <w:rFonts w:ascii="Times New Roman" w:hAnsi="Times New Roman"/>
        </w:rPr>
        <w:t>o</w:t>
      </w:r>
      <w:r w:rsidRPr="00802F23">
        <w:rPr>
          <w:rFonts w:ascii="Times New Roman" w:hAnsi="Times New Roman"/>
        </w:rPr>
        <w:t xml:space="preserve">bjednávateľovi v troch rovnopisoch, ak ďalej nie je ustanovené inak. Má sa za to, že fakturovaná cena je zaplatená dňom, keď sa uhrádzaná čiastka odpíše z účtu </w:t>
      </w:r>
      <w:r w:rsidR="00801996" w:rsidRPr="00802F23">
        <w:rPr>
          <w:rFonts w:ascii="Times New Roman" w:hAnsi="Times New Roman"/>
        </w:rPr>
        <w:t>o</w:t>
      </w:r>
      <w:r w:rsidRPr="00802F23">
        <w:rPr>
          <w:rFonts w:ascii="Times New Roman" w:hAnsi="Times New Roman"/>
        </w:rPr>
        <w:t xml:space="preserve">bjednávateľa. </w:t>
      </w:r>
      <w:r w:rsidR="003B770D" w:rsidRPr="00802F23">
        <w:rPr>
          <w:rFonts w:ascii="Times New Roman" w:hAnsi="Times New Roman"/>
        </w:rPr>
        <w:t>Poskytovateľ berie na vedomie, že predmet Zmluvy je financovaný z prostriedkov Európskej únie, zo štátneho rozpočtu a z vlastných prostriedkov objednávateľa. Poskytovateľ berie na vedomie, že uvedené financovanie platieb z prostriedkov Európskej únie je časovo a administratívne náročné. Poskytovateľ zároveň súhlasí a vyhlasuje, že lehota splatnosti nie je v hrubom nepomere k právam a povinnostiam vyplývajúcim z tejto Zmluvy.</w:t>
      </w:r>
      <w:r w:rsidRPr="00802F23">
        <w:rPr>
          <w:rFonts w:ascii="Times New Roman" w:hAnsi="Times New Roman"/>
        </w:rPr>
        <w:t xml:space="preserve"> Objednávateľ uhrádza faktúry </w:t>
      </w:r>
      <w:r w:rsidR="00801996" w:rsidRPr="00802F23">
        <w:rPr>
          <w:rFonts w:ascii="Times New Roman" w:hAnsi="Times New Roman"/>
        </w:rPr>
        <w:t>poskytovateľa</w:t>
      </w:r>
      <w:r w:rsidRPr="00802F23">
        <w:rPr>
          <w:rFonts w:ascii="Times New Roman" w:hAnsi="Times New Roman"/>
        </w:rPr>
        <w:t xml:space="preserve"> na bankový účet </w:t>
      </w:r>
      <w:r w:rsidR="00801996" w:rsidRPr="00802F23">
        <w:rPr>
          <w:rFonts w:ascii="Times New Roman" w:hAnsi="Times New Roman"/>
        </w:rPr>
        <w:t>poskytova</w:t>
      </w:r>
      <w:r w:rsidRPr="00802F23">
        <w:rPr>
          <w:rFonts w:ascii="Times New Roman" w:hAnsi="Times New Roman"/>
        </w:rPr>
        <w:t xml:space="preserve">teľa, ktorý mu </w:t>
      </w:r>
      <w:r w:rsidR="00801996" w:rsidRPr="00802F23">
        <w:rPr>
          <w:rFonts w:ascii="Times New Roman" w:hAnsi="Times New Roman"/>
        </w:rPr>
        <w:t>poskytovateľ</w:t>
      </w:r>
      <w:r w:rsidRPr="00802F23">
        <w:rPr>
          <w:rFonts w:ascii="Times New Roman" w:hAnsi="Times New Roman"/>
        </w:rPr>
        <w:t xml:space="preserve"> písomne oznámi. S ohľadom na ustanovenie bodu 3.5 Zmluvy sa Zmluvné strany dohodli, že začiatok plynutia lehoty splatnosti faktúry, po splnení ostatných podmienok uvedených v tomto </w:t>
      </w:r>
      <w:r w:rsidRPr="00802F23">
        <w:rPr>
          <w:rFonts w:ascii="Times New Roman" w:hAnsi="Times New Roman"/>
        </w:rPr>
        <w:lastRenderedPageBreak/>
        <w:t xml:space="preserve">článku, je podmienený získaním finančných prostriedkov NFP na úhradu cien, ktoré sú predmetom fakturácie. Z uvedeného dôvodu lehota splatnosti faktúry nezačne plynúť najmä v prípade pozastavenia platieb NFP v prospech </w:t>
      </w:r>
      <w:r w:rsidR="00801996" w:rsidRPr="00802F23">
        <w:rPr>
          <w:rFonts w:ascii="Times New Roman" w:hAnsi="Times New Roman"/>
        </w:rPr>
        <w:t>o</w:t>
      </w:r>
      <w:r w:rsidRPr="00802F23">
        <w:rPr>
          <w:rFonts w:ascii="Times New Roman" w:hAnsi="Times New Roman"/>
        </w:rPr>
        <w:t xml:space="preserve">bjednávateľa z dôvodu kontroly, spätného overovania, finančného auditu alebo prerušenia realizácie projektu NFP. </w:t>
      </w:r>
    </w:p>
    <w:p w14:paraId="11507B00" w14:textId="33549765" w:rsidR="0035500D" w:rsidRPr="00802F23" w:rsidRDefault="002F6DEA" w:rsidP="004C41C5">
      <w:pPr>
        <w:numPr>
          <w:ilvl w:val="1"/>
          <w:numId w:val="8"/>
        </w:numPr>
        <w:tabs>
          <w:tab w:val="left" w:pos="-600"/>
        </w:tabs>
        <w:suppressAutoHyphens/>
        <w:spacing w:after="120" w:line="240" w:lineRule="auto"/>
        <w:ind w:left="567" w:hanging="567"/>
        <w:jc w:val="both"/>
        <w:rPr>
          <w:rFonts w:ascii="Times New Roman" w:hAnsi="Times New Roman"/>
        </w:rPr>
      </w:pPr>
      <w:r w:rsidRPr="00802F23">
        <w:rPr>
          <w:rFonts w:ascii="Times New Roman" w:hAnsi="Times New Roman"/>
        </w:rPr>
        <w:t xml:space="preserve">Ak nie sú </w:t>
      </w:r>
      <w:r w:rsidR="00590747" w:rsidRPr="00802F23">
        <w:rPr>
          <w:rFonts w:ascii="Times New Roman" w:hAnsi="Times New Roman"/>
        </w:rPr>
        <w:t>o</w:t>
      </w:r>
      <w:r w:rsidRPr="00802F23">
        <w:rPr>
          <w:rFonts w:ascii="Times New Roman" w:hAnsi="Times New Roman"/>
        </w:rPr>
        <w:t xml:space="preserve">bjednávateľovi spolu s faktúrou predložené všetky povinné prílohy alebo </w:t>
      </w:r>
      <w:r w:rsidR="00590747" w:rsidRPr="00802F23">
        <w:rPr>
          <w:rFonts w:ascii="Times New Roman" w:hAnsi="Times New Roman"/>
        </w:rPr>
        <w:t>o</w:t>
      </w:r>
      <w:r w:rsidRPr="00802F23">
        <w:rPr>
          <w:rFonts w:ascii="Times New Roman" w:hAnsi="Times New Roman"/>
        </w:rPr>
        <w:t xml:space="preserve">bjednávateľ namieta formálnu alebo vecnú správnosť faktúry (faktúra napr. neobsahuje všetky zákonom stanovené náležitosti alebo obsahuje nesprávne alebo neúplné údaje), je </w:t>
      </w:r>
      <w:r w:rsidR="00590747" w:rsidRPr="00802F23">
        <w:rPr>
          <w:rFonts w:ascii="Times New Roman" w:hAnsi="Times New Roman"/>
        </w:rPr>
        <w:t>o</w:t>
      </w:r>
      <w:r w:rsidRPr="00802F23">
        <w:rPr>
          <w:rFonts w:ascii="Times New Roman" w:hAnsi="Times New Roman"/>
        </w:rPr>
        <w:t xml:space="preserve">bjednávateľ oprávnený vrátiť </w:t>
      </w:r>
      <w:r w:rsidR="00590747" w:rsidRPr="00802F23">
        <w:rPr>
          <w:rFonts w:ascii="Times New Roman" w:hAnsi="Times New Roman"/>
        </w:rPr>
        <w:t>poskytova</w:t>
      </w:r>
      <w:r w:rsidRPr="00802F23">
        <w:rPr>
          <w:rFonts w:ascii="Times New Roman" w:hAnsi="Times New Roman"/>
        </w:rPr>
        <w:t xml:space="preserve">teľovi faktúru spolu s písomným odôvodnením vrátenia faktúry s uvedením konkrétnych nedostatkov, ktoré bránia jej akceptácii zo strany </w:t>
      </w:r>
      <w:r w:rsidR="00590747" w:rsidRPr="00802F23">
        <w:rPr>
          <w:rFonts w:ascii="Times New Roman" w:hAnsi="Times New Roman"/>
        </w:rPr>
        <w:t>o</w:t>
      </w:r>
      <w:r w:rsidRPr="00802F23">
        <w:rPr>
          <w:rFonts w:ascii="Times New Roman" w:hAnsi="Times New Roman"/>
        </w:rPr>
        <w:t xml:space="preserve">bjednávateľa. V prípade vrátenia faktúry  lehota splatnosti vrátenej faktúry neplynie, znova začne plynúť až po doručení formálne a vecne správnej faktúry </w:t>
      </w:r>
      <w:r w:rsidR="00590747" w:rsidRPr="00802F23">
        <w:rPr>
          <w:rFonts w:ascii="Times New Roman" w:hAnsi="Times New Roman"/>
        </w:rPr>
        <w:t>o</w:t>
      </w:r>
      <w:r w:rsidRPr="00802F23">
        <w:rPr>
          <w:rFonts w:ascii="Times New Roman" w:hAnsi="Times New Roman"/>
        </w:rPr>
        <w:t>bjednávateľovi spolu so všetkými povinnými prílohami.</w:t>
      </w:r>
      <w:bookmarkStart w:id="9" w:name="_Toc448298680"/>
    </w:p>
    <w:p w14:paraId="4F40CAB8" w14:textId="77777777" w:rsidR="00DF53A1" w:rsidRPr="00802F23" w:rsidRDefault="00DF53A1" w:rsidP="004C41C5">
      <w:pPr>
        <w:tabs>
          <w:tab w:val="left" w:pos="-600"/>
        </w:tabs>
        <w:suppressAutoHyphens/>
        <w:spacing w:after="120" w:line="240" w:lineRule="auto"/>
        <w:ind w:left="567"/>
        <w:jc w:val="both"/>
        <w:rPr>
          <w:rFonts w:ascii="Times New Roman" w:hAnsi="Times New Roman"/>
        </w:rPr>
      </w:pPr>
    </w:p>
    <w:p w14:paraId="578B755B" w14:textId="77777777" w:rsidR="0035500D" w:rsidRPr="00802F23" w:rsidRDefault="0035500D" w:rsidP="004C41C5">
      <w:pPr>
        <w:pStyle w:val="Nadpis1"/>
        <w:keepNext/>
        <w:keepLines/>
        <w:numPr>
          <w:ilvl w:val="0"/>
          <w:numId w:val="0"/>
        </w:numPr>
        <w:suppressAutoHyphens/>
        <w:spacing w:before="0" w:line="240" w:lineRule="auto"/>
        <w:ind w:left="851" w:hanging="851"/>
        <w:jc w:val="center"/>
        <w:rPr>
          <w:color w:val="000000"/>
          <w:sz w:val="22"/>
          <w:szCs w:val="22"/>
          <w:lang w:val="sk-SK"/>
        </w:rPr>
      </w:pPr>
      <w:r w:rsidRPr="00802F23">
        <w:rPr>
          <w:color w:val="000000"/>
          <w:sz w:val="22"/>
          <w:szCs w:val="22"/>
          <w:lang w:val="sk-SK"/>
        </w:rPr>
        <w:t>Článok V</w:t>
      </w:r>
      <w:bookmarkEnd w:id="9"/>
    </w:p>
    <w:p w14:paraId="1C221368" w14:textId="77777777" w:rsidR="0035500D" w:rsidRPr="00802F23" w:rsidRDefault="0035500D" w:rsidP="004C41C5">
      <w:pPr>
        <w:pStyle w:val="Nadpis1"/>
        <w:keepNext/>
        <w:keepLines/>
        <w:numPr>
          <w:ilvl w:val="0"/>
          <w:numId w:val="0"/>
        </w:numPr>
        <w:suppressAutoHyphens/>
        <w:spacing w:before="0" w:after="120" w:line="240" w:lineRule="auto"/>
        <w:ind w:left="851" w:hanging="851"/>
        <w:jc w:val="center"/>
        <w:rPr>
          <w:color w:val="000000"/>
          <w:sz w:val="22"/>
          <w:szCs w:val="22"/>
          <w:lang w:val="sk-SK"/>
        </w:rPr>
      </w:pPr>
      <w:bookmarkStart w:id="10" w:name="_Toc427765389"/>
      <w:bookmarkStart w:id="11" w:name="_Toc448126407"/>
      <w:bookmarkStart w:id="12" w:name="_Toc448298681"/>
      <w:r w:rsidRPr="00802F23">
        <w:rPr>
          <w:color w:val="000000"/>
          <w:sz w:val="22"/>
          <w:szCs w:val="22"/>
          <w:lang w:val="sk-SK"/>
        </w:rPr>
        <w:t>Riadenie poskytovania Služie</w:t>
      </w:r>
      <w:bookmarkEnd w:id="10"/>
      <w:bookmarkEnd w:id="11"/>
      <w:bookmarkEnd w:id="12"/>
      <w:r w:rsidRPr="00802F23">
        <w:rPr>
          <w:color w:val="000000"/>
          <w:sz w:val="22"/>
          <w:szCs w:val="22"/>
          <w:lang w:val="sk-SK"/>
        </w:rPr>
        <w:t>b</w:t>
      </w:r>
    </w:p>
    <w:p w14:paraId="624F2D1C" w14:textId="77777777" w:rsidR="0035500D" w:rsidRPr="00802F23" w:rsidRDefault="0035500D" w:rsidP="004C41C5">
      <w:pPr>
        <w:numPr>
          <w:ilvl w:val="1"/>
          <w:numId w:val="12"/>
        </w:numPr>
        <w:suppressAutoHyphens/>
        <w:spacing w:after="120" w:line="240" w:lineRule="auto"/>
        <w:ind w:left="567" w:hanging="567"/>
        <w:jc w:val="both"/>
        <w:rPr>
          <w:rFonts w:ascii="Times New Roman" w:hAnsi="Times New Roman"/>
        </w:rPr>
      </w:pPr>
      <w:r w:rsidRPr="00802F23">
        <w:rPr>
          <w:rFonts w:ascii="Times New Roman" w:hAnsi="Times New Roman"/>
        </w:rPr>
        <w:t xml:space="preserve">Zmluvné strany sa dohodli, že zriadia riadiaci výbor, ktorého hlavného úlohou je riadenie plnenia tejto Zmluvy (ďalej len </w:t>
      </w:r>
      <w:r w:rsidRPr="00802F23">
        <w:rPr>
          <w:rFonts w:ascii="Times New Roman" w:hAnsi="Times New Roman"/>
          <w:b/>
        </w:rPr>
        <w:t>„Riadiaci výbor</w:t>
      </w:r>
      <w:r w:rsidRPr="00802F23">
        <w:rPr>
          <w:rFonts w:ascii="Times New Roman" w:hAnsi="Times New Roman"/>
        </w:rPr>
        <w:t>“)</w:t>
      </w:r>
      <w:r w:rsidR="00942FBC" w:rsidRPr="00802F23">
        <w:rPr>
          <w:rFonts w:ascii="Times New Roman" w:hAnsi="Times New Roman"/>
        </w:rPr>
        <w:t>.</w:t>
      </w:r>
    </w:p>
    <w:p w14:paraId="12826B15" w14:textId="4E88ECD5" w:rsidR="0035500D" w:rsidRPr="00802F23" w:rsidRDefault="0035500D" w:rsidP="004C41C5">
      <w:pPr>
        <w:numPr>
          <w:ilvl w:val="1"/>
          <w:numId w:val="12"/>
        </w:numPr>
        <w:suppressAutoHyphens/>
        <w:spacing w:after="120" w:line="240" w:lineRule="auto"/>
        <w:ind w:left="567" w:hanging="567"/>
        <w:jc w:val="both"/>
        <w:rPr>
          <w:rFonts w:ascii="Times New Roman" w:hAnsi="Times New Roman"/>
        </w:rPr>
      </w:pPr>
      <w:r w:rsidRPr="00802F23">
        <w:rPr>
          <w:rFonts w:ascii="Times New Roman" w:hAnsi="Times New Roman"/>
        </w:rPr>
        <w:t xml:space="preserve">Riadiaci výbor bude pozostávať </w:t>
      </w:r>
      <w:r w:rsidRPr="008821C4">
        <w:rPr>
          <w:rFonts w:ascii="Times New Roman" w:hAnsi="Times New Roman"/>
        </w:rPr>
        <w:t xml:space="preserve">z 5 členov, pričom 3 členov menuje </w:t>
      </w:r>
      <w:r w:rsidR="00942FBC" w:rsidRPr="008821C4">
        <w:rPr>
          <w:rFonts w:ascii="Times New Roman" w:hAnsi="Times New Roman"/>
        </w:rPr>
        <w:t>o</w:t>
      </w:r>
      <w:r w:rsidRPr="008821C4">
        <w:rPr>
          <w:rFonts w:ascii="Times New Roman" w:hAnsi="Times New Roman"/>
        </w:rPr>
        <w:t xml:space="preserve">bjednávateľ, 2 členov menuje </w:t>
      </w:r>
      <w:r w:rsidR="00942FBC" w:rsidRPr="008821C4">
        <w:rPr>
          <w:rFonts w:ascii="Times New Roman" w:hAnsi="Times New Roman"/>
        </w:rPr>
        <w:t>poskytovateľ</w:t>
      </w:r>
      <w:r w:rsidRPr="008821C4">
        <w:rPr>
          <w:rFonts w:ascii="Times New Roman" w:hAnsi="Times New Roman"/>
        </w:rPr>
        <w:t xml:space="preserve">. Predseda Riadiaceho výboru bude menovaný </w:t>
      </w:r>
      <w:r w:rsidR="00942FBC" w:rsidRPr="008821C4">
        <w:rPr>
          <w:rFonts w:ascii="Times New Roman" w:hAnsi="Times New Roman"/>
        </w:rPr>
        <w:t>o</w:t>
      </w:r>
      <w:r w:rsidRPr="008821C4">
        <w:rPr>
          <w:rFonts w:ascii="Times New Roman" w:hAnsi="Times New Roman"/>
        </w:rPr>
        <w:t>bjednávateľom spomedzi zástupcov</w:t>
      </w:r>
      <w:r w:rsidR="00ED1495" w:rsidRPr="008821C4">
        <w:rPr>
          <w:rFonts w:ascii="Times New Roman" w:hAnsi="Times New Roman"/>
        </w:rPr>
        <w:t xml:space="preserve"> objednávateľa</w:t>
      </w:r>
      <w:r w:rsidRPr="008821C4">
        <w:rPr>
          <w:rFonts w:ascii="Times New Roman" w:hAnsi="Times New Roman"/>
        </w:rPr>
        <w:t>. Riadiaci výbor</w:t>
      </w:r>
      <w:r w:rsidR="00ED1495" w:rsidRPr="008821C4">
        <w:rPr>
          <w:rFonts w:ascii="Times New Roman" w:hAnsi="Times New Roman"/>
        </w:rPr>
        <w:t xml:space="preserve"> </w:t>
      </w:r>
      <w:r w:rsidR="009E03E8" w:rsidRPr="008821C4">
        <w:rPr>
          <w:rFonts w:ascii="Times New Roman" w:hAnsi="Times New Roman"/>
        </w:rPr>
        <w:t>j</w:t>
      </w:r>
      <w:r w:rsidR="00ED1495" w:rsidRPr="008821C4">
        <w:rPr>
          <w:rFonts w:ascii="Times New Roman" w:hAnsi="Times New Roman"/>
        </w:rPr>
        <w:t xml:space="preserve">e uznášaniaschopný, keď sú </w:t>
      </w:r>
      <w:r w:rsidR="00ED1495" w:rsidRPr="00A27427">
        <w:rPr>
          <w:rFonts w:ascii="Times New Roman" w:hAnsi="Times New Roman"/>
        </w:rPr>
        <w:t>prítomní aspoň 4 jeho členovia</w:t>
      </w:r>
      <w:r w:rsidR="00ED1495" w:rsidRPr="00A27427">
        <w:rPr>
          <w:rFonts w:ascii="Times New Roman" w:hAnsi="Times New Roman"/>
        </w:rPr>
        <w:t xml:space="preserve">. </w:t>
      </w:r>
      <w:r w:rsidR="00BD3ED8" w:rsidRPr="00736E96">
        <w:rPr>
          <w:rFonts w:asciiTheme="minorBidi" w:hAnsiTheme="minorBidi" w:cstheme="minorBidi"/>
        </w:rPr>
        <w:t xml:space="preserve">Riadiaci výbor môže na návrh predsedu Riadiaceho výboru prijať rozhodnutie aj per </w:t>
      </w:r>
      <w:proofErr w:type="spellStart"/>
      <w:r w:rsidR="00BD3ED8" w:rsidRPr="00736E96">
        <w:rPr>
          <w:rFonts w:asciiTheme="minorBidi" w:hAnsiTheme="minorBidi" w:cstheme="minorBidi"/>
        </w:rPr>
        <w:t>rollam</w:t>
      </w:r>
      <w:proofErr w:type="spellEnd"/>
      <w:r w:rsidR="00BD3ED8" w:rsidRPr="00736E96">
        <w:rPr>
          <w:rFonts w:asciiTheme="minorBidi" w:hAnsiTheme="minorBidi" w:cstheme="minorBidi"/>
        </w:rPr>
        <w:t xml:space="preserve"> formou </w:t>
      </w:r>
      <w:proofErr w:type="spellStart"/>
      <w:r w:rsidR="00BD3ED8" w:rsidRPr="00736E96">
        <w:rPr>
          <w:rFonts w:asciiTheme="minorBidi" w:hAnsiTheme="minorBidi" w:cstheme="minorBidi"/>
        </w:rPr>
        <w:t>telekonferencie</w:t>
      </w:r>
      <w:proofErr w:type="spellEnd"/>
      <w:r w:rsidR="00BD3ED8" w:rsidRPr="00736E96">
        <w:rPr>
          <w:rFonts w:asciiTheme="minorBidi" w:hAnsiTheme="minorBidi" w:cstheme="minorBidi"/>
        </w:rPr>
        <w:t xml:space="preserve">, alebo na základe písomnej, emailovej alebo inej Riadiacim výborom vopred odsúhlasenej komunikácie členov Riadiaceho výboru. </w:t>
      </w:r>
      <w:r w:rsidR="00ED1495" w:rsidRPr="00A27427">
        <w:rPr>
          <w:rFonts w:ascii="Times New Roman" w:hAnsi="Times New Roman"/>
        </w:rPr>
        <w:t>Riadiaci</w:t>
      </w:r>
      <w:r w:rsidR="00ED1495" w:rsidRPr="00802F23">
        <w:rPr>
          <w:rFonts w:ascii="Times New Roman" w:hAnsi="Times New Roman"/>
        </w:rPr>
        <w:t xml:space="preserve"> výbor</w:t>
      </w:r>
      <w:r w:rsidRPr="00802F23">
        <w:rPr>
          <w:rFonts w:ascii="Times New Roman" w:hAnsi="Times New Roman"/>
        </w:rPr>
        <w:t xml:space="preserve"> rozhoduje jednoduchou väčšinou všetkých svojich členov. V prípade rovnosti hlasov je rozhodujúc</w:t>
      </w:r>
      <w:r w:rsidR="00ED1495" w:rsidRPr="00802F23">
        <w:rPr>
          <w:rFonts w:ascii="Times New Roman" w:hAnsi="Times New Roman"/>
        </w:rPr>
        <w:t>i</w:t>
      </w:r>
      <w:r w:rsidRPr="00802F23">
        <w:rPr>
          <w:rFonts w:ascii="Times New Roman" w:hAnsi="Times New Roman"/>
        </w:rPr>
        <w:t xml:space="preserve"> </w:t>
      </w:r>
      <w:r w:rsidR="00ED1495" w:rsidRPr="00802F23">
        <w:rPr>
          <w:rFonts w:ascii="Times New Roman" w:hAnsi="Times New Roman"/>
        </w:rPr>
        <w:t xml:space="preserve">hlas </w:t>
      </w:r>
      <w:r w:rsidRPr="00802F23">
        <w:rPr>
          <w:rFonts w:ascii="Times New Roman" w:hAnsi="Times New Roman"/>
        </w:rPr>
        <w:t xml:space="preserve">predsedu Riadiaceho výboru. Rozhodnutia Riadiaceho výboru v </w:t>
      </w:r>
      <w:r w:rsidR="00ED1495" w:rsidRPr="00802F23">
        <w:rPr>
          <w:rFonts w:ascii="Times New Roman" w:hAnsi="Times New Roman"/>
        </w:rPr>
        <w:t xml:space="preserve"> záležitostiach práv a povinností </w:t>
      </w:r>
      <w:r w:rsidR="009A74FA" w:rsidRPr="00802F23">
        <w:rPr>
          <w:rFonts w:ascii="Times New Roman" w:hAnsi="Times New Roman"/>
        </w:rPr>
        <w:t>Z</w:t>
      </w:r>
      <w:r w:rsidR="00ED1495" w:rsidRPr="00802F23">
        <w:rPr>
          <w:rFonts w:ascii="Times New Roman" w:hAnsi="Times New Roman"/>
        </w:rPr>
        <w:t>mluvných strán vniknutých na základe</w:t>
      </w:r>
      <w:r w:rsidRPr="00802F23">
        <w:rPr>
          <w:rFonts w:ascii="Times New Roman" w:hAnsi="Times New Roman"/>
        </w:rPr>
        <w:t xml:space="preserve"> tejto Zmluvy sú pre Zmluvné strany záväzné. Ak nie je vyslovene v tejto Zmluve stanovené inak, rozhodnut</w:t>
      </w:r>
      <w:r w:rsidR="00ED1495" w:rsidRPr="00802F23">
        <w:rPr>
          <w:rFonts w:ascii="Times New Roman" w:hAnsi="Times New Roman"/>
        </w:rPr>
        <w:t>ím</w:t>
      </w:r>
      <w:r w:rsidRPr="00802F23">
        <w:rPr>
          <w:rFonts w:ascii="Times New Roman" w:hAnsi="Times New Roman"/>
        </w:rPr>
        <w:t xml:space="preserve"> Riadiaceho výboru nemôže</w:t>
      </w:r>
      <w:r w:rsidR="00ED1495" w:rsidRPr="00802F23">
        <w:rPr>
          <w:rFonts w:ascii="Times New Roman" w:hAnsi="Times New Roman"/>
        </w:rPr>
        <w:t xml:space="preserve"> byť vykonaná</w:t>
      </w:r>
      <w:r w:rsidRPr="00802F23">
        <w:rPr>
          <w:rFonts w:ascii="Times New Roman" w:hAnsi="Times New Roman"/>
        </w:rPr>
        <w:t xml:space="preserve"> zmen</w:t>
      </w:r>
      <w:r w:rsidR="00ED1495" w:rsidRPr="00802F23">
        <w:rPr>
          <w:rFonts w:ascii="Times New Roman" w:hAnsi="Times New Roman"/>
        </w:rPr>
        <w:t>a</w:t>
      </w:r>
      <w:r w:rsidRPr="00802F23">
        <w:rPr>
          <w:rFonts w:ascii="Times New Roman" w:hAnsi="Times New Roman"/>
        </w:rPr>
        <w:t xml:space="preserve"> tejto Zmluvy</w:t>
      </w:r>
      <w:r w:rsidR="00ED1495" w:rsidRPr="00802F23">
        <w:rPr>
          <w:rFonts w:ascii="Times New Roman" w:hAnsi="Times New Roman"/>
        </w:rPr>
        <w:t>, na ktorú sa vyžaduje</w:t>
      </w:r>
      <w:r w:rsidRPr="00802F23">
        <w:rPr>
          <w:rFonts w:ascii="Times New Roman" w:hAnsi="Times New Roman"/>
        </w:rPr>
        <w:t xml:space="preserve"> form</w:t>
      </w:r>
      <w:r w:rsidR="00ED1495" w:rsidRPr="00802F23">
        <w:rPr>
          <w:rFonts w:ascii="Times New Roman" w:hAnsi="Times New Roman"/>
        </w:rPr>
        <w:t>a</w:t>
      </w:r>
      <w:r w:rsidRPr="00802F23">
        <w:rPr>
          <w:rFonts w:ascii="Times New Roman" w:hAnsi="Times New Roman"/>
        </w:rPr>
        <w:t xml:space="preserve"> písomného dodatku.</w:t>
      </w:r>
      <w:r w:rsidR="00ED1495" w:rsidRPr="00802F23">
        <w:rPr>
          <w:rFonts w:ascii="Times New Roman" w:hAnsi="Times New Roman"/>
        </w:rPr>
        <w:t xml:space="preserve"> Z konania zasadnutí Riadiaceho výboru sa </w:t>
      </w:r>
      <w:r w:rsidR="00802F23">
        <w:rPr>
          <w:rFonts w:ascii="Times New Roman" w:hAnsi="Times New Roman"/>
        </w:rPr>
        <w:t>vy</w:t>
      </w:r>
      <w:r w:rsidR="00ED1495" w:rsidRPr="00802F23">
        <w:rPr>
          <w:rFonts w:ascii="Times New Roman" w:hAnsi="Times New Roman"/>
        </w:rPr>
        <w:t xml:space="preserve">hotovujú zápisnice, ktoré obsahujú opis rozhodujúcich skutočností z jeho konania, ďalej doslovné znenie všetkých jeho prijatých rozhodnutí a prípadné námietky členov </w:t>
      </w:r>
      <w:r w:rsidR="00265B7E" w:rsidRPr="00802F23">
        <w:rPr>
          <w:rFonts w:ascii="Times New Roman" w:hAnsi="Times New Roman"/>
        </w:rPr>
        <w:t xml:space="preserve">Riadiaceho </w:t>
      </w:r>
      <w:r w:rsidR="00ED1495" w:rsidRPr="00802F23">
        <w:rPr>
          <w:rFonts w:ascii="Times New Roman" w:hAnsi="Times New Roman"/>
        </w:rPr>
        <w:t>výboru.</w:t>
      </w:r>
    </w:p>
    <w:p w14:paraId="3052CB4A" w14:textId="77777777" w:rsidR="006D007E" w:rsidRPr="00802F23" w:rsidRDefault="006D007E" w:rsidP="004C41C5">
      <w:pPr>
        <w:numPr>
          <w:ilvl w:val="1"/>
          <w:numId w:val="12"/>
        </w:numPr>
        <w:suppressAutoHyphens/>
        <w:spacing w:after="120" w:line="240" w:lineRule="auto"/>
        <w:ind w:left="567" w:hanging="567"/>
        <w:jc w:val="both"/>
        <w:rPr>
          <w:rFonts w:ascii="Times New Roman" w:hAnsi="Times New Roman"/>
        </w:rPr>
      </w:pPr>
      <w:r w:rsidRPr="00802F23">
        <w:rPr>
          <w:rFonts w:ascii="Times New Roman" w:hAnsi="Times New Roman"/>
        </w:rPr>
        <w:t xml:space="preserve">Riadiaci výbor menuje pracovné skupiny (projektové tímy) pre poskytovanie Služieb, pričom jeho členmi sú automaticky projektoví manažéri za každú Zmluvnú stranu určení pre operatívne riadenie poskytovania Služieb. </w:t>
      </w:r>
    </w:p>
    <w:p w14:paraId="734D945F" w14:textId="77777777" w:rsidR="0035500D" w:rsidRPr="00802F23" w:rsidRDefault="0035500D" w:rsidP="004C41C5">
      <w:pPr>
        <w:numPr>
          <w:ilvl w:val="1"/>
          <w:numId w:val="12"/>
        </w:numPr>
        <w:suppressAutoHyphens/>
        <w:spacing w:after="120" w:line="240" w:lineRule="auto"/>
        <w:ind w:left="567" w:hanging="567"/>
        <w:jc w:val="both"/>
        <w:rPr>
          <w:rFonts w:ascii="Times New Roman" w:hAnsi="Times New Roman"/>
        </w:rPr>
      </w:pPr>
      <w:r w:rsidRPr="00802F23">
        <w:rPr>
          <w:rFonts w:ascii="Times New Roman" w:hAnsi="Times New Roman"/>
        </w:rPr>
        <w:t xml:space="preserve">Zodpovednosťou Riadiaceho výboru je najmä sledovať napredovanie, schvaľovať a autorizovať zmeny pre </w:t>
      </w:r>
      <w:r w:rsidR="008B27D3" w:rsidRPr="00802F23">
        <w:rPr>
          <w:rFonts w:ascii="Times New Roman" w:hAnsi="Times New Roman"/>
        </w:rPr>
        <w:t>poskytovanie Služieb</w:t>
      </w:r>
      <w:r w:rsidRPr="00802F23">
        <w:rPr>
          <w:rFonts w:ascii="Times New Roman" w:hAnsi="Times New Roman"/>
        </w:rPr>
        <w:t>. Akékoľvek problémy, ktoré môžu ohroziť úspešnosť projektu alebo bezproblémové pokračovanie ktorejkoľvek s ním spojených činností, musia byť oznámené Riadiacemu výboru.</w:t>
      </w:r>
    </w:p>
    <w:p w14:paraId="0241ED16" w14:textId="77777777" w:rsidR="0035500D" w:rsidRPr="00802F23" w:rsidRDefault="0035500D" w:rsidP="004C41C5">
      <w:pPr>
        <w:numPr>
          <w:ilvl w:val="1"/>
          <w:numId w:val="12"/>
        </w:numPr>
        <w:suppressAutoHyphens/>
        <w:spacing w:after="120" w:line="240" w:lineRule="auto"/>
        <w:ind w:left="567" w:hanging="567"/>
        <w:jc w:val="both"/>
        <w:rPr>
          <w:rFonts w:ascii="Times New Roman" w:hAnsi="Times New Roman"/>
        </w:rPr>
      </w:pPr>
      <w:r w:rsidRPr="00802F23">
        <w:rPr>
          <w:rFonts w:ascii="Times New Roman" w:hAnsi="Times New Roman"/>
        </w:rPr>
        <w:t xml:space="preserve">Objednávateľ vymenuje do 3 (troch) pracovných dní odo dňa nadobudnutia účinnosti tejto Zmluvy projektového manažéra, ktorý bude dostupný v priebehu plnenia tejto Zmluvy a bude oprávnený k úkonom v mene </w:t>
      </w:r>
      <w:r w:rsidR="008B27D3" w:rsidRPr="00802F23">
        <w:rPr>
          <w:rFonts w:ascii="Times New Roman" w:hAnsi="Times New Roman"/>
        </w:rPr>
        <w:t>o</w:t>
      </w:r>
      <w:r w:rsidRPr="00802F23">
        <w:rPr>
          <w:rFonts w:ascii="Times New Roman" w:hAnsi="Times New Roman"/>
        </w:rPr>
        <w:t xml:space="preserve">bjednávateľa spojeným s jej plnením a jeho identifikačné a kontaktné údaje v rovnakej lehote písomne oznámi </w:t>
      </w:r>
      <w:r w:rsidR="008B27D3" w:rsidRPr="00802F23">
        <w:rPr>
          <w:rFonts w:ascii="Times New Roman" w:hAnsi="Times New Roman"/>
        </w:rPr>
        <w:t>poskytovate</w:t>
      </w:r>
      <w:r w:rsidRPr="00802F23">
        <w:rPr>
          <w:rFonts w:ascii="Times New Roman" w:hAnsi="Times New Roman"/>
        </w:rPr>
        <w:t xml:space="preserve">ľovi. V prípade zmeny osoby projektového manažéra túto zmenu bez zbytočného odkladu oznámi </w:t>
      </w:r>
      <w:r w:rsidR="008B27D3" w:rsidRPr="00802F23">
        <w:rPr>
          <w:rFonts w:ascii="Times New Roman" w:hAnsi="Times New Roman"/>
        </w:rPr>
        <w:t>poskytovateľovi</w:t>
      </w:r>
      <w:r w:rsidRPr="00802F23">
        <w:rPr>
          <w:rFonts w:ascii="Times New Roman" w:hAnsi="Times New Roman"/>
        </w:rPr>
        <w:t>.</w:t>
      </w:r>
    </w:p>
    <w:p w14:paraId="3631201D" w14:textId="77777777" w:rsidR="0035500D" w:rsidRPr="00802F23" w:rsidRDefault="008B27D3" w:rsidP="004C41C5">
      <w:pPr>
        <w:numPr>
          <w:ilvl w:val="1"/>
          <w:numId w:val="12"/>
        </w:numPr>
        <w:suppressAutoHyphens/>
        <w:spacing w:after="120" w:line="240" w:lineRule="auto"/>
        <w:ind w:left="567" w:hanging="567"/>
        <w:jc w:val="both"/>
        <w:rPr>
          <w:rFonts w:ascii="Times New Roman" w:hAnsi="Times New Roman"/>
        </w:rPr>
      </w:pPr>
      <w:r w:rsidRPr="00802F23">
        <w:rPr>
          <w:rFonts w:ascii="Times New Roman" w:hAnsi="Times New Roman"/>
        </w:rPr>
        <w:t>Poskytovateľ</w:t>
      </w:r>
      <w:r w:rsidR="0035500D" w:rsidRPr="00802F23">
        <w:rPr>
          <w:rFonts w:ascii="Times New Roman" w:hAnsi="Times New Roman"/>
        </w:rPr>
        <w:t xml:space="preserve"> vymenuje do 3 (troch) pracovných dní odo dňa nadobudnutia účinnosti tejto Zmluvy projektového manažéra, ktorý bude dostupný v priebehu plnenia tejto Zmluvy a bude oprávnený k úkonom v mene </w:t>
      </w:r>
      <w:r w:rsidRPr="00802F23">
        <w:rPr>
          <w:rFonts w:ascii="Times New Roman" w:hAnsi="Times New Roman"/>
        </w:rPr>
        <w:t>poskytovateľa</w:t>
      </w:r>
      <w:r w:rsidR="0035500D" w:rsidRPr="00802F23">
        <w:rPr>
          <w:rFonts w:ascii="Times New Roman" w:hAnsi="Times New Roman"/>
        </w:rPr>
        <w:t xml:space="preserve"> spojeným s jej plnením a jeho identifikačné a kontaktné údaje v rovnakej lehote písomne oznámi </w:t>
      </w:r>
      <w:r w:rsidR="000E31F2" w:rsidRPr="00802F23">
        <w:rPr>
          <w:rFonts w:ascii="Times New Roman" w:hAnsi="Times New Roman"/>
        </w:rPr>
        <w:t>o</w:t>
      </w:r>
      <w:r w:rsidR="0035500D" w:rsidRPr="00802F23">
        <w:rPr>
          <w:rFonts w:ascii="Times New Roman" w:hAnsi="Times New Roman"/>
        </w:rPr>
        <w:t xml:space="preserve">bjednávateľovi. V prípade zmeny osoby projektového manažéra túto zmenu bez zbytočného odkladu oznámi </w:t>
      </w:r>
      <w:r w:rsidR="000E31F2" w:rsidRPr="00802F23">
        <w:rPr>
          <w:rFonts w:ascii="Times New Roman" w:hAnsi="Times New Roman"/>
        </w:rPr>
        <w:t>o</w:t>
      </w:r>
      <w:r w:rsidR="0035500D" w:rsidRPr="00802F23">
        <w:rPr>
          <w:rFonts w:ascii="Times New Roman" w:hAnsi="Times New Roman"/>
        </w:rPr>
        <w:t>bjednávateľovi.</w:t>
      </w:r>
    </w:p>
    <w:p w14:paraId="15A9B814" w14:textId="77777777" w:rsidR="0035500D" w:rsidRPr="00802F23" w:rsidRDefault="0035500D" w:rsidP="004C41C5">
      <w:pPr>
        <w:numPr>
          <w:ilvl w:val="1"/>
          <w:numId w:val="12"/>
        </w:numPr>
        <w:tabs>
          <w:tab w:val="left" w:pos="-600"/>
        </w:tabs>
        <w:suppressAutoHyphens/>
        <w:spacing w:after="120" w:line="240" w:lineRule="auto"/>
        <w:ind w:left="567" w:hanging="567"/>
        <w:jc w:val="both"/>
        <w:rPr>
          <w:rFonts w:ascii="Times New Roman" w:hAnsi="Times New Roman"/>
        </w:rPr>
      </w:pPr>
      <w:r w:rsidRPr="00802F23">
        <w:rPr>
          <w:rFonts w:ascii="Times New Roman" w:hAnsi="Times New Roman"/>
        </w:rPr>
        <w:lastRenderedPageBreak/>
        <w:t xml:space="preserve">Projektový manažér </w:t>
      </w:r>
      <w:r w:rsidR="000E31F2" w:rsidRPr="00802F23">
        <w:rPr>
          <w:rFonts w:ascii="Times New Roman" w:hAnsi="Times New Roman"/>
        </w:rPr>
        <w:t>o</w:t>
      </w:r>
      <w:r w:rsidRPr="00802F23">
        <w:rPr>
          <w:rFonts w:ascii="Times New Roman" w:hAnsi="Times New Roman"/>
        </w:rPr>
        <w:t>bjednávateľa bude oprávnený najmä</w:t>
      </w:r>
    </w:p>
    <w:p w14:paraId="2B07A2F2" w14:textId="77777777" w:rsidR="0035500D" w:rsidRPr="00802F23" w:rsidRDefault="0035500D" w:rsidP="004C41C5">
      <w:pPr>
        <w:numPr>
          <w:ilvl w:val="2"/>
          <w:numId w:val="12"/>
        </w:numPr>
        <w:tabs>
          <w:tab w:val="left" w:pos="-600"/>
        </w:tabs>
        <w:suppressAutoHyphens/>
        <w:spacing w:after="120" w:line="240" w:lineRule="auto"/>
        <w:ind w:left="1134" w:hanging="567"/>
        <w:jc w:val="both"/>
        <w:rPr>
          <w:rFonts w:ascii="Times New Roman" w:hAnsi="Times New Roman"/>
        </w:rPr>
      </w:pPr>
      <w:r w:rsidRPr="00802F23">
        <w:rPr>
          <w:rFonts w:ascii="Times New Roman" w:hAnsi="Times New Roman"/>
        </w:rPr>
        <w:t xml:space="preserve">zabezpečovať súčinnosť </w:t>
      </w:r>
      <w:r w:rsidR="000E31F2" w:rsidRPr="00802F23">
        <w:rPr>
          <w:rFonts w:ascii="Times New Roman" w:hAnsi="Times New Roman"/>
        </w:rPr>
        <w:t>o</w:t>
      </w:r>
      <w:r w:rsidRPr="00802F23">
        <w:rPr>
          <w:rFonts w:ascii="Times New Roman" w:hAnsi="Times New Roman"/>
        </w:rPr>
        <w:t>bjednávateľa a tretích strán pri plnení Zmluvy;</w:t>
      </w:r>
    </w:p>
    <w:p w14:paraId="5F02E2EC" w14:textId="77777777" w:rsidR="0035500D" w:rsidRPr="00802F23" w:rsidRDefault="0035500D" w:rsidP="004C41C5">
      <w:pPr>
        <w:numPr>
          <w:ilvl w:val="2"/>
          <w:numId w:val="12"/>
        </w:numPr>
        <w:tabs>
          <w:tab w:val="left" w:pos="-600"/>
        </w:tabs>
        <w:suppressAutoHyphens/>
        <w:spacing w:after="120" w:line="240" w:lineRule="auto"/>
        <w:ind w:left="1134" w:hanging="567"/>
        <w:jc w:val="both"/>
        <w:rPr>
          <w:rFonts w:ascii="Times New Roman" w:hAnsi="Times New Roman"/>
        </w:rPr>
      </w:pPr>
      <w:r w:rsidRPr="00802F23">
        <w:rPr>
          <w:rFonts w:ascii="Times New Roman" w:hAnsi="Times New Roman"/>
        </w:rPr>
        <w:t xml:space="preserve">koordinovať činnosť </w:t>
      </w:r>
      <w:r w:rsidR="000E31F2" w:rsidRPr="00802F23">
        <w:rPr>
          <w:rFonts w:ascii="Times New Roman" w:hAnsi="Times New Roman"/>
        </w:rPr>
        <w:t>osôb plniacich Zmluvu na strane</w:t>
      </w:r>
      <w:r w:rsidRPr="00802F23">
        <w:rPr>
          <w:rFonts w:ascii="Times New Roman" w:hAnsi="Times New Roman"/>
        </w:rPr>
        <w:t xml:space="preserve"> </w:t>
      </w:r>
      <w:r w:rsidR="003C6078" w:rsidRPr="00802F23">
        <w:rPr>
          <w:rFonts w:ascii="Times New Roman" w:hAnsi="Times New Roman"/>
        </w:rPr>
        <w:t>o</w:t>
      </w:r>
      <w:r w:rsidRPr="00802F23">
        <w:rPr>
          <w:rFonts w:ascii="Times New Roman" w:hAnsi="Times New Roman"/>
        </w:rPr>
        <w:t>bjednávateľa</w:t>
      </w:r>
      <w:r w:rsidR="003C6078" w:rsidRPr="00802F23">
        <w:rPr>
          <w:rFonts w:ascii="Times New Roman" w:hAnsi="Times New Roman"/>
        </w:rPr>
        <w:t>, najmä projektového tímu</w:t>
      </w:r>
      <w:r w:rsidRPr="00802F23">
        <w:rPr>
          <w:rFonts w:ascii="Times New Roman" w:hAnsi="Times New Roman"/>
        </w:rPr>
        <w:t>;</w:t>
      </w:r>
    </w:p>
    <w:p w14:paraId="0CC85CBE" w14:textId="77777777" w:rsidR="0035500D" w:rsidRPr="00802F23" w:rsidRDefault="0035500D" w:rsidP="004C41C5">
      <w:pPr>
        <w:numPr>
          <w:ilvl w:val="2"/>
          <w:numId w:val="12"/>
        </w:numPr>
        <w:tabs>
          <w:tab w:val="left" w:pos="-600"/>
        </w:tabs>
        <w:suppressAutoHyphens/>
        <w:spacing w:after="120" w:line="240" w:lineRule="auto"/>
        <w:ind w:left="1134" w:hanging="567"/>
        <w:jc w:val="both"/>
        <w:rPr>
          <w:rFonts w:ascii="Times New Roman" w:hAnsi="Times New Roman"/>
        </w:rPr>
      </w:pPr>
      <w:r w:rsidRPr="00802F23">
        <w:rPr>
          <w:rFonts w:ascii="Times New Roman" w:hAnsi="Times New Roman"/>
        </w:rPr>
        <w:t xml:space="preserve">podpisovať protokoly a zápisnice vo vzťahu k odovzdaniu a prevzatiu </w:t>
      </w:r>
      <w:r w:rsidR="000E31F2" w:rsidRPr="00802F23">
        <w:rPr>
          <w:rFonts w:ascii="Times New Roman" w:hAnsi="Times New Roman"/>
        </w:rPr>
        <w:t>Služieb</w:t>
      </w:r>
      <w:r w:rsidRPr="00802F23">
        <w:rPr>
          <w:rFonts w:ascii="Times New Roman" w:hAnsi="Times New Roman"/>
        </w:rPr>
        <w:t xml:space="preserve"> a/alebo jeho častí</w:t>
      </w:r>
      <w:r w:rsidR="00B37270" w:rsidRPr="00802F23">
        <w:rPr>
          <w:rFonts w:ascii="Times New Roman" w:hAnsi="Times New Roman"/>
        </w:rPr>
        <w:t>, ak v Zmluve nebude uvedené inak</w:t>
      </w:r>
      <w:r w:rsidRPr="00802F23">
        <w:rPr>
          <w:rFonts w:ascii="Times New Roman" w:hAnsi="Times New Roman"/>
        </w:rPr>
        <w:t>;</w:t>
      </w:r>
    </w:p>
    <w:p w14:paraId="7D9A92CD" w14:textId="2873B130" w:rsidR="0035500D" w:rsidRPr="00802F23" w:rsidRDefault="0035500D" w:rsidP="004C41C5">
      <w:pPr>
        <w:numPr>
          <w:ilvl w:val="2"/>
          <w:numId w:val="12"/>
        </w:numPr>
        <w:tabs>
          <w:tab w:val="left" w:pos="-600"/>
        </w:tabs>
        <w:suppressAutoHyphens/>
        <w:spacing w:after="120" w:line="240" w:lineRule="auto"/>
        <w:ind w:left="1134" w:hanging="567"/>
        <w:jc w:val="both"/>
        <w:rPr>
          <w:rFonts w:ascii="Times New Roman" w:hAnsi="Times New Roman"/>
        </w:rPr>
      </w:pPr>
      <w:r w:rsidRPr="00802F23">
        <w:rPr>
          <w:rFonts w:ascii="Times New Roman" w:hAnsi="Times New Roman"/>
        </w:rPr>
        <w:t>vykonávať ďalšie úlohy určené mu Zmluvou vrátane jej príloh</w:t>
      </w:r>
      <w:r w:rsidR="00A409DF" w:rsidRPr="00802F23">
        <w:rPr>
          <w:rFonts w:ascii="Times New Roman" w:hAnsi="Times New Roman"/>
        </w:rPr>
        <w:t xml:space="preserve"> a Riadiacim výborom</w:t>
      </w:r>
      <w:r w:rsidRPr="00802F23">
        <w:rPr>
          <w:rFonts w:ascii="Times New Roman" w:hAnsi="Times New Roman"/>
        </w:rPr>
        <w:t xml:space="preserve">. </w:t>
      </w:r>
    </w:p>
    <w:p w14:paraId="2DFEC201" w14:textId="113F2DDC" w:rsidR="0035500D" w:rsidRPr="00802F23" w:rsidRDefault="0035500D" w:rsidP="004C41C5">
      <w:pPr>
        <w:numPr>
          <w:ilvl w:val="1"/>
          <w:numId w:val="12"/>
        </w:numPr>
        <w:tabs>
          <w:tab w:val="left" w:pos="-600"/>
        </w:tabs>
        <w:suppressAutoHyphens/>
        <w:spacing w:after="120" w:line="240" w:lineRule="auto"/>
        <w:ind w:left="567" w:hanging="567"/>
        <w:jc w:val="both"/>
        <w:rPr>
          <w:rFonts w:ascii="Times New Roman" w:hAnsi="Times New Roman"/>
        </w:rPr>
      </w:pPr>
      <w:r w:rsidRPr="00802F23">
        <w:rPr>
          <w:rFonts w:ascii="Times New Roman" w:hAnsi="Times New Roman"/>
        </w:rPr>
        <w:t xml:space="preserve">Projektový manažér </w:t>
      </w:r>
      <w:r w:rsidR="000E31F2" w:rsidRPr="00802F23">
        <w:rPr>
          <w:rFonts w:ascii="Times New Roman" w:hAnsi="Times New Roman"/>
        </w:rPr>
        <w:t>po</w:t>
      </w:r>
      <w:r w:rsidR="00802F23">
        <w:rPr>
          <w:rFonts w:ascii="Times New Roman" w:hAnsi="Times New Roman"/>
        </w:rPr>
        <w:t>sk</w:t>
      </w:r>
      <w:r w:rsidR="000E31F2" w:rsidRPr="00802F23">
        <w:rPr>
          <w:rFonts w:ascii="Times New Roman" w:hAnsi="Times New Roman"/>
        </w:rPr>
        <w:t xml:space="preserve">ytovateľa </w:t>
      </w:r>
      <w:r w:rsidRPr="00802F23">
        <w:rPr>
          <w:rFonts w:ascii="Times New Roman" w:hAnsi="Times New Roman"/>
        </w:rPr>
        <w:t>bude oprávnený najmä</w:t>
      </w:r>
    </w:p>
    <w:p w14:paraId="216559D6" w14:textId="77777777" w:rsidR="0035500D" w:rsidRPr="00802F23" w:rsidRDefault="0035500D" w:rsidP="004C41C5">
      <w:pPr>
        <w:numPr>
          <w:ilvl w:val="2"/>
          <w:numId w:val="12"/>
        </w:numPr>
        <w:tabs>
          <w:tab w:val="left" w:pos="-600"/>
        </w:tabs>
        <w:suppressAutoHyphens/>
        <w:spacing w:after="120" w:line="240" w:lineRule="auto"/>
        <w:ind w:left="1134" w:hanging="567"/>
        <w:jc w:val="both"/>
        <w:rPr>
          <w:rFonts w:ascii="Times New Roman" w:hAnsi="Times New Roman"/>
        </w:rPr>
      </w:pPr>
      <w:r w:rsidRPr="00802F23">
        <w:rPr>
          <w:rFonts w:ascii="Times New Roman" w:hAnsi="Times New Roman"/>
        </w:rPr>
        <w:t xml:space="preserve">koordinovať činnosť </w:t>
      </w:r>
      <w:r w:rsidR="006D007E" w:rsidRPr="00802F23">
        <w:rPr>
          <w:rFonts w:ascii="Times New Roman" w:hAnsi="Times New Roman"/>
        </w:rPr>
        <w:t>osôb plniacich Zmluvu na strane poskytova</w:t>
      </w:r>
      <w:r w:rsidRPr="00802F23">
        <w:rPr>
          <w:rFonts w:ascii="Times New Roman" w:hAnsi="Times New Roman"/>
        </w:rPr>
        <w:t>teľa</w:t>
      </w:r>
      <w:r w:rsidR="003C6078" w:rsidRPr="00802F23">
        <w:rPr>
          <w:rFonts w:ascii="Times New Roman" w:hAnsi="Times New Roman"/>
        </w:rPr>
        <w:t>, najmä projektového tímu</w:t>
      </w:r>
      <w:r w:rsidRPr="00802F23">
        <w:rPr>
          <w:rFonts w:ascii="Times New Roman" w:hAnsi="Times New Roman"/>
        </w:rPr>
        <w:t>;</w:t>
      </w:r>
    </w:p>
    <w:p w14:paraId="4834266E" w14:textId="77777777" w:rsidR="0035500D" w:rsidRPr="00802F23" w:rsidRDefault="0035500D" w:rsidP="004C41C5">
      <w:pPr>
        <w:numPr>
          <w:ilvl w:val="2"/>
          <w:numId w:val="12"/>
        </w:numPr>
        <w:tabs>
          <w:tab w:val="left" w:pos="-600"/>
        </w:tabs>
        <w:suppressAutoHyphens/>
        <w:spacing w:after="120" w:line="240" w:lineRule="auto"/>
        <w:ind w:left="1134" w:hanging="567"/>
        <w:jc w:val="both"/>
        <w:rPr>
          <w:rFonts w:ascii="Times New Roman" w:hAnsi="Times New Roman"/>
        </w:rPr>
      </w:pPr>
      <w:r w:rsidRPr="00802F23">
        <w:rPr>
          <w:rFonts w:ascii="Times New Roman" w:hAnsi="Times New Roman"/>
        </w:rPr>
        <w:t xml:space="preserve">podpisovať protokoly a zápisnice vo vzťahu k odovzdaniu a prevzatiu </w:t>
      </w:r>
      <w:r w:rsidR="006D007E" w:rsidRPr="00802F23">
        <w:rPr>
          <w:rFonts w:ascii="Times New Roman" w:hAnsi="Times New Roman"/>
        </w:rPr>
        <w:t xml:space="preserve">Služieb </w:t>
      </w:r>
      <w:r w:rsidRPr="00802F23">
        <w:rPr>
          <w:rFonts w:ascii="Times New Roman" w:hAnsi="Times New Roman"/>
        </w:rPr>
        <w:t>a/alebo jeho častí</w:t>
      </w:r>
      <w:r w:rsidR="00B37270" w:rsidRPr="00802F23">
        <w:rPr>
          <w:rFonts w:ascii="Times New Roman" w:hAnsi="Times New Roman"/>
        </w:rPr>
        <w:t>, ak v Zmluve nebude uvedené inak</w:t>
      </w:r>
      <w:r w:rsidRPr="00802F23">
        <w:rPr>
          <w:rFonts w:ascii="Times New Roman" w:hAnsi="Times New Roman"/>
        </w:rPr>
        <w:t>;</w:t>
      </w:r>
    </w:p>
    <w:p w14:paraId="13B332F0" w14:textId="3FCEFFD4" w:rsidR="0035500D" w:rsidRPr="00802F23" w:rsidRDefault="0035500D" w:rsidP="004C41C5">
      <w:pPr>
        <w:numPr>
          <w:ilvl w:val="2"/>
          <w:numId w:val="12"/>
        </w:numPr>
        <w:tabs>
          <w:tab w:val="left" w:pos="-600"/>
        </w:tabs>
        <w:suppressAutoHyphens/>
        <w:spacing w:after="120" w:line="240" w:lineRule="auto"/>
        <w:ind w:left="1134" w:hanging="567"/>
        <w:jc w:val="both"/>
        <w:rPr>
          <w:rFonts w:ascii="Times New Roman" w:hAnsi="Times New Roman"/>
        </w:rPr>
      </w:pPr>
      <w:r w:rsidRPr="00802F23">
        <w:rPr>
          <w:rFonts w:ascii="Times New Roman" w:hAnsi="Times New Roman"/>
        </w:rPr>
        <w:t>vykonávať ďalšie úlohy určené mu Zmluvou vrátane jej príloh</w:t>
      </w:r>
      <w:r w:rsidR="00A409DF" w:rsidRPr="00802F23">
        <w:rPr>
          <w:rFonts w:ascii="Times New Roman" w:hAnsi="Times New Roman"/>
        </w:rPr>
        <w:t xml:space="preserve"> a Riad</w:t>
      </w:r>
      <w:r w:rsidR="00802F23">
        <w:rPr>
          <w:rFonts w:ascii="Times New Roman" w:hAnsi="Times New Roman"/>
        </w:rPr>
        <w:t>i</w:t>
      </w:r>
      <w:r w:rsidR="00A409DF" w:rsidRPr="00802F23">
        <w:rPr>
          <w:rFonts w:ascii="Times New Roman" w:hAnsi="Times New Roman"/>
        </w:rPr>
        <w:t>acim výborom</w:t>
      </w:r>
      <w:r w:rsidRPr="00802F23">
        <w:rPr>
          <w:rFonts w:ascii="Times New Roman" w:hAnsi="Times New Roman"/>
        </w:rPr>
        <w:t>.</w:t>
      </w:r>
    </w:p>
    <w:p w14:paraId="5CB5E705" w14:textId="67B54109" w:rsidR="0035500D" w:rsidRPr="00802F23" w:rsidRDefault="0035500D" w:rsidP="004C41C5">
      <w:pPr>
        <w:numPr>
          <w:ilvl w:val="1"/>
          <w:numId w:val="12"/>
        </w:numPr>
        <w:suppressAutoHyphens/>
        <w:spacing w:after="120" w:line="240" w:lineRule="auto"/>
        <w:ind w:left="567" w:hanging="567"/>
        <w:jc w:val="both"/>
        <w:rPr>
          <w:rFonts w:ascii="Times New Roman" w:hAnsi="Times New Roman"/>
        </w:rPr>
      </w:pPr>
      <w:r w:rsidRPr="00802F23">
        <w:rPr>
          <w:rFonts w:ascii="Times New Roman" w:hAnsi="Times New Roman"/>
        </w:rPr>
        <w:t>Pre zamedzenie pochybností, v prípade ak v zmysle ustanovení tejto Zmluvy nie je oprávnenie konať za príslušnú Zmluvnú stranu vo veciach týkajúcich sa plnenia tejto Zmluvy zverené jej projektovému manažérovi, resp. ak o danej záležitosti týkajúcej sa plnenia tejto Zmluvy nemá kompetenciu rozhodnúť Riadiaci výbor, napr. v prípade doplneni</w:t>
      </w:r>
      <w:r w:rsidR="00B37270" w:rsidRPr="00802F23">
        <w:rPr>
          <w:rFonts w:ascii="Times New Roman" w:hAnsi="Times New Roman"/>
        </w:rPr>
        <w:t>a</w:t>
      </w:r>
      <w:r w:rsidRPr="00802F23">
        <w:rPr>
          <w:rFonts w:ascii="Times New Roman" w:hAnsi="Times New Roman"/>
        </w:rPr>
        <w:t xml:space="preserve"> subdodávateľa v zmysle bodu 1</w:t>
      </w:r>
      <w:r w:rsidR="008E7AD2" w:rsidRPr="00802F23">
        <w:rPr>
          <w:rFonts w:ascii="Times New Roman" w:hAnsi="Times New Roman"/>
        </w:rPr>
        <w:t>1</w:t>
      </w:r>
      <w:r w:rsidRPr="00802F23">
        <w:rPr>
          <w:rFonts w:ascii="Times New Roman" w:hAnsi="Times New Roman"/>
        </w:rPr>
        <w:t xml:space="preserve">.2 tejto Zmluvy alebo zmena a/alebo doplnenie </w:t>
      </w:r>
      <w:r w:rsidR="00656173" w:rsidRPr="00802F23">
        <w:rPr>
          <w:rFonts w:ascii="Times New Roman" w:hAnsi="Times New Roman"/>
        </w:rPr>
        <w:t>kľúčového e</w:t>
      </w:r>
      <w:r w:rsidR="00802F23">
        <w:rPr>
          <w:rFonts w:ascii="Times New Roman" w:hAnsi="Times New Roman"/>
        </w:rPr>
        <w:t>xp</w:t>
      </w:r>
      <w:r w:rsidR="00656173" w:rsidRPr="00802F23">
        <w:rPr>
          <w:rFonts w:ascii="Times New Roman" w:hAnsi="Times New Roman"/>
        </w:rPr>
        <w:t xml:space="preserve">erta </w:t>
      </w:r>
      <w:r w:rsidRPr="00802F23">
        <w:rPr>
          <w:rFonts w:ascii="Times New Roman" w:hAnsi="Times New Roman"/>
        </w:rPr>
        <w:t>v zmysle bodu 1</w:t>
      </w:r>
      <w:r w:rsidR="008E7AD2" w:rsidRPr="00802F23">
        <w:rPr>
          <w:rFonts w:ascii="Times New Roman" w:hAnsi="Times New Roman"/>
        </w:rPr>
        <w:t>1</w:t>
      </w:r>
      <w:r w:rsidRPr="00802F23">
        <w:rPr>
          <w:rFonts w:ascii="Times New Roman" w:hAnsi="Times New Roman"/>
        </w:rPr>
        <w:t xml:space="preserve">.6 tejto Zmluvy  je oprávnený za príslušnú </w:t>
      </w:r>
      <w:r w:rsidR="006D007E" w:rsidRPr="00802F23">
        <w:rPr>
          <w:rFonts w:ascii="Times New Roman" w:hAnsi="Times New Roman"/>
        </w:rPr>
        <w:t>Z</w:t>
      </w:r>
      <w:r w:rsidRPr="00802F23">
        <w:rPr>
          <w:rFonts w:ascii="Times New Roman" w:hAnsi="Times New Roman"/>
        </w:rPr>
        <w:t xml:space="preserve">mluvnú stranu konať v danej veci jej štatutárny orgán alebo preukázateľne splnomocnený alebo poverený zástupca príslušnej Zmluvnej strany.   </w:t>
      </w:r>
    </w:p>
    <w:p w14:paraId="496C8FBF" w14:textId="342A30FB" w:rsidR="0035500D" w:rsidRPr="00802F23" w:rsidRDefault="006D007E" w:rsidP="004C41C5">
      <w:pPr>
        <w:numPr>
          <w:ilvl w:val="1"/>
          <w:numId w:val="12"/>
        </w:numPr>
        <w:suppressAutoHyphens/>
        <w:spacing w:after="120" w:line="240" w:lineRule="auto"/>
        <w:ind w:left="567" w:hanging="567"/>
        <w:jc w:val="both"/>
        <w:rPr>
          <w:rFonts w:ascii="Times New Roman" w:hAnsi="Times New Roman"/>
        </w:rPr>
      </w:pPr>
      <w:bookmarkStart w:id="13" w:name="_Hlk529175341"/>
      <w:r w:rsidRPr="00802F23">
        <w:rPr>
          <w:rFonts w:ascii="Times New Roman" w:hAnsi="Times New Roman"/>
        </w:rPr>
        <w:t>Poskytovateľ</w:t>
      </w:r>
      <w:r w:rsidR="0035500D" w:rsidRPr="00802F23">
        <w:rPr>
          <w:rFonts w:ascii="Times New Roman" w:hAnsi="Times New Roman"/>
        </w:rPr>
        <w:t xml:space="preserve"> je povinný používať pre riadenie plnenia Zmluvy</w:t>
      </w:r>
      <w:r w:rsidR="007A2A3F" w:rsidRPr="00802F23">
        <w:rPr>
          <w:rFonts w:ascii="Times New Roman" w:hAnsi="Times New Roman"/>
        </w:rPr>
        <w:t xml:space="preserve"> Nástroj na riadenie procesov a evidencie (DCOM Service Desk) </w:t>
      </w:r>
      <w:r w:rsidR="0035500D" w:rsidRPr="00802F23">
        <w:rPr>
          <w:rFonts w:ascii="Times New Roman" w:hAnsi="Times New Roman"/>
        </w:rPr>
        <w:t xml:space="preserve"> (ďalej len „</w:t>
      </w:r>
      <w:r w:rsidR="0035500D" w:rsidRPr="00802F23">
        <w:rPr>
          <w:rFonts w:ascii="Times New Roman" w:hAnsi="Times New Roman"/>
          <w:b/>
        </w:rPr>
        <w:t>Nástroj riadenia</w:t>
      </w:r>
      <w:r w:rsidR="0035500D" w:rsidRPr="00802F23">
        <w:rPr>
          <w:rFonts w:ascii="Times New Roman" w:hAnsi="Times New Roman"/>
        </w:rPr>
        <w:t xml:space="preserve">“). Nástroj riadenia je prístupný jednotlivým členom projektových tímov </w:t>
      </w:r>
      <w:r w:rsidR="00752756" w:rsidRPr="00802F23">
        <w:rPr>
          <w:rFonts w:ascii="Times New Roman" w:hAnsi="Times New Roman"/>
        </w:rPr>
        <w:t>o</w:t>
      </w:r>
      <w:r w:rsidR="0035500D" w:rsidRPr="00802F23">
        <w:rPr>
          <w:rFonts w:ascii="Times New Roman" w:hAnsi="Times New Roman"/>
        </w:rPr>
        <w:t xml:space="preserve">bjednávateľa a </w:t>
      </w:r>
      <w:r w:rsidR="00752756" w:rsidRPr="00802F23">
        <w:rPr>
          <w:rFonts w:ascii="Times New Roman" w:hAnsi="Times New Roman"/>
        </w:rPr>
        <w:t>poskyt</w:t>
      </w:r>
      <w:r w:rsidR="0035500D" w:rsidRPr="00802F23">
        <w:rPr>
          <w:rFonts w:ascii="Times New Roman" w:hAnsi="Times New Roman"/>
        </w:rPr>
        <w:t>ov</w:t>
      </w:r>
      <w:r w:rsidR="00752756" w:rsidRPr="00802F23">
        <w:rPr>
          <w:rFonts w:ascii="Times New Roman" w:hAnsi="Times New Roman"/>
        </w:rPr>
        <w:t>a</w:t>
      </w:r>
      <w:r w:rsidR="0035500D" w:rsidRPr="00802F23">
        <w:rPr>
          <w:rFonts w:ascii="Times New Roman" w:hAnsi="Times New Roman"/>
        </w:rPr>
        <w:t xml:space="preserve">teľa. Nástroj riadenia umožňuje najmä evidovanie a kontrolu plnenia úloh jednotlivých členov projektového tímu, plánovanie a vytváranie harmonogramu prác, kontrolu plnenia harmonogramu prác, automatickú eskaláciu a upozornenie relevantných členov tímov pri dosiahnutí hraničných hodnôt (napríklad doba riešenia úlohy, počet chýb (vád) </w:t>
      </w:r>
      <w:r w:rsidR="007C1015" w:rsidRPr="00802F23">
        <w:rPr>
          <w:rFonts w:ascii="Times New Roman" w:hAnsi="Times New Roman"/>
        </w:rPr>
        <w:t>poskytovania Služieb</w:t>
      </w:r>
      <w:r w:rsidR="0035500D" w:rsidRPr="00802F23">
        <w:rPr>
          <w:rFonts w:ascii="Times New Roman" w:hAnsi="Times New Roman"/>
        </w:rPr>
        <w:t xml:space="preserve"> a podobne), vytváranie užívateľom definovaných pohľadov a prehľadov o plnení Zmluvy, vytváranie personálnych matíc členov jednotlivých projektových tímov, kooperáciu nad dokumentmi a podobne.</w:t>
      </w:r>
    </w:p>
    <w:p w14:paraId="21130CFE" w14:textId="37DE9DAF" w:rsidR="00DF53A1" w:rsidRPr="00802F23" w:rsidRDefault="00DF53A1" w:rsidP="004C41C5">
      <w:pPr>
        <w:numPr>
          <w:ilvl w:val="1"/>
          <w:numId w:val="12"/>
        </w:numPr>
        <w:suppressAutoHyphens/>
        <w:spacing w:after="120" w:line="240" w:lineRule="auto"/>
        <w:ind w:left="567" w:hanging="567"/>
        <w:jc w:val="both"/>
        <w:rPr>
          <w:rFonts w:ascii="Times New Roman" w:hAnsi="Times New Roman"/>
        </w:rPr>
      </w:pPr>
      <w:bookmarkStart w:id="14" w:name="_Hlk529179777"/>
      <w:bookmarkEnd w:id="13"/>
      <w:r w:rsidRPr="00802F23">
        <w:rPr>
          <w:rFonts w:ascii="Times New Roman" w:hAnsi="Times New Roman"/>
        </w:rPr>
        <w:t xml:space="preserve">Bližšie podrobnosti týkajúce sa riadenia poskytovania Služieb </w:t>
      </w:r>
      <w:bookmarkEnd w:id="14"/>
      <w:r w:rsidRPr="00802F23">
        <w:rPr>
          <w:rFonts w:ascii="Times New Roman" w:hAnsi="Times New Roman"/>
        </w:rPr>
        <w:t>budú predmetom PID.</w:t>
      </w:r>
    </w:p>
    <w:p w14:paraId="725411EC" w14:textId="77777777" w:rsidR="005970AD" w:rsidRPr="00802F23" w:rsidRDefault="005970AD" w:rsidP="004C41C5">
      <w:pPr>
        <w:suppressAutoHyphens/>
        <w:spacing w:after="120" w:line="240" w:lineRule="auto"/>
        <w:ind w:left="567"/>
        <w:jc w:val="both"/>
        <w:rPr>
          <w:rFonts w:ascii="Times New Roman" w:hAnsi="Times New Roman"/>
        </w:rPr>
      </w:pPr>
    </w:p>
    <w:p w14:paraId="1C05F49A" w14:textId="77777777" w:rsidR="0035500D" w:rsidRPr="00802F23" w:rsidRDefault="0035500D" w:rsidP="004C41C5">
      <w:pPr>
        <w:pStyle w:val="Nadpis1"/>
        <w:keepNext/>
        <w:keepLines/>
        <w:numPr>
          <w:ilvl w:val="0"/>
          <w:numId w:val="0"/>
        </w:numPr>
        <w:suppressAutoHyphens/>
        <w:spacing w:before="0" w:line="240" w:lineRule="auto"/>
        <w:ind w:left="851" w:hanging="851"/>
        <w:jc w:val="center"/>
        <w:rPr>
          <w:color w:val="000000"/>
          <w:sz w:val="22"/>
          <w:szCs w:val="22"/>
          <w:lang w:val="sk-SK"/>
        </w:rPr>
      </w:pPr>
      <w:bookmarkStart w:id="15" w:name="_Toc448298682"/>
      <w:r w:rsidRPr="00802F23">
        <w:rPr>
          <w:color w:val="000000"/>
          <w:sz w:val="22"/>
          <w:szCs w:val="22"/>
          <w:lang w:val="sk-SK"/>
        </w:rPr>
        <w:t>Článok VI</w:t>
      </w:r>
      <w:bookmarkEnd w:id="15"/>
    </w:p>
    <w:p w14:paraId="2B8570E4" w14:textId="77777777" w:rsidR="0035500D" w:rsidRPr="00802F23" w:rsidRDefault="0035500D" w:rsidP="004C41C5">
      <w:pPr>
        <w:pStyle w:val="Nadpis1"/>
        <w:keepNext/>
        <w:keepLines/>
        <w:numPr>
          <w:ilvl w:val="0"/>
          <w:numId w:val="0"/>
        </w:numPr>
        <w:suppressAutoHyphens/>
        <w:spacing w:before="0" w:after="120" w:line="240" w:lineRule="auto"/>
        <w:ind w:left="851" w:hanging="851"/>
        <w:jc w:val="center"/>
        <w:rPr>
          <w:color w:val="000000"/>
          <w:sz w:val="22"/>
          <w:szCs w:val="22"/>
          <w:lang w:val="sk-SK"/>
        </w:rPr>
      </w:pPr>
      <w:bookmarkStart w:id="16" w:name="_Toc427765391"/>
      <w:bookmarkStart w:id="17" w:name="_Toc448126409"/>
      <w:bookmarkStart w:id="18" w:name="_Toc448298683"/>
      <w:r w:rsidRPr="00802F23">
        <w:rPr>
          <w:color w:val="000000"/>
          <w:sz w:val="22"/>
          <w:szCs w:val="22"/>
          <w:lang w:val="sk-SK"/>
        </w:rPr>
        <w:t xml:space="preserve">Doba, miesto a spôsob </w:t>
      </w:r>
      <w:bookmarkEnd w:id="16"/>
      <w:bookmarkEnd w:id="17"/>
      <w:bookmarkEnd w:id="18"/>
      <w:r w:rsidRPr="00802F23">
        <w:rPr>
          <w:color w:val="000000"/>
          <w:sz w:val="22"/>
          <w:szCs w:val="22"/>
          <w:lang w:val="sk-SK"/>
        </w:rPr>
        <w:t>poskyto</w:t>
      </w:r>
      <w:r w:rsidR="000114E2" w:rsidRPr="00802F23">
        <w:rPr>
          <w:color w:val="000000"/>
          <w:sz w:val="22"/>
          <w:szCs w:val="22"/>
          <w:lang w:val="sk-SK"/>
        </w:rPr>
        <w:t>v</w:t>
      </w:r>
      <w:r w:rsidRPr="00802F23">
        <w:rPr>
          <w:color w:val="000000"/>
          <w:sz w:val="22"/>
          <w:szCs w:val="22"/>
          <w:lang w:val="sk-SK"/>
        </w:rPr>
        <w:t>ania Služieb</w:t>
      </w:r>
    </w:p>
    <w:p w14:paraId="3948B677" w14:textId="7F774429" w:rsidR="0035500D" w:rsidRPr="00802F23" w:rsidRDefault="00752756" w:rsidP="004C41C5">
      <w:pPr>
        <w:numPr>
          <w:ilvl w:val="1"/>
          <w:numId w:val="11"/>
        </w:numPr>
        <w:tabs>
          <w:tab w:val="left" w:pos="-600"/>
        </w:tabs>
        <w:suppressAutoHyphens/>
        <w:spacing w:after="120" w:line="240" w:lineRule="auto"/>
        <w:ind w:left="567" w:hanging="567"/>
        <w:jc w:val="both"/>
        <w:rPr>
          <w:rFonts w:ascii="Times New Roman" w:hAnsi="Times New Roman"/>
        </w:rPr>
      </w:pPr>
      <w:r w:rsidRPr="00802F23">
        <w:rPr>
          <w:rFonts w:ascii="Times New Roman" w:hAnsi="Times New Roman"/>
        </w:rPr>
        <w:t>Poskytovateľ</w:t>
      </w:r>
      <w:r w:rsidR="0035500D" w:rsidRPr="00802F23">
        <w:rPr>
          <w:rFonts w:ascii="Times New Roman" w:hAnsi="Times New Roman"/>
        </w:rPr>
        <w:t xml:space="preserve"> sa zaväzuje </w:t>
      </w:r>
      <w:r w:rsidR="000114E2" w:rsidRPr="00802F23">
        <w:rPr>
          <w:rFonts w:ascii="Times New Roman" w:hAnsi="Times New Roman"/>
        </w:rPr>
        <w:t>posky</w:t>
      </w:r>
      <w:r w:rsidR="00CF1D49" w:rsidRPr="00802F23">
        <w:rPr>
          <w:rFonts w:ascii="Times New Roman" w:hAnsi="Times New Roman"/>
        </w:rPr>
        <w:t>tovať</w:t>
      </w:r>
      <w:r w:rsidR="000114E2" w:rsidRPr="00802F23">
        <w:rPr>
          <w:rFonts w:ascii="Times New Roman" w:hAnsi="Times New Roman"/>
        </w:rPr>
        <w:t xml:space="preserve"> Služby</w:t>
      </w:r>
      <w:r w:rsidR="0035500D" w:rsidRPr="00802F23">
        <w:rPr>
          <w:rFonts w:ascii="Times New Roman" w:hAnsi="Times New Roman"/>
        </w:rPr>
        <w:t xml:space="preserve"> </w:t>
      </w:r>
      <w:r w:rsidR="004254E7" w:rsidRPr="00802F23">
        <w:rPr>
          <w:rFonts w:ascii="Times New Roman" w:hAnsi="Times New Roman"/>
        </w:rPr>
        <w:t xml:space="preserve">po </w:t>
      </w:r>
      <w:r w:rsidR="004254E7" w:rsidRPr="008821C4">
        <w:rPr>
          <w:rFonts w:ascii="Times New Roman" w:hAnsi="Times New Roman"/>
        </w:rPr>
        <w:t>dobu</w:t>
      </w:r>
      <w:r w:rsidR="0035500D" w:rsidRPr="008821C4">
        <w:rPr>
          <w:rFonts w:ascii="Times New Roman" w:hAnsi="Times New Roman"/>
        </w:rPr>
        <w:t xml:space="preserve"> </w:t>
      </w:r>
      <w:r w:rsidR="00560A7A" w:rsidRPr="008821C4">
        <w:rPr>
          <w:rFonts w:ascii="Times New Roman" w:hAnsi="Times New Roman"/>
        </w:rPr>
        <w:t>24</w:t>
      </w:r>
      <w:r w:rsidR="00560A7A" w:rsidRPr="00802F23">
        <w:rPr>
          <w:rFonts w:ascii="Times New Roman" w:hAnsi="Times New Roman"/>
        </w:rPr>
        <w:t xml:space="preserve"> mesiacov</w:t>
      </w:r>
      <w:r w:rsidR="00C201E7" w:rsidRPr="00802F23">
        <w:rPr>
          <w:rFonts w:ascii="Times New Roman" w:hAnsi="Times New Roman"/>
        </w:rPr>
        <w:t xml:space="preserve">. </w:t>
      </w:r>
    </w:p>
    <w:p w14:paraId="358CD2B1" w14:textId="77777777" w:rsidR="0035500D" w:rsidRPr="00802F23" w:rsidRDefault="00752756" w:rsidP="004C41C5">
      <w:pPr>
        <w:numPr>
          <w:ilvl w:val="1"/>
          <w:numId w:val="11"/>
        </w:numPr>
        <w:tabs>
          <w:tab w:val="left" w:pos="-600"/>
        </w:tabs>
        <w:suppressAutoHyphens/>
        <w:spacing w:after="120" w:line="240" w:lineRule="auto"/>
        <w:ind w:left="567" w:hanging="567"/>
        <w:jc w:val="both"/>
        <w:rPr>
          <w:rFonts w:ascii="Times New Roman" w:hAnsi="Times New Roman"/>
        </w:rPr>
      </w:pPr>
      <w:r w:rsidRPr="00802F23">
        <w:rPr>
          <w:rFonts w:ascii="Times New Roman" w:hAnsi="Times New Roman"/>
        </w:rPr>
        <w:t>Poskytovateľ</w:t>
      </w:r>
      <w:r w:rsidR="0035500D" w:rsidRPr="00802F23">
        <w:rPr>
          <w:rFonts w:ascii="Times New Roman" w:hAnsi="Times New Roman"/>
        </w:rPr>
        <w:t xml:space="preserve"> sa zaväzuje poskytovať </w:t>
      </w:r>
      <w:r w:rsidR="000114E2" w:rsidRPr="00802F23">
        <w:rPr>
          <w:rFonts w:ascii="Times New Roman" w:hAnsi="Times New Roman"/>
        </w:rPr>
        <w:t>Služby</w:t>
      </w:r>
      <w:r w:rsidR="0035500D" w:rsidRPr="00802F23">
        <w:rPr>
          <w:rFonts w:ascii="Times New Roman" w:hAnsi="Times New Roman"/>
        </w:rPr>
        <w:t xml:space="preserve"> podľa tejto Zmluvy</w:t>
      </w:r>
      <w:r w:rsidR="000114E2" w:rsidRPr="00802F23">
        <w:rPr>
          <w:rFonts w:ascii="Times New Roman" w:hAnsi="Times New Roman"/>
        </w:rPr>
        <w:t xml:space="preserve"> na území Slovenskej republiky</w:t>
      </w:r>
      <w:r w:rsidR="0035500D" w:rsidRPr="00802F23">
        <w:rPr>
          <w:rFonts w:ascii="Times New Roman" w:hAnsi="Times New Roman"/>
        </w:rPr>
        <w:t xml:space="preserve"> v mieste určenom </w:t>
      </w:r>
      <w:r w:rsidR="00A43B0D" w:rsidRPr="00802F23">
        <w:rPr>
          <w:rFonts w:ascii="Times New Roman" w:hAnsi="Times New Roman"/>
        </w:rPr>
        <w:t>o</w:t>
      </w:r>
      <w:r w:rsidR="0035500D" w:rsidRPr="00802F23">
        <w:rPr>
          <w:rFonts w:ascii="Times New Roman" w:hAnsi="Times New Roman"/>
        </w:rPr>
        <w:t>bjednávateľom, ak sa Zmluvné strany písomne nedohodnú inak.</w:t>
      </w:r>
    </w:p>
    <w:p w14:paraId="767B9382" w14:textId="1E43EEFE" w:rsidR="00E77F75" w:rsidRPr="00802F23" w:rsidRDefault="00EA27EA" w:rsidP="004C41C5">
      <w:pPr>
        <w:numPr>
          <w:ilvl w:val="1"/>
          <w:numId w:val="11"/>
        </w:numPr>
        <w:tabs>
          <w:tab w:val="left" w:pos="-600"/>
        </w:tabs>
        <w:suppressAutoHyphens/>
        <w:spacing w:after="120" w:line="240" w:lineRule="auto"/>
        <w:ind w:left="567" w:hanging="567"/>
        <w:jc w:val="both"/>
        <w:rPr>
          <w:rFonts w:ascii="Times New Roman" w:hAnsi="Times New Roman"/>
        </w:rPr>
      </w:pPr>
      <w:r w:rsidRPr="00802F23">
        <w:rPr>
          <w:rFonts w:ascii="Times New Roman" w:hAnsi="Times New Roman"/>
        </w:rPr>
        <w:t>Poskytovateľ</w:t>
      </w:r>
      <w:r w:rsidR="00E77F75" w:rsidRPr="00802F23">
        <w:rPr>
          <w:rFonts w:ascii="Times New Roman" w:hAnsi="Times New Roman"/>
        </w:rPr>
        <w:t xml:space="preserve"> sa zaväzuje vyhotoviť a predložiť </w:t>
      </w:r>
      <w:r w:rsidRPr="00802F23">
        <w:rPr>
          <w:rFonts w:ascii="Times New Roman" w:hAnsi="Times New Roman"/>
        </w:rPr>
        <w:t xml:space="preserve">objednávateľovi do 15 </w:t>
      </w:r>
      <w:r w:rsidRPr="00802F23">
        <w:rPr>
          <w:rFonts w:ascii="Times New Roman" w:hAnsi="Times New Roman"/>
        </w:rPr>
        <w:t xml:space="preserve">dní od </w:t>
      </w:r>
      <w:r w:rsidR="004C41C5">
        <w:rPr>
          <w:rFonts w:ascii="Times New Roman" w:hAnsi="Times New Roman"/>
        </w:rPr>
        <w:t>účinnosti</w:t>
      </w:r>
      <w:r w:rsidR="004C41C5" w:rsidRPr="00802F23">
        <w:rPr>
          <w:rFonts w:ascii="Times New Roman" w:hAnsi="Times New Roman"/>
        </w:rPr>
        <w:t xml:space="preserve"> </w:t>
      </w:r>
      <w:r w:rsidR="004C41C5">
        <w:rPr>
          <w:rFonts w:ascii="Times New Roman" w:hAnsi="Times New Roman"/>
        </w:rPr>
        <w:t xml:space="preserve">tejto </w:t>
      </w:r>
      <w:r w:rsidRPr="00802F23">
        <w:rPr>
          <w:rFonts w:ascii="Times New Roman" w:hAnsi="Times New Roman"/>
        </w:rPr>
        <w:t xml:space="preserve">Zmluvy </w:t>
      </w:r>
      <w:r w:rsidR="00D11350" w:rsidRPr="00802F23">
        <w:rPr>
          <w:rFonts w:ascii="Times New Roman" w:hAnsi="Times New Roman"/>
        </w:rPr>
        <w:t>PID</w:t>
      </w:r>
      <w:r w:rsidR="00E77F75" w:rsidRPr="00802F23">
        <w:rPr>
          <w:rFonts w:ascii="Times New Roman" w:hAnsi="Times New Roman"/>
        </w:rPr>
        <w:t>, ktor</w:t>
      </w:r>
      <w:r w:rsidRPr="00802F23">
        <w:rPr>
          <w:rFonts w:ascii="Times New Roman" w:hAnsi="Times New Roman"/>
        </w:rPr>
        <w:t>ý</w:t>
      </w:r>
      <w:r w:rsidR="00E77F75" w:rsidRPr="00802F23">
        <w:rPr>
          <w:rFonts w:ascii="Times New Roman" w:hAnsi="Times New Roman"/>
        </w:rPr>
        <w:t xml:space="preserve"> musí obsahovať najmä:</w:t>
      </w:r>
    </w:p>
    <w:p w14:paraId="7DD6DFCE" w14:textId="77777777" w:rsidR="00E77F75" w:rsidRPr="00802F23" w:rsidRDefault="00DC33C9" w:rsidP="004C41C5">
      <w:pPr>
        <w:pStyle w:val="Odsekzoznamu"/>
        <w:numPr>
          <w:ilvl w:val="2"/>
          <w:numId w:val="11"/>
        </w:numPr>
        <w:tabs>
          <w:tab w:val="left" w:pos="-600"/>
        </w:tabs>
        <w:suppressAutoHyphens/>
        <w:spacing w:after="120" w:line="240" w:lineRule="auto"/>
        <w:ind w:left="1134" w:hanging="567"/>
        <w:jc w:val="both"/>
        <w:rPr>
          <w:rFonts w:ascii="Times New Roman" w:hAnsi="Times New Roman"/>
        </w:rPr>
      </w:pPr>
      <w:r w:rsidRPr="00802F23">
        <w:rPr>
          <w:rFonts w:ascii="Times New Roman" w:hAnsi="Times New Roman"/>
        </w:rPr>
        <w:t xml:space="preserve">detailnú </w:t>
      </w:r>
      <w:r w:rsidR="00E77F75" w:rsidRPr="00802F23">
        <w:rPr>
          <w:rFonts w:ascii="Times New Roman" w:hAnsi="Times New Roman"/>
        </w:rPr>
        <w:t xml:space="preserve">špecifikáciu požiadaviek na </w:t>
      </w:r>
      <w:r w:rsidRPr="00802F23">
        <w:rPr>
          <w:rFonts w:ascii="Times New Roman" w:hAnsi="Times New Roman"/>
        </w:rPr>
        <w:t>poskytovanie Služieb</w:t>
      </w:r>
      <w:r w:rsidR="00E77F75" w:rsidRPr="00802F23">
        <w:rPr>
          <w:rFonts w:ascii="Times New Roman" w:hAnsi="Times New Roman"/>
        </w:rPr>
        <w:t>;</w:t>
      </w:r>
    </w:p>
    <w:p w14:paraId="3754CC29" w14:textId="77777777" w:rsidR="00E77F75" w:rsidRPr="00802F23" w:rsidRDefault="00DC33C9" w:rsidP="004C41C5">
      <w:pPr>
        <w:pStyle w:val="Odsekzoznamu"/>
        <w:numPr>
          <w:ilvl w:val="2"/>
          <w:numId w:val="11"/>
        </w:numPr>
        <w:tabs>
          <w:tab w:val="left" w:pos="-600"/>
        </w:tabs>
        <w:suppressAutoHyphens/>
        <w:spacing w:after="120" w:line="240" w:lineRule="auto"/>
        <w:ind w:left="1134" w:hanging="567"/>
        <w:jc w:val="both"/>
        <w:rPr>
          <w:rFonts w:ascii="Times New Roman" w:hAnsi="Times New Roman"/>
        </w:rPr>
      </w:pPr>
      <w:r w:rsidRPr="00802F23">
        <w:rPr>
          <w:rFonts w:ascii="Times New Roman" w:hAnsi="Times New Roman"/>
        </w:rPr>
        <w:t xml:space="preserve">detailný </w:t>
      </w:r>
      <w:r w:rsidR="00E77F75" w:rsidRPr="00802F23">
        <w:rPr>
          <w:rFonts w:ascii="Times New Roman" w:hAnsi="Times New Roman"/>
        </w:rPr>
        <w:t>popis procesov</w:t>
      </w:r>
      <w:r w:rsidRPr="00802F23">
        <w:rPr>
          <w:rFonts w:ascii="Times New Roman" w:hAnsi="Times New Roman"/>
        </w:rPr>
        <w:t xml:space="preserve"> poskytovania Služieb</w:t>
      </w:r>
      <w:r w:rsidR="00E77F75" w:rsidRPr="00802F23">
        <w:rPr>
          <w:rFonts w:ascii="Times New Roman" w:hAnsi="Times New Roman"/>
        </w:rPr>
        <w:t>;</w:t>
      </w:r>
    </w:p>
    <w:p w14:paraId="4B291124" w14:textId="77777777" w:rsidR="002737C9" w:rsidRPr="00802F23" w:rsidRDefault="002737C9" w:rsidP="004C41C5">
      <w:pPr>
        <w:pStyle w:val="Odsekzoznamu"/>
        <w:numPr>
          <w:ilvl w:val="2"/>
          <w:numId w:val="11"/>
        </w:numPr>
        <w:tabs>
          <w:tab w:val="left" w:pos="-600"/>
        </w:tabs>
        <w:suppressAutoHyphens/>
        <w:spacing w:after="120" w:line="240" w:lineRule="auto"/>
        <w:ind w:left="1134" w:hanging="567"/>
        <w:jc w:val="both"/>
        <w:rPr>
          <w:rFonts w:ascii="Times New Roman" w:hAnsi="Times New Roman"/>
        </w:rPr>
      </w:pPr>
      <w:r w:rsidRPr="00802F23">
        <w:rPr>
          <w:rFonts w:ascii="Times New Roman" w:hAnsi="Times New Roman"/>
        </w:rPr>
        <w:t>detailný harmonogram poskytovania Služieb</w:t>
      </w:r>
      <w:r w:rsidR="00B41903" w:rsidRPr="00802F23">
        <w:rPr>
          <w:rFonts w:ascii="Times New Roman" w:hAnsi="Times New Roman"/>
        </w:rPr>
        <w:t>;</w:t>
      </w:r>
    </w:p>
    <w:p w14:paraId="01838087" w14:textId="7726AFBA" w:rsidR="00E77F75" w:rsidRPr="00802F23" w:rsidRDefault="00DC33C9" w:rsidP="004C41C5">
      <w:pPr>
        <w:pStyle w:val="Odsekzoznamu"/>
        <w:numPr>
          <w:ilvl w:val="2"/>
          <w:numId w:val="11"/>
        </w:numPr>
        <w:tabs>
          <w:tab w:val="left" w:pos="-600"/>
        </w:tabs>
        <w:suppressAutoHyphens/>
        <w:spacing w:after="120" w:line="240" w:lineRule="auto"/>
        <w:ind w:left="1134" w:hanging="567"/>
        <w:jc w:val="both"/>
        <w:rPr>
          <w:rFonts w:ascii="Times New Roman" w:hAnsi="Times New Roman"/>
        </w:rPr>
      </w:pPr>
      <w:r w:rsidRPr="00802F23">
        <w:rPr>
          <w:rFonts w:ascii="Times New Roman" w:hAnsi="Times New Roman"/>
        </w:rPr>
        <w:t xml:space="preserve">fakturačné míľniky pre fakturáciu ceny za </w:t>
      </w:r>
      <w:r w:rsidR="00782BBB" w:rsidRPr="00802F23">
        <w:rPr>
          <w:rFonts w:ascii="Times New Roman" w:hAnsi="Times New Roman"/>
        </w:rPr>
        <w:t xml:space="preserve">jednotlivé </w:t>
      </w:r>
      <w:r w:rsidRPr="00802F23">
        <w:rPr>
          <w:rFonts w:ascii="Times New Roman" w:hAnsi="Times New Roman"/>
        </w:rPr>
        <w:t>poskytnuté Služby</w:t>
      </w:r>
      <w:r w:rsidR="00E77F75" w:rsidRPr="00802F23">
        <w:rPr>
          <w:rFonts w:ascii="Times New Roman" w:hAnsi="Times New Roman"/>
        </w:rPr>
        <w:t>;</w:t>
      </w:r>
    </w:p>
    <w:p w14:paraId="2CE6647B" w14:textId="77777777" w:rsidR="00DC33C9" w:rsidRPr="00802F23" w:rsidRDefault="00DC33C9" w:rsidP="004C41C5">
      <w:pPr>
        <w:pStyle w:val="Odsekzoznamu"/>
        <w:numPr>
          <w:ilvl w:val="2"/>
          <w:numId w:val="11"/>
        </w:numPr>
        <w:tabs>
          <w:tab w:val="left" w:pos="-600"/>
        </w:tabs>
        <w:suppressAutoHyphens/>
        <w:spacing w:after="120" w:line="240" w:lineRule="auto"/>
        <w:ind w:left="1134" w:hanging="567"/>
        <w:jc w:val="both"/>
        <w:rPr>
          <w:rFonts w:ascii="Times New Roman" w:hAnsi="Times New Roman"/>
        </w:rPr>
      </w:pPr>
      <w:r w:rsidRPr="00802F23">
        <w:rPr>
          <w:rFonts w:ascii="Times New Roman" w:hAnsi="Times New Roman"/>
        </w:rPr>
        <w:lastRenderedPageBreak/>
        <w:t>spôsob preberania (odovzdávania) jednotlivých Služieb</w:t>
      </w:r>
      <w:r w:rsidR="00C22113" w:rsidRPr="00802F23">
        <w:rPr>
          <w:rFonts w:ascii="Times New Roman" w:hAnsi="Times New Roman"/>
        </w:rPr>
        <w:t xml:space="preserve"> a ich potvrdzovania poverenými osobami objednávateľa</w:t>
      </w:r>
      <w:r w:rsidR="00B75C0B" w:rsidRPr="00802F23">
        <w:rPr>
          <w:rFonts w:ascii="Times New Roman" w:hAnsi="Times New Roman"/>
        </w:rPr>
        <w:t>;</w:t>
      </w:r>
    </w:p>
    <w:p w14:paraId="1DA98752" w14:textId="161D6917" w:rsidR="002737C9" w:rsidRPr="00802F23" w:rsidRDefault="002737C9" w:rsidP="004C41C5">
      <w:pPr>
        <w:pStyle w:val="Odsekzoznamu"/>
        <w:numPr>
          <w:ilvl w:val="2"/>
          <w:numId w:val="11"/>
        </w:numPr>
        <w:tabs>
          <w:tab w:val="left" w:pos="-600"/>
        </w:tabs>
        <w:suppressAutoHyphens/>
        <w:spacing w:after="120" w:line="240" w:lineRule="auto"/>
        <w:ind w:left="1134" w:hanging="567"/>
        <w:jc w:val="both"/>
        <w:rPr>
          <w:rFonts w:ascii="Times New Roman" w:hAnsi="Times New Roman"/>
        </w:rPr>
      </w:pPr>
      <w:r w:rsidRPr="00802F23">
        <w:rPr>
          <w:rFonts w:ascii="Times New Roman" w:hAnsi="Times New Roman"/>
        </w:rPr>
        <w:t xml:space="preserve">hlavné úlohy poskytovateľa a objednávateľa, súčinnosť požadovanú poskytovateľom od objednávateľa, </w:t>
      </w:r>
      <w:r w:rsidR="001F11CD" w:rsidRPr="00802F23">
        <w:rPr>
          <w:rFonts w:ascii="Times New Roman" w:hAnsi="Times New Roman"/>
        </w:rPr>
        <w:t>podrobnosti týkajúce sa riadenia poskytovani</w:t>
      </w:r>
      <w:r w:rsidR="00802F23">
        <w:rPr>
          <w:rFonts w:ascii="Times New Roman" w:hAnsi="Times New Roman"/>
        </w:rPr>
        <w:t>a</w:t>
      </w:r>
      <w:r w:rsidR="001F11CD" w:rsidRPr="00802F23">
        <w:rPr>
          <w:rFonts w:ascii="Times New Roman" w:hAnsi="Times New Roman"/>
        </w:rPr>
        <w:t xml:space="preserve"> Služieb, </w:t>
      </w:r>
      <w:r w:rsidRPr="00802F23">
        <w:rPr>
          <w:rFonts w:ascii="Times New Roman" w:hAnsi="Times New Roman"/>
        </w:rPr>
        <w:t>riziká spojené s plnením Zmluvy a definovanie stratégií pre ich zvládnutie</w:t>
      </w:r>
      <w:r w:rsidR="00521992" w:rsidRPr="00802F23">
        <w:rPr>
          <w:rFonts w:ascii="Times New Roman" w:hAnsi="Times New Roman"/>
        </w:rPr>
        <w:t>;</w:t>
      </w:r>
    </w:p>
    <w:p w14:paraId="252616C2" w14:textId="77777777" w:rsidR="00D11350" w:rsidRPr="00802F23" w:rsidRDefault="002737C9" w:rsidP="004C41C5">
      <w:pPr>
        <w:pStyle w:val="Odsekzoznamu"/>
        <w:numPr>
          <w:ilvl w:val="2"/>
          <w:numId w:val="11"/>
        </w:numPr>
        <w:tabs>
          <w:tab w:val="left" w:pos="-600"/>
        </w:tabs>
        <w:suppressAutoHyphens/>
        <w:spacing w:after="120" w:line="240" w:lineRule="auto"/>
        <w:ind w:left="1134" w:hanging="567"/>
        <w:jc w:val="both"/>
        <w:rPr>
          <w:rFonts w:ascii="Times New Roman" w:hAnsi="Times New Roman"/>
        </w:rPr>
      </w:pPr>
      <w:r w:rsidRPr="00802F23">
        <w:rPr>
          <w:rFonts w:ascii="Times New Roman" w:hAnsi="Times New Roman"/>
        </w:rPr>
        <w:t>popis a počet odovzdávanej prevádzkovej dokumentácie a užívateľskej dokumentácie k poskytovaným Službám</w:t>
      </w:r>
      <w:r w:rsidR="00E77F75" w:rsidRPr="00802F23">
        <w:rPr>
          <w:rFonts w:ascii="Times New Roman" w:hAnsi="Times New Roman"/>
        </w:rPr>
        <w:t xml:space="preserve">. </w:t>
      </w:r>
    </w:p>
    <w:p w14:paraId="586B8D2D" w14:textId="028AE2A9" w:rsidR="00E90A34" w:rsidRPr="00802F23" w:rsidRDefault="002737C9" w:rsidP="004C41C5">
      <w:pPr>
        <w:pStyle w:val="Odsekzoznamu"/>
        <w:tabs>
          <w:tab w:val="left" w:pos="-600"/>
        </w:tabs>
        <w:suppressAutoHyphens/>
        <w:spacing w:after="120" w:line="240" w:lineRule="auto"/>
        <w:ind w:left="1134"/>
        <w:jc w:val="both"/>
        <w:rPr>
          <w:rFonts w:ascii="Times New Roman" w:hAnsi="Times New Roman"/>
        </w:rPr>
      </w:pPr>
      <w:r w:rsidRPr="00802F23">
        <w:rPr>
          <w:rFonts w:ascii="Times New Roman" w:hAnsi="Times New Roman"/>
        </w:rPr>
        <w:t>Poskytovateľ zodpovedá za zabezpečenie technickej a metodickej časti plnenia Zmluvy</w:t>
      </w:r>
      <w:r w:rsidR="00B41903" w:rsidRPr="00802F23">
        <w:rPr>
          <w:rFonts w:ascii="Times New Roman" w:hAnsi="Times New Roman"/>
        </w:rPr>
        <w:t>, ak v Zmluve nie je výslovne uvedené inak.</w:t>
      </w:r>
      <w:r w:rsidRPr="00802F23">
        <w:rPr>
          <w:rFonts w:ascii="Times New Roman" w:hAnsi="Times New Roman"/>
        </w:rPr>
        <w:t xml:space="preserve"> </w:t>
      </w:r>
      <w:r w:rsidR="00281ED7" w:rsidRPr="00802F23">
        <w:rPr>
          <w:rFonts w:ascii="Times New Roman" w:hAnsi="Times New Roman"/>
        </w:rPr>
        <w:t>PID</w:t>
      </w:r>
      <w:r w:rsidR="00E77F75" w:rsidRPr="00802F23">
        <w:rPr>
          <w:rFonts w:ascii="Times New Roman" w:hAnsi="Times New Roman"/>
        </w:rPr>
        <w:t xml:space="preserve"> nesmie rozširovať </w:t>
      </w:r>
      <w:r w:rsidR="00EA27EA" w:rsidRPr="00802F23">
        <w:rPr>
          <w:rFonts w:ascii="Times New Roman" w:hAnsi="Times New Roman"/>
        </w:rPr>
        <w:t xml:space="preserve">poskytovanie Služieb a ani nesmie byť v rozpore </w:t>
      </w:r>
      <w:r w:rsidR="003C5852" w:rsidRPr="00802F23">
        <w:rPr>
          <w:rFonts w:ascii="Times New Roman" w:hAnsi="Times New Roman"/>
        </w:rPr>
        <w:t>so Zmluvou</w:t>
      </w:r>
      <w:r w:rsidR="00E77F75" w:rsidRPr="00802F23">
        <w:rPr>
          <w:rFonts w:ascii="Times New Roman" w:hAnsi="Times New Roman"/>
        </w:rPr>
        <w:t>.</w:t>
      </w:r>
      <w:r w:rsidR="00CE2C4E" w:rsidRPr="00802F23">
        <w:rPr>
          <w:rFonts w:ascii="Times New Roman" w:hAnsi="Times New Roman"/>
        </w:rPr>
        <w:t xml:space="preserve"> </w:t>
      </w:r>
    </w:p>
    <w:p w14:paraId="3113CF0D" w14:textId="77777777" w:rsidR="00E90A34" w:rsidRPr="00802F23" w:rsidRDefault="00281ED7" w:rsidP="004C41C5">
      <w:pPr>
        <w:numPr>
          <w:ilvl w:val="1"/>
          <w:numId w:val="11"/>
        </w:numPr>
        <w:tabs>
          <w:tab w:val="left" w:pos="-600"/>
        </w:tabs>
        <w:suppressAutoHyphens/>
        <w:spacing w:after="120" w:line="240" w:lineRule="auto"/>
        <w:ind w:left="567" w:hanging="567"/>
        <w:jc w:val="both"/>
        <w:rPr>
          <w:rFonts w:ascii="Times New Roman" w:hAnsi="Times New Roman"/>
        </w:rPr>
      </w:pPr>
      <w:r w:rsidRPr="00802F23">
        <w:rPr>
          <w:rFonts w:ascii="Times New Roman" w:hAnsi="Times New Roman"/>
        </w:rPr>
        <w:t>PID</w:t>
      </w:r>
      <w:r w:rsidR="00E90A34" w:rsidRPr="00802F23">
        <w:rPr>
          <w:rFonts w:ascii="Times New Roman" w:hAnsi="Times New Roman"/>
        </w:rPr>
        <w:t xml:space="preserve"> sa bude predkladať a schvaľovať nasledovne: </w:t>
      </w:r>
    </w:p>
    <w:p w14:paraId="5FFB03D5" w14:textId="2EBEE822" w:rsidR="00E90A34" w:rsidRPr="00802F23" w:rsidRDefault="00E90A34" w:rsidP="004C41C5">
      <w:pPr>
        <w:pStyle w:val="Odsekzoznamu"/>
        <w:numPr>
          <w:ilvl w:val="2"/>
          <w:numId w:val="11"/>
        </w:numPr>
        <w:tabs>
          <w:tab w:val="left" w:pos="-600"/>
        </w:tabs>
        <w:suppressAutoHyphens/>
        <w:spacing w:after="120" w:line="240" w:lineRule="auto"/>
        <w:ind w:left="1134" w:hanging="567"/>
        <w:jc w:val="both"/>
        <w:rPr>
          <w:rFonts w:ascii="Times New Roman" w:hAnsi="Times New Roman"/>
        </w:rPr>
      </w:pPr>
      <w:r w:rsidRPr="00802F23">
        <w:rPr>
          <w:rFonts w:ascii="Times New Roman" w:hAnsi="Times New Roman"/>
        </w:rPr>
        <w:t xml:space="preserve">poskytovateľ predkladá </w:t>
      </w:r>
      <w:r w:rsidR="00281ED7" w:rsidRPr="00802F23">
        <w:rPr>
          <w:rFonts w:ascii="Times New Roman" w:hAnsi="Times New Roman"/>
        </w:rPr>
        <w:t>PID</w:t>
      </w:r>
      <w:r w:rsidRPr="00802F23">
        <w:rPr>
          <w:rFonts w:ascii="Times New Roman" w:hAnsi="Times New Roman"/>
        </w:rPr>
        <w:t xml:space="preserve"> projektovému manažérovi objednávateľa. Projektový manažér objednávateľa predloží </w:t>
      </w:r>
      <w:r w:rsidR="00281ED7" w:rsidRPr="00802F23">
        <w:rPr>
          <w:rFonts w:ascii="Times New Roman" w:hAnsi="Times New Roman"/>
        </w:rPr>
        <w:t>PID</w:t>
      </w:r>
      <w:r w:rsidRPr="00802F23">
        <w:rPr>
          <w:rFonts w:ascii="Times New Roman" w:hAnsi="Times New Roman"/>
        </w:rPr>
        <w:t xml:space="preserve"> (pokiaľ nebude mať k textu odôvodnené výhrady, na podklade ktorých je poskytovateľ povinný </w:t>
      </w:r>
      <w:r w:rsidR="00281ED7" w:rsidRPr="00802F23">
        <w:rPr>
          <w:rFonts w:ascii="Times New Roman" w:hAnsi="Times New Roman"/>
        </w:rPr>
        <w:t>PID</w:t>
      </w:r>
      <w:r w:rsidR="00A85202" w:rsidRPr="00802F23">
        <w:rPr>
          <w:rFonts w:ascii="Times New Roman" w:hAnsi="Times New Roman"/>
        </w:rPr>
        <w:t xml:space="preserve"> </w:t>
      </w:r>
      <w:r w:rsidRPr="00802F23">
        <w:rPr>
          <w:rFonts w:ascii="Times New Roman" w:hAnsi="Times New Roman"/>
        </w:rPr>
        <w:t>bezodkladne revidovať) spolu so svojimi pripomienkami bezodkladne, najneskôr do 5 pracovných dní po je</w:t>
      </w:r>
      <w:r w:rsidR="00A85202" w:rsidRPr="00802F23">
        <w:rPr>
          <w:rFonts w:ascii="Times New Roman" w:hAnsi="Times New Roman"/>
        </w:rPr>
        <w:t>ho</w:t>
      </w:r>
      <w:r w:rsidRPr="00802F23">
        <w:rPr>
          <w:rFonts w:ascii="Times New Roman" w:hAnsi="Times New Roman"/>
        </w:rPr>
        <w:t xml:space="preserve"> obdržaní od poskytovateľa na posúdenie a schválenie Riadiacemu výboru. Rozhodnutie Riadiaceho výboru o schválení </w:t>
      </w:r>
      <w:r w:rsidR="00281ED7" w:rsidRPr="00802F23">
        <w:rPr>
          <w:rFonts w:ascii="Times New Roman" w:hAnsi="Times New Roman"/>
        </w:rPr>
        <w:t>PID</w:t>
      </w:r>
      <w:r w:rsidRPr="00802F23">
        <w:rPr>
          <w:rFonts w:ascii="Times New Roman" w:hAnsi="Times New Roman"/>
        </w:rPr>
        <w:t xml:space="preserve"> je potvrdením toho, že </w:t>
      </w:r>
      <w:r w:rsidR="00281ED7" w:rsidRPr="00802F23">
        <w:rPr>
          <w:rFonts w:ascii="Times New Roman" w:hAnsi="Times New Roman"/>
        </w:rPr>
        <w:t>PID</w:t>
      </w:r>
      <w:r w:rsidRPr="00802F23">
        <w:rPr>
          <w:rFonts w:ascii="Times New Roman" w:hAnsi="Times New Roman"/>
        </w:rPr>
        <w:t xml:space="preserve"> je vypracovan</w:t>
      </w:r>
      <w:r w:rsidR="00A85202" w:rsidRPr="00802F23">
        <w:rPr>
          <w:rFonts w:ascii="Times New Roman" w:hAnsi="Times New Roman"/>
        </w:rPr>
        <w:t>ý</w:t>
      </w:r>
      <w:r w:rsidRPr="00802F23">
        <w:rPr>
          <w:rFonts w:ascii="Times New Roman" w:hAnsi="Times New Roman"/>
        </w:rPr>
        <w:t xml:space="preserve"> v súlade so Zmluvou</w:t>
      </w:r>
      <w:r w:rsidR="002659DD" w:rsidRPr="00802F23">
        <w:rPr>
          <w:rFonts w:ascii="Times New Roman" w:hAnsi="Times New Roman"/>
        </w:rPr>
        <w:t xml:space="preserve">, </w:t>
      </w:r>
      <w:r w:rsidR="001F11CD" w:rsidRPr="00802F23">
        <w:rPr>
          <w:rFonts w:ascii="Times New Roman" w:hAnsi="Times New Roman"/>
        </w:rPr>
        <w:t>vrátane jej príloh,</w:t>
      </w:r>
      <w:r w:rsidRPr="00802F23">
        <w:rPr>
          <w:rFonts w:ascii="Times New Roman" w:hAnsi="Times New Roman"/>
        </w:rPr>
        <w:t xml:space="preserve"> a obsahuje informácie, na základe ktorých je možné posúdiť plnenie Zmluvy;</w:t>
      </w:r>
    </w:p>
    <w:p w14:paraId="3BCEE19D" w14:textId="36D34212" w:rsidR="00E90A34" w:rsidRPr="00802F23" w:rsidRDefault="00E90A34" w:rsidP="004C41C5">
      <w:pPr>
        <w:pStyle w:val="Odsekzoznamu"/>
        <w:numPr>
          <w:ilvl w:val="2"/>
          <w:numId w:val="11"/>
        </w:numPr>
        <w:tabs>
          <w:tab w:val="left" w:pos="-600"/>
        </w:tabs>
        <w:suppressAutoHyphens/>
        <w:spacing w:after="120" w:line="240" w:lineRule="auto"/>
        <w:ind w:left="1134" w:hanging="567"/>
        <w:jc w:val="both"/>
        <w:rPr>
          <w:rFonts w:ascii="Times New Roman" w:hAnsi="Times New Roman"/>
        </w:rPr>
      </w:pPr>
      <w:r w:rsidRPr="00802F23">
        <w:rPr>
          <w:rFonts w:ascii="Times New Roman" w:hAnsi="Times New Roman"/>
        </w:rPr>
        <w:t xml:space="preserve">Riadiaci výbor je oprávnený </w:t>
      </w:r>
      <w:r w:rsidR="00281ED7" w:rsidRPr="00802F23">
        <w:rPr>
          <w:rFonts w:ascii="Times New Roman" w:hAnsi="Times New Roman"/>
        </w:rPr>
        <w:t>PID</w:t>
      </w:r>
      <w:r w:rsidRPr="00802F23">
        <w:rPr>
          <w:rFonts w:ascii="Times New Roman" w:hAnsi="Times New Roman"/>
        </w:rPr>
        <w:t xml:space="preserve"> neschváliť najmä v prípade, ak je spracovan</w:t>
      </w:r>
      <w:r w:rsidR="00A85202" w:rsidRPr="00802F23">
        <w:rPr>
          <w:rFonts w:ascii="Times New Roman" w:hAnsi="Times New Roman"/>
        </w:rPr>
        <w:t>ý</w:t>
      </w:r>
      <w:r w:rsidRPr="00802F23">
        <w:rPr>
          <w:rFonts w:ascii="Times New Roman" w:hAnsi="Times New Roman"/>
        </w:rPr>
        <w:t xml:space="preserve"> v rozpore s touto Zmluvou alebo </w:t>
      </w:r>
      <w:r w:rsidR="00A85202" w:rsidRPr="00802F23">
        <w:rPr>
          <w:rFonts w:ascii="Times New Roman" w:hAnsi="Times New Roman"/>
        </w:rPr>
        <w:t xml:space="preserve">v rozpore so Zmluvou o poskytnutí </w:t>
      </w:r>
      <w:r w:rsidR="001F11CD" w:rsidRPr="00802F23">
        <w:rPr>
          <w:rFonts w:ascii="Times New Roman" w:hAnsi="Times New Roman"/>
        </w:rPr>
        <w:t>NFP</w:t>
      </w:r>
      <w:r w:rsidR="00A85202" w:rsidRPr="00802F23">
        <w:rPr>
          <w:rFonts w:ascii="Times New Roman" w:hAnsi="Times New Roman"/>
        </w:rPr>
        <w:t xml:space="preserve"> alebo </w:t>
      </w:r>
      <w:r w:rsidRPr="00802F23">
        <w:rPr>
          <w:rFonts w:ascii="Times New Roman" w:hAnsi="Times New Roman"/>
        </w:rPr>
        <w:t>obsahuje nepravdivé údaje alebo na základe</w:t>
      </w:r>
      <w:r w:rsidR="00A85202" w:rsidRPr="00802F23">
        <w:rPr>
          <w:rFonts w:ascii="Times New Roman" w:hAnsi="Times New Roman"/>
        </w:rPr>
        <w:t xml:space="preserve"> </w:t>
      </w:r>
      <w:r w:rsidR="00281ED7" w:rsidRPr="00802F23">
        <w:rPr>
          <w:rFonts w:ascii="Times New Roman" w:hAnsi="Times New Roman"/>
        </w:rPr>
        <w:t>PID</w:t>
      </w:r>
      <w:r w:rsidR="00A85202" w:rsidRPr="00802F23">
        <w:rPr>
          <w:rFonts w:ascii="Times New Roman" w:hAnsi="Times New Roman"/>
        </w:rPr>
        <w:t xml:space="preserve"> nebude možné riadne plniť Zmluvu</w:t>
      </w:r>
      <w:r w:rsidRPr="00802F23">
        <w:rPr>
          <w:rFonts w:ascii="Times New Roman" w:hAnsi="Times New Roman"/>
        </w:rPr>
        <w:t>;</w:t>
      </w:r>
    </w:p>
    <w:p w14:paraId="0AB218B5" w14:textId="0155679C" w:rsidR="00E90A34" w:rsidRPr="00802F23" w:rsidRDefault="00E90A34" w:rsidP="004C41C5">
      <w:pPr>
        <w:pStyle w:val="Odsekzoznamu"/>
        <w:numPr>
          <w:ilvl w:val="2"/>
          <w:numId w:val="11"/>
        </w:numPr>
        <w:tabs>
          <w:tab w:val="left" w:pos="-600"/>
        </w:tabs>
        <w:suppressAutoHyphens/>
        <w:spacing w:after="120" w:line="240" w:lineRule="auto"/>
        <w:ind w:left="1134" w:hanging="567"/>
        <w:jc w:val="both"/>
        <w:rPr>
          <w:rFonts w:ascii="Times New Roman" w:hAnsi="Times New Roman"/>
        </w:rPr>
      </w:pPr>
      <w:r w:rsidRPr="00802F23">
        <w:rPr>
          <w:rFonts w:ascii="Times New Roman" w:hAnsi="Times New Roman"/>
        </w:rPr>
        <w:t>R</w:t>
      </w:r>
      <w:r w:rsidR="00A85202" w:rsidRPr="00802F23">
        <w:rPr>
          <w:rFonts w:ascii="Times New Roman" w:hAnsi="Times New Roman"/>
        </w:rPr>
        <w:t>iad</w:t>
      </w:r>
      <w:r w:rsidR="00802F23">
        <w:rPr>
          <w:rFonts w:ascii="Times New Roman" w:hAnsi="Times New Roman"/>
        </w:rPr>
        <w:t>i</w:t>
      </w:r>
      <w:r w:rsidR="00A85202" w:rsidRPr="00802F23">
        <w:rPr>
          <w:rFonts w:ascii="Times New Roman" w:hAnsi="Times New Roman"/>
        </w:rPr>
        <w:t>aci výbor</w:t>
      </w:r>
      <w:r w:rsidRPr="00802F23">
        <w:rPr>
          <w:rFonts w:ascii="Times New Roman" w:hAnsi="Times New Roman"/>
        </w:rPr>
        <w:t xml:space="preserve"> rozhodne o schválení alebo neschválení </w:t>
      </w:r>
      <w:r w:rsidR="00281ED7" w:rsidRPr="00802F23">
        <w:rPr>
          <w:rFonts w:ascii="Times New Roman" w:hAnsi="Times New Roman"/>
        </w:rPr>
        <w:t>PID</w:t>
      </w:r>
      <w:r w:rsidRPr="00802F23">
        <w:rPr>
          <w:rFonts w:ascii="Times New Roman" w:hAnsi="Times New Roman"/>
        </w:rPr>
        <w:t xml:space="preserve"> podľa tejto Zmluvy písomne do 10 pracovných dní odo dňa doručenia </w:t>
      </w:r>
      <w:r w:rsidR="00281ED7" w:rsidRPr="00802F23">
        <w:rPr>
          <w:rFonts w:ascii="Times New Roman" w:hAnsi="Times New Roman"/>
        </w:rPr>
        <w:t>PID</w:t>
      </w:r>
      <w:r w:rsidRPr="00802F23">
        <w:rPr>
          <w:rFonts w:ascii="Times New Roman" w:hAnsi="Times New Roman"/>
        </w:rPr>
        <w:t xml:space="preserve">. Ak </w:t>
      </w:r>
      <w:r w:rsidR="00281ED7" w:rsidRPr="00802F23">
        <w:rPr>
          <w:rFonts w:ascii="Times New Roman" w:hAnsi="Times New Roman"/>
        </w:rPr>
        <w:t>PID</w:t>
      </w:r>
      <w:r w:rsidRPr="00802F23">
        <w:rPr>
          <w:rFonts w:ascii="Times New Roman" w:hAnsi="Times New Roman"/>
        </w:rPr>
        <w:t xml:space="preserve"> R</w:t>
      </w:r>
      <w:r w:rsidR="00A85202" w:rsidRPr="00802F23">
        <w:rPr>
          <w:rFonts w:ascii="Times New Roman" w:hAnsi="Times New Roman"/>
        </w:rPr>
        <w:t>iadiaci výbor</w:t>
      </w:r>
      <w:r w:rsidRPr="00802F23">
        <w:rPr>
          <w:rFonts w:ascii="Times New Roman" w:hAnsi="Times New Roman"/>
        </w:rPr>
        <w:t xml:space="preserve"> neschváli, písomne oznámi </w:t>
      </w:r>
      <w:r w:rsidR="00A85202" w:rsidRPr="00802F23">
        <w:rPr>
          <w:rFonts w:ascii="Times New Roman" w:hAnsi="Times New Roman"/>
        </w:rPr>
        <w:t>p</w:t>
      </w:r>
      <w:r w:rsidRPr="00802F23">
        <w:rPr>
          <w:rFonts w:ascii="Times New Roman" w:hAnsi="Times New Roman"/>
        </w:rPr>
        <w:t>oskytovateľovi príslušné dôvody a požiada o zmenu alebo dopracovanie posudzovan</w:t>
      </w:r>
      <w:r w:rsidR="00A85202" w:rsidRPr="00802F23">
        <w:rPr>
          <w:rFonts w:ascii="Times New Roman" w:hAnsi="Times New Roman"/>
        </w:rPr>
        <w:t xml:space="preserve">ého </w:t>
      </w:r>
      <w:r w:rsidR="00281ED7" w:rsidRPr="00802F23">
        <w:rPr>
          <w:rFonts w:ascii="Times New Roman" w:hAnsi="Times New Roman"/>
        </w:rPr>
        <w:t>PID</w:t>
      </w:r>
      <w:r w:rsidRPr="00802F23">
        <w:rPr>
          <w:rFonts w:ascii="Times New Roman" w:hAnsi="Times New Roman"/>
        </w:rPr>
        <w:t xml:space="preserve">, pričom </w:t>
      </w:r>
      <w:r w:rsidR="00A85202" w:rsidRPr="00802F23">
        <w:rPr>
          <w:rFonts w:ascii="Times New Roman" w:hAnsi="Times New Roman"/>
        </w:rPr>
        <w:t>p</w:t>
      </w:r>
      <w:r w:rsidRPr="00802F23">
        <w:rPr>
          <w:rFonts w:ascii="Times New Roman" w:hAnsi="Times New Roman"/>
        </w:rPr>
        <w:t>oskytovateľ je povinný pripomienky R</w:t>
      </w:r>
      <w:r w:rsidR="00A85202" w:rsidRPr="00802F23">
        <w:rPr>
          <w:rFonts w:ascii="Times New Roman" w:hAnsi="Times New Roman"/>
        </w:rPr>
        <w:t>iadiaceho výboru</w:t>
      </w:r>
      <w:r w:rsidRPr="00802F23">
        <w:rPr>
          <w:rFonts w:ascii="Times New Roman" w:hAnsi="Times New Roman"/>
        </w:rPr>
        <w:t xml:space="preserve"> zapracovať a</w:t>
      </w:r>
      <w:r w:rsidR="00A85202" w:rsidRPr="00802F23">
        <w:rPr>
          <w:rFonts w:ascii="Times New Roman" w:hAnsi="Times New Roman"/>
        </w:rPr>
        <w:t> </w:t>
      </w:r>
      <w:r w:rsidR="00281ED7" w:rsidRPr="00802F23">
        <w:rPr>
          <w:rFonts w:ascii="Times New Roman" w:hAnsi="Times New Roman"/>
        </w:rPr>
        <w:t>PID</w:t>
      </w:r>
      <w:r w:rsidRPr="00802F23">
        <w:rPr>
          <w:rFonts w:ascii="Times New Roman" w:hAnsi="Times New Roman"/>
        </w:rPr>
        <w:t xml:space="preserve"> opätovne predložiť spôsobom podľa tohto bodu Zmluvy do 5 pracovných dní od vrátenia neschválen</w:t>
      </w:r>
      <w:r w:rsidR="00A85202" w:rsidRPr="00802F23">
        <w:rPr>
          <w:rFonts w:ascii="Times New Roman" w:hAnsi="Times New Roman"/>
        </w:rPr>
        <w:t xml:space="preserve">ého </w:t>
      </w:r>
      <w:r w:rsidR="00281ED7" w:rsidRPr="00802F23">
        <w:rPr>
          <w:rFonts w:ascii="Times New Roman" w:hAnsi="Times New Roman"/>
        </w:rPr>
        <w:t>PID</w:t>
      </w:r>
      <w:r w:rsidRPr="00802F23">
        <w:rPr>
          <w:rFonts w:ascii="Times New Roman" w:hAnsi="Times New Roman"/>
        </w:rPr>
        <w:t>;</w:t>
      </w:r>
    </w:p>
    <w:p w14:paraId="6D6A94F8" w14:textId="77777777" w:rsidR="00E90A34" w:rsidRPr="00802F23" w:rsidRDefault="00E90A34" w:rsidP="004C41C5">
      <w:pPr>
        <w:pStyle w:val="Odsekzoznamu"/>
        <w:numPr>
          <w:ilvl w:val="2"/>
          <w:numId w:val="11"/>
        </w:numPr>
        <w:tabs>
          <w:tab w:val="left" w:pos="-600"/>
        </w:tabs>
        <w:suppressAutoHyphens/>
        <w:spacing w:after="120" w:line="240" w:lineRule="auto"/>
        <w:ind w:left="1134" w:hanging="567"/>
        <w:jc w:val="both"/>
        <w:rPr>
          <w:rFonts w:ascii="Times New Roman" w:hAnsi="Times New Roman"/>
        </w:rPr>
      </w:pPr>
      <w:r w:rsidRPr="00802F23">
        <w:rPr>
          <w:rFonts w:ascii="Times New Roman" w:hAnsi="Times New Roman"/>
        </w:rPr>
        <w:t>ak R</w:t>
      </w:r>
      <w:r w:rsidR="00A85202" w:rsidRPr="00802F23">
        <w:rPr>
          <w:rFonts w:ascii="Times New Roman" w:hAnsi="Times New Roman"/>
        </w:rPr>
        <w:t>iadiaci výbor</w:t>
      </w:r>
      <w:r w:rsidRPr="00802F23">
        <w:rPr>
          <w:rFonts w:ascii="Times New Roman" w:hAnsi="Times New Roman"/>
        </w:rPr>
        <w:t xml:space="preserve"> schváli </w:t>
      </w:r>
      <w:r w:rsidR="00281ED7" w:rsidRPr="00802F23">
        <w:rPr>
          <w:rFonts w:ascii="Times New Roman" w:hAnsi="Times New Roman"/>
        </w:rPr>
        <w:t>PID</w:t>
      </w:r>
      <w:r w:rsidRPr="00802F23">
        <w:rPr>
          <w:rFonts w:ascii="Times New Roman" w:hAnsi="Times New Roman"/>
        </w:rPr>
        <w:t xml:space="preserve"> podľa tejto Zmluvy s podmienkou, že </w:t>
      </w:r>
      <w:r w:rsidR="00A85202" w:rsidRPr="00802F23">
        <w:rPr>
          <w:rFonts w:ascii="Times New Roman" w:hAnsi="Times New Roman"/>
        </w:rPr>
        <w:t>p</w:t>
      </w:r>
      <w:r w:rsidRPr="00802F23">
        <w:rPr>
          <w:rFonts w:ascii="Times New Roman" w:hAnsi="Times New Roman"/>
        </w:rPr>
        <w:t xml:space="preserve">oskytovateľ </w:t>
      </w:r>
      <w:r w:rsidR="00A85202" w:rsidRPr="00802F23">
        <w:rPr>
          <w:rFonts w:ascii="Times New Roman" w:hAnsi="Times New Roman"/>
        </w:rPr>
        <w:t xml:space="preserve">tento </w:t>
      </w:r>
      <w:r w:rsidR="00281ED7" w:rsidRPr="00802F23">
        <w:rPr>
          <w:rFonts w:ascii="Times New Roman" w:hAnsi="Times New Roman"/>
        </w:rPr>
        <w:t>PID</w:t>
      </w:r>
      <w:r w:rsidRPr="00802F23">
        <w:rPr>
          <w:rFonts w:ascii="Times New Roman" w:hAnsi="Times New Roman"/>
        </w:rPr>
        <w:t xml:space="preserve"> pozmení, R</w:t>
      </w:r>
      <w:r w:rsidR="00A85202" w:rsidRPr="00802F23">
        <w:rPr>
          <w:rFonts w:ascii="Times New Roman" w:hAnsi="Times New Roman"/>
        </w:rPr>
        <w:t>iadiaci výbor</w:t>
      </w:r>
      <w:r w:rsidRPr="00802F23">
        <w:rPr>
          <w:rFonts w:ascii="Times New Roman" w:hAnsi="Times New Roman"/>
        </w:rPr>
        <w:t xml:space="preserve"> stanoví lehotu na uskutočnenie požadovanej zmeny.</w:t>
      </w:r>
    </w:p>
    <w:p w14:paraId="2CE1D74B" w14:textId="41956521" w:rsidR="00D913D9" w:rsidRPr="00802F23" w:rsidRDefault="004C72AD" w:rsidP="004C41C5">
      <w:pPr>
        <w:numPr>
          <w:ilvl w:val="1"/>
          <w:numId w:val="11"/>
        </w:numPr>
        <w:tabs>
          <w:tab w:val="left" w:pos="-600"/>
        </w:tabs>
        <w:suppressAutoHyphens/>
        <w:spacing w:after="120" w:line="240" w:lineRule="auto"/>
        <w:ind w:left="567" w:hanging="567"/>
        <w:jc w:val="both"/>
        <w:rPr>
          <w:rFonts w:ascii="Times New Roman" w:hAnsi="Times New Roman"/>
        </w:rPr>
      </w:pPr>
      <w:r w:rsidRPr="00802F23">
        <w:rPr>
          <w:rFonts w:ascii="Times New Roman" w:hAnsi="Times New Roman"/>
        </w:rPr>
        <w:t xml:space="preserve">Ak </w:t>
      </w:r>
      <w:r w:rsidR="00A85202" w:rsidRPr="00802F23">
        <w:rPr>
          <w:rFonts w:ascii="Times New Roman" w:hAnsi="Times New Roman"/>
        </w:rPr>
        <w:t xml:space="preserve">Riadiaci výbor neschváli </w:t>
      </w:r>
      <w:r w:rsidR="00281ED7" w:rsidRPr="00802F23">
        <w:rPr>
          <w:rFonts w:ascii="Times New Roman" w:hAnsi="Times New Roman"/>
        </w:rPr>
        <w:t>PID</w:t>
      </w:r>
      <w:r w:rsidR="00A85202" w:rsidRPr="00802F23">
        <w:rPr>
          <w:rFonts w:ascii="Times New Roman" w:hAnsi="Times New Roman"/>
        </w:rPr>
        <w:t xml:space="preserve"> ani do 60 pracovných dní od </w:t>
      </w:r>
      <w:r w:rsidR="00DF79DB" w:rsidRPr="00802F23">
        <w:rPr>
          <w:rFonts w:ascii="Times New Roman" w:hAnsi="Times New Roman"/>
        </w:rPr>
        <w:t xml:space="preserve">účinnosti </w:t>
      </w:r>
      <w:r w:rsidR="001F11CD" w:rsidRPr="00802F23">
        <w:rPr>
          <w:rFonts w:ascii="Times New Roman" w:hAnsi="Times New Roman"/>
        </w:rPr>
        <w:t xml:space="preserve">tejto </w:t>
      </w:r>
      <w:r w:rsidR="00A85202" w:rsidRPr="00802F23">
        <w:rPr>
          <w:rFonts w:ascii="Times New Roman" w:hAnsi="Times New Roman"/>
        </w:rPr>
        <w:t xml:space="preserve">Zmluvy z dôvodov na strane poskytovateľa, </w:t>
      </w:r>
      <w:r w:rsidR="00A85202" w:rsidRPr="00802F23">
        <w:rPr>
          <w:rFonts w:ascii="Times New Roman" w:hAnsi="Times New Roman"/>
          <w:color w:val="000000"/>
          <w:lang w:eastAsia="sk-SK"/>
        </w:rPr>
        <w:t>znamená to podstatné porušenie Zmluvy poskytovateľom.</w:t>
      </w:r>
      <w:r w:rsidR="00A85202" w:rsidRPr="00802F23">
        <w:rPr>
          <w:rFonts w:ascii="Times New Roman" w:hAnsi="Times New Roman"/>
        </w:rPr>
        <w:t xml:space="preserve"> </w:t>
      </w:r>
      <w:r w:rsidR="00281ED7" w:rsidRPr="00802F23">
        <w:rPr>
          <w:rFonts w:ascii="Times New Roman" w:hAnsi="Times New Roman"/>
        </w:rPr>
        <w:t>PID</w:t>
      </w:r>
      <w:r w:rsidR="00CE2C4E" w:rsidRPr="00802F23">
        <w:rPr>
          <w:rFonts w:ascii="Times New Roman" w:hAnsi="Times New Roman"/>
        </w:rPr>
        <w:t xml:space="preserve"> sa stáva z</w:t>
      </w:r>
      <w:r w:rsidR="00802F23">
        <w:rPr>
          <w:rFonts w:ascii="Times New Roman" w:hAnsi="Times New Roman"/>
        </w:rPr>
        <w:t>á</w:t>
      </w:r>
      <w:r w:rsidR="00CE2C4E" w:rsidRPr="00802F23">
        <w:rPr>
          <w:rFonts w:ascii="Times New Roman" w:hAnsi="Times New Roman"/>
        </w:rPr>
        <w:t xml:space="preserve">väzným pre Zmluvné strany po jeho písomnom schválení </w:t>
      </w:r>
      <w:r w:rsidR="00A85202" w:rsidRPr="00802F23">
        <w:rPr>
          <w:rFonts w:ascii="Times New Roman" w:hAnsi="Times New Roman"/>
        </w:rPr>
        <w:t>Riadiacim výborom</w:t>
      </w:r>
      <w:r w:rsidR="00CE2C4E" w:rsidRPr="00802F23">
        <w:rPr>
          <w:rFonts w:ascii="Times New Roman" w:hAnsi="Times New Roman"/>
        </w:rPr>
        <w:t xml:space="preserve">. </w:t>
      </w:r>
    </w:p>
    <w:p w14:paraId="6F0D32FB" w14:textId="77777777" w:rsidR="0035500D" w:rsidRPr="00802F23" w:rsidRDefault="0035500D" w:rsidP="004C41C5">
      <w:pPr>
        <w:numPr>
          <w:ilvl w:val="1"/>
          <w:numId w:val="11"/>
        </w:numPr>
        <w:tabs>
          <w:tab w:val="left" w:pos="-600"/>
        </w:tabs>
        <w:suppressAutoHyphens/>
        <w:spacing w:after="120" w:line="240" w:lineRule="auto"/>
        <w:ind w:left="567" w:hanging="567"/>
        <w:jc w:val="both"/>
        <w:rPr>
          <w:rFonts w:ascii="Times New Roman" w:hAnsi="Times New Roman"/>
          <w:color w:val="000000"/>
        </w:rPr>
      </w:pPr>
      <w:r w:rsidRPr="00802F23">
        <w:rPr>
          <w:rFonts w:ascii="Times New Roman" w:hAnsi="Times New Roman"/>
        </w:rPr>
        <w:t xml:space="preserve">Koordináciu ako aj dohľad nad </w:t>
      </w:r>
      <w:r w:rsidR="007114B4" w:rsidRPr="00802F23">
        <w:rPr>
          <w:rFonts w:ascii="Times New Roman" w:hAnsi="Times New Roman"/>
        </w:rPr>
        <w:t>poskytovaním Služieb</w:t>
      </w:r>
      <w:r w:rsidRPr="00802F23">
        <w:rPr>
          <w:rFonts w:ascii="Times New Roman" w:hAnsi="Times New Roman"/>
        </w:rPr>
        <w:t xml:space="preserve"> zabezpečujú projektoví manažéri Zmluvných strán, pričom Riadiaci výbor je oprávnený rozhodnúť (i) o zmene postupnosti </w:t>
      </w:r>
      <w:r w:rsidR="007114B4" w:rsidRPr="00802F23">
        <w:rPr>
          <w:rFonts w:ascii="Times New Roman" w:hAnsi="Times New Roman"/>
        </w:rPr>
        <w:t>poskytovania Služieb a</w:t>
      </w:r>
      <w:r w:rsidRPr="00802F23">
        <w:rPr>
          <w:rFonts w:ascii="Times New Roman" w:hAnsi="Times New Roman"/>
        </w:rPr>
        <w:t xml:space="preserve"> (ii) o posune termínov </w:t>
      </w:r>
      <w:r w:rsidR="007114B4" w:rsidRPr="00802F23">
        <w:rPr>
          <w:rFonts w:ascii="Times New Roman" w:hAnsi="Times New Roman"/>
        </w:rPr>
        <w:t>poskytovania Služieb</w:t>
      </w:r>
      <w:r w:rsidRPr="00802F23">
        <w:rPr>
          <w:rFonts w:ascii="Times New Roman" w:hAnsi="Times New Roman"/>
        </w:rPr>
        <w:t xml:space="preserve">. </w:t>
      </w:r>
    </w:p>
    <w:p w14:paraId="6869C61C" w14:textId="02418753" w:rsidR="0035500D" w:rsidRPr="00802F23" w:rsidRDefault="0035500D" w:rsidP="004C41C5">
      <w:pPr>
        <w:numPr>
          <w:ilvl w:val="1"/>
          <w:numId w:val="11"/>
        </w:numPr>
        <w:tabs>
          <w:tab w:val="left" w:pos="-600"/>
        </w:tabs>
        <w:suppressAutoHyphens/>
        <w:spacing w:after="120" w:line="240" w:lineRule="auto"/>
        <w:ind w:left="567" w:hanging="567"/>
        <w:jc w:val="both"/>
        <w:rPr>
          <w:rFonts w:ascii="Times New Roman" w:hAnsi="Times New Roman"/>
          <w:color w:val="000000"/>
        </w:rPr>
      </w:pPr>
      <w:r w:rsidRPr="00802F23">
        <w:rPr>
          <w:rFonts w:ascii="Times New Roman" w:hAnsi="Times New Roman"/>
          <w:color w:val="000000"/>
        </w:rPr>
        <w:t xml:space="preserve">Poskytovanie plnenia podľa tejto Zmluvy je závislé od riadneho a včasného poskytovania nevyhnutnej súčinnosti </w:t>
      </w:r>
      <w:r w:rsidR="00A43B0D" w:rsidRPr="00802F23">
        <w:rPr>
          <w:rFonts w:ascii="Times New Roman" w:hAnsi="Times New Roman"/>
          <w:color w:val="000000"/>
        </w:rPr>
        <w:t>o</w:t>
      </w:r>
      <w:r w:rsidRPr="00802F23">
        <w:rPr>
          <w:rFonts w:ascii="Times New Roman" w:hAnsi="Times New Roman"/>
          <w:color w:val="000000"/>
        </w:rPr>
        <w:t xml:space="preserve">bjednávateľa. V prípade omeškania </w:t>
      </w:r>
      <w:r w:rsidR="00A43B0D" w:rsidRPr="00802F23">
        <w:rPr>
          <w:rFonts w:ascii="Times New Roman" w:hAnsi="Times New Roman"/>
          <w:color w:val="000000"/>
        </w:rPr>
        <w:t>o</w:t>
      </w:r>
      <w:r w:rsidRPr="00802F23">
        <w:rPr>
          <w:rFonts w:ascii="Times New Roman" w:hAnsi="Times New Roman"/>
          <w:color w:val="000000"/>
        </w:rPr>
        <w:t xml:space="preserve">bjednávateľa s včasným poskytnutím súčinnosti inak nevyhnutnej pre splnenie záväzku </w:t>
      </w:r>
      <w:r w:rsidR="00A43B0D" w:rsidRPr="00802F23">
        <w:rPr>
          <w:rFonts w:ascii="Times New Roman" w:hAnsi="Times New Roman"/>
          <w:color w:val="000000"/>
        </w:rPr>
        <w:t>p</w:t>
      </w:r>
      <w:r w:rsidR="00752756" w:rsidRPr="00802F23">
        <w:rPr>
          <w:rFonts w:ascii="Times New Roman" w:hAnsi="Times New Roman"/>
          <w:color w:val="000000"/>
        </w:rPr>
        <w:t>oskytovateľ</w:t>
      </w:r>
      <w:r w:rsidRPr="00802F23">
        <w:rPr>
          <w:rFonts w:ascii="Times New Roman" w:hAnsi="Times New Roman"/>
          <w:color w:val="000000"/>
        </w:rPr>
        <w:t xml:space="preserve">a, má </w:t>
      </w:r>
      <w:r w:rsidR="00A43B0D" w:rsidRPr="00802F23">
        <w:rPr>
          <w:rFonts w:ascii="Times New Roman" w:hAnsi="Times New Roman"/>
          <w:color w:val="000000"/>
        </w:rPr>
        <w:t>p</w:t>
      </w:r>
      <w:r w:rsidR="00752756" w:rsidRPr="00802F23">
        <w:rPr>
          <w:rFonts w:ascii="Times New Roman" w:hAnsi="Times New Roman"/>
          <w:color w:val="000000"/>
        </w:rPr>
        <w:t>oskytovateľ</w:t>
      </w:r>
      <w:r w:rsidRPr="00802F23">
        <w:rPr>
          <w:rFonts w:ascii="Times New Roman" w:hAnsi="Times New Roman"/>
          <w:color w:val="000000"/>
        </w:rPr>
        <w:t xml:space="preserve"> právo na zodpovedajúci posun v harmonograme plnenia. Obdobne budú Zmluvné strany postupovať v prípade legislatívnych zmien v priebehu plnenia tejto Zmluvy a iných prekážok plnenia v čase uzavretia tejto Zmluvy pri vynaložení odbornej starostlivosti nepredvídateľných a príslušnou Zmluvnou stranou neodvrátiteľných.</w:t>
      </w:r>
      <w:r w:rsidR="00AF008D">
        <w:rPr>
          <w:rFonts w:ascii="Times New Roman" w:hAnsi="Times New Roman"/>
          <w:color w:val="000000"/>
        </w:rPr>
        <w:t xml:space="preserve"> </w:t>
      </w:r>
      <w:bookmarkStart w:id="19" w:name="_Hlk535505242"/>
      <w:r w:rsidR="00AF008D">
        <w:rPr>
          <w:rFonts w:ascii="Times New Roman" w:hAnsi="Times New Roman"/>
          <w:color w:val="000000"/>
        </w:rPr>
        <w:t xml:space="preserve">Pre vylúčenie akýchkoľvek pochybností objednávateľ nie je v omeškaní, ak splnenie jeho povinnosti je podmienené súčinnosťou obce a príslušná obec súčinnosť neposkytne. </w:t>
      </w:r>
      <w:bookmarkEnd w:id="19"/>
    </w:p>
    <w:p w14:paraId="3CE214FC" w14:textId="77777777" w:rsidR="0035500D" w:rsidRPr="00802F23" w:rsidRDefault="0035500D" w:rsidP="004C41C5">
      <w:pPr>
        <w:pStyle w:val="Nadpis1"/>
        <w:keepNext/>
        <w:keepLines/>
        <w:numPr>
          <w:ilvl w:val="0"/>
          <w:numId w:val="0"/>
        </w:numPr>
        <w:suppressAutoHyphens/>
        <w:spacing w:before="0" w:line="240" w:lineRule="auto"/>
        <w:ind w:left="851" w:hanging="851"/>
        <w:jc w:val="center"/>
        <w:rPr>
          <w:color w:val="000000"/>
          <w:sz w:val="22"/>
          <w:szCs w:val="22"/>
          <w:lang w:val="sk-SK"/>
        </w:rPr>
      </w:pPr>
      <w:bookmarkStart w:id="20" w:name="_Toc448298686"/>
      <w:r w:rsidRPr="00802F23">
        <w:rPr>
          <w:color w:val="000000"/>
          <w:sz w:val="22"/>
          <w:szCs w:val="22"/>
          <w:lang w:val="sk-SK"/>
        </w:rPr>
        <w:t>Článok VII</w:t>
      </w:r>
      <w:bookmarkEnd w:id="20"/>
    </w:p>
    <w:p w14:paraId="484BE834" w14:textId="77777777" w:rsidR="0035500D" w:rsidRPr="00802F23" w:rsidRDefault="0035500D" w:rsidP="004C41C5">
      <w:pPr>
        <w:pStyle w:val="Nadpis1"/>
        <w:keepNext/>
        <w:keepLines/>
        <w:numPr>
          <w:ilvl w:val="0"/>
          <w:numId w:val="0"/>
        </w:numPr>
        <w:suppressAutoHyphens/>
        <w:spacing w:before="0" w:after="120" w:line="240" w:lineRule="auto"/>
        <w:ind w:left="851" w:hanging="851"/>
        <w:jc w:val="center"/>
        <w:rPr>
          <w:color w:val="000000"/>
          <w:sz w:val="22"/>
          <w:szCs w:val="22"/>
          <w:lang w:val="sk-SK"/>
        </w:rPr>
      </w:pPr>
      <w:bookmarkStart w:id="21" w:name="_Toc427765397"/>
      <w:bookmarkStart w:id="22" w:name="_Toc448126413"/>
      <w:bookmarkStart w:id="23" w:name="_Toc448298687"/>
      <w:r w:rsidRPr="00802F23">
        <w:rPr>
          <w:color w:val="000000"/>
          <w:sz w:val="22"/>
          <w:szCs w:val="22"/>
          <w:lang w:val="sk-SK"/>
        </w:rPr>
        <w:t>Správy o </w:t>
      </w:r>
      <w:bookmarkEnd w:id="21"/>
      <w:bookmarkEnd w:id="22"/>
      <w:bookmarkEnd w:id="23"/>
      <w:r w:rsidRPr="00802F23">
        <w:rPr>
          <w:color w:val="000000"/>
          <w:sz w:val="22"/>
          <w:szCs w:val="22"/>
          <w:lang w:val="sk-SK"/>
        </w:rPr>
        <w:t>poskytovaní Služieb</w:t>
      </w:r>
    </w:p>
    <w:p w14:paraId="2317F8DF" w14:textId="0B5D4F30" w:rsidR="0035500D" w:rsidRPr="00802F23" w:rsidRDefault="00752756" w:rsidP="004C41C5">
      <w:pPr>
        <w:pStyle w:val="Odsekzoznamu"/>
        <w:numPr>
          <w:ilvl w:val="1"/>
          <w:numId w:val="14"/>
        </w:numPr>
        <w:tabs>
          <w:tab w:val="left" w:pos="-600"/>
        </w:tabs>
        <w:suppressAutoHyphens/>
        <w:spacing w:after="120" w:line="240" w:lineRule="auto"/>
        <w:ind w:left="567" w:hanging="567"/>
        <w:contextualSpacing w:val="0"/>
        <w:jc w:val="both"/>
        <w:rPr>
          <w:rFonts w:ascii="Times New Roman" w:hAnsi="Times New Roman"/>
        </w:rPr>
      </w:pPr>
      <w:r w:rsidRPr="00802F23">
        <w:rPr>
          <w:rFonts w:ascii="Times New Roman" w:hAnsi="Times New Roman"/>
        </w:rPr>
        <w:t>Poskytovateľ</w:t>
      </w:r>
      <w:r w:rsidR="0035500D" w:rsidRPr="00802F23">
        <w:rPr>
          <w:rFonts w:ascii="Times New Roman" w:hAnsi="Times New Roman"/>
        </w:rPr>
        <w:t xml:space="preserve"> predkladá </w:t>
      </w:r>
      <w:r w:rsidR="0065764D" w:rsidRPr="00802F23">
        <w:rPr>
          <w:rFonts w:ascii="Times New Roman" w:hAnsi="Times New Roman"/>
        </w:rPr>
        <w:t>o</w:t>
      </w:r>
      <w:r w:rsidR="00EE1959" w:rsidRPr="00802F23">
        <w:rPr>
          <w:rFonts w:ascii="Times New Roman" w:hAnsi="Times New Roman"/>
        </w:rPr>
        <w:t>bjednávateľovi</w:t>
      </w:r>
      <w:r w:rsidR="0035500D" w:rsidRPr="00802F23">
        <w:rPr>
          <w:rFonts w:ascii="Times New Roman" w:hAnsi="Times New Roman"/>
        </w:rPr>
        <w:t xml:space="preserve"> </w:t>
      </w:r>
      <w:r w:rsidR="00A43B0D" w:rsidRPr="00802F23">
        <w:rPr>
          <w:rFonts w:ascii="Times New Roman" w:hAnsi="Times New Roman"/>
        </w:rPr>
        <w:t xml:space="preserve">za každý </w:t>
      </w:r>
      <w:r w:rsidR="001F11CD" w:rsidRPr="00802F23">
        <w:rPr>
          <w:rFonts w:ascii="Times New Roman" w:hAnsi="Times New Roman"/>
        </w:rPr>
        <w:t xml:space="preserve">kalendárny </w:t>
      </w:r>
      <w:r w:rsidR="00736E96">
        <w:rPr>
          <w:rFonts w:ascii="Times New Roman" w:hAnsi="Times New Roman"/>
        </w:rPr>
        <w:t xml:space="preserve">mesiac </w:t>
      </w:r>
      <w:r w:rsidR="00A43B0D" w:rsidRPr="00802F23">
        <w:rPr>
          <w:rFonts w:ascii="Times New Roman" w:hAnsi="Times New Roman"/>
        </w:rPr>
        <w:t>správy o poskytovaní Služieb.</w:t>
      </w:r>
    </w:p>
    <w:p w14:paraId="69B33EA7" w14:textId="77777777" w:rsidR="0035500D" w:rsidRPr="00802F23" w:rsidRDefault="00A43B0D" w:rsidP="004C41C5">
      <w:pPr>
        <w:pStyle w:val="Odsekzoznamu"/>
        <w:numPr>
          <w:ilvl w:val="1"/>
          <w:numId w:val="14"/>
        </w:numPr>
        <w:tabs>
          <w:tab w:val="left" w:pos="-600"/>
        </w:tabs>
        <w:suppressAutoHyphens/>
        <w:spacing w:after="120" w:line="240" w:lineRule="auto"/>
        <w:ind w:left="567" w:hanging="567"/>
        <w:contextualSpacing w:val="0"/>
        <w:jc w:val="both"/>
        <w:rPr>
          <w:rFonts w:ascii="Times New Roman" w:hAnsi="Times New Roman"/>
        </w:rPr>
      </w:pPr>
      <w:r w:rsidRPr="00802F23">
        <w:rPr>
          <w:rFonts w:ascii="Times New Roman" w:hAnsi="Times New Roman"/>
        </w:rPr>
        <w:lastRenderedPageBreak/>
        <w:t>Správa o poskytovaní Služieb</w:t>
      </w:r>
      <w:r w:rsidR="0035500D" w:rsidRPr="00802F23">
        <w:rPr>
          <w:rFonts w:ascii="Times New Roman" w:hAnsi="Times New Roman"/>
        </w:rPr>
        <w:t xml:space="preserve"> bude obsahovať najmä:</w:t>
      </w:r>
    </w:p>
    <w:p w14:paraId="1C777CFD" w14:textId="77777777" w:rsidR="00745F17" w:rsidRPr="00802F23" w:rsidRDefault="00745F17" w:rsidP="004C41C5">
      <w:pPr>
        <w:pStyle w:val="Odsekzoznamu"/>
        <w:numPr>
          <w:ilvl w:val="2"/>
          <w:numId w:val="14"/>
        </w:numPr>
        <w:tabs>
          <w:tab w:val="left" w:pos="-600"/>
        </w:tabs>
        <w:suppressAutoHyphens/>
        <w:spacing w:after="120" w:line="240" w:lineRule="auto"/>
        <w:ind w:left="1134" w:hanging="567"/>
        <w:contextualSpacing w:val="0"/>
        <w:jc w:val="both"/>
        <w:rPr>
          <w:rFonts w:ascii="Times New Roman" w:hAnsi="Times New Roman"/>
        </w:rPr>
      </w:pPr>
      <w:r w:rsidRPr="00802F23">
        <w:rPr>
          <w:rFonts w:ascii="Times New Roman" w:hAnsi="Times New Roman"/>
        </w:rPr>
        <w:t xml:space="preserve">súhrn </w:t>
      </w:r>
      <w:r w:rsidR="0035500D" w:rsidRPr="00802F23">
        <w:rPr>
          <w:rFonts w:ascii="Times New Roman" w:hAnsi="Times New Roman"/>
        </w:rPr>
        <w:t>informáci</w:t>
      </w:r>
      <w:r w:rsidRPr="00802F23">
        <w:rPr>
          <w:rFonts w:ascii="Times New Roman" w:hAnsi="Times New Roman"/>
        </w:rPr>
        <w:t>í</w:t>
      </w:r>
      <w:r w:rsidR="0035500D" w:rsidRPr="00802F23">
        <w:rPr>
          <w:rFonts w:ascii="Times New Roman" w:hAnsi="Times New Roman"/>
        </w:rPr>
        <w:t xml:space="preserve"> o</w:t>
      </w:r>
      <w:r w:rsidRPr="00802F23">
        <w:rPr>
          <w:rFonts w:ascii="Times New Roman" w:hAnsi="Times New Roman"/>
        </w:rPr>
        <w:t xml:space="preserve"> poskytnutých Službách; </w:t>
      </w:r>
    </w:p>
    <w:p w14:paraId="2F02B41A" w14:textId="2F864D8B" w:rsidR="0035500D" w:rsidRPr="00802F23" w:rsidRDefault="00745F17" w:rsidP="004C41C5">
      <w:pPr>
        <w:pStyle w:val="Odsekzoznamu"/>
        <w:numPr>
          <w:ilvl w:val="2"/>
          <w:numId w:val="14"/>
        </w:numPr>
        <w:tabs>
          <w:tab w:val="left" w:pos="-600"/>
        </w:tabs>
        <w:suppressAutoHyphens/>
        <w:spacing w:after="120" w:line="240" w:lineRule="auto"/>
        <w:ind w:left="1134" w:hanging="567"/>
        <w:contextualSpacing w:val="0"/>
        <w:jc w:val="both"/>
        <w:rPr>
          <w:rFonts w:ascii="Times New Roman" w:hAnsi="Times New Roman"/>
        </w:rPr>
      </w:pPr>
      <w:r w:rsidRPr="00802F23">
        <w:rPr>
          <w:rFonts w:ascii="Times New Roman" w:hAnsi="Times New Roman"/>
        </w:rPr>
        <w:t>inf</w:t>
      </w:r>
      <w:r w:rsidR="00802F23">
        <w:rPr>
          <w:rFonts w:ascii="Times New Roman" w:hAnsi="Times New Roman"/>
        </w:rPr>
        <w:t>or</w:t>
      </w:r>
      <w:r w:rsidRPr="00802F23">
        <w:rPr>
          <w:rFonts w:ascii="Times New Roman" w:hAnsi="Times New Roman"/>
        </w:rPr>
        <w:t>mácie o</w:t>
      </w:r>
      <w:r w:rsidR="0035500D" w:rsidRPr="00802F23">
        <w:rPr>
          <w:rFonts w:ascii="Times New Roman" w:hAnsi="Times New Roman"/>
        </w:rPr>
        <w:t> všetkých dôležitých problémoch</w:t>
      </w:r>
      <w:r w:rsidRPr="00802F23">
        <w:rPr>
          <w:rFonts w:ascii="Times New Roman" w:hAnsi="Times New Roman"/>
        </w:rPr>
        <w:t>,</w:t>
      </w:r>
      <w:r w:rsidR="0035500D" w:rsidRPr="00802F23">
        <w:rPr>
          <w:rFonts w:ascii="Times New Roman" w:hAnsi="Times New Roman"/>
        </w:rPr>
        <w:t xml:space="preserve"> spôsobe ich riešenia, ktoré sa vyskytli počas plnenia Zmluvy, špecificky počas </w:t>
      </w:r>
      <w:r w:rsidR="00A43B0D" w:rsidRPr="00802F23">
        <w:rPr>
          <w:rFonts w:ascii="Times New Roman" w:hAnsi="Times New Roman"/>
        </w:rPr>
        <w:t>poskytovania jednotlivých Služieb</w:t>
      </w:r>
      <w:r w:rsidR="0035500D" w:rsidRPr="00802F23">
        <w:rPr>
          <w:rFonts w:ascii="Times New Roman" w:hAnsi="Times New Roman"/>
        </w:rPr>
        <w:t>;</w:t>
      </w:r>
    </w:p>
    <w:p w14:paraId="15C41A25" w14:textId="77777777" w:rsidR="0035500D" w:rsidRPr="00802F23" w:rsidRDefault="0035500D" w:rsidP="004C41C5">
      <w:pPr>
        <w:pStyle w:val="Odsekzoznamu"/>
        <w:numPr>
          <w:ilvl w:val="2"/>
          <w:numId w:val="14"/>
        </w:numPr>
        <w:tabs>
          <w:tab w:val="left" w:pos="-600"/>
        </w:tabs>
        <w:suppressAutoHyphens/>
        <w:spacing w:after="120" w:line="240" w:lineRule="auto"/>
        <w:ind w:left="1134" w:hanging="567"/>
        <w:contextualSpacing w:val="0"/>
        <w:jc w:val="both"/>
        <w:rPr>
          <w:rFonts w:ascii="Times New Roman" w:hAnsi="Times New Roman"/>
        </w:rPr>
      </w:pPr>
      <w:r w:rsidRPr="00802F23">
        <w:rPr>
          <w:rFonts w:ascii="Times New Roman" w:hAnsi="Times New Roman"/>
        </w:rPr>
        <w:t xml:space="preserve">odporúčania </w:t>
      </w:r>
      <w:r w:rsidR="004572F7" w:rsidRPr="00802F23">
        <w:rPr>
          <w:rFonts w:ascii="Times New Roman" w:hAnsi="Times New Roman"/>
        </w:rPr>
        <w:t>p</w:t>
      </w:r>
      <w:r w:rsidR="00752756" w:rsidRPr="00802F23">
        <w:rPr>
          <w:rFonts w:ascii="Times New Roman" w:hAnsi="Times New Roman"/>
        </w:rPr>
        <w:t>oskytovateľ</w:t>
      </w:r>
      <w:r w:rsidRPr="00802F23">
        <w:rPr>
          <w:rFonts w:ascii="Times New Roman" w:hAnsi="Times New Roman"/>
        </w:rPr>
        <w:t>a, ako sa v budúcnosti vyhnúť prípadným problémom</w:t>
      </w:r>
      <w:r w:rsidR="00BC469A" w:rsidRPr="00802F23">
        <w:rPr>
          <w:rFonts w:ascii="Times New Roman" w:hAnsi="Times New Roman"/>
        </w:rPr>
        <w:t>.</w:t>
      </w:r>
    </w:p>
    <w:p w14:paraId="1F2BC8F9" w14:textId="77777777" w:rsidR="0035500D" w:rsidRPr="00802F23" w:rsidRDefault="00752756" w:rsidP="004C41C5">
      <w:pPr>
        <w:numPr>
          <w:ilvl w:val="1"/>
          <w:numId w:val="14"/>
        </w:numPr>
        <w:tabs>
          <w:tab w:val="left" w:pos="-600"/>
        </w:tabs>
        <w:suppressAutoHyphens/>
        <w:spacing w:after="120" w:line="240" w:lineRule="auto"/>
        <w:ind w:left="567" w:hanging="567"/>
        <w:jc w:val="both"/>
        <w:rPr>
          <w:rFonts w:ascii="Times New Roman" w:hAnsi="Times New Roman"/>
        </w:rPr>
      </w:pPr>
      <w:r w:rsidRPr="00802F23">
        <w:rPr>
          <w:rFonts w:ascii="Times New Roman" w:hAnsi="Times New Roman"/>
        </w:rPr>
        <w:t>Poskytovateľ</w:t>
      </w:r>
      <w:r w:rsidR="0035500D" w:rsidRPr="00802F23">
        <w:rPr>
          <w:rFonts w:ascii="Times New Roman" w:hAnsi="Times New Roman"/>
        </w:rPr>
        <w:t xml:space="preserve"> zabezpečí informácie a vedenie evidencie o plnení Zmluvy, najmä</w:t>
      </w:r>
    </w:p>
    <w:p w14:paraId="6DC9AF87" w14:textId="153C3C6F" w:rsidR="0035500D" w:rsidRPr="00802F23" w:rsidRDefault="0035500D" w:rsidP="004C41C5">
      <w:pPr>
        <w:numPr>
          <w:ilvl w:val="2"/>
          <w:numId w:val="14"/>
        </w:numPr>
        <w:tabs>
          <w:tab w:val="left" w:pos="-600"/>
        </w:tabs>
        <w:suppressAutoHyphens/>
        <w:spacing w:after="120" w:line="240" w:lineRule="auto"/>
        <w:ind w:left="1134" w:hanging="567"/>
        <w:jc w:val="both"/>
        <w:rPr>
          <w:rFonts w:ascii="Times New Roman" w:hAnsi="Times New Roman"/>
        </w:rPr>
      </w:pPr>
      <w:r w:rsidRPr="00802F23">
        <w:rPr>
          <w:rFonts w:ascii="Times New Roman" w:hAnsi="Times New Roman"/>
        </w:rPr>
        <w:t xml:space="preserve">na požiadanie poskytne projektovému manažérovi </w:t>
      </w:r>
      <w:r w:rsidR="00E47DC4" w:rsidRPr="00802F23">
        <w:rPr>
          <w:rFonts w:ascii="Times New Roman" w:hAnsi="Times New Roman"/>
        </w:rPr>
        <w:t>o</w:t>
      </w:r>
      <w:r w:rsidRPr="00802F23">
        <w:rPr>
          <w:rFonts w:ascii="Times New Roman" w:hAnsi="Times New Roman"/>
        </w:rPr>
        <w:t>bjednávateľa, Riadiacemu výboru alebo inej oprávnenej osobe, akékoľvek informácie, ktoré sú nevyhnutné na plnenie Zmluvy;</w:t>
      </w:r>
    </w:p>
    <w:p w14:paraId="6D5FBB49" w14:textId="263A4740" w:rsidR="0035500D" w:rsidRPr="00802F23" w:rsidRDefault="0035500D" w:rsidP="004C41C5">
      <w:pPr>
        <w:numPr>
          <w:ilvl w:val="2"/>
          <w:numId w:val="14"/>
        </w:numPr>
        <w:tabs>
          <w:tab w:val="left" w:pos="-600"/>
        </w:tabs>
        <w:suppressAutoHyphens/>
        <w:spacing w:after="120" w:line="240" w:lineRule="auto"/>
        <w:ind w:left="1134" w:hanging="567"/>
        <w:jc w:val="both"/>
        <w:rPr>
          <w:rFonts w:ascii="Times New Roman" w:hAnsi="Times New Roman"/>
        </w:rPr>
      </w:pPr>
      <w:r w:rsidRPr="00802F23">
        <w:rPr>
          <w:rFonts w:ascii="Times New Roman" w:hAnsi="Times New Roman"/>
        </w:rPr>
        <w:t xml:space="preserve">uchová </w:t>
      </w:r>
      <w:r w:rsidR="001F11CD" w:rsidRPr="00802F23">
        <w:rPr>
          <w:rFonts w:ascii="Times New Roman" w:hAnsi="Times New Roman"/>
        </w:rPr>
        <w:t>v lehotách podľa Zmluvy o poskytnutí NFP</w:t>
      </w:r>
      <w:r w:rsidRPr="00802F23">
        <w:rPr>
          <w:rFonts w:ascii="Times New Roman" w:hAnsi="Times New Roman"/>
        </w:rPr>
        <w:t xml:space="preserve"> úplné a presné účtovné doklady o plneniach poskytovaných na základe tejto Zmluvy. </w:t>
      </w:r>
    </w:p>
    <w:p w14:paraId="48B9655A" w14:textId="77777777" w:rsidR="001F11CD" w:rsidRPr="00802F23" w:rsidRDefault="001F11CD" w:rsidP="004C41C5">
      <w:pPr>
        <w:tabs>
          <w:tab w:val="left" w:pos="-600"/>
        </w:tabs>
        <w:suppressAutoHyphens/>
        <w:spacing w:after="120" w:line="240" w:lineRule="auto"/>
        <w:ind w:left="1134"/>
        <w:jc w:val="both"/>
        <w:rPr>
          <w:rFonts w:ascii="Times New Roman" w:hAnsi="Times New Roman"/>
        </w:rPr>
      </w:pPr>
    </w:p>
    <w:p w14:paraId="0CA0D96E" w14:textId="77777777" w:rsidR="0035500D" w:rsidRPr="00802F23" w:rsidRDefault="0035500D" w:rsidP="004C41C5">
      <w:pPr>
        <w:pStyle w:val="Nadpis1"/>
        <w:keepNext/>
        <w:keepLines/>
        <w:numPr>
          <w:ilvl w:val="0"/>
          <w:numId w:val="0"/>
        </w:numPr>
        <w:suppressAutoHyphens/>
        <w:spacing w:before="0" w:line="240" w:lineRule="auto"/>
        <w:ind w:left="851" w:hanging="851"/>
        <w:jc w:val="center"/>
        <w:rPr>
          <w:color w:val="000000"/>
          <w:sz w:val="22"/>
          <w:szCs w:val="22"/>
          <w:lang w:val="sk-SK"/>
        </w:rPr>
      </w:pPr>
      <w:bookmarkStart w:id="24" w:name="_Toc448298690"/>
      <w:r w:rsidRPr="00802F23">
        <w:rPr>
          <w:color w:val="000000"/>
          <w:sz w:val="22"/>
          <w:szCs w:val="22"/>
          <w:lang w:val="sk-SK"/>
        </w:rPr>
        <w:t xml:space="preserve">Článok </w:t>
      </w:r>
      <w:bookmarkEnd w:id="24"/>
      <w:r w:rsidR="008E7AD2" w:rsidRPr="00802F23">
        <w:rPr>
          <w:color w:val="000000"/>
          <w:sz w:val="22"/>
          <w:szCs w:val="22"/>
          <w:lang w:val="sk-SK"/>
        </w:rPr>
        <w:t>VIII</w:t>
      </w:r>
    </w:p>
    <w:p w14:paraId="11C218D2" w14:textId="77777777" w:rsidR="0035500D" w:rsidRPr="00802F23" w:rsidRDefault="0035500D" w:rsidP="004C41C5">
      <w:pPr>
        <w:pStyle w:val="Nadpis1"/>
        <w:keepNext/>
        <w:keepLines/>
        <w:numPr>
          <w:ilvl w:val="0"/>
          <w:numId w:val="0"/>
        </w:numPr>
        <w:suppressAutoHyphens/>
        <w:spacing w:before="0" w:after="120" w:line="240" w:lineRule="auto"/>
        <w:ind w:left="851" w:hanging="851"/>
        <w:jc w:val="center"/>
        <w:rPr>
          <w:color w:val="000000"/>
          <w:sz w:val="22"/>
          <w:szCs w:val="22"/>
          <w:lang w:val="sk-SK"/>
        </w:rPr>
      </w:pPr>
      <w:bookmarkStart w:id="25" w:name="_Toc427765403"/>
      <w:bookmarkStart w:id="26" w:name="_Toc448126417"/>
      <w:bookmarkStart w:id="27" w:name="_Toc448298691"/>
      <w:r w:rsidRPr="00802F23">
        <w:rPr>
          <w:color w:val="000000"/>
          <w:sz w:val="22"/>
          <w:szCs w:val="22"/>
          <w:lang w:val="sk-SK"/>
        </w:rPr>
        <w:t>Zodpovednosť za kvalitu a zodpovednosť za škodu</w:t>
      </w:r>
      <w:bookmarkEnd w:id="25"/>
      <w:bookmarkEnd w:id="26"/>
      <w:bookmarkEnd w:id="27"/>
    </w:p>
    <w:p w14:paraId="5E3EEB2E" w14:textId="77777777" w:rsidR="0035500D" w:rsidRPr="00802F23" w:rsidRDefault="00752756" w:rsidP="004C41C5">
      <w:pPr>
        <w:pStyle w:val="Farebnzoznamzvraznenie11"/>
        <w:numPr>
          <w:ilvl w:val="1"/>
          <w:numId w:val="27"/>
        </w:numPr>
        <w:suppressAutoHyphens w:val="0"/>
        <w:autoSpaceDE w:val="0"/>
        <w:autoSpaceDN w:val="0"/>
        <w:adjustRightInd w:val="0"/>
        <w:spacing w:after="120" w:line="240" w:lineRule="auto"/>
        <w:ind w:left="567" w:hanging="567"/>
        <w:jc w:val="both"/>
        <w:rPr>
          <w:rFonts w:ascii="Times New Roman" w:hAnsi="Times New Roman"/>
          <w:sz w:val="22"/>
          <w:szCs w:val="22"/>
        </w:rPr>
      </w:pPr>
      <w:r w:rsidRPr="00802F23">
        <w:rPr>
          <w:rFonts w:ascii="Times New Roman" w:hAnsi="Times New Roman"/>
          <w:sz w:val="22"/>
          <w:szCs w:val="22"/>
        </w:rPr>
        <w:t>Poskytovateľ</w:t>
      </w:r>
      <w:r w:rsidR="0035500D" w:rsidRPr="00802F23">
        <w:rPr>
          <w:rFonts w:ascii="Times New Roman" w:hAnsi="Times New Roman"/>
          <w:sz w:val="22"/>
          <w:szCs w:val="22"/>
        </w:rPr>
        <w:t xml:space="preserve"> sa zaväzuje, že </w:t>
      </w:r>
      <w:r w:rsidR="00E43CFB" w:rsidRPr="00802F23">
        <w:rPr>
          <w:rFonts w:ascii="Times New Roman" w:hAnsi="Times New Roman"/>
          <w:sz w:val="22"/>
          <w:szCs w:val="22"/>
        </w:rPr>
        <w:t>Služby</w:t>
      </w:r>
      <w:r w:rsidR="0035500D" w:rsidRPr="00802F23">
        <w:rPr>
          <w:rFonts w:ascii="Times New Roman" w:hAnsi="Times New Roman"/>
          <w:sz w:val="22"/>
          <w:szCs w:val="22"/>
        </w:rPr>
        <w:t xml:space="preserve">, vrátane akejkoľvek </w:t>
      </w:r>
      <w:r w:rsidR="00E43CFB" w:rsidRPr="00802F23">
        <w:rPr>
          <w:rFonts w:ascii="Times New Roman" w:hAnsi="Times New Roman"/>
          <w:sz w:val="22"/>
          <w:szCs w:val="22"/>
        </w:rPr>
        <w:t>ich</w:t>
      </w:r>
      <w:r w:rsidR="0035500D" w:rsidRPr="00802F23">
        <w:rPr>
          <w:rFonts w:ascii="Times New Roman" w:hAnsi="Times New Roman"/>
          <w:sz w:val="22"/>
          <w:szCs w:val="22"/>
        </w:rPr>
        <w:t xml:space="preserve"> časti, bud</w:t>
      </w:r>
      <w:r w:rsidR="00E43CFB" w:rsidRPr="00802F23">
        <w:rPr>
          <w:rFonts w:ascii="Times New Roman" w:hAnsi="Times New Roman"/>
          <w:sz w:val="22"/>
          <w:szCs w:val="22"/>
        </w:rPr>
        <w:t>ú</w:t>
      </w:r>
      <w:r w:rsidR="0035500D" w:rsidRPr="00802F23">
        <w:rPr>
          <w:rFonts w:ascii="Times New Roman" w:hAnsi="Times New Roman"/>
          <w:sz w:val="22"/>
          <w:szCs w:val="22"/>
        </w:rPr>
        <w:t xml:space="preserve"> </w:t>
      </w:r>
      <w:r w:rsidR="00022D57" w:rsidRPr="00802F23">
        <w:rPr>
          <w:rFonts w:ascii="Times New Roman" w:hAnsi="Times New Roman"/>
          <w:sz w:val="22"/>
          <w:szCs w:val="22"/>
        </w:rPr>
        <w:t>o</w:t>
      </w:r>
      <w:r w:rsidR="0035500D" w:rsidRPr="00802F23">
        <w:rPr>
          <w:rFonts w:ascii="Times New Roman" w:hAnsi="Times New Roman"/>
          <w:sz w:val="22"/>
          <w:szCs w:val="22"/>
        </w:rPr>
        <w:t xml:space="preserve">bjednávateľovi </w:t>
      </w:r>
      <w:r w:rsidR="00E43CFB" w:rsidRPr="00802F23">
        <w:rPr>
          <w:rFonts w:ascii="Times New Roman" w:hAnsi="Times New Roman"/>
          <w:sz w:val="22"/>
          <w:szCs w:val="22"/>
        </w:rPr>
        <w:t>poskytnuté</w:t>
      </w:r>
      <w:r w:rsidR="0035500D" w:rsidRPr="00802F23">
        <w:rPr>
          <w:rFonts w:ascii="Times New Roman" w:hAnsi="Times New Roman"/>
          <w:sz w:val="22"/>
          <w:szCs w:val="22"/>
        </w:rPr>
        <w:t xml:space="preserve"> v súlade a v rozsahu, v kvalite a za podmienok dohodnutých v tejto Zmluve a v jej prílohách. </w:t>
      </w:r>
      <w:r w:rsidRPr="00802F23">
        <w:rPr>
          <w:rFonts w:ascii="Times New Roman" w:hAnsi="Times New Roman"/>
          <w:sz w:val="22"/>
          <w:szCs w:val="22"/>
        </w:rPr>
        <w:t>Poskytovateľ</w:t>
      </w:r>
      <w:r w:rsidR="0035500D" w:rsidRPr="00802F23">
        <w:rPr>
          <w:rFonts w:ascii="Times New Roman" w:hAnsi="Times New Roman"/>
          <w:sz w:val="22"/>
          <w:szCs w:val="22"/>
        </w:rPr>
        <w:t xml:space="preserve"> nesie objektívnu zodpovednosť, bez možnosti jej zbavenia, za bezchybnú funkčnosť </w:t>
      </w:r>
      <w:r w:rsidR="00E43CFB" w:rsidRPr="00802F23">
        <w:rPr>
          <w:rFonts w:ascii="Times New Roman" w:hAnsi="Times New Roman"/>
          <w:sz w:val="22"/>
          <w:szCs w:val="22"/>
        </w:rPr>
        <w:t>poskytnutých Služieb</w:t>
      </w:r>
      <w:r w:rsidR="0035500D" w:rsidRPr="00802F23">
        <w:rPr>
          <w:rFonts w:ascii="Times New Roman" w:hAnsi="Times New Roman"/>
          <w:sz w:val="22"/>
          <w:szCs w:val="22"/>
        </w:rPr>
        <w:t xml:space="preserve">, vrátane akejkoľvek </w:t>
      </w:r>
      <w:r w:rsidR="00E43CFB" w:rsidRPr="00802F23">
        <w:rPr>
          <w:rFonts w:ascii="Times New Roman" w:hAnsi="Times New Roman"/>
          <w:sz w:val="22"/>
          <w:szCs w:val="22"/>
        </w:rPr>
        <w:t>ich</w:t>
      </w:r>
      <w:r w:rsidR="0035500D" w:rsidRPr="00802F23">
        <w:rPr>
          <w:rFonts w:ascii="Times New Roman" w:hAnsi="Times New Roman"/>
          <w:sz w:val="22"/>
          <w:szCs w:val="22"/>
        </w:rPr>
        <w:t xml:space="preserve"> časti.</w:t>
      </w:r>
    </w:p>
    <w:p w14:paraId="2ED13B13" w14:textId="16F6A96B" w:rsidR="0035500D" w:rsidRPr="00802F23" w:rsidRDefault="00752756" w:rsidP="004C41C5">
      <w:pPr>
        <w:pStyle w:val="Farebnzoznamzvraznenie11"/>
        <w:numPr>
          <w:ilvl w:val="1"/>
          <w:numId w:val="27"/>
        </w:numPr>
        <w:suppressAutoHyphens w:val="0"/>
        <w:autoSpaceDE w:val="0"/>
        <w:autoSpaceDN w:val="0"/>
        <w:adjustRightInd w:val="0"/>
        <w:spacing w:after="120" w:line="240" w:lineRule="auto"/>
        <w:ind w:left="567" w:hanging="567"/>
        <w:jc w:val="both"/>
        <w:rPr>
          <w:rFonts w:ascii="Times New Roman" w:hAnsi="Times New Roman"/>
          <w:sz w:val="22"/>
          <w:szCs w:val="22"/>
        </w:rPr>
      </w:pPr>
      <w:r w:rsidRPr="00802F23">
        <w:rPr>
          <w:rFonts w:ascii="Times New Roman" w:hAnsi="Times New Roman"/>
          <w:sz w:val="22"/>
          <w:szCs w:val="22"/>
        </w:rPr>
        <w:t>Poskytovateľ</w:t>
      </w:r>
      <w:r w:rsidR="0035500D" w:rsidRPr="00802F23">
        <w:rPr>
          <w:rFonts w:ascii="Times New Roman" w:hAnsi="Times New Roman"/>
          <w:sz w:val="22"/>
          <w:szCs w:val="22"/>
        </w:rPr>
        <w:t xml:space="preserve"> zodpovedá za vady, ktoré má </w:t>
      </w:r>
      <w:r w:rsidR="00EA12FD" w:rsidRPr="00802F23">
        <w:rPr>
          <w:rFonts w:ascii="Times New Roman" w:hAnsi="Times New Roman"/>
          <w:sz w:val="22"/>
          <w:szCs w:val="22"/>
        </w:rPr>
        <w:t>poskytnutá Služba</w:t>
      </w:r>
      <w:r w:rsidR="0035500D" w:rsidRPr="00802F23">
        <w:rPr>
          <w:rFonts w:ascii="Times New Roman" w:hAnsi="Times New Roman"/>
          <w:sz w:val="22"/>
          <w:szCs w:val="22"/>
        </w:rPr>
        <w:t>, vrátane je</w:t>
      </w:r>
      <w:r w:rsidR="00EA12FD" w:rsidRPr="00802F23">
        <w:rPr>
          <w:rFonts w:ascii="Times New Roman" w:hAnsi="Times New Roman"/>
          <w:sz w:val="22"/>
          <w:szCs w:val="22"/>
        </w:rPr>
        <w:t>j</w:t>
      </w:r>
      <w:r w:rsidR="0035500D" w:rsidRPr="00802F23">
        <w:rPr>
          <w:rFonts w:ascii="Times New Roman" w:hAnsi="Times New Roman"/>
          <w:sz w:val="22"/>
          <w:szCs w:val="22"/>
        </w:rPr>
        <w:t xml:space="preserve"> častí v okamihu odovzdania </w:t>
      </w:r>
      <w:r w:rsidR="00EA12FD" w:rsidRPr="00802F23">
        <w:rPr>
          <w:rFonts w:ascii="Times New Roman" w:hAnsi="Times New Roman"/>
          <w:sz w:val="22"/>
          <w:szCs w:val="22"/>
        </w:rPr>
        <w:t>Služby</w:t>
      </w:r>
      <w:r w:rsidR="0035500D" w:rsidRPr="00802F23">
        <w:rPr>
          <w:rFonts w:ascii="Times New Roman" w:hAnsi="Times New Roman"/>
          <w:sz w:val="22"/>
          <w:szCs w:val="22"/>
        </w:rPr>
        <w:t xml:space="preserve">, a/alebo </w:t>
      </w:r>
      <w:r w:rsidR="00EA12FD" w:rsidRPr="00802F23">
        <w:rPr>
          <w:rFonts w:ascii="Times New Roman" w:hAnsi="Times New Roman"/>
          <w:sz w:val="22"/>
          <w:szCs w:val="22"/>
        </w:rPr>
        <w:t>jej</w:t>
      </w:r>
      <w:r w:rsidR="0035500D" w:rsidRPr="00802F23">
        <w:rPr>
          <w:rFonts w:ascii="Times New Roman" w:hAnsi="Times New Roman"/>
          <w:sz w:val="22"/>
          <w:szCs w:val="22"/>
        </w:rPr>
        <w:t xml:space="preserve"> časti, a to aj v prípade, keď sa vada stane zjavnou (</w:t>
      </w:r>
      <w:r w:rsidR="001F11CD" w:rsidRPr="00802F23">
        <w:rPr>
          <w:rFonts w:ascii="Times New Roman" w:hAnsi="Times New Roman"/>
          <w:sz w:val="22"/>
          <w:szCs w:val="22"/>
        </w:rPr>
        <w:t xml:space="preserve">objednávateľ </w:t>
      </w:r>
      <w:r w:rsidR="0035500D" w:rsidRPr="00802F23">
        <w:rPr>
          <w:rFonts w:ascii="Times New Roman" w:hAnsi="Times New Roman"/>
          <w:sz w:val="22"/>
          <w:szCs w:val="22"/>
        </w:rPr>
        <w:t xml:space="preserve">ju objaví) až po tomto okamihu a počas záručnej doby. Záručná doba na </w:t>
      </w:r>
      <w:r w:rsidR="008E7AD2" w:rsidRPr="00802F23">
        <w:rPr>
          <w:rFonts w:ascii="Times New Roman" w:hAnsi="Times New Roman"/>
          <w:sz w:val="22"/>
          <w:szCs w:val="22"/>
        </w:rPr>
        <w:t>Služby</w:t>
      </w:r>
      <w:r w:rsidR="0035500D" w:rsidRPr="00802F23">
        <w:rPr>
          <w:rFonts w:ascii="Times New Roman" w:hAnsi="Times New Roman"/>
          <w:sz w:val="22"/>
          <w:szCs w:val="22"/>
        </w:rPr>
        <w:t xml:space="preserve">, vrátane akejkoľvek </w:t>
      </w:r>
      <w:r w:rsidR="008E7AD2" w:rsidRPr="00802F23">
        <w:rPr>
          <w:rFonts w:ascii="Times New Roman" w:hAnsi="Times New Roman"/>
          <w:sz w:val="22"/>
          <w:szCs w:val="22"/>
        </w:rPr>
        <w:t>ich</w:t>
      </w:r>
      <w:r w:rsidR="0035500D" w:rsidRPr="00802F23">
        <w:rPr>
          <w:rFonts w:ascii="Times New Roman" w:hAnsi="Times New Roman"/>
          <w:sz w:val="22"/>
          <w:szCs w:val="22"/>
        </w:rPr>
        <w:t xml:space="preserve"> časti v zmysle tejto Zmluvy začína plynúť odo dňa </w:t>
      </w:r>
      <w:r w:rsidR="008E7AD2" w:rsidRPr="00802F23">
        <w:rPr>
          <w:rFonts w:ascii="Times New Roman" w:hAnsi="Times New Roman"/>
          <w:sz w:val="22"/>
          <w:szCs w:val="22"/>
        </w:rPr>
        <w:t xml:space="preserve">riadneho </w:t>
      </w:r>
      <w:r w:rsidR="0035500D" w:rsidRPr="00802F23">
        <w:rPr>
          <w:rFonts w:ascii="Times New Roman" w:hAnsi="Times New Roman"/>
          <w:sz w:val="22"/>
          <w:szCs w:val="22"/>
        </w:rPr>
        <w:t>odovzdania a trvá do uplynutia 24 mesiacov.</w:t>
      </w:r>
    </w:p>
    <w:p w14:paraId="2BD408F1" w14:textId="77777777" w:rsidR="0035500D" w:rsidRPr="00802F23" w:rsidRDefault="0035500D" w:rsidP="004C41C5">
      <w:pPr>
        <w:pStyle w:val="Farebnzoznamzvraznenie11"/>
        <w:numPr>
          <w:ilvl w:val="1"/>
          <w:numId w:val="27"/>
        </w:numPr>
        <w:suppressAutoHyphens w:val="0"/>
        <w:autoSpaceDE w:val="0"/>
        <w:autoSpaceDN w:val="0"/>
        <w:adjustRightInd w:val="0"/>
        <w:spacing w:after="120" w:line="240" w:lineRule="auto"/>
        <w:ind w:left="567" w:hanging="567"/>
        <w:jc w:val="both"/>
        <w:rPr>
          <w:rFonts w:ascii="Times New Roman" w:hAnsi="Times New Roman"/>
          <w:sz w:val="22"/>
          <w:szCs w:val="22"/>
        </w:rPr>
      </w:pPr>
      <w:r w:rsidRPr="00802F23">
        <w:rPr>
          <w:rFonts w:ascii="Times New Roman" w:hAnsi="Times New Roman"/>
          <w:sz w:val="22"/>
          <w:szCs w:val="22"/>
        </w:rPr>
        <w:t xml:space="preserve">Poskytovateľ sa zaväzuje záručné vady </w:t>
      </w:r>
      <w:r w:rsidR="008E7AD2" w:rsidRPr="00802F23">
        <w:rPr>
          <w:rFonts w:ascii="Times New Roman" w:hAnsi="Times New Roman"/>
          <w:sz w:val="22"/>
          <w:szCs w:val="22"/>
        </w:rPr>
        <w:t>Služieb</w:t>
      </w:r>
      <w:r w:rsidRPr="00802F23">
        <w:rPr>
          <w:rFonts w:ascii="Times New Roman" w:hAnsi="Times New Roman"/>
          <w:sz w:val="22"/>
          <w:szCs w:val="22"/>
        </w:rPr>
        <w:t xml:space="preserve">, vrátane akejkoľvek </w:t>
      </w:r>
      <w:r w:rsidR="008E7AD2" w:rsidRPr="00802F23">
        <w:rPr>
          <w:rFonts w:ascii="Times New Roman" w:hAnsi="Times New Roman"/>
          <w:sz w:val="22"/>
          <w:szCs w:val="22"/>
        </w:rPr>
        <w:t>ich</w:t>
      </w:r>
      <w:r w:rsidRPr="00802F23">
        <w:rPr>
          <w:rFonts w:ascii="Times New Roman" w:hAnsi="Times New Roman"/>
          <w:sz w:val="22"/>
          <w:szCs w:val="22"/>
        </w:rPr>
        <w:t xml:space="preserve"> časti bezodplatne a bezodkladne odstrániť. Ak </w:t>
      </w:r>
      <w:r w:rsidR="008E7AD2" w:rsidRPr="00802F23">
        <w:rPr>
          <w:rFonts w:ascii="Times New Roman" w:hAnsi="Times New Roman"/>
          <w:sz w:val="22"/>
          <w:szCs w:val="22"/>
        </w:rPr>
        <w:t>p</w:t>
      </w:r>
      <w:r w:rsidRPr="00802F23">
        <w:rPr>
          <w:rFonts w:ascii="Times New Roman" w:hAnsi="Times New Roman"/>
          <w:sz w:val="22"/>
          <w:szCs w:val="22"/>
        </w:rPr>
        <w:t xml:space="preserve">oskytovateľ neodstráni záručné vady </w:t>
      </w:r>
      <w:r w:rsidR="008E7AD2" w:rsidRPr="00802F23">
        <w:rPr>
          <w:rFonts w:ascii="Times New Roman" w:hAnsi="Times New Roman"/>
          <w:sz w:val="22"/>
          <w:szCs w:val="22"/>
        </w:rPr>
        <w:t>Služieb</w:t>
      </w:r>
      <w:r w:rsidRPr="00802F23">
        <w:rPr>
          <w:rFonts w:ascii="Times New Roman" w:hAnsi="Times New Roman"/>
          <w:sz w:val="22"/>
          <w:szCs w:val="22"/>
        </w:rPr>
        <w:t xml:space="preserve"> podľa predchádzajúcej vety, je </w:t>
      </w:r>
      <w:r w:rsidR="008E7AD2" w:rsidRPr="00802F23">
        <w:rPr>
          <w:rFonts w:ascii="Times New Roman" w:hAnsi="Times New Roman"/>
          <w:sz w:val="22"/>
          <w:szCs w:val="22"/>
        </w:rPr>
        <w:t>o</w:t>
      </w:r>
      <w:r w:rsidRPr="00802F23">
        <w:rPr>
          <w:rFonts w:ascii="Times New Roman" w:hAnsi="Times New Roman"/>
          <w:sz w:val="22"/>
          <w:szCs w:val="22"/>
        </w:rPr>
        <w:t xml:space="preserve">bjednávateľ oprávnený zabezpečiť odstránenie vád </w:t>
      </w:r>
      <w:r w:rsidR="008E7AD2" w:rsidRPr="00802F23">
        <w:rPr>
          <w:rFonts w:ascii="Times New Roman" w:hAnsi="Times New Roman"/>
          <w:sz w:val="22"/>
          <w:szCs w:val="22"/>
        </w:rPr>
        <w:t>Služieb</w:t>
      </w:r>
      <w:r w:rsidRPr="00802F23">
        <w:rPr>
          <w:rFonts w:ascii="Times New Roman" w:hAnsi="Times New Roman"/>
          <w:sz w:val="22"/>
          <w:szCs w:val="22"/>
        </w:rPr>
        <w:t xml:space="preserve"> iným vhodným spôsobom na náklady </w:t>
      </w:r>
      <w:r w:rsidR="008E7AD2" w:rsidRPr="00802F23">
        <w:rPr>
          <w:rFonts w:ascii="Times New Roman" w:hAnsi="Times New Roman"/>
          <w:sz w:val="22"/>
          <w:szCs w:val="22"/>
        </w:rPr>
        <w:t>p</w:t>
      </w:r>
      <w:r w:rsidRPr="00802F23">
        <w:rPr>
          <w:rFonts w:ascii="Times New Roman" w:hAnsi="Times New Roman"/>
          <w:sz w:val="22"/>
          <w:szCs w:val="22"/>
        </w:rPr>
        <w:t>oskytovateľa.</w:t>
      </w:r>
    </w:p>
    <w:p w14:paraId="0067D282" w14:textId="020F46C8" w:rsidR="0035500D" w:rsidRPr="00802F23" w:rsidRDefault="00752756" w:rsidP="004C41C5">
      <w:pPr>
        <w:pStyle w:val="Farebnzoznamzvraznenie11"/>
        <w:numPr>
          <w:ilvl w:val="1"/>
          <w:numId w:val="27"/>
        </w:numPr>
        <w:suppressAutoHyphens w:val="0"/>
        <w:autoSpaceDE w:val="0"/>
        <w:autoSpaceDN w:val="0"/>
        <w:adjustRightInd w:val="0"/>
        <w:spacing w:after="120" w:line="240" w:lineRule="auto"/>
        <w:ind w:left="567" w:hanging="567"/>
        <w:jc w:val="both"/>
        <w:rPr>
          <w:rFonts w:ascii="Times New Roman" w:hAnsi="Times New Roman"/>
          <w:sz w:val="22"/>
          <w:szCs w:val="22"/>
        </w:rPr>
      </w:pPr>
      <w:r w:rsidRPr="00802F23">
        <w:rPr>
          <w:rFonts w:ascii="Times New Roman" w:hAnsi="Times New Roman"/>
          <w:sz w:val="22"/>
          <w:szCs w:val="22"/>
        </w:rPr>
        <w:t>Poskytovateľ</w:t>
      </w:r>
      <w:r w:rsidR="0035500D" w:rsidRPr="00802F23">
        <w:rPr>
          <w:rFonts w:ascii="Times New Roman" w:hAnsi="Times New Roman"/>
          <w:sz w:val="22"/>
          <w:szCs w:val="22"/>
        </w:rPr>
        <w:t xml:space="preserve"> sa zaväzuje nahradiť </w:t>
      </w:r>
      <w:r w:rsidR="00890C5E" w:rsidRPr="00802F23">
        <w:rPr>
          <w:rFonts w:ascii="Times New Roman" w:hAnsi="Times New Roman"/>
          <w:sz w:val="22"/>
          <w:szCs w:val="22"/>
        </w:rPr>
        <w:t>o</w:t>
      </w:r>
      <w:r w:rsidR="0035500D" w:rsidRPr="00802F23">
        <w:rPr>
          <w:rFonts w:ascii="Times New Roman" w:hAnsi="Times New Roman"/>
          <w:sz w:val="22"/>
          <w:szCs w:val="22"/>
        </w:rPr>
        <w:t xml:space="preserve">bjednávateľovi </w:t>
      </w:r>
      <w:r w:rsidR="007729E2">
        <w:rPr>
          <w:rFonts w:ascii="Times New Roman" w:hAnsi="Times New Roman"/>
          <w:sz w:val="22"/>
          <w:szCs w:val="22"/>
        </w:rPr>
        <w:t xml:space="preserve">priamu </w:t>
      </w:r>
      <w:r w:rsidR="0035500D" w:rsidRPr="00802F23">
        <w:rPr>
          <w:rFonts w:ascii="Times New Roman" w:hAnsi="Times New Roman"/>
          <w:sz w:val="22"/>
          <w:szCs w:val="22"/>
        </w:rPr>
        <w:t xml:space="preserve">škodu, ktorú preukázateľne spôsobil pri plnení Zmluvy. Nebezpečenstvo škody na </w:t>
      </w:r>
      <w:r w:rsidR="00890C5E" w:rsidRPr="00802F23">
        <w:rPr>
          <w:rFonts w:ascii="Times New Roman" w:hAnsi="Times New Roman"/>
          <w:sz w:val="22"/>
          <w:szCs w:val="22"/>
        </w:rPr>
        <w:t>veciach použitých pri posk</w:t>
      </w:r>
      <w:r w:rsidR="00F74D8F" w:rsidRPr="00802F23">
        <w:rPr>
          <w:rFonts w:ascii="Times New Roman" w:hAnsi="Times New Roman"/>
          <w:sz w:val="22"/>
          <w:szCs w:val="22"/>
        </w:rPr>
        <w:t>yt</w:t>
      </w:r>
      <w:r w:rsidR="00890C5E" w:rsidRPr="00802F23">
        <w:rPr>
          <w:rFonts w:ascii="Times New Roman" w:hAnsi="Times New Roman"/>
          <w:sz w:val="22"/>
          <w:szCs w:val="22"/>
        </w:rPr>
        <w:t>ovaní Služby</w:t>
      </w:r>
      <w:r w:rsidR="0035500D" w:rsidRPr="00802F23">
        <w:rPr>
          <w:rFonts w:ascii="Times New Roman" w:hAnsi="Times New Roman"/>
          <w:sz w:val="22"/>
          <w:szCs w:val="22"/>
        </w:rPr>
        <w:t xml:space="preserve">, resp. </w:t>
      </w:r>
      <w:r w:rsidR="00890C5E" w:rsidRPr="00802F23">
        <w:rPr>
          <w:rFonts w:ascii="Times New Roman" w:hAnsi="Times New Roman"/>
          <w:sz w:val="22"/>
          <w:szCs w:val="22"/>
        </w:rPr>
        <w:t>ich</w:t>
      </w:r>
      <w:r w:rsidR="0035500D" w:rsidRPr="00802F23">
        <w:rPr>
          <w:rFonts w:ascii="Times New Roman" w:hAnsi="Times New Roman"/>
          <w:sz w:val="22"/>
          <w:szCs w:val="22"/>
        </w:rPr>
        <w:t xml:space="preserve"> časti</w:t>
      </w:r>
      <w:r w:rsidR="00890C5E" w:rsidRPr="00802F23">
        <w:rPr>
          <w:rFonts w:ascii="Times New Roman" w:hAnsi="Times New Roman"/>
          <w:sz w:val="22"/>
          <w:szCs w:val="22"/>
        </w:rPr>
        <w:t xml:space="preserve"> </w:t>
      </w:r>
      <w:r w:rsidR="0035500D" w:rsidRPr="00802F23">
        <w:rPr>
          <w:rFonts w:ascii="Times New Roman" w:hAnsi="Times New Roman"/>
          <w:sz w:val="22"/>
          <w:szCs w:val="22"/>
        </w:rPr>
        <w:t xml:space="preserve">prechádza na </w:t>
      </w:r>
      <w:r w:rsidR="00890C5E" w:rsidRPr="00802F23">
        <w:rPr>
          <w:rFonts w:ascii="Times New Roman" w:hAnsi="Times New Roman"/>
          <w:sz w:val="22"/>
          <w:szCs w:val="22"/>
        </w:rPr>
        <w:t>o</w:t>
      </w:r>
      <w:r w:rsidR="0035500D" w:rsidRPr="00802F23">
        <w:rPr>
          <w:rFonts w:ascii="Times New Roman" w:hAnsi="Times New Roman"/>
          <w:sz w:val="22"/>
          <w:szCs w:val="22"/>
        </w:rPr>
        <w:t>bjednávateľa dňom ich odovzdania podľa Zmluvy</w:t>
      </w:r>
      <w:r w:rsidR="00762ED1" w:rsidRPr="00802F23">
        <w:rPr>
          <w:rFonts w:ascii="Times New Roman" w:hAnsi="Times New Roman"/>
          <w:sz w:val="22"/>
          <w:szCs w:val="22"/>
        </w:rPr>
        <w:t>, ak v Zmluve nie je výslovne uvedené inak</w:t>
      </w:r>
      <w:r w:rsidR="0035500D" w:rsidRPr="00802F23">
        <w:rPr>
          <w:rFonts w:ascii="Times New Roman" w:hAnsi="Times New Roman"/>
          <w:sz w:val="22"/>
          <w:szCs w:val="22"/>
        </w:rPr>
        <w:t xml:space="preserve">. </w:t>
      </w:r>
    </w:p>
    <w:p w14:paraId="2A03673F" w14:textId="77777777" w:rsidR="0035500D" w:rsidRPr="00802F23" w:rsidRDefault="0035500D" w:rsidP="004C41C5">
      <w:pPr>
        <w:pStyle w:val="Farebnzoznamzvraznenie11"/>
        <w:numPr>
          <w:ilvl w:val="1"/>
          <w:numId w:val="27"/>
        </w:numPr>
        <w:suppressAutoHyphens w:val="0"/>
        <w:autoSpaceDE w:val="0"/>
        <w:autoSpaceDN w:val="0"/>
        <w:adjustRightInd w:val="0"/>
        <w:spacing w:after="120" w:line="240" w:lineRule="auto"/>
        <w:ind w:left="567" w:hanging="567"/>
        <w:jc w:val="both"/>
        <w:rPr>
          <w:rFonts w:ascii="Times New Roman" w:hAnsi="Times New Roman"/>
          <w:sz w:val="22"/>
          <w:szCs w:val="22"/>
        </w:rPr>
      </w:pPr>
      <w:r w:rsidRPr="00802F23">
        <w:rPr>
          <w:rFonts w:ascii="Times New Roman" w:hAnsi="Times New Roman"/>
          <w:sz w:val="22"/>
          <w:szCs w:val="22"/>
        </w:rPr>
        <w:t xml:space="preserve">Pre odstránenie pochybností, nároky </w:t>
      </w:r>
      <w:r w:rsidR="008E7AD2" w:rsidRPr="00802F23">
        <w:rPr>
          <w:rFonts w:ascii="Times New Roman" w:hAnsi="Times New Roman"/>
          <w:sz w:val="22"/>
          <w:szCs w:val="22"/>
        </w:rPr>
        <w:t>o</w:t>
      </w:r>
      <w:r w:rsidRPr="00802F23">
        <w:rPr>
          <w:rFonts w:ascii="Times New Roman" w:hAnsi="Times New Roman"/>
          <w:sz w:val="22"/>
          <w:szCs w:val="22"/>
        </w:rPr>
        <w:t xml:space="preserve">bjednávateľa z vád predmetu plnenia Zmluvy, resp. </w:t>
      </w:r>
      <w:r w:rsidR="008E7AD2" w:rsidRPr="00802F23">
        <w:rPr>
          <w:rFonts w:ascii="Times New Roman" w:hAnsi="Times New Roman"/>
          <w:sz w:val="22"/>
          <w:szCs w:val="22"/>
        </w:rPr>
        <w:t>ich</w:t>
      </w:r>
      <w:r w:rsidRPr="00802F23">
        <w:rPr>
          <w:rFonts w:ascii="Times New Roman" w:hAnsi="Times New Roman"/>
          <w:sz w:val="22"/>
          <w:szCs w:val="22"/>
        </w:rPr>
        <w:t xml:space="preserve"> časti sa nedotýkajú jeho nárokov na náhradu škody alebo na zmluvnú pokutu alebo akýchkoľvek iných nárokov </w:t>
      </w:r>
      <w:r w:rsidR="008E7AD2" w:rsidRPr="00802F23">
        <w:rPr>
          <w:rFonts w:ascii="Times New Roman" w:hAnsi="Times New Roman"/>
          <w:sz w:val="22"/>
          <w:szCs w:val="22"/>
        </w:rPr>
        <w:t>o</w:t>
      </w:r>
      <w:r w:rsidRPr="00802F23">
        <w:rPr>
          <w:rFonts w:ascii="Times New Roman" w:hAnsi="Times New Roman"/>
          <w:sz w:val="22"/>
          <w:szCs w:val="22"/>
        </w:rPr>
        <w:t>bjednávateľa, ktoré nie sú výslovne uvedené v Zmluve a v jej prílohách.</w:t>
      </w:r>
    </w:p>
    <w:p w14:paraId="5F9CA132" w14:textId="4A71E879" w:rsidR="00CB0B6F" w:rsidRPr="00802F23" w:rsidRDefault="00CB0B6F" w:rsidP="004C41C5">
      <w:pPr>
        <w:pStyle w:val="Farebnzoznamzvraznenie11"/>
        <w:numPr>
          <w:ilvl w:val="1"/>
          <w:numId w:val="27"/>
        </w:numPr>
        <w:suppressAutoHyphens w:val="0"/>
        <w:autoSpaceDE w:val="0"/>
        <w:autoSpaceDN w:val="0"/>
        <w:adjustRightInd w:val="0"/>
        <w:spacing w:after="120" w:line="240" w:lineRule="auto"/>
        <w:ind w:left="567" w:hanging="567"/>
        <w:jc w:val="both"/>
        <w:rPr>
          <w:rFonts w:ascii="Times New Roman" w:hAnsi="Times New Roman"/>
          <w:sz w:val="22"/>
          <w:szCs w:val="22"/>
        </w:rPr>
      </w:pPr>
      <w:r w:rsidRPr="00802F23">
        <w:rPr>
          <w:rFonts w:ascii="Times New Roman" w:hAnsi="Times New Roman"/>
          <w:sz w:val="22"/>
          <w:szCs w:val="22"/>
        </w:rPr>
        <w:t>Poskytovateľ ne</w:t>
      </w:r>
      <w:r w:rsidR="006B41C6">
        <w:rPr>
          <w:rFonts w:ascii="Times New Roman" w:hAnsi="Times New Roman"/>
          <w:sz w:val="22"/>
          <w:szCs w:val="22"/>
        </w:rPr>
        <w:t>nesie</w:t>
      </w:r>
      <w:r w:rsidRPr="00802F23">
        <w:rPr>
          <w:rFonts w:ascii="Times New Roman" w:hAnsi="Times New Roman"/>
          <w:sz w:val="22"/>
          <w:szCs w:val="22"/>
        </w:rPr>
        <w:t xml:space="preserve"> zodpovednosť za neposkytnutie Služieb, prípadne</w:t>
      </w:r>
      <w:r w:rsidR="0098054D" w:rsidRPr="00802F23">
        <w:rPr>
          <w:rFonts w:ascii="Times New Roman" w:hAnsi="Times New Roman"/>
          <w:sz w:val="22"/>
          <w:szCs w:val="22"/>
        </w:rPr>
        <w:t xml:space="preserve"> ich</w:t>
      </w:r>
      <w:r w:rsidRPr="00802F23">
        <w:rPr>
          <w:rFonts w:ascii="Times New Roman" w:hAnsi="Times New Roman"/>
          <w:sz w:val="22"/>
          <w:szCs w:val="22"/>
        </w:rPr>
        <w:t xml:space="preserve"> vadné poskytnutie spôsobené:</w:t>
      </w:r>
    </w:p>
    <w:p w14:paraId="16E0E411" w14:textId="3B183DEB" w:rsidR="00CB0B6F" w:rsidRPr="00802F23" w:rsidRDefault="00CB0B6F" w:rsidP="004C41C5">
      <w:pPr>
        <w:pStyle w:val="Odsekzoznamu"/>
        <w:numPr>
          <w:ilvl w:val="0"/>
          <w:numId w:val="3"/>
        </w:numPr>
        <w:tabs>
          <w:tab w:val="clear" w:pos="1702"/>
        </w:tabs>
        <w:spacing w:after="120" w:line="240" w:lineRule="auto"/>
        <w:ind w:left="1134" w:hanging="567"/>
        <w:contextualSpacing w:val="0"/>
        <w:jc w:val="both"/>
        <w:rPr>
          <w:rFonts w:ascii="Times New Roman" w:hAnsi="Times New Roman"/>
        </w:rPr>
      </w:pPr>
      <w:r w:rsidRPr="00802F23">
        <w:rPr>
          <w:rFonts w:ascii="Times New Roman" w:hAnsi="Times New Roman"/>
        </w:rPr>
        <w:t xml:space="preserve">neposkytnutím </w:t>
      </w:r>
      <w:r w:rsidR="0098054D" w:rsidRPr="00802F23">
        <w:rPr>
          <w:rFonts w:ascii="Times New Roman" w:hAnsi="Times New Roman"/>
        </w:rPr>
        <w:t xml:space="preserve">riadnej </w:t>
      </w:r>
      <w:r w:rsidRPr="00802F23">
        <w:rPr>
          <w:rFonts w:ascii="Times New Roman" w:hAnsi="Times New Roman"/>
        </w:rPr>
        <w:t xml:space="preserve">súčinnosti zo strany </w:t>
      </w:r>
      <w:r w:rsidR="008E7AD2" w:rsidRPr="00802F23">
        <w:rPr>
          <w:rFonts w:ascii="Times New Roman" w:hAnsi="Times New Roman"/>
        </w:rPr>
        <w:t>o</w:t>
      </w:r>
      <w:r w:rsidRPr="00802F23">
        <w:rPr>
          <w:rFonts w:ascii="Times New Roman" w:hAnsi="Times New Roman"/>
        </w:rPr>
        <w:t>bjednávateľa</w:t>
      </w:r>
      <w:r w:rsidR="004C72AD" w:rsidRPr="00802F23">
        <w:rPr>
          <w:rFonts w:ascii="Times New Roman" w:hAnsi="Times New Roman"/>
        </w:rPr>
        <w:t>,</w:t>
      </w:r>
      <w:r w:rsidR="0028475A" w:rsidRPr="00802F23">
        <w:rPr>
          <w:rFonts w:ascii="Times New Roman" w:hAnsi="Times New Roman"/>
        </w:rPr>
        <w:t xml:space="preserve"> resp. obce, ktorá má byť konečným užívateľom Služieb</w:t>
      </w:r>
      <w:r w:rsidRPr="00802F23">
        <w:rPr>
          <w:rFonts w:ascii="Times New Roman" w:hAnsi="Times New Roman"/>
        </w:rPr>
        <w:t>,</w:t>
      </w:r>
    </w:p>
    <w:p w14:paraId="4C9A1F0A" w14:textId="5C28DD77" w:rsidR="00CB0B6F" w:rsidRPr="00802F23" w:rsidRDefault="00CB0B6F" w:rsidP="004C41C5">
      <w:pPr>
        <w:numPr>
          <w:ilvl w:val="0"/>
          <w:numId w:val="3"/>
        </w:numPr>
        <w:tabs>
          <w:tab w:val="clear" w:pos="1702"/>
        </w:tabs>
        <w:spacing w:after="120" w:line="240" w:lineRule="auto"/>
        <w:ind w:left="1134" w:hanging="567"/>
        <w:jc w:val="both"/>
        <w:rPr>
          <w:rFonts w:ascii="Times New Roman" w:hAnsi="Times New Roman"/>
        </w:rPr>
      </w:pPr>
      <w:r w:rsidRPr="00802F23">
        <w:rPr>
          <w:rFonts w:ascii="Times New Roman" w:hAnsi="Times New Roman"/>
        </w:rPr>
        <w:t xml:space="preserve">v dôsledku neoprávneného zásahu zo strany </w:t>
      </w:r>
      <w:r w:rsidR="008E7AD2" w:rsidRPr="00802F23">
        <w:rPr>
          <w:rFonts w:ascii="Times New Roman" w:hAnsi="Times New Roman"/>
        </w:rPr>
        <w:t>o</w:t>
      </w:r>
      <w:r w:rsidRPr="00802F23">
        <w:rPr>
          <w:rFonts w:ascii="Times New Roman" w:hAnsi="Times New Roman"/>
        </w:rPr>
        <w:t>bjednávateľa alebo tretích osôb (okrem subdodávateľov</w:t>
      </w:r>
      <w:r w:rsidR="0098054D" w:rsidRPr="00802F23">
        <w:rPr>
          <w:rFonts w:ascii="Times New Roman" w:hAnsi="Times New Roman"/>
        </w:rPr>
        <w:t xml:space="preserve"> poskytovateľa podľa tejto Zmluvy</w:t>
      </w:r>
      <w:r w:rsidRPr="00802F23">
        <w:rPr>
          <w:rFonts w:ascii="Times New Roman" w:hAnsi="Times New Roman"/>
        </w:rPr>
        <w:t>, ktorých použil na plnenie Zmluvy).</w:t>
      </w:r>
    </w:p>
    <w:p w14:paraId="26C4F560" w14:textId="77777777" w:rsidR="001F11CD" w:rsidRPr="00802F23" w:rsidRDefault="001F11CD" w:rsidP="004C41C5">
      <w:pPr>
        <w:spacing w:after="120" w:line="240" w:lineRule="auto"/>
        <w:ind w:left="1134"/>
        <w:jc w:val="both"/>
        <w:rPr>
          <w:rFonts w:ascii="Times New Roman" w:hAnsi="Times New Roman"/>
        </w:rPr>
      </w:pPr>
    </w:p>
    <w:p w14:paraId="4FA5ABAF" w14:textId="77777777" w:rsidR="0035500D" w:rsidRPr="00802F23" w:rsidRDefault="0035500D" w:rsidP="004C41C5">
      <w:pPr>
        <w:pStyle w:val="Nadpis1"/>
        <w:keepNext/>
        <w:keepLines/>
        <w:numPr>
          <w:ilvl w:val="0"/>
          <w:numId w:val="0"/>
        </w:numPr>
        <w:suppressAutoHyphens/>
        <w:spacing w:before="0" w:line="240" w:lineRule="auto"/>
        <w:ind w:left="851" w:hanging="851"/>
        <w:jc w:val="center"/>
        <w:rPr>
          <w:color w:val="000000"/>
          <w:sz w:val="22"/>
          <w:szCs w:val="22"/>
          <w:lang w:val="sk-SK"/>
        </w:rPr>
      </w:pPr>
      <w:bookmarkStart w:id="28" w:name="_Toc448298692"/>
      <w:r w:rsidRPr="00802F23">
        <w:rPr>
          <w:color w:val="000000"/>
          <w:sz w:val="22"/>
          <w:szCs w:val="22"/>
          <w:lang w:val="sk-SK"/>
        </w:rPr>
        <w:lastRenderedPageBreak/>
        <w:t xml:space="preserve">Článok </w:t>
      </w:r>
      <w:r w:rsidR="00A00501" w:rsidRPr="00802F23">
        <w:rPr>
          <w:color w:val="000000"/>
          <w:sz w:val="22"/>
          <w:szCs w:val="22"/>
          <w:lang w:val="sk-SK"/>
        </w:rPr>
        <w:t>I</w:t>
      </w:r>
      <w:r w:rsidRPr="00802F23">
        <w:rPr>
          <w:color w:val="000000"/>
          <w:sz w:val="22"/>
          <w:szCs w:val="22"/>
          <w:lang w:val="sk-SK"/>
        </w:rPr>
        <w:t>X</w:t>
      </w:r>
      <w:bookmarkEnd w:id="28"/>
    </w:p>
    <w:p w14:paraId="21B82561" w14:textId="77777777" w:rsidR="0035500D" w:rsidRPr="00802F23" w:rsidRDefault="0035500D" w:rsidP="004C41C5">
      <w:pPr>
        <w:pStyle w:val="Nadpis1"/>
        <w:keepNext/>
        <w:keepLines/>
        <w:numPr>
          <w:ilvl w:val="0"/>
          <w:numId w:val="0"/>
        </w:numPr>
        <w:suppressAutoHyphens/>
        <w:spacing w:before="0" w:after="120" w:line="240" w:lineRule="auto"/>
        <w:jc w:val="center"/>
        <w:rPr>
          <w:color w:val="000000"/>
          <w:sz w:val="22"/>
          <w:szCs w:val="22"/>
          <w:lang w:val="sk-SK"/>
        </w:rPr>
      </w:pPr>
      <w:bookmarkStart w:id="29" w:name="_Toc427765405"/>
      <w:bookmarkStart w:id="30" w:name="_Toc448126419"/>
      <w:bookmarkStart w:id="31" w:name="_Toc448298693"/>
      <w:r w:rsidRPr="00802F23">
        <w:rPr>
          <w:color w:val="000000"/>
          <w:sz w:val="22"/>
          <w:szCs w:val="22"/>
          <w:lang w:val="sk-SK"/>
        </w:rPr>
        <w:t xml:space="preserve">Povinnosti </w:t>
      </w:r>
      <w:r w:rsidR="000E3B9E" w:rsidRPr="00802F23">
        <w:rPr>
          <w:color w:val="000000"/>
          <w:sz w:val="22"/>
          <w:szCs w:val="22"/>
          <w:lang w:val="sk-SK"/>
        </w:rPr>
        <w:t>p</w:t>
      </w:r>
      <w:r w:rsidR="00752756" w:rsidRPr="00802F23">
        <w:rPr>
          <w:color w:val="000000"/>
          <w:sz w:val="22"/>
          <w:szCs w:val="22"/>
          <w:lang w:val="sk-SK"/>
        </w:rPr>
        <w:t>oskytovateľ</w:t>
      </w:r>
      <w:r w:rsidRPr="00802F23">
        <w:rPr>
          <w:color w:val="000000"/>
          <w:sz w:val="22"/>
          <w:szCs w:val="22"/>
          <w:lang w:val="sk-SK"/>
        </w:rPr>
        <w:t>a</w:t>
      </w:r>
      <w:bookmarkEnd w:id="29"/>
      <w:bookmarkEnd w:id="30"/>
      <w:bookmarkEnd w:id="31"/>
    </w:p>
    <w:p w14:paraId="11BB797A" w14:textId="47D2AF5C" w:rsidR="00FA4D15" w:rsidRPr="00FA4D15" w:rsidRDefault="00752756" w:rsidP="004C41C5">
      <w:pPr>
        <w:pStyle w:val="Odsekzoznamu"/>
        <w:numPr>
          <w:ilvl w:val="1"/>
          <w:numId w:val="28"/>
        </w:numPr>
        <w:suppressAutoHyphens/>
        <w:spacing w:after="120" w:line="240" w:lineRule="auto"/>
        <w:ind w:left="567" w:hanging="567"/>
        <w:contextualSpacing w:val="0"/>
        <w:jc w:val="both"/>
        <w:rPr>
          <w:rFonts w:ascii="Times New Roman" w:hAnsi="Times New Roman"/>
          <w:color w:val="000000"/>
          <w:lang w:eastAsia="sk-SK"/>
        </w:rPr>
      </w:pPr>
      <w:r w:rsidRPr="00FA4D15">
        <w:rPr>
          <w:rFonts w:ascii="Times New Roman" w:hAnsi="Times New Roman"/>
          <w:color w:val="000000"/>
          <w:lang w:eastAsia="sk-SK"/>
        </w:rPr>
        <w:t>Poskytovateľ</w:t>
      </w:r>
      <w:r w:rsidR="0035500D" w:rsidRPr="00FA4D15">
        <w:rPr>
          <w:rFonts w:ascii="Times New Roman" w:hAnsi="Times New Roman"/>
          <w:color w:val="000000"/>
          <w:lang w:eastAsia="sk-SK"/>
        </w:rPr>
        <w:t xml:space="preserve"> je povinný pri plnení Zmluvy postupovať na vysokej profesionálnej úrovni, so všetkou odbornou starostlivosťou, ktorú možno od </w:t>
      </w:r>
      <w:r w:rsidR="00743CC9" w:rsidRPr="00FA4D15">
        <w:rPr>
          <w:rFonts w:ascii="Times New Roman" w:hAnsi="Times New Roman"/>
          <w:color w:val="000000"/>
          <w:lang w:eastAsia="sk-SK"/>
        </w:rPr>
        <w:t>p</w:t>
      </w:r>
      <w:r w:rsidRPr="00FA4D15">
        <w:rPr>
          <w:rFonts w:ascii="Times New Roman" w:hAnsi="Times New Roman"/>
          <w:color w:val="000000"/>
          <w:lang w:eastAsia="sk-SK"/>
        </w:rPr>
        <w:t>oskytovateľ</w:t>
      </w:r>
      <w:r w:rsidR="0035500D" w:rsidRPr="00FA4D15">
        <w:rPr>
          <w:rFonts w:ascii="Times New Roman" w:hAnsi="Times New Roman"/>
          <w:color w:val="000000"/>
          <w:lang w:eastAsia="sk-SK"/>
        </w:rPr>
        <w:t xml:space="preserve">a požadovať. </w:t>
      </w:r>
      <w:r w:rsidRPr="00FA4D15">
        <w:rPr>
          <w:rFonts w:ascii="Times New Roman" w:hAnsi="Times New Roman"/>
          <w:color w:val="000000"/>
          <w:lang w:eastAsia="sk-SK"/>
        </w:rPr>
        <w:t>Poskytovateľ</w:t>
      </w:r>
      <w:r w:rsidR="0035500D" w:rsidRPr="00FA4D15">
        <w:rPr>
          <w:rFonts w:ascii="Times New Roman" w:hAnsi="Times New Roman"/>
          <w:color w:val="000000"/>
          <w:lang w:eastAsia="sk-SK"/>
        </w:rPr>
        <w:t xml:space="preserve"> sa zaväzuje dodržiavať pri plnení Zmluvy všetky všeobecne záväzné právne predpisy platné na území Slovenskej republiky, ako aj záväzné technické normy, prípadne tiež iné normy, interné predpisy, s ktorými bol </w:t>
      </w:r>
      <w:r w:rsidR="001A2323" w:rsidRPr="00FA4D15">
        <w:rPr>
          <w:rFonts w:ascii="Times New Roman" w:hAnsi="Times New Roman"/>
          <w:color w:val="000000"/>
          <w:lang w:eastAsia="sk-SK"/>
        </w:rPr>
        <w:t>o</w:t>
      </w:r>
      <w:r w:rsidR="0035500D" w:rsidRPr="00FA4D15">
        <w:rPr>
          <w:rFonts w:ascii="Times New Roman" w:hAnsi="Times New Roman"/>
          <w:color w:val="000000"/>
          <w:lang w:eastAsia="sk-SK"/>
        </w:rPr>
        <w:t>bjednávateľom oboznámený</w:t>
      </w:r>
      <w:r w:rsidR="00FA4D15" w:rsidRPr="00FA4D15">
        <w:rPr>
          <w:rFonts w:ascii="Times New Roman" w:hAnsi="Times New Roman"/>
          <w:color w:val="000000"/>
          <w:lang w:eastAsia="sk-SK"/>
        </w:rPr>
        <w:t xml:space="preserve"> (najmä zákon č. 95/2019 Z. z. o informačných technológiách vo verejnej správe a o zmene a doplnení niektorých zákonov, </w:t>
      </w:r>
      <w:r w:rsidR="001B7AC5" w:rsidRPr="00A21A11">
        <w:rPr>
          <w:rFonts w:ascii="Times New Roman" w:hAnsi="Times New Roman"/>
          <w:color w:val="000000"/>
          <w:lang w:eastAsia="sk-SK"/>
        </w:rPr>
        <w:t>vyhláška</w:t>
      </w:r>
      <w:r w:rsidR="001B7AC5" w:rsidRPr="007C2734">
        <w:rPr>
          <w:rFonts w:ascii="Times New Roman" w:hAnsi="Times New Roman"/>
          <w:color w:val="000000"/>
          <w:lang w:eastAsia="sk-SK"/>
        </w:rPr>
        <w:t xml:space="preserve"> Úradu podpredsedu vlády Slovenskej republiky pre investície a informatizáciu č. 85/2020 Z. z. o riadení projektov</w:t>
      </w:r>
      <w:r w:rsidR="00FA4D15" w:rsidRPr="00FA4D15">
        <w:rPr>
          <w:rFonts w:ascii="Times New Roman" w:hAnsi="Times New Roman"/>
          <w:color w:val="000000"/>
          <w:lang w:eastAsia="sk-SK"/>
        </w:rPr>
        <w:t xml:space="preserve">, zákon č. 305/2013 Z. z. o elektronickej podobe výkonu pôsobnosti orgánov verejnej moci a o zmene a doplnení niektorých zákonov (zákon o eGovernmente),  Metodika  pre systematické zabezpečenie organizácií verejnej správy v oblasti informačnej bezpečnosti (dostupná na </w:t>
      </w:r>
      <w:hyperlink r:id="rId8" w:history="1">
        <w:r w:rsidR="00FA4D15" w:rsidRPr="007E1CE2">
          <w:rPr>
            <w:rStyle w:val="Hypertextovprepojenie"/>
            <w:rFonts w:ascii="Times New Roman" w:hAnsi="Times New Roman"/>
            <w:lang w:eastAsia="sk-SK"/>
          </w:rPr>
          <w:t>https://www.csirt.gov.sk/doc/MetodikaZabezpeceniaIKT_v2.0.pdf</w:t>
        </w:r>
      </w:hyperlink>
      <w:r w:rsidR="00FA4D15">
        <w:rPr>
          <w:rFonts w:ascii="Times New Roman" w:hAnsi="Times New Roman"/>
          <w:color w:val="000000"/>
          <w:lang w:eastAsia="sk-SK"/>
        </w:rPr>
        <w:t xml:space="preserve"> </w:t>
      </w:r>
      <w:r w:rsidR="00FA4D15" w:rsidRPr="00FA4D15">
        <w:rPr>
          <w:rFonts w:ascii="Times New Roman" w:hAnsi="Times New Roman"/>
          <w:color w:val="000000"/>
          <w:lang w:eastAsia="sk-SK"/>
        </w:rPr>
        <w:t>).</w:t>
      </w:r>
    </w:p>
    <w:p w14:paraId="07E66B21" w14:textId="77777777" w:rsidR="001B1A44" w:rsidRPr="00802F23" w:rsidRDefault="001B1A44" w:rsidP="004C41C5">
      <w:pPr>
        <w:pStyle w:val="Odsekzoznamu"/>
        <w:numPr>
          <w:ilvl w:val="1"/>
          <w:numId w:val="28"/>
        </w:numPr>
        <w:suppressAutoHyphens/>
        <w:spacing w:after="120" w:line="240" w:lineRule="auto"/>
        <w:ind w:left="567" w:hanging="567"/>
        <w:contextualSpacing w:val="0"/>
        <w:jc w:val="both"/>
        <w:rPr>
          <w:rFonts w:ascii="Times New Roman" w:hAnsi="Times New Roman"/>
          <w:color w:val="000000"/>
          <w:lang w:eastAsia="sk-SK"/>
        </w:rPr>
      </w:pPr>
      <w:r w:rsidRPr="00802F23">
        <w:rPr>
          <w:rFonts w:ascii="Times New Roman" w:hAnsi="Times New Roman"/>
          <w:color w:val="000000"/>
          <w:lang w:eastAsia="sk-SK"/>
        </w:rPr>
        <w:t xml:space="preserve">Poskytovateľ sa zaväzuje, že bude spolupracovať s ďalšími osobami, ktoré </w:t>
      </w:r>
      <w:r w:rsidR="00B4130D" w:rsidRPr="00802F23">
        <w:rPr>
          <w:rFonts w:ascii="Times New Roman" w:hAnsi="Times New Roman"/>
          <w:color w:val="000000"/>
          <w:lang w:eastAsia="sk-SK"/>
        </w:rPr>
        <w:t>o</w:t>
      </w:r>
      <w:r w:rsidRPr="00802F23">
        <w:rPr>
          <w:rFonts w:ascii="Times New Roman" w:hAnsi="Times New Roman"/>
          <w:color w:val="000000"/>
          <w:lang w:eastAsia="sk-SK"/>
        </w:rPr>
        <w:t>bjednávateľovi poskytujú plnenia a ktorých súčinnosť je nevyhnutná na poskytovanie Služieb.</w:t>
      </w:r>
    </w:p>
    <w:p w14:paraId="2DA88464" w14:textId="77777777" w:rsidR="0035500D" w:rsidRPr="00802F23" w:rsidRDefault="00752756" w:rsidP="004C41C5">
      <w:pPr>
        <w:pStyle w:val="Odsekzoznamu"/>
        <w:numPr>
          <w:ilvl w:val="1"/>
          <w:numId w:val="28"/>
        </w:numPr>
        <w:suppressAutoHyphens/>
        <w:spacing w:after="120" w:line="240" w:lineRule="auto"/>
        <w:ind w:left="567" w:hanging="567"/>
        <w:contextualSpacing w:val="0"/>
        <w:jc w:val="both"/>
        <w:rPr>
          <w:rFonts w:ascii="Times New Roman" w:hAnsi="Times New Roman"/>
          <w:color w:val="000000"/>
          <w:lang w:eastAsia="sk-SK"/>
        </w:rPr>
      </w:pPr>
      <w:r w:rsidRPr="00802F23">
        <w:rPr>
          <w:rFonts w:ascii="Times New Roman" w:hAnsi="Times New Roman"/>
          <w:color w:val="000000"/>
          <w:lang w:eastAsia="sk-SK"/>
        </w:rPr>
        <w:t>Poskytovateľ</w:t>
      </w:r>
      <w:r w:rsidR="0035500D" w:rsidRPr="00802F23">
        <w:rPr>
          <w:rFonts w:ascii="Times New Roman" w:hAnsi="Times New Roman"/>
          <w:color w:val="000000"/>
          <w:lang w:eastAsia="sk-SK"/>
        </w:rPr>
        <w:t xml:space="preserve"> je povinný plniť riadne a včas svoje povinnosti podľa Zmluvy a dodržiavať pokyny </w:t>
      </w:r>
      <w:r w:rsidR="002A47C7" w:rsidRPr="00802F23">
        <w:rPr>
          <w:rFonts w:ascii="Times New Roman" w:hAnsi="Times New Roman"/>
          <w:color w:val="000000"/>
          <w:lang w:eastAsia="sk-SK"/>
        </w:rPr>
        <w:t>o</w:t>
      </w:r>
      <w:r w:rsidR="0035500D" w:rsidRPr="00802F23">
        <w:rPr>
          <w:rFonts w:ascii="Times New Roman" w:hAnsi="Times New Roman"/>
          <w:color w:val="000000"/>
          <w:lang w:eastAsia="sk-SK"/>
        </w:rPr>
        <w:t xml:space="preserve">bjednávateľa. </w:t>
      </w:r>
      <w:r w:rsidR="001B1A44" w:rsidRPr="00802F23">
        <w:rPr>
          <w:rFonts w:ascii="Times New Roman" w:hAnsi="Times New Roman"/>
          <w:color w:val="000000"/>
          <w:lang w:eastAsia="sk-SK"/>
        </w:rPr>
        <w:t>P</w:t>
      </w:r>
      <w:r w:rsidRPr="00802F23">
        <w:rPr>
          <w:rFonts w:ascii="Times New Roman" w:hAnsi="Times New Roman"/>
          <w:color w:val="000000"/>
          <w:lang w:eastAsia="sk-SK"/>
        </w:rPr>
        <w:t>oskytovateľ</w:t>
      </w:r>
      <w:r w:rsidR="0035500D" w:rsidRPr="00802F23">
        <w:rPr>
          <w:rFonts w:ascii="Times New Roman" w:hAnsi="Times New Roman"/>
          <w:color w:val="000000"/>
          <w:lang w:eastAsia="sk-SK"/>
        </w:rPr>
        <w:t xml:space="preserve"> je povinný upozorniť </w:t>
      </w:r>
      <w:r w:rsidR="002A47C7" w:rsidRPr="00802F23">
        <w:rPr>
          <w:rFonts w:ascii="Times New Roman" w:hAnsi="Times New Roman"/>
          <w:color w:val="000000"/>
          <w:lang w:eastAsia="sk-SK"/>
        </w:rPr>
        <w:t>o</w:t>
      </w:r>
      <w:r w:rsidR="0035500D" w:rsidRPr="00802F23">
        <w:rPr>
          <w:rFonts w:ascii="Times New Roman" w:hAnsi="Times New Roman"/>
          <w:color w:val="000000"/>
          <w:lang w:eastAsia="sk-SK"/>
        </w:rPr>
        <w:t xml:space="preserve">bjednávateľa bez zbytočného odkladu na nedostatočnú súčinnosť </w:t>
      </w:r>
      <w:r w:rsidR="002A47C7" w:rsidRPr="00802F23">
        <w:rPr>
          <w:rFonts w:ascii="Times New Roman" w:hAnsi="Times New Roman"/>
          <w:color w:val="000000"/>
          <w:lang w:eastAsia="sk-SK"/>
        </w:rPr>
        <w:t>o</w:t>
      </w:r>
      <w:r w:rsidR="0035500D" w:rsidRPr="00802F23">
        <w:rPr>
          <w:rFonts w:ascii="Times New Roman" w:hAnsi="Times New Roman"/>
          <w:color w:val="000000"/>
          <w:lang w:eastAsia="sk-SK"/>
        </w:rPr>
        <w:t>bjednávateľa</w:t>
      </w:r>
      <w:r w:rsidR="00A523B0" w:rsidRPr="00802F23">
        <w:rPr>
          <w:rFonts w:ascii="Times New Roman" w:hAnsi="Times New Roman"/>
          <w:color w:val="000000"/>
          <w:lang w:eastAsia="sk-SK"/>
        </w:rPr>
        <w:t xml:space="preserve"> a/alebo tretích osôb</w:t>
      </w:r>
      <w:r w:rsidR="0035500D" w:rsidRPr="00802F23">
        <w:rPr>
          <w:rFonts w:ascii="Times New Roman" w:hAnsi="Times New Roman"/>
          <w:color w:val="000000"/>
          <w:lang w:eastAsia="sk-SK"/>
        </w:rPr>
        <w:t xml:space="preserve">, nevhodnú povahu pokynov alebo na ich rozpor s ustanoveniami Zmluvy a/alebo ustanoveniami všeobecne záväzných právnych predpisov, ak </w:t>
      </w:r>
      <w:r w:rsidR="002A47C7" w:rsidRPr="00802F23">
        <w:rPr>
          <w:rFonts w:ascii="Times New Roman" w:hAnsi="Times New Roman"/>
          <w:color w:val="000000"/>
          <w:lang w:eastAsia="sk-SK"/>
        </w:rPr>
        <w:t>p</w:t>
      </w:r>
      <w:r w:rsidRPr="00802F23">
        <w:rPr>
          <w:rFonts w:ascii="Times New Roman" w:hAnsi="Times New Roman"/>
          <w:color w:val="000000"/>
          <w:lang w:eastAsia="sk-SK"/>
        </w:rPr>
        <w:t>oskytovateľ</w:t>
      </w:r>
      <w:r w:rsidR="0035500D" w:rsidRPr="00802F23">
        <w:rPr>
          <w:rFonts w:ascii="Times New Roman" w:hAnsi="Times New Roman"/>
          <w:color w:val="000000"/>
          <w:lang w:eastAsia="sk-SK"/>
        </w:rPr>
        <w:t xml:space="preserve"> mohol túto nevhodnosť, resp. rozpor zistiť pri vynaložení všetkej odbornej starostlivosti. Ak nedostatočná súčinnosť </w:t>
      </w:r>
      <w:r w:rsidR="002A47C7" w:rsidRPr="00802F23">
        <w:rPr>
          <w:rFonts w:ascii="Times New Roman" w:hAnsi="Times New Roman"/>
          <w:color w:val="000000"/>
          <w:lang w:eastAsia="sk-SK"/>
        </w:rPr>
        <w:t>o</w:t>
      </w:r>
      <w:r w:rsidR="0035500D" w:rsidRPr="00802F23">
        <w:rPr>
          <w:rFonts w:ascii="Times New Roman" w:hAnsi="Times New Roman"/>
          <w:color w:val="000000"/>
          <w:lang w:eastAsia="sk-SK"/>
        </w:rPr>
        <w:t>bjednávateľa</w:t>
      </w:r>
      <w:r w:rsidR="00A523B0" w:rsidRPr="00802F23">
        <w:rPr>
          <w:rFonts w:ascii="Times New Roman" w:hAnsi="Times New Roman"/>
          <w:color w:val="000000"/>
          <w:lang w:eastAsia="sk-SK"/>
        </w:rPr>
        <w:t xml:space="preserve"> a/alebo tretích osôb</w:t>
      </w:r>
      <w:r w:rsidR="0035500D" w:rsidRPr="00802F23">
        <w:rPr>
          <w:rFonts w:ascii="Times New Roman" w:hAnsi="Times New Roman"/>
          <w:color w:val="000000"/>
          <w:lang w:eastAsia="sk-SK"/>
        </w:rPr>
        <w:t xml:space="preserve">, nevhodné alebo so Zmluvou a/alebo všeobecne záväznými právnymi predpismi rozporné pokyny prekážajú v riadnom plnení Zmluvy, je </w:t>
      </w:r>
      <w:r w:rsidR="002A47C7" w:rsidRPr="00802F23">
        <w:rPr>
          <w:rFonts w:ascii="Times New Roman" w:hAnsi="Times New Roman"/>
          <w:color w:val="000000"/>
          <w:lang w:eastAsia="sk-SK"/>
        </w:rPr>
        <w:t>p</w:t>
      </w:r>
      <w:r w:rsidRPr="00802F23">
        <w:rPr>
          <w:rFonts w:ascii="Times New Roman" w:hAnsi="Times New Roman"/>
          <w:color w:val="000000"/>
          <w:lang w:eastAsia="sk-SK"/>
        </w:rPr>
        <w:t>oskytovateľ</w:t>
      </w:r>
      <w:r w:rsidR="0035500D" w:rsidRPr="00802F23">
        <w:rPr>
          <w:rFonts w:ascii="Times New Roman" w:hAnsi="Times New Roman"/>
          <w:color w:val="000000"/>
          <w:lang w:eastAsia="sk-SK"/>
        </w:rPr>
        <w:t xml:space="preserve"> povinný jej splnenie v nevyhnutnom rozsahu prerušiť do doby poskytnutia potrebnej súčinnosti </w:t>
      </w:r>
      <w:r w:rsidR="002A47C7" w:rsidRPr="00802F23">
        <w:rPr>
          <w:rFonts w:ascii="Times New Roman" w:hAnsi="Times New Roman"/>
          <w:color w:val="000000"/>
          <w:lang w:eastAsia="sk-SK"/>
        </w:rPr>
        <w:t>o</w:t>
      </w:r>
      <w:r w:rsidR="0035500D" w:rsidRPr="00802F23">
        <w:rPr>
          <w:rFonts w:ascii="Times New Roman" w:hAnsi="Times New Roman"/>
          <w:color w:val="000000"/>
          <w:lang w:eastAsia="sk-SK"/>
        </w:rPr>
        <w:t>bjednávateľa</w:t>
      </w:r>
      <w:r w:rsidR="00A523B0" w:rsidRPr="00802F23">
        <w:rPr>
          <w:rFonts w:ascii="Times New Roman" w:hAnsi="Times New Roman"/>
          <w:color w:val="000000"/>
          <w:lang w:eastAsia="sk-SK"/>
        </w:rPr>
        <w:t xml:space="preserve"> a/alebo tretích osôb</w:t>
      </w:r>
      <w:r w:rsidR="0035500D" w:rsidRPr="00802F23">
        <w:rPr>
          <w:rFonts w:ascii="Times New Roman" w:hAnsi="Times New Roman"/>
          <w:color w:val="000000"/>
          <w:lang w:eastAsia="sk-SK"/>
        </w:rPr>
        <w:t xml:space="preserve">, zmeny predmetného pokynu alebo písomného oznámenia, že </w:t>
      </w:r>
      <w:r w:rsidR="002A47C7" w:rsidRPr="00802F23">
        <w:rPr>
          <w:rFonts w:ascii="Times New Roman" w:hAnsi="Times New Roman"/>
          <w:color w:val="000000"/>
          <w:lang w:eastAsia="sk-SK"/>
        </w:rPr>
        <w:t>o</w:t>
      </w:r>
      <w:r w:rsidR="0035500D" w:rsidRPr="00802F23">
        <w:rPr>
          <w:rFonts w:ascii="Times New Roman" w:hAnsi="Times New Roman"/>
          <w:color w:val="000000"/>
          <w:lang w:eastAsia="sk-SK"/>
        </w:rPr>
        <w:t xml:space="preserve">bjednávateľ trvá na plnení Zmluvy podľa daných pokynov. O dobu, po ktorú bolo potrebné Zmluvu prerušiť, sa predlžuje lehota určená na jej splnenie. Pre vylúčenie pochybností </w:t>
      </w:r>
      <w:r w:rsidR="002A47C7" w:rsidRPr="00802F23">
        <w:rPr>
          <w:rFonts w:ascii="Times New Roman" w:hAnsi="Times New Roman"/>
          <w:color w:val="000000"/>
          <w:lang w:eastAsia="sk-SK"/>
        </w:rPr>
        <w:t>p</w:t>
      </w:r>
      <w:r w:rsidRPr="00802F23">
        <w:rPr>
          <w:rFonts w:ascii="Times New Roman" w:hAnsi="Times New Roman"/>
          <w:color w:val="000000"/>
          <w:lang w:eastAsia="sk-SK"/>
        </w:rPr>
        <w:t>oskytovateľ</w:t>
      </w:r>
      <w:r w:rsidR="0035500D" w:rsidRPr="00802F23">
        <w:rPr>
          <w:rFonts w:ascii="Times New Roman" w:hAnsi="Times New Roman"/>
          <w:color w:val="000000"/>
          <w:lang w:eastAsia="sk-SK"/>
        </w:rPr>
        <w:t xml:space="preserve"> si nemôže uplatňovať voči </w:t>
      </w:r>
      <w:r w:rsidR="002A47C7" w:rsidRPr="00802F23">
        <w:rPr>
          <w:rFonts w:ascii="Times New Roman" w:hAnsi="Times New Roman"/>
          <w:color w:val="000000"/>
          <w:lang w:eastAsia="sk-SK"/>
        </w:rPr>
        <w:t>o</w:t>
      </w:r>
      <w:r w:rsidR="0035500D" w:rsidRPr="00802F23">
        <w:rPr>
          <w:rFonts w:ascii="Times New Roman" w:hAnsi="Times New Roman"/>
          <w:color w:val="000000"/>
          <w:lang w:eastAsia="sk-SK"/>
        </w:rPr>
        <w:t xml:space="preserve">bjednávateľovi akúkoľvek finančnú náhradu za prerušenie plnenia a za činnosti vykonané počas prerušenia plnenia ani si uplatňovať osobohodiny strávené </w:t>
      </w:r>
      <w:r w:rsidR="002A47C7" w:rsidRPr="00802F23">
        <w:rPr>
          <w:rFonts w:ascii="Times New Roman" w:hAnsi="Times New Roman"/>
          <w:color w:val="000000"/>
          <w:lang w:eastAsia="sk-SK"/>
        </w:rPr>
        <w:t>poskytovaním Služby</w:t>
      </w:r>
      <w:r w:rsidR="0035500D" w:rsidRPr="00802F23">
        <w:rPr>
          <w:rFonts w:ascii="Times New Roman" w:hAnsi="Times New Roman"/>
          <w:color w:val="000000"/>
          <w:lang w:eastAsia="sk-SK"/>
        </w:rPr>
        <w:t xml:space="preserve"> alebo prestoje vo vzťahu k prerušenému plneniu. </w:t>
      </w:r>
    </w:p>
    <w:p w14:paraId="5272FF6A" w14:textId="77777777" w:rsidR="0035500D" w:rsidRPr="00802F23" w:rsidRDefault="00752756" w:rsidP="004C41C5">
      <w:pPr>
        <w:pStyle w:val="Odsekzoznamu"/>
        <w:numPr>
          <w:ilvl w:val="1"/>
          <w:numId w:val="28"/>
        </w:numPr>
        <w:suppressAutoHyphens/>
        <w:spacing w:after="120" w:line="240" w:lineRule="auto"/>
        <w:ind w:left="567" w:hanging="567"/>
        <w:contextualSpacing w:val="0"/>
        <w:jc w:val="both"/>
        <w:rPr>
          <w:rFonts w:ascii="Times New Roman" w:hAnsi="Times New Roman"/>
          <w:color w:val="000000"/>
          <w:lang w:eastAsia="sk-SK"/>
        </w:rPr>
      </w:pPr>
      <w:bookmarkStart w:id="32" w:name="_Hlk527721309"/>
      <w:r w:rsidRPr="00802F23">
        <w:rPr>
          <w:rFonts w:ascii="Times New Roman" w:hAnsi="Times New Roman"/>
          <w:color w:val="000000"/>
          <w:lang w:eastAsia="sk-SK"/>
        </w:rPr>
        <w:t>Poskytovateľ</w:t>
      </w:r>
      <w:r w:rsidR="0035500D" w:rsidRPr="00802F23">
        <w:rPr>
          <w:rFonts w:ascii="Times New Roman" w:hAnsi="Times New Roman"/>
          <w:color w:val="000000"/>
          <w:lang w:eastAsia="sk-SK"/>
        </w:rPr>
        <w:t xml:space="preserve"> je povinný pri plnení Zmluvy dodržiavať zásady poctivého obchodného styku a zdržať sa akéhokoľvek konania, ktoré by mohlo byť posúdené ako konanie v rozpore s dobrými mravmi hospodárskej súťaže. </w:t>
      </w:r>
      <w:bookmarkEnd w:id="32"/>
    </w:p>
    <w:p w14:paraId="18DF47CF" w14:textId="22119230" w:rsidR="00977040" w:rsidRPr="005D1BF4" w:rsidRDefault="00977040" w:rsidP="004C41C5">
      <w:pPr>
        <w:pStyle w:val="Odsekzoznamu"/>
        <w:numPr>
          <w:ilvl w:val="1"/>
          <w:numId w:val="28"/>
        </w:numPr>
        <w:suppressAutoHyphens/>
        <w:spacing w:after="120" w:line="240" w:lineRule="auto"/>
        <w:ind w:left="567" w:hanging="567"/>
        <w:contextualSpacing w:val="0"/>
        <w:jc w:val="both"/>
        <w:rPr>
          <w:rFonts w:ascii="Times New Roman" w:hAnsi="Times New Roman"/>
          <w:color w:val="000000"/>
          <w:lang w:eastAsia="sk-SK"/>
        </w:rPr>
      </w:pPr>
      <w:r w:rsidRPr="00802F23">
        <w:rPr>
          <w:rFonts w:ascii="Times New Roman" w:hAnsi="Times New Roman"/>
          <w:color w:val="000000"/>
          <w:lang w:eastAsia="sk-SK"/>
        </w:rPr>
        <w:t>Poskytovateľ je povinný zdržať sa pri plnení Zmluvy akéhokoľvek konania, ktoré by mohlo v dôsledku konfliktu záujmov spochybniť nestrannosť a základný účel plnenia Zmluvy. Konflikt záujmov podľa predchádzajúcej vety, ako uprednostnenie osobného záujmu poskytovateľa  pred záujmom na riadnom plnení Zmluvy, môže vzniknúť najmä v dôsledku ekonomických záujmov, politických alebo národnostných preferencií, rodinných vzťahov, alebo vzťahov s blízkymi osobami alebo iného spojenia, resp. spoločných záujmov. Poskytovateľ sa zaväzuje bezodkladne písomne oznámiť obje</w:t>
      </w:r>
      <w:r w:rsidR="002F4A80" w:rsidRPr="00802F23">
        <w:rPr>
          <w:rFonts w:ascii="Times New Roman" w:hAnsi="Times New Roman"/>
          <w:color w:val="000000"/>
          <w:lang w:eastAsia="sk-SK"/>
        </w:rPr>
        <w:t>dn</w:t>
      </w:r>
      <w:r w:rsidRPr="00802F23">
        <w:rPr>
          <w:rFonts w:ascii="Times New Roman" w:hAnsi="Times New Roman"/>
          <w:color w:val="000000"/>
          <w:lang w:eastAsia="sk-SK"/>
        </w:rPr>
        <w:t>ávateľovi vznik konfliktu záujmov a vykonať kroky na odstránenie akejkoľvek skutočnosti, ktorá by mohla byť považovaná za konflikt záujmov.</w:t>
      </w:r>
    </w:p>
    <w:p w14:paraId="48D28194" w14:textId="15B393A5" w:rsidR="00977040" w:rsidRPr="00802F23" w:rsidRDefault="00977040" w:rsidP="004C41C5">
      <w:pPr>
        <w:pStyle w:val="Odsekzoznamu"/>
        <w:numPr>
          <w:ilvl w:val="1"/>
          <w:numId w:val="28"/>
        </w:numPr>
        <w:suppressAutoHyphens/>
        <w:spacing w:after="120" w:line="240" w:lineRule="auto"/>
        <w:ind w:left="567" w:hanging="567"/>
        <w:contextualSpacing w:val="0"/>
        <w:jc w:val="both"/>
        <w:rPr>
          <w:rFonts w:ascii="Times New Roman" w:hAnsi="Times New Roman"/>
          <w:color w:val="000000"/>
          <w:lang w:eastAsia="sk-SK"/>
        </w:rPr>
      </w:pPr>
      <w:r w:rsidRPr="00802F23">
        <w:rPr>
          <w:rFonts w:ascii="Times New Roman" w:hAnsi="Times New Roman"/>
          <w:color w:val="000000"/>
          <w:lang w:eastAsia="sk-SK"/>
        </w:rPr>
        <w:t>Poskytovateľ sa zaväzuje pri plnení Zmluvy dodržiavať platné a účinné všeobecne záväzné právne predpisy Slovenskej republiky ako aj záväzné právne akty Európskej únie (ďalej len „</w:t>
      </w:r>
      <w:r w:rsidRPr="00736E96">
        <w:rPr>
          <w:rFonts w:ascii="Times New Roman" w:hAnsi="Times New Roman"/>
          <w:b/>
          <w:color w:val="000000"/>
          <w:lang w:eastAsia="sk-SK"/>
        </w:rPr>
        <w:t>EÚ</w:t>
      </w:r>
      <w:r w:rsidRPr="00802F23">
        <w:rPr>
          <w:rFonts w:ascii="Times New Roman" w:hAnsi="Times New Roman"/>
          <w:color w:val="000000"/>
          <w:lang w:eastAsia="sk-SK"/>
        </w:rPr>
        <w:t xml:space="preserve">“) v oblasti Štrukturálnych fondov EÚ a primerane v rozsahu vzťahujúcom sa na poskytovateľa aj rešpektovať ostatné pravidlá vydané na ich základe (napr. Systém finančného riadenia štrukturálnych fondov, Kohézneho fondu a Európskeho námorného a rybárskeho fondu  na programové obdobie 2014 - 2020, Systém riadenia európskych štrukturálnych a investičných fondov na programové obdobie 2014-2020 a pod.). Za </w:t>
      </w:r>
      <w:r w:rsidRPr="00802F23">
        <w:rPr>
          <w:rFonts w:ascii="Times New Roman" w:hAnsi="Times New Roman"/>
          <w:color w:val="000000"/>
          <w:lang w:eastAsia="sk-SK"/>
        </w:rPr>
        <w:lastRenderedPageBreak/>
        <w:t xml:space="preserve">účelom preventívneho riešenia problémov spojených s refundáciou nákladov na realizáciu projektu môže objednávateľ aj vopred oznámiť poskytovateľovi informácie a pokyny, ktoré je v tomto ohľade nevyhnutné dodržiavať zo strany </w:t>
      </w:r>
      <w:r w:rsidRPr="00802F23">
        <w:rPr>
          <w:rFonts w:ascii="Times New Roman" w:hAnsi="Times New Roman"/>
          <w:color w:val="000000"/>
          <w:lang w:eastAsia="sk-SK"/>
        </w:rPr>
        <w:t xml:space="preserve">poskytovateľa (napr. </w:t>
      </w:r>
      <w:r w:rsidRPr="00802F23">
        <w:rPr>
          <w:rFonts w:ascii="Times New Roman" w:hAnsi="Times New Roman"/>
          <w:color w:val="000000"/>
          <w:lang w:eastAsia="sk-SK"/>
        </w:rPr>
        <w:t>požiadavky na špecifikáciu plnenia v preberacích protokoloch alebo faktúrach poskytovateľa a</w:t>
      </w:r>
      <w:r w:rsidR="006B41C6">
        <w:rPr>
          <w:rFonts w:ascii="Times New Roman" w:hAnsi="Times New Roman"/>
          <w:color w:val="000000"/>
          <w:lang w:eastAsia="sk-SK"/>
        </w:rPr>
        <w:t> </w:t>
      </w:r>
      <w:r w:rsidRPr="00802F23">
        <w:rPr>
          <w:rFonts w:ascii="Times New Roman" w:hAnsi="Times New Roman"/>
          <w:color w:val="000000"/>
          <w:lang w:eastAsia="sk-SK"/>
        </w:rPr>
        <w:t>pod</w:t>
      </w:r>
      <w:r w:rsidR="006B41C6">
        <w:rPr>
          <w:rFonts w:ascii="Times New Roman" w:hAnsi="Times New Roman"/>
          <w:color w:val="000000"/>
          <w:lang w:eastAsia="sk-SK"/>
        </w:rPr>
        <w:t>.</w:t>
      </w:r>
      <w:r w:rsidRPr="00802F23">
        <w:rPr>
          <w:rFonts w:ascii="Times New Roman" w:hAnsi="Times New Roman"/>
          <w:color w:val="000000"/>
          <w:lang w:eastAsia="sk-SK"/>
        </w:rPr>
        <w:t>).</w:t>
      </w:r>
    </w:p>
    <w:p w14:paraId="4EC1D924" w14:textId="77777777" w:rsidR="00977040" w:rsidRPr="00802F23" w:rsidRDefault="00977040" w:rsidP="004C41C5">
      <w:pPr>
        <w:pStyle w:val="Odsekzoznamu"/>
        <w:suppressAutoHyphens/>
        <w:spacing w:after="120" w:line="240" w:lineRule="auto"/>
        <w:jc w:val="both"/>
        <w:rPr>
          <w:rFonts w:ascii="Times New Roman" w:hAnsi="Times New Roman"/>
          <w:color w:val="000000"/>
          <w:lang w:eastAsia="sk-SK"/>
        </w:rPr>
      </w:pPr>
    </w:p>
    <w:p w14:paraId="7DB413C4" w14:textId="5D3CBDFD" w:rsidR="00977040" w:rsidRPr="00802F23" w:rsidRDefault="00977040" w:rsidP="004C41C5">
      <w:pPr>
        <w:pStyle w:val="Odsekzoznamu"/>
        <w:numPr>
          <w:ilvl w:val="1"/>
          <w:numId w:val="28"/>
        </w:numPr>
        <w:suppressAutoHyphens/>
        <w:spacing w:after="120" w:line="240" w:lineRule="auto"/>
        <w:ind w:left="567" w:hanging="567"/>
        <w:contextualSpacing w:val="0"/>
        <w:jc w:val="both"/>
        <w:rPr>
          <w:rFonts w:ascii="Times New Roman" w:hAnsi="Times New Roman"/>
          <w:color w:val="000000"/>
          <w:lang w:eastAsia="sk-SK"/>
        </w:rPr>
      </w:pPr>
      <w:r w:rsidRPr="00802F23">
        <w:rPr>
          <w:rFonts w:ascii="Times New Roman" w:hAnsi="Times New Roman"/>
          <w:color w:val="000000"/>
          <w:lang w:eastAsia="sk-SK"/>
        </w:rPr>
        <w:t xml:space="preserve">Poskytovateľ je povinný strpieť výkon kontroly/auditu súvisiaceho s plnením podľa tejto Zmluvy kedykoľvek počas platnosti a účinnosti Zmluvy o poskytnutí </w:t>
      </w:r>
      <w:r w:rsidR="002F4A80" w:rsidRPr="00802F23">
        <w:rPr>
          <w:rFonts w:ascii="Times New Roman" w:hAnsi="Times New Roman"/>
          <w:color w:val="000000"/>
          <w:lang w:eastAsia="sk-SK"/>
        </w:rPr>
        <w:t>NFP</w:t>
      </w:r>
      <w:r w:rsidRPr="00802F23">
        <w:rPr>
          <w:rFonts w:ascii="Times New Roman" w:hAnsi="Times New Roman"/>
          <w:color w:val="000000"/>
          <w:lang w:eastAsia="sk-SK"/>
        </w:rPr>
        <w:t>, na základe ktorej je financované poskytovanie Služieb,  a to zo strany oprávnených osôb na výkon tejto kontroly/auditu v zmysle príslušných právnych 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 vyššie uvedenej Zmluvy o poskytnutí NFP a jej príloh vrátane Všeobecných zmluvných podmienok a poskytnúť im riadne a včas všetku potrebnú súčinnosť.</w:t>
      </w:r>
    </w:p>
    <w:p w14:paraId="0067304E" w14:textId="77777777" w:rsidR="00977040" w:rsidRPr="00802F23" w:rsidRDefault="00977040" w:rsidP="004C41C5">
      <w:pPr>
        <w:pStyle w:val="Odsekzoznamu"/>
        <w:suppressAutoHyphens/>
        <w:spacing w:after="120" w:line="240" w:lineRule="auto"/>
        <w:jc w:val="both"/>
        <w:rPr>
          <w:rFonts w:ascii="Times New Roman" w:hAnsi="Times New Roman"/>
          <w:color w:val="000000"/>
          <w:lang w:eastAsia="sk-SK"/>
        </w:rPr>
      </w:pPr>
    </w:p>
    <w:p w14:paraId="11B4DB9B" w14:textId="75D115D9" w:rsidR="00977040" w:rsidRPr="00802F23" w:rsidRDefault="00977040" w:rsidP="004C41C5">
      <w:pPr>
        <w:pStyle w:val="Odsekzoznamu"/>
        <w:numPr>
          <w:ilvl w:val="1"/>
          <w:numId w:val="28"/>
        </w:numPr>
        <w:suppressAutoHyphens/>
        <w:spacing w:after="120" w:line="240" w:lineRule="auto"/>
        <w:ind w:left="567" w:hanging="567"/>
        <w:contextualSpacing w:val="0"/>
        <w:jc w:val="both"/>
        <w:rPr>
          <w:rFonts w:ascii="Times New Roman" w:hAnsi="Times New Roman"/>
          <w:color w:val="000000"/>
          <w:lang w:eastAsia="sk-SK"/>
        </w:rPr>
      </w:pPr>
      <w:r w:rsidRPr="00802F23">
        <w:rPr>
          <w:rFonts w:ascii="Times New Roman" w:hAnsi="Times New Roman"/>
          <w:color w:val="000000"/>
          <w:lang w:eastAsia="sk-SK"/>
        </w:rPr>
        <w:t>Oprávnenými osobami na výkon kontroly v zmysle vyššie uvedeného v bode 9.</w:t>
      </w:r>
      <w:r w:rsidR="002F4A80" w:rsidRPr="00802F23">
        <w:rPr>
          <w:rFonts w:ascii="Times New Roman" w:hAnsi="Times New Roman"/>
          <w:color w:val="000000"/>
          <w:lang w:eastAsia="sk-SK"/>
        </w:rPr>
        <w:t>7</w:t>
      </w:r>
      <w:r w:rsidRPr="00802F23">
        <w:rPr>
          <w:rFonts w:ascii="Times New Roman" w:hAnsi="Times New Roman"/>
          <w:color w:val="000000"/>
          <w:lang w:eastAsia="sk-SK"/>
        </w:rPr>
        <w:t>. sú najmä:</w:t>
      </w:r>
    </w:p>
    <w:p w14:paraId="625996C9" w14:textId="77777777" w:rsidR="00977040" w:rsidRPr="00802F23" w:rsidRDefault="00977040" w:rsidP="004C41C5">
      <w:pPr>
        <w:pStyle w:val="Odsekzoznamu"/>
        <w:suppressAutoHyphens/>
        <w:spacing w:after="120" w:line="240" w:lineRule="auto"/>
        <w:jc w:val="both"/>
        <w:rPr>
          <w:rFonts w:ascii="Times New Roman" w:hAnsi="Times New Roman"/>
          <w:color w:val="000000"/>
          <w:lang w:eastAsia="sk-SK"/>
        </w:rPr>
      </w:pPr>
      <w:r w:rsidRPr="00802F23">
        <w:rPr>
          <w:rFonts w:ascii="Times New Roman" w:hAnsi="Times New Roman"/>
          <w:color w:val="000000"/>
          <w:lang w:eastAsia="sk-SK"/>
        </w:rPr>
        <w:t>a) Poskytovateľ NFP  a ním poverené osoby;</w:t>
      </w:r>
    </w:p>
    <w:p w14:paraId="21FA7E2F" w14:textId="77777777" w:rsidR="00977040" w:rsidRPr="00802F23" w:rsidRDefault="00977040" w:rsidP="004C41C5">
      <w:pPr>
        <w:pStyle w:val="Odsekzoznamu"/>
        <w:suppressAutoHyphens/>
        <w:spacing w:after="120" w:line="240" w:lineRule="auto"/>
        <w:jc w:val="both"/>
        <w:rPr>
          <w:rFonts w:ascii="Times New Roman" w:hAnsi="Times New Roman"/>
          <w:color w:val="000000"/>
          <w:lang w:eastAsia="sk-SK"/>
        </w:rPr>
      </w:pPr>
      <w:r w:rsidRPr="00802F23">
        <w:rPr>
          <w:rFonts w:ascii="Times New Roman" w:hAnsi="Times New Roman"/>
          <w:color w:val="000000"/>
          <w:lang w:eastAsia="sk-SK"/>
        </w:rPr>
        <w:t>b) Útvar vnútorného auditu Riadiaceho orgánu alebo Sprostredkovateľského orgánu a nimi poverené osoby;</w:t>
      </w:r>
    </w:p>
    <w:p w14:paraId="21C7A2F9" w14:textId="4B0689F1" w:rsidR="00977040" w:rsidRPr="00802F23" w:rsidRDefault="00977040" w:rsidP="004C41C5">
      <w:pPr>
        <w:pStyle w:val="Odsekzoznamu"/>
        <w:suppressAutoHyphens/>
        <w:spacing w:after="120" w:line="240" w:lineRule="auto"/>
        <w:jc w:val="both"/>
        <w:rPr>
          <w:rFonts w:ascii="Times New Roman" w:hAnsi="Times New Roman"/>
          <w:color w:val="000000"/>
          <w:lang w:eastAsia="sk-SK"/>
        </w:rPr>
      </w:pPr>
      <w:r w:rsidRPr="00802F23">
        <w:rPr>
          <w:rFonts w:ascii="Times New Roman" w:hAnsi="Times New Roman"/>
          <w:color w:val="000000"/>
          <w:lang w:eastAsia="sk-SK"/>
        </w:rPr>
        <w:t>c) Najvyšší kontrolný úrad Slovenskej republiky, Certifikačný orgán a nimi poverené osoby;</w:t>
      </w:r>
    </w:p>
    <w:p w14:paraId="02C3F264" w14:textId="79D93B0D" w:rsidR="00977040" w:rsidRPr="00802F23" w:rsidRDefault="00977040" w:rsidP="004C41C5">
      <w:pPr>
        <w:pStyle w:val="Odsekzoznamu"/>
        <w:suppressAutoHyphens/>
        <w:spacing w:after="120" w:line="240" w:lineRule="auto"/>
        <w:jc w:val="both"/>
        <w:rPr>
          <w:rFonts w:ascii="Times New Roman" w:hAnsi="Times New Roman"/>
          <w:color w:val="000000"/>
          <w:lang w:eastAsia="sk-SK"/>
        </w:rPr>
      </w:pPr>
      <w:r w:rsidRPr="00802F23">
        <w:rPr>
          <w:rFonts w:ascii="Times New Roman" w:hAnsi="Times New Roman"/>
          <w:color w:val="000000"/>
          <w:lang w:eastAsia="sk-SK"/>
        </w:rPr>
        <w:t>d) Orgán auditu, jeho spolupracujúce orgány (Úrad vládneho auditu), a osoby poverené na výkon kontroly/auditu;</w:t>
      </w:r>
    </w:p>
    <w:p w14:paraId="3236A831" w14:textId="77777777" w:rsidR="00977040" w:rsidRPr="00802F23" w:rsidRDefault="00977040" w:rsidP="004C41C5">
      <w:pPr>
        <w:pStyle w:val="Odsekzoznamu"/>
        <w:suppressAutoHyphens/>
        <w:spacing w:after="120" w:line="240" w:lineRule="auto"/>
        <w:jc w:val="both"/>
        <w:rPr>
          <w:rFonts w:ascii="Times New Roman" w:hAnsi="Times New Roman"/>
          <w:color w:val="000000"/>
          <w:lang w:eastAsia="sk-SK"/>
        </w:rPr>
      </w:pPr>
      <w:r w:rsidRPr="00802F23">
        <w:rPr>
          <w:rFonts w:ascii="Times New Roman" w:hAnsi="Times New Roman"/>
          <w:color w:val="000000"/>
          <w:lang w:eastAsia="sk-SK"/>
        </w:rPr>
        <w:t>e) Splnomocnení zástupcovia Európskej Komisie a Európskeho dvora audítorov;</w:t>
      </w:r>
    </w:p>
    <w:p w14:paraId="75DF2CAD" w14:textId="77777777" w:rsidR="00977040" w:rsidRPr="00802F23" w:rsidRDefault="00977040" w:rsidP="004C41C5">
      <w:pPr>
        <w:pStyle w:val="Odsekzoznamu"/>
        <w:suppressAutoHyphens/>
        <w:spacing w:after="120" w:line="240" w:lineRule="auto"/>
        <w:jc w:val="both"/>
        <w:rPr>
          <w:rFonts w:ascii="Times New Roman" w:hAnsi="Times New Roman"/>
          <w:color w:val="000000"/>
          <w:lang w:eastAsia="sk-SK"/>
        </w:rPr>
      </w:pPr>
      <w:r w:rsidRPr="00802F23">
        <w:rPr>
          <w:rFonts w:ascii="Times New Roman" w:hAnsi="Times New Roman"/>
          <w:color w:val="000000"/>
          <w:lang w:eastAsia="sk-SK"/>
        </w:rPr>
        <w:t>f) Orgán zabezpečujúci ochranu finančných záujmov Európskej únie;</w:t>
      </w:r>
    </w:p>
    <w:p w14:paraId="0DC1E7A1" w14:textId="77777777" w:rsidR="00977040" w:rsidRPr="00802F23" w:rsidRDefault="00977040" w:rsidP="004C41C5">
      <w:pPr>
        <w:pStyle w:val="Odsekzoznamu"/>
        <w:suppressAutoHyphens/>
        <w:spacing w:after="120" w:line="240" w:lineRule="auto"/>
        <w:jc w:val="both"/>
        <w:rPr>
          <w:rFonts w:ascii="Times New Roman" w:hAnsi="Times New Roman"/>
          <w:color w:val="000000"/>
          <w:lang w:eastAsia="sk-SK"/>
        </w:rPr>
      </w:pPr>
      <w:r w:rsidRPr="00802F23">
        <w:rPr>
          <w:rFonts w:ascii="Times New Roman" w:hAnsi="Times New Roman"/>
          <w:color w:val="000000"/>
          <w:lang w:eastAsia="sk-SK"/>
        </w:rPr>
        <w:t xml:space="preserve">g) osoby prizvané orgánmi uvedenými v písm. a) až f) v súlade s príslušnými právnymi predpismi Slovenskej republiky a právnymi aktmi Európskej únie. </w:t>
      </w:r>
    </w:p>
    <w:p w14:paraId="20BD79B9" w14:textId="7A3D8638" w:rsidR="0035500D" w:rsidRPr="00802F23" w:rsidRDefault="0035500D" w:rsidP="004C41C5">
      <w:pPr>
        <w:pStyle w:val="Odsekzoznamu"/>
        <w:suppressAutoHyphens/>
        <w:spacing w:after="120" w:line="240" w:lineRule="auto"/>
        <w:ind w:left="567"/>
        <w:contextualSpacing w:val="0"/>
        <w:jc w:val="both"/>
        <w:rPr>
          <w:rFonts w:ascii="Times New Roman" w:hAnsi="Times New Roman"/>
          <w:color w:val="000000"/>
          <w:lang w:eastAsia="sk-SK"/>
        </w:rPr>
      </w:pPr>
    </w:p>
    <w:p w14:paraId="1FF37D7C" w14:textId="1E4F42A5" w:rsidR="0035500D" w:rsidRPr="00802F23" w:rsidRDefault="00752756" w:rsidP="004C41C5">
      <w:pPr>
        <w:pStyle w:val="Odsekzoznamu"/>
        <w:numPr>
          <w:ilvl w:val="1"/>
          <w:numId w:val="28"/>
        </w:numPr>
        <w:suppressAutoHyphens/>
        <w:spacing w:after="120" w:line="240" w:lineRule="auto"/>
        <w:ind w:left="567" w:hanging="567"/>
        <w:contextualSpacing w:val="0"/>
        <w:jc w:val="both"/>
        <w:rPr>
          <w:rFonts w:ascii="Times New Roman" w:hAnsi="Times New Roman"/>
          <w:color w:val="000000"/>
          <w:lang w:eastAsia="sk-SK"/>
        </w:rPr>
      </w:pPr>
      <w:bookmarkStart w:id="33" w:name="_Hlk527729941"/>
      <w:r w:rsidRPr="00802F23">
        <w:rPr>
          <w:rFonts w:ascii="Times New Roman" w:hAnsi="Times New Roman"/>
          <w:color w:val="000000"/>
          <w:lang w:eastAsia="sk-SK"/>
        </w:rPr>
        <w:t>Poskytovateľ</w:t>
      </w:r>
      <w:r w:rsidR="0035500D" w:rsidRPr="00802F23">
        <w:rPr>
          <w:rFonts w:ascii="Times New Roman" w:hAnsi="Times New Roman"/>
          <w:color w:val="000000"/>
          <w:lang w:eastAsia="sk-SK"/>
        </w:rPr>
        <w:t xml:space="preserve"> sa zaväzuje dodržiavať všetky technické a bezpečnostné predpisy, zároveň zabezpečí poučenie osôb plniacich Zmluvu na strane </w:t>
      </w:r>
      <w:r w:rsidR="000E2786" w:rsidRPr="00802F23">
        <w:rPr>
          <w:rFonts w:ascii="Times New Roman" w:hAnsi="Times New Roman"/>
          <w:color w:val="000000"/>
          <w:lang w:eastAsia="sk-SK"/>
        </w:rPr>
        <w:t>p</w:t>
      </w:r>
      <w:r w:rsidRPr="00802F23">
        <w:rPr>
          <w:rFonts w:ascii="Times New Roman" w:hAnsi="Times New Roman"/>
          <w:color w:val="000000"/>
          <w:lang w:eastAsia="sk-SK"/>
        </w:rPr>
        <w:t>oskytovateľ</w:t>
      </w:r>
      <w:r w:rsidR="0035500D" w:rsidRPr="00802F23">
        <w:rPr>
          <w:rFonts w:ascii="Times New Roman" w:hAnsi="Times New Roman"/>
          <w:color w:val="000000"/>
          <w:lang w:eastAsia="sk-SK"/>
        </w:rPr>
        <w:t xml:space="preserve">a o všeobecných predpisoch bezpečnosti a ochrany zdravia pri práci, </w:t>
      </w:r>
      <w:r w:rsidR="005E2F51" w:rsidRPr="00802F23">
        <w:rPr>
          <w:rFonts w:ascii="Times New Roman" w:hAnsi="Times New Roman"/>
          <w:color w:val="000000"/>
          <w:lang w:eastAsia="sk-SK"/>
        </w:rPr>
        <w:t xml:space="preserve">povinností z pracovnoprávnych predpisov, právnych predpisov, ktoré upravujú zákaz nelegálnej práce, </w:t>
      </w:r>
      <w:r w:rsidR="0035500D" w:rsidRPr="00802F23">
        <w:rPr>
          <w:rFonts w:ascii="Times New Roman" w:hAnsi="Times New Roman"/>
          <w:color w:val="000000"/>
          <w:lang w:eastAsia="sk-SK"/>
        </w:rPr>
        <w:t>zodpovedá za ich</w:t>
      </w:r>
      <w:r w:rsidR="005E2F51" w:rsidRPr="00802F23">
        <w:rPr>
          <w:rFonts w:ascii="Times New Roman" w:hAnsi="Times New Roman"/>
          <w:color w:val="000000"/>
          <w:lang w:eastAsia="sk-SK"/>
        </w:rPr>
        <w:t xml:space="preserve"> dodržiavanie týmito osobami</w:t>
      </w:r>
      <w:r w:rsidR="0035500D" w:rsidRPr="00802F23">
        <w:rPr>
          <w:rFonts w:ascii="Times New Roman" w:hAnsi="Times New Roman"/>
          <w:color w:val="000000"/>
          <w:lang w:eastAsia="sk-SK"/>
        </w:rPr>
        <w:t xml:space="preserve"> a znáša prípadné dôsledky porušenia týchto predpisov. </w:t>
      </w:r>
      <w:r w:rsidRPr="00802F23">
        <w:rPr>
          <w:rFonts w:ascii="Times New Roman" w:hAnsi="Times New Roman"/>
          <w:color w:val="000000"/>
          <w:lang w:eastAsia="sk-SK"/>
        </w:rPr>
        <w:t>Poskytovateľ</w:t>
      </w:r>
      <w:r w:rsidR="0035500D" w:rsidRPr="00802F23">
        <w:rPr>
          <w:rFonts w:ascii="Times New Roman" w:hAnsi="Times New Roman"/>
          <w:color w:val="000000"/>
          <w:lang w:eastAsia="sk-SK"/>
        </w:rPr>
        <w:t xml:space="preserve"> je povinný riadiť sa pokynmi zodpovednej osoby za informačnú bezpečnosť menovanú </w:t>
      </w:r>
      <w:r w:rsidR="00B4130D" w:rsidRPr="00802F23">
        <w:rPr>
          <w:rFonts w:ascii="Times New Roman" w:hAnsi="Times New Roman"/>
          <w:color w:val="000000"/>
          <w:lang w:eastAsia="sk-SK"/>
        </w:rPr>
        <w:t>o</w:t>
      </w:r>
      <w:r w:rsidR="0035500D" w:rsidRPr="00802F23">
        <w:rPr>
          <w:rFonts w:ascii="Times New Roman" w:hAnsi="Times New Roman"/>
          <w:color w:val="000000"/>
          <w:lang w:eastAsia="sk-SK"/>
        </w:rPr>
        <w:t>bjednávateľom</w:t>
      </w:r>
      <w:r w:rsidR="00C31ABF" w:rsidRPr="00802F23">
        <w:rPr>
          <w:rFonts w:ascii="Times New Roman" w:hAnsi="Times New Roman"/>
          <w:color w:val="000000"/>
          <w:lang w:eastAsia="sk-SK"/>
        </w:rPr>
        <w:t xml:space="preserve"> a/alebo tretích osôb</w:t>
      </w:r>
      <w:r w:rsidR="0035500D" w:rsidRPr="00802F23">
        <w:rPr>
          <w:rFonts w:ascii="Times New Roman" w:hAnsi="Times New Roman"/>
          <w:color w:val="000000"/>
          <w:lang w:eastAsia="sk-SK"/>
        </w:rPr>
        <w:t>. Ak</w:t>
      </w:r>
      <w:r w:rsidR="00B4130D" w:rsidRPr="00802F23">
        <w:rPr>
          <w:rFonts w:ascii="Times New Roman" w:hAnsi="Times New Roman"/>
          <w:color w:val="000000"/>
          <w:lang w:eastAsia="sk-SK"/>
        </w:rPr>
        <w:t xml:space="preserve"> p</w:t>
      </w:r>
      <w:r w:rsidRPr="00802F23">
        <w:rPr>
          <w:rFonts w:ascii="Times New Roman" w:hAnsi="Times New Roman"/>
          <w:color w:val="000000"/>
          <w:lang w:eastAsia="sk-SK"/>
        </w:rPr>
        <w:t>oskytovateľ</w:t>
      </w:r>
      <w:r w:rsidR="0035500D" w:rsidRPr="00802F23">
        <w:rPr>
          <w:rFonts w:ascii="Times New Roman" w:hAnsi="Times New Roman"/>
          <w:color w:val="000000"/>
          <w:lang w:eastAsia="sk-SK"/>
        </w:rPr>
        <w:t xml:space="preserve"> bude pri plnení povinností podľa tejto Zmluvy využívať zabezpečené sieťové pripojenie (VPN) </w:t>
      </w:r>
      <w:r w:rsidR="00B4130D" w:rsidRPr="00802F23">
        <w:rPr>
          <w:rFonts w:ascii="Times New Roman" w:hAnsi="Times New Roman"/>
          <w:color w:val="000000"/>
          <w:lang w:eastAsia="sk-SK"/>
        </w:rPr>
        <w:t>o</w:t>
      </w:r>
      <w:r w:rsidR="0035500D" w:rsidRPr="00802F23">
        <w:rPr>
          <w:rFonts w:ascii="Times New Roman" w:hAnsi="Times New Roman"/>
          <w:color w:val="000000"/>
          <w:lang w:eastAsia="sk-SK"/>
        </w:rPr>
        <w:t>bjednávateľa</w:t>
      </w:r>
      <w:r w:rsidR="00B4130D" w:rsidRPr="00802F23">
        <w:rPr>
          <w:rFonts w:ascii="Times New Roman" w:hAnsi="Times New Roman"/>
          <w:color w:val="000000"/>
          <w:lang w:eastAsia="sk-SK"/>
        </w:rPr>
        <w:t xml:space="preserve"> </w:t>
      </w:r>
      <w:r w:rsidR="006D3560" w:rsidRPr="00802F23">
        <w:rPr>
          <w:rFonts w:ascii="Times New Roman" w:hAnsi="Times New Roman"/>
          <w:color w:val="000000"/>
          <w:lang w:eastAsia="sk-SK"/>
        </w:rPr>
        <w:t>a/</w:t>
      </w:r>
      <w:r w:rsidR="00B4130D" w:rsidRPr="00802F23">
        <w:rPr>
          <w:rFonts w:ascii="Times New Roman" w:hAnsi="Times New Roman"/>
          <w:color w:val="000000"/>
          <w:lang w:eastAsia="sk-SK"/>
        </w:rPr>
        <w:t>alebo tretích osôb</w:t>
      </w:r>
      <w:r w:rsidR="0035500D" w:rsidRPr="00802F23">
        <w:rPr>
          <w:rFonts w:ascii="Times New Roman" w:hAnsi="Times New Roman"/>
          <w:color w:val="000000"/>
          <w:lang w:eastAsia="sk-SK"/>
        </w:rPr>
        <w:t xml:space="preserve">, je povinný rešpektovať bezpečnostné smernice a iné vnútorné predpisy </w:t>
      </w:r>
      <w:r w:rsidR="00B4130D" w:rsidRPr="00802F23">
        <w:rPr>
          <w:rFonts w:ascii="Times New Roman" w:hAnsi="Times New Roman"/>
          <w:color w:val="000000"/>
          <w:lang w:eastAsia="sk-SK"/>
        </w:rPr>
        <w:t>o</w:t>
      </w:r>
      <w:r w:rsidR="0035500D" w:rsidRPr="00802F23">
        <w:rPr>
          <w:rFonts w:ascii="Times New Roman" w:hAnsi="Times New Roman"/>
          <w:color w:val="000000"/>
          <w:lang w:eastAsia="sk-SK"/>
        </w:rPr>
        <w:t>bjednávateľa</w:t>
      </w:r>
      <w:r w:rsidR="00B4130D" w:rsidRPr="00802F23">
        <w:rPr>
          <w:rFonts w:ascii="Times New Roman" w:hAnsi="Times New Roman"/>
          <w:color w:val="000000"/>
          <w:lang w:eastAsia="sk-SK"/>
        </w:rPr>
        <w:t xml:space="preserve"> </w:t>
      </w:r>
      <w:r w:rsidR="006D3560" w:rsidRPr="00802F23">
        <w:rPr>
          <w:rFonts w:ascii="Times New Roman" w:hAnsi="Times New Roman"/>
          <w:color w:val="000000"/>
          <w:lang w:eastAsia="sk-SK"/>
        </w:rPr>
        <w:t>a/</w:t>
      </w:r>
      <w:r w:rsidR="00B4130D" w:rsidRPr="00802F23">
        <w:rPr>
          <w:rFonts w:ascii="Times New Roman" w:hAnsi="Times New Roman"/>
          <w:color w:val="000000"/>
          <w:lang w:eastAsia="sk-SK"/>
        </w:rPr>
        <w:t>alebo tretích osôb</w:t>
      </w:r>
      <w:r w:rsidR="0035500D" w:rsidRPr="00802F23">
        <w:rPr>
          <w:rFonts w:ascii="Times New Roman" w:hAnsi="Times New Roman"/>
          <w:color w:val="000000"/>
          <w:lang w:eastAsia="sk-SK"/>
        </w:rPr>
        <w:t xml:space="preserve"> pre túto VPN. </w:t>
      </w:r>
      <w:bookmarkEnd w:id="33"/>
    </w:p>
    <w:p w14:paraId="5B21B844" w14:textId="77777777" w:rsidR="0035500D" w:rsidRPr="00802F23" w:rsidRDefault="0035500D" w:rsidP="004C41C5">
      <w:pPr>
        <w:pStyle w:val="Odsekzoznamu"/>
        <w:numPr>
          <w:ilvl w:val="1"/>
          <w:numId w:val="28"/>
        </w:numPr>
        <w:suppressAutoHyphens/>
        <w:spacing w:after="120" w:line="240" w:lineRule="auto"/>
        <w:ind w:left="567" w:hanging="567"/>
        <w:contextualSpacing w:val="0"/>
        <w:jc w:val="both"/>
        <w:rPr>
          <w:rFonts w:ascii="Times New Roman" w:hAnsi="Times New Roman"/>
          <w:color w:val="000000"/>
          <w:lang w:eastAsia="sk-SK"/>
        </w:rPr>
      </w:pPr>
      <w:r w:rsidRPr="00802F23">
        <w:rPr>
          <w:rFonts w:ascii="Times New Roman" w:hAnsi="Times New Roman"/>
          <w:color w:val="000000"/>
          <w:lang w:eastAsia="sk-SK"/>
        </w:rPr>
        <w:t xml:space="preserve">Ak v areáli patriacom </w:t>
      </w:r>
      <w:r w:rsidR="00B4130D" w:rsidRPr="00802F23">
        <w:rPr>
          <w:rFonts w:ascii="Times New Roman" w:hAnsi="Times New Roman"/>
          <w:color w:val="000000"/>
          <w:lang w:eastAsia="sk-SK"/>
        </w:rPr>
        <w:t>o</w:t>
      </w:r>
      <w:r w:rsidRPr="00802F23">
        <w:rPr>
          <w:rFonts w:ascii="Times New Roman" w:hAnsi="Times New Roman"/>
          <w:color w:val="000000"/>
          <w:lang w:eastAsia="sk-SK"/>
        </w:rPr>
        <w:t xml:space="preserve">bjednávateľovi a/alebo ktorý užíva </w:t>
      </w:r>
      <w:r w:rsidR="00B4130D" w:rsidRPr="00802F23">
        <w:rPr>
          <w:rFonts w:ascii="Times New Roman" w:hAnsi="Times New Roman"/>
          <w:color w:val="000000"/>
          <w:lang w:eastAsia="sk-SK"/>
        </w:rPr>
        <w:t>o</w:t>
      </w:r>
      <w:r w:rsidRPr="00802F23">
        <w:rPr>
          <w:rFonts w:ascii="Times New Roman" w:hAnsi="Times New Roman"/>
          <w:color w:val="000000"/>
          <w:lang w:eastAsia="sk-SK"/>
        </w:rPr>
        <w:t>bjednávateľ</w:t>
      </w:r>
      <w:r w:rsidR="006D3560" w:rsidRPr="00802F23">
        <w:rPr>
          <w:rFonts w:ascii="Times New Roman" w:hAnsi="Times New Roman"/>
          <w:color w:val="000000"/>
          <w:lang w:eastAsia="sk-SK"/>
        </w:rPr>
        <w:t xml:space="preserve"> a/alebo tretích osôb</w:t>
      </w:r>
      <w:r w:rsidRPr="00802F23">
        <w:rPr>
          <w:rFonts w:ascii="Times New Roman" w:hAnsi="Times New Roman"/>
          <w:color w:val="000000"/>
          <w:lang w:eastAsia="sk-SK"/>
        </w:rPr>
        <w:t xml:space="preserve"> dôjde k pracovnému úrazu osoby plniacej Zmluvu na strane </w:t>
      </w:r>
      <w:r w:rsidR="00B4130D" w:rsidRPr="00802F23">
        <w:rPr>
          <w:rFonts w:ascii="Times New Roman" w:hAnsi="Times New Roman"/>
          <w:color w:val="000000"/>
          <w:lang w:eastAsia="sk-SK"/>
        </w:rPr>
        <w:t>p</w:t>
      </w:r>
      <w:r w:rsidR="00752756" w:rsidRPr="00802F23">
        <w:rPr>
          <w:rFonts w:ascii="Times New Roman" w:hAnsi="Times New Roman"/>
          <w:color w:val="000000"/>
          <w:lang w:eastAsia="sk-SK"/>
        </w:rPr>
        <w:t>oskytovateľ</w:t>
      </w:r>
      <w:r w:rsidRPr="00802F23">
        <w:rPr>
          <w:rFonts w:ascii="Times New Roman" w:hAnsi="Times New Roman"/>
          <w:color w:val="000000"/>
          <w:lang w:eastAsia="sk-SK"/>
        </w:rPr>
        <w:t xml:space="preserve">a z dôvodu porušenia technických a bezpečnostných predpisov, zodpovedá v plnom rozsahu za následky výlučne </w:t>
      </w:r>
      <w:r w:rsidR="00B4130D" w:rsidRPr="00802F23">
        <w:rPr>
          <w:rFonts w:ascii="Times New Roman" w:hAnsi="Times New Roman"/>
          <w:color w:val="000000"/>
          <w:lang w:eastAsia="sk-SK"/>
        </w:rPr>
        <w:t>p</w:t>
      </w:r>
      <w:r w:rsidR="00752756" w:rsidRPr="00802F23">
        <w:rPr>
          <w:rFonts w:ascii="Times New Roman" w:hAnsi="Times New Roman"/>
          <w:color w:val="000000"/>
          <w:lang w:eastAsia="sk-SK"/>
        </w:rPr>
        <w:t>oskytovateľ</w:t>
      </w:r>
      <w:r w:rsidRPr="00802F23">
        <w:rPr>
          <w:rFonts w:ascii="Times New Roman" w:hAnsi="Times New Roman"/>
          <w:color w:val="000000"/>
          <w:lang w:eastAsia="sk-SK"/>
        </w:rPr>
        <w:t xml:space="preserve">. </w:t>
      </w:r>
    </w:p>
    <w:p w14:paraId="1914173F" w14:textId="752C853D" w:rsidR="0035500D" w:rsidRPr="00802F23" w:rsidRDefault="00752756" w:rsidP="004C41C5">
      <w:pPr>
        <w:pStyle w:val="Odsekzoznamu"/>
        <w:numPr>
          <w:ilvl w:val="1"/>
          <w:numId w:val="28"/>
        </w:numPr>
        <w:suppressAutoHyphens/>
        <w:spacing w:after="120" w:line="240" w:lineRule="auto"/>
        <w:ind w:left="567" w:hanging="567"/>
        <w:contextualSpacing w:val="0"/>
        <w:jc w:val="both"/>
        <w:rPr>
          <w:rFonts w:ascii="Times New Roman" w:hAnsi="Times New Roman"/>
          <w:color w:val="000000"/>
          <w:lang w:eastAsia="sk-SK"/>
        </w:rPr>
      </w:pPr>
      <w:r w:rsidRPr="00802F23">
        <w:rPr>
          <w:rFonts w:ascii="Times New Roman" w:hAnsi="Times New Roman"/>
          <w:color w:val="000000"/>
          <w:lang w:eastAsia="sk-SK"/>
        </w:rPr>
        <w:t>Poskytovateľ</w:t>
      </w:r>
      <w:r w:rsidR="0035500D" w:rsidRPr="00802F23">
        <w:rPr>
          <w:rFonts w:ascii="Times New Roman" w:hAnsi="Times New Roman"/>
          <w:color w:val="000000"/>
          <w:lang w:eastAsia="sk-SK"/>
        </w:rPr>
        <w:t xml:space="preserve"> vyhlasuje, že je poistený pre prípad zodpovednosti za škodu spôsobenú pri poskytovaní plnenia ako aj voči tretím osobám podľa tejto Zmluvy. </w:t>
      </w:r>
      <w:r w:rsidRPr="00802F23">
        <w:rPr>
          <w:rFonts w:ascii="Times New Roman" w:hAnsi="Times New Roman"/>
          <w:color w:val="000000"/>
          <w:lang w:eastAsia="sk-SK"/>
        </w:rPr>
        <w:t>Poskytovateľ</w:t>
      </w:r>
      <w:r w:rsidR="0035500D" w:rsidRPr="00802F23">
        <w:rPr>
          <w:rFonts w:ascii="Times New Roman" w:hAnsi="Times New Roman"/>
          <w:color w:val="000000"/>
          <w:lang w:eastAsia="sk-SK"/>
        </w:rPr>
        <w:t xml:space="preserve"> je povinný do </w:t>
      </w:r>
      <w:r w:rsidR="0028475A" w:rsidRPr="008821C4">
        <w:rPr>
          <w:rFonts w:ascii="Times New Roman" w:hAnsi="Times New Roman"/>
          <w:color w:val="000000"/>
          <w:lang w:eastAsia="sk-SK"/>
        </w:rPr>
        <w:t xml:space="preserve">10 </w:t>
      </w:r>
      <w:r w:rsidR="0035500D" w:rsidRPr="008821C4">
        <w:rPr>
          <w:rFonts w:ascii="Times New Roman" w:hAnsi="Times New Roman"/>
          <w:color w:val="000000"/>
          <w:lang w:eastAsia="sk-SK"/>
        </w:rPr>
        <w:t xml:space="preserve">pracovných dní odo dňa </w:t>
      </w:r>
      <w:r w:rsidR="00B25DE5">
        <w:rPr>
          <w:rFonts w:ascii="Times New Roman" w:hAnsi="Times New Roman"/>
          <w:color w:val="000000"/>
          <w:lang w:eastAsia="sk-SK"/>
        </w:rPr>
        <w:t>účinnosti</w:t>
      </w:r>
      <w:r w:rsidR="0035500D" w:rsidRPr="008821C4">
        <w:rPr>
          <w:rFonts w:ascii="Times New Roman" w:hAnsi="Times New Roman"/>
          <w:color w:val="000000"/>
          <w:lang w:eastAsia="sk-SK"/>
        </w:rPr>
        <w:t xml:space="preserve"> tejto Zmluvy predložiť </w:t>
      </w:r>
      <w:r w:rsidR="00DB7066" w:rsidRPr="008821C4">
        <w:rPr>
          <w:rFonts w:ascii="Times New Roman" w:hAnsi="Times New Roman"/>
          <w:color w:val="000000"/>
          <w:lang w:eastAsia="sk-SK"/>
        </w:rPr>
        <w:t>o</w:t>
      </w:r>
      <w:r w:rsidR="0035500D" w:rsidRPr="008821C4">
        <w:rPr>
          <w:rFonts w:ascii="Times New Roman" w:hAnsi="Times New Roman"/>
          <w:color w:val="000000"/>
          <w:lang w:eastAsia="sk-SK"/>
        </w:rPr>
        <w:t xml:space="preserve">bjednávateľovi platnú a účinnú poistnú zmluvu na poistenie zodpovednosti za škodu vzniknutú v súvislosti s poskytovaním plnenia podľa tejto Zmluvy na minimálnu poistnú sumu </w:t>
      </w:r>
      <w:r w:rsidR="00416A8B" w:rsidRPr="008821C4">
        <w:rPr>
          <w:rFonts w:ascii="Times New Roman" w:hAnsi="Times New Roman"/>
          <w:color w:val="000000"/>
          <w:lang w:eastAsia="sk-SK"/>
        </w:rPr>
        <w:t xml:space="preserve">1 000 000,00 </w:t>
      </w:r>
      <w:r w:rsidR="0035500D" w:rsidRPr="008821C4">
        <w:rPr>
          <w:rFonts w:ascii="Times New Roman" w:hAnsi="Times New Roman"/>
          <w:color w:val="000000"/>
          <w:lang w:eastAsia="sk-SK"/>
        </w:rPr>
        <w:t xml:space="preserve">EUR (slovom: </w:t>
      </w:r>
      <w:r w:rsidR="00416A8B" w:rsidRPr="008821C4">
        <w:rPr>
          <w:rFonts w:ascii="Times New Roman" w:hAnsi="Times New Roman"/>
          <w:color w:val="000000"/>
          <w:lang w:eastAsia="sk-SK"/>
        </w:rPr>
        <w:t xml:space="preserve">jedenmilión </w:t>
      </w:r>
      <w:r w:rsidR="0035500D" w:rsidRPr="008821C4">
        <w:rPr>
          <w:rFonts w:ascii="Times New Roman" w:hAnsi="Times New Roman"/>
          <w:color w:val="000000"/>
          <w:lang w:eastAsia="sk-SK"/>
        </w:rPr>
        <w:t>euro) a preukáže, že má uhradené poistné za obdobie podľa predmetnej poistnej</w:t>
      </w:r>
      <w:r w:rsidR="0035500D" w:rsidRPr="00802F23">
        <w:rPr>
          <w:rFonts w:ascii="Times New Roman" w:hAnsi="Times New Roman"/>
          <w:color w:val="000000"/>
          <w:lang w:eastAsia="sk-SK"/>
        </w:rPr>
        <w:t xml:space="preserve"> zmluvy. </w:t>
      </w:r>
      <w:r w:rsidRPr="00802F23">
        <w:rPr>
          <w:rFonts w:ascii="Times New Roman" w:hAnsi="Times New Roman"/>
          <w:color w:val="000000"/>
          <w:lang w:eastAsia="sk-SK"/>
        </w:rPr>
        <w:t>Poskytovateľ</w:t>
      </w:r>
      <w:r w:rsidR="0035500D" w:rsidRPr="00802F23">
        <w:rPr>
          <w:rFonts w:ascii="Times New Roman" w:hAnsi="Times New Roman"/>
          <w:color w:val="000000"/>
          <w:lang w:eastAsia="sk-SK"/>
        </w:rPr>
        <w:t xml:space="preserve"> splní povinnosť podľa </w:t>
      </w:r>
      <w:r w:rsidR="0035500D" w:rsidRPr="00802F23">
        <w:rPr>
          <w:rFonts w:ascii="Times New Roman" w:hAnsi="Times New Roman"/>
          <w:color w:val="000000"/>
          <w:lang w:eastAsia="sk-SK"/>
        </w:rPr>
        <w:lastRenderedPageBreak/>
        <w:t xml:space="preserve">predchádzajúcej vety doručením kópie poistnej zmluvy, z ktorej bude vyplývať splnenie stanovenej požiadavky </w:t>
      </w:r>
      <w:r w:rsidR="00DB7066" w:rsidRPr="00802F23">
        <w:rPr>
          <w:rFonts w:ascii="Times New Roman" w:hAnsi="Times New Roman"/>
          <w:color w:val="000000"/>
          <w:lang w:eastAsia="sk-SK"/>
        </w:rPr>
        <w:t>o</w:t>
      </w:r>
      <w:r w:rsidR="0035500D" w:rsidRPr="00802F23">
        <w:rPr>
          <w:rFonts w:ascii="Times New Roman" w:hAnsi="Times New Roman"/>
          <w:color w:val="000000"/>
          <w:lang w:eastAsia="sk-SK"/>
        </w:rPr>
        <w:t xml:space="preserve">bjednávateľa. </w:t>
      </w:r>
      <w:r w:rsidRPr="00802F23">
        <w:rPr>
          <w:rFonts w:ascii="Times New Roman" w:hAnsi="Times New Roman"/>
          <w:color w:val="000000"/>
          <w:lang w:eastAsia="sk-SK"/>
        </w:rPr>
        <w:t>Poskytovateľ</w:t>
      </w:r>
      <w:r w:rsidR="0035500D" w:rsidRPr="00802F23">
        <w:rPr>
          <w:rFonts w:ascii="Times New Roman" w:hAnsi="Times New Roman"/>
          <w:color w:val="000000"/>
          <w:lang w:eastAsia="sk-SK"/>
        </w:rPr>
        <w:t xml:space="preserve"> sa zaväzuje toto poistné krytie udržiavať počas trvania Zmluvy. V prípade ak je poistná zmluva uzatvorená na dobu neurčitú, </w:t>
      </w:r>
      <w:r w:rsidR="00DB7066" w:rsidRPr="00802F23">
        <w:rPr>
          <w:rFonts w:ascii="Times New Roman" w:hAnsi="Times New Roman"/>
          <w:color w:val="000000"/>
          <w:lang w:eastAsia="sk-SK"/>
        </w:rPr>
        <w:t>p</w:t>
      </w:r>
      <w:r w:rsidRPr="00802F23">
        <w:rPr>
          <w:rFonts w:ascii="Times New Roman" w:hAnsi="Times New Roman"/>
          <w:color w:val="000000"/>
          <w:lang w:eastAsia="sk-SK"/>
        </w:rPr>
        <w:t>oskytovateľ</w:t>
      </w:r>
      <w:r w:rsidR="0035500D" w:rsidRPr="00802F23">
        <w:rPr>
          <w:rFonts w:ascii="Times New Roman" w:hAnsi="Times New Roman"/>
          <w:color w:val="000000"/>
          <w:lang w:eastAsia="sk-SK"/>
        </w:rPr>
        <w:t xml:space="preserve"> je povinný kedykoľvek a bez zbytočného odkladu predložiť </w:t>
      </w:r>
      <w:r w:rsidR="00DB7066" w:rsidRPr="00802F23">
        <w:rPr>
          <w:rFonts w:ascii="Times New Roman" w:hAnsi="Times New Roman"/>
          <w:color w:val="000000"/>
          <w:lang w:eastAsia="sk-SK"/>
        </w:rPr>
        <w:t>o</w:t>
      </w:r>
      <w:r w:rsidR="0035500D" w:rsidRPr="00802F23">
        <w:rPr>
          <w:rFonts w:ascii="Times New Roman" w:hAnsi="Times New Roman"/>
          <w:color w:val="000000"/>
          <w:lang w:eastAsia="sk-SK"/>
        </w:rPr>
        <w:t xml:space="preserve">bjednávateľovi potvrdenie o zaplatení poistného za príslušné obdobie a predložiť mu príslušnú poistnú zmluvu. Porušenie záväzku </w:t>
      </w:r>
      <w:r w:rsidR="00DB7066" w:rsidRPr="00802F23">
        <w:rPr>
          <w:rFonts w:ascii="Times New Roman" w:hAnsi="Times New Roman"/>
          <w:color w:val="000000"/>
          <w:lang w:eastAsia="sk-SK"/>
        </w:rPr>
        <w:t>p</w:t>
      </w:r>
      <w:r w:rsidRPr="00802F23">
        <w:rPr>
          <w:rFonts w:ascii="Times New Roman" w:hAnsi="Times New Roman"/>
          <w:color w:val="000000"/>
          <w:lang w:eastAsia="sk-SK"/>
        </w:rPr>
        <w:t>oskytovateľ</w:t>
      </w:r>
      <w:r w:rsidR="0035500D" w:rsidRPr="00802F23">
        <w:rPr>
          <w:rFonts w:ascii="Times New Roman" w:hAnsi="Times New Roman"/>
          <w:color w:val="000000"/>
          <w:lang w:eastAsia="sk-SK"/>
        </w:rPr>
        <w:t xml:space="preserve">a podľa tohto bodu Zmluvy znamená podstatné porušenie Zmluvy </w:t>
      </w:r>
      <w:r w:rsidR="00DB7066" w:rsidRPr="00802F23">
        <w:rPr>
          <w:rFonts w:ascii="Times New Roman" w:hAnsi="Times New Roman"/>
          <w:color w:val="000000"/>
          <w:lang w:eastAsia="sk-SK"/>
        </w:rPr>
        <w:t>p</w:t>
      </w:r>
      <w:r w:rsidRPr="00802F23">
        <w:rPr>
          <w:rFonts w:ascii="Times New Roman" w:hAnsi="Times New Roman"/>
          <w:color w:val="000000"/>
          <w:lang w:eastAsia="sk-SK"/>
        </w:rPr>
        <w:t>oskytovateľ</w:t>
      </w:r>
      <w:r w:rsidR="0035500D" w:rsidRPr="00802F23">
        <w:rPr>
          <w:rFonts w:ascii="Times New Roman" w:hAnsi="Times New Roman"/>
          <w:color w:val="000000"/>
          <w:lang w:eastAsia="sk-SK"/>
        </w:rPr>
        <w:t xml:space="preserve">om. </w:t>
      </w:r>
    </w:p>
    <w:p w14:paraId="32CC9578" w14:textId="482C65B4" w:rsidR="00CB0B6F" w:rsidRPr="009C32A3" w:rsidRDefault="00752756" w:rsidP="004C41C5">
      <w:pPr>
        <w:pStyle w:val="Odsekzoznamu"/>
        <w:numPr>
          <w:ilvl w:val="1"/>
          <w:numId w:val="28"/>
        </w:numPr>
        <w:suppressAutoHyphens/>
        <w:spacing w:after="120" w:line="240" w:lineRule="auto"/>
        <w:ind w:left="567" w:hanging="567"/>
        <w:contextualSpacing w:val="0"/>
        <w:jc w:val="both"/>
        <w:rPr>
          <w:rFonts w:ascii="Times New Roman" w:hAnsi="Times New Roman"/>
        </w:rPr>
      </w:pPr>
      <w:bookmarkStart w:id="34" w:name="_Hlk527720876"/>
      <w:r w:rsidRPr="00802F23">
        <w:rPr>
          <w:rFonts w:ascii="Times New Roman" w:hAnsi="Times New Roman"/>
          <w:color w:val="000000"/>
          <w:lang w:eastAsia="sk-SK"/>
        </w:rPr>
        <w:t>Poskytovateľ</w:t>
      </w:r>
      <w:r w:rsidR="0035500D" w:rsidRPr="00802F23">
        <w:rPr>
          <w:rFonts w:ascii="Times New Roman" w:hAnsi="Times New Roman"/>
          <w:color w:val="000000"/>
          <w:lang w:eastAsia="sk-SK"/>
        </w:rPr>
        <w:t xml:space="preserve"> vyhlasuje, že v čase uzatvorenia Zmluvy má splnené povinnosti, ktoré mu vyplývajú zo zákona č. 315/2016 Z. z. o registri partnerov verejného sektora a o zmene a doplnení</w:t>
      </w:r>
      <w:r w:rsidR="0035500D" w:rsidRPr="00802F23">
        <w:rPr>
          <w:rFonts w:ascii="Times New Roman" w:hAnsi="Times New Roman"/>
        </w:rPr>
        <w:t xml:space="preserve"> niektorých zákonov (ďalej len „</w:t>
      </w:r>
      <w:r w:rsidR="0035500D" w:rsidRPr="00802F23">
        <w:rPr>
          <w:rFonts w:ascii="Times New Roman" w:hAnsi="Times New Roman"/>
          <w:b/>
        </w:rPr>
        <w:t>Zákon o registri partnerov verejného sektora</w:t>
      </w:r>
      <w:r w:rsidR="0035500D" w:rsidRPr="00802F23">
        <w:rPr>
          <w:rFonts w:ascii="Times New Roman" w:hAnsi="Times New Roman"/>
        </w:rPr>
        <w:t>“).</w:t>
      </w:r>
      <w:bookmarkEnd w:id="34"/>
      <w:r w:rsidR="0035500D" w:rsidRPr="00802F23">
        <w:rPr>
          <w:rFonts w:ascii="Times New Roman" w:hAnsi="Times New Roman"/>
        </w:rPr>
        <w:t xml:space="preserve"> </w:t>
      </w:r>
      <w:r w:rsidR="005E2F51" w:rsidRPr="00802F23">
        <w:rPr>
          <w:rFonts w:ascii="Times New Roman" w:hAnsi="Times New Roman"/>
          <w:color w:val="000000"/>
          <w:lang w:eastAsia="sk-SK"/>
        </w:rPr>
        <w:t xml:space="preserve">Porušenie záväzku poskytovateľa podľa tohto bodu Zmluvy znamená </w:t>
      </w:r>
      <w:r w:rsidR="005E2F51" w:rsidRPr="009C32A3">
        <w:rPr>
          <w:rFonts w:ascii="Times New Roman" w:hAnsi="Times New Roman"/>
          <w:color w:val="000000"/>
          <w:lang w:eastAsia="sk-SK"/>
        </w:rPr>
        <w:t>podstatné porušenie Zmluvy poskytovateľom.</w:t>
      </w:r>
    </w:p>
    <w:p w14:paraId="3B8EC321" w14:textId="77777777" w:rsidR="00751A7A" w:rsidRPr="00802F23" w:rsidRDefault="00751A7A" w:rsidP="004C41C5">
      <w:pPr>
        <w:pStyle w:val="Odsekzoznamu"/>
        <w:suppressAutoHyphens/>
        <w:spacing w:after="120" w:line="240" w:lineRule="auto"/>
        <w:ind w:left="567"/>
        <w:contextualSpacing w:val="0"/>
        <w:jc w:val="both"/>
        <w:rPr>
          <w:rFonts w:ascii="Times New Roman" w:hAnsi="Times New Roman"/>
          <w:highlight w:val="green"/>
        </w:rPr>
      </w:pPr>
    </w:p>
    <w:p w14:paraId="1CF33BA4" w14:textId="77777777" w:rsidR="0035500D" w:rsidRPr="00802F23" w:rsidRDefault="0035500D" w:rsidP="004C41C5">
      <w:pPr>
        <w:pStyle w:val="Nadpis1"/>
        <w:keepNext/>
        <w:keepLines/>
        <w:numPr>
          <w:ilvl w:val="0"/>
          <w:numId w:val="0"/>
        </w:numPr>
        <w:suppressAutoHyphens/>
        <w:spacing w:before="0" w:line="240" w:lineRule="auto"/>
        <w:jc w:val="center"/>
        <w:rPr>
          <w:color w:val="000000"/>
          <w:sz w:val="22"/>
          <w:szCs w:val="22"/>
          <w:lang w:val="sk-SK"/>
        </w:rPr>
      </w:pPr>
      <w:bookmarkStart w:id="35" w:name="_Toc448298694"/>
      <w:r w:rsidRPr="00802F23">
        <w:rPr>
          <w:color w:val="000000"/>
          <w:sz w:val="22"/>
          <w:szCs w:val="22"/>
          <w:lang w:val="sk-SK"/>
        </w:rPr>
        <w:t>Článok X</w:t>
      </w:r>
      <w:bookmarkEnd w:id="35"/>
    </w:p>
    <w:p w14:paraId="3A43CC3C" w14:textId="77777777" w:rsidR="0035500D" w:rsidRPr="00802F23" w:rsidRDefault="0035500D" w:rsidP="004C41C5">
      <w:pPr>
        <w:pStyle w:val="Nadpis1"/>
        <w:keepNext/>
        <w:keepLines/>
        <w:numPr>
          <w:ilvl w:val="0"/>
          <w:numId w:val="0"/>
        </w:numPr>
        <w:suppressAutoHyphens/>
        <w:spacing w:before="0" w:after="120" w:line="240" w:lineRule="auto"/>
        <w:ind w:left="851" w:hanging="851"/>
        <w:jc w:val="center"/>
        <w:rPr>
          <w:color w:val="000000"/>
          <w:sz w:val="22"/>
          <w:szCs w:val="22"/>
          <w:lang w:val="sk-SK"/>
        </w:rPr>
      </w:pPr>
      <w:bookmarkStart w:id="36" w:name="_Toc427765407"/>
      <w:bookmarkStart w:id="37" w:name="_Toc448126421"/>
      <w:bookmarkStart w:id="38" w:name="_Toc448298695"/>
      <w:r w:rsidRPr="00802F23">
        <w:rPr>
          <w:color w:val="000000"/>
          <w:sz w:val="22"/>
          <w:szCs w:val="22"/>
          <w:lang w:val="sk-SK"/>
        </w:rPr>
        <w:t>Povinnosti objednávateľa</w:t>
      </w:r>
      <w:bookmarkEnd w:id="36"/>
      <w:bookmarkEnd w:id="37"/>
      <w:bookmarkEnd w:id="38"/>
    </w:p>
    <w:p w14:paraId="55FEE27A" w14:textId="77777777" w:rsidR="0035500D" w:rsidRPr="00802F23" w:rsidRDefault="0035500D" w:rsidP="004C41C5">
      <w:pPr>
        <w:pStyle w:val="Farebnzoznamzvraznenie11"/>
        <w:numPr>
          <w:ilvl w:val="1"/>
          <w:numId w:val="29"/>
        </w:numPr>
        <w:suppressAutoHyphens w:val="0"/>
        <w:autoSpaceDE w:val="0"/>
        <w:autoSpaceDN w:val="0"/>
        <w:adjustRightInd w:val="0"/>
        <w:spacing w:after="120" w:line="240" w:lineRule="auto"/>
        <w:ind w:left="567" w:hanging="567"/>
        <w:jc w:val="both"/>
        <w:rPr>
          <w:rFonts w:ascii="Times New Roman" w:hAnsi="Times New Roman"/>
          <w:color w:val="000000"/>
          <w:sz w:val="22"/>
          <w:szCs w:val="22"/>
          <w:lang w:eastAsia="sk-SK"/>
        </w:rPr>
      </w:pPr>
      <w:r w:rsidRPr="00802F23">
        <w:rPr>
          <w:rFonts w:ascii="Times New Roman" w:hAnsi="Times New Roman"/>
          <w:color w:val="000000"/>
          <w:sz w:val="22"/>
          <w:szCs w:val="22"/>
          <w:lang w:eastAsia="sk-SK"/>
        </w:rPr>
        <w:t xml:space="preserve">Objednávateľ poskytne na požiadanie </w:t>
      </w:r>
      <w:r w:rsidR="007F1D81" w:rsidRPr="00802F23">
        <w:rPr>
          <w:rFonts w:ascii="Times New Roman" w:hAnsi="Times New Roman"/>
          <w:color w:val="000000"/>
          <w:sz w:val="22"/>
          <w:szCs w:val="22"/>
          <w:lang w:eastAsia="sk-SK"/>
        </w:rPr>
        <w:t>p</w:t>
      </w:r>
      <w:r w:rsidR="00752756" w:rsidRPr="00802F23">
        <w:rPr>
          <w:rFonts w:ascii="Times New Roman" w:hAnsi="Times New Roman"/>
          <w:color w:val="000000"/>
          <w:sz w:val="22"/>
          <w:szCs w:val="22"/>
          <w:lang w:eastAsia="sk-SK"/>
        </w:rPr>
        <w:t>oskytovateľ</w:t>
      </w:r>
      <w:r w:rsidRPr="00802F23">
        <w:rPr>
          <w:rFonts w:ascii="Times New Roman" w:hAnsi="Times New Roman"/>
          <w:color w:val="000000"/>
          <w:sz w:val="22"/>
          <w:szCs w:val="22"/>
          <w:lang w:eastAsia="sk-SK"/>
        </w:rPr>
        <w:t xml:space="preserve">ovi všetky informácie, ktoré má k dispozícii a sú potrebné na realizáciu plnení podľa Zmluvy. </w:t>
      </w:r>
    </w:p>
    <w:p w14:paraId="2E434381" w14:textId="68D3C790" w:rsidR="00CB0B6F" w:rsidRPr="00802F23" w:rsidRDefault="0035500D" w:rsidP="004C41C5">
      <w:pPr>
        <w:pStyle w:val="Farebnzoznamzvraznenie11"/>
        <w:numPr>
          <w:ilvl w:val="1"/>
          <w:numId w:val="29"/>
        </w:numPr>
        <w:suppressAutoHyphens w:val="0"/>
        <w:autoSpaceDE w:val="0"/>
        <w:autoSpaceDN w:val="0"/>
        <w:adjustRightInd w:val="0"/>
        <w:spacing w:after="120" w:line="240" w:lineRule="auto"/>
        <w:ind w:left="567" w:hanging="567"/>
        <w:jc w:val="both"/>
        <w:rPr>
          <w:rFonts w:ascii="Times New Roman" w:hAnsi="Times New Roman"/>
          <w:color w:val="000000"/>
          <w:sz w:val="22"/>
          <w:szCs w:val="22"/>
          <w:lang w:eastAsia="sk-SK"/>
        </w:rPr>
      </w:pPr>
      <w:r w:rsidRPr="00802F23">
        <w:rPr>
          <w:rFonts w:ascii="Times New Roman" w:hAnsi="Times New Roman"/>
          <w:color w:val="000000"/>
          <w:sz w:val="22"/>
          <w:szCs w:val="22"/>
          <w:lang w:eastAsia="sk-SK"/>
        </w:rPr>
        <w:t xml:space="preserve">Ak je </w:t>
      </w:r>
      <w:r w:rsidR="007F1D81" w:rsidRPr="00802F23">
        <w:rPr>
          <w:rFonts w:ascii="Times New Roman" w:hAnsi="Times New Roman"/>
          <w:color w:val="000000"/>
          <w:sz w:val="22"/>
          <w:szCs w:val="22"/>
          <w:lang w:eastAsia="sk-SK"/>
        </w:rPr>
        <w:t>poskytovanie Služby</w:t>
      </w:r>
      <w:r w:rsidRPr="00802F23">
        <w:rPr>
          <w:rFonts w:ascii="Times New Roman" w:hAnsi="Times New Roman"/>
          <w:color w:val="000000"/>
          <w:sz w:val="22"/>
          <w:szCs w:val="22"/>
          <w:lang w:eastAsia="sk-SK"/>
        </w:rPr>
        <w:t xml:space="preserve"> podľa Zmluvy možné len za poskytnutia plnej spolupráce a súčinnosti tretích strán, </w:t>
      </w:r>
      <w:r w:rsidR="007F1D81" w:rsidRPr="00802F23">
        <w:rPr>
          <w:rFonts w:ascii="Times New Roman" w:hAnsi="Times New Roman"/>
          <w:color w:val="000000"/>
          <w:sz w:val="22"/>
          <w:szCs w:val="22"/>
          <w:lang w:eastAsia="sk-SK"/>
        </w:rPr>
        <w:t>o</w:t>
      </w:r>
      <w:r w:rsidRPr="00802F23">
        <w:rPr>
          <w:rFonts w:ascii="Times New Roman" w:hAnsi="Times New Roman"/>
          <w:color w:val="000000"/>
          <w:sz w:val="22"/>
          <w:szCs w:val="22"/>
          <w:lang w:eastAsia="sk-SK"/>
        </w:rPr>
        <w:t xml:space="preserve">bjednávateľ je povinný zabezpečiť súčinnosť a spoluprácu týchto tretích </w:t>
      </w:r>
      <w:r w:rsidRPr="002E3658">
        <w:rPr>
          <w:rFonts w:ascii="Times New Roman" w:hAnsi="Times New Roman"/>
          <w:color w:val="000000"/>
          <w:sz w:val="22"/>
          <w:szCs w:val="22"/>
          <w:lang w:eastAsia="sk-SK"/>
        </w:rPr>
        <w:t>strán</w:t>
      </w:r>
      <w:r w:rsidR="00103D22" w:rsidRPr="002E3658">
        <w:rPr>
          <w:rFonts w:ascii="Times New Roman" w:hAnsi="Times New Roman"/>
          <w:color w:val="000000"/>
          <w:sz w:val="22"/>
          <w:szCs w:val="22"/>
          <w:lang w:eastAsia="sk-SK"/>
        </w:rPr>
        <w:t xml:space="preserve">, </w:t>
      </w:r>
      <w:r w:rsidR="00AC1ED6" w:rsidRPr="002E3658">
        <w:rPr>
          <w:rFonts w:ascii="Times New Roman" w:hAnsi="Times New Roman"/>
          <w:color w:val="000000"/>
          <w:sz w:val="22"/>
          <w:szCs w:val="22"/>
          <w:lang w:eastAsia="sk-SK"/>
        </w:rPr>
        <w:t>ak je to objektívne možné</w:t>
      </w:r>
      <w:r w:rsidRPr="002E3658">
        <w:rPr>
          <w:rFonts w:ascii="Times New Roman" w:hAnsi="Times New Roman"/>
          <w:color w:val="000000"/>
          <w:sz w:val="22"/>
          <w:szCs w:val="22"/>
          <w:lang w:eastAsia="sk-SK"/>
        </w:rPr>
        <w:t>.</w:t>
      </w:r>
      <w:r w:rsidRPr="00802F23">
        <w:rPr>
          <w:rFonts w:ascii="Times New Roman" w:hAnsi="Times New Roman"/>
          <w:color w:val="000000"/>
          <w:sz w:val="22"/>
          <w:szCs w:val="22"/>
          <w:lang w:eastAsia="sk-SK"/>
        </w:rPr>
        <w:t xml:space="preserve"> </w:t>
      </w:r>
    </w:p>
    <w:p w14:paraId="658175E4" w14:textId="77777777" w:rsidR="00CB0B6F" w:rsidRPr="00802F23" w:rsidRDefault="00CB0B6F" w:rsidP="004C41C5">
      <w:pPr>
        <w:pStyle w:val="Farebnzoznamzvraznenie11"/>
        <w:numPr>
          <w:ilvl w:val="1"/>
          <w:numId w:val="29"/>
        </w:numPr>
        <w:suppressAutoHyphens w:val="0"/>
        <w:autoSpaceDE w:val="0"/>
        <w:autoSpaceDN w:val="0"/>
        <w:adjustRightInd w:val="0"/>
        <w:spacing w:after="120" w:line="240" w:lineRule="auto"/>
        <w:ind w:left="567" w:hanging="567"/>
        <w:jc w:val="both"/>
        <w:rPr>
          <w:rFonts w:ascii="Times New Roman" w:hAnsi="Times New Roman"/>
          <w:color w:val="000000"/>
          <w:sz w:val="22"/>
          <w:szCs w:val="22"/>
          <w:lang w:eastAsia="sk-SK"/>
        </w:rPr>
      </w:pPr>
      <w:r w:rsidRPr="00802F23">
        <w:rPr>
          <w:rFonts w:ascii="Times New Roman" w:hAnsi="Times New Roman"/>
          <w:color w:val="000000"/>
          <w:sz w:val="22"/>
          <w:szCs w:val="22"/>
          <w:lang w:eastAsia="sk-SK"/>
        </w:rPr>
        <w:t xml:space="preserve">Objednávateľ umožní alebo zabezpečí </w:t>
      </w:r>
      <w:r w:rsidR="00793D30" w:rsidRPr="00802F23">
        <w:rPr>
          <w:rFonts w:ascii="Times New Roman" w:hAnsi="Times New Roman"/>
          <w:color w:val="000000"/>
          <w:sz w:val="22"/>
          <w:szCs w:val="22"/>
          <w:lang w:eastAsia="sk-SK"/>
        </w:rPr>
        <w:t>p</w:t>
      </w:r>
      <w:r w:rsidRPr="00802F23">
        <w:rPr>
          <w:rFonts w:ascii="Times New Roman" w:hAnsi="Times New Roman"/>
          <w:color w:val="000000"/>
          <w:sz w:val="22"/>
          <w:szCs w:val="22"/>
          <w:lang w:eastAsia="sk-SK"/>
        </w:rPr>
        <w:t xml:space="preserve">oskytovateľovi (alebo ním povereným osobám) prístup do miesta plnenia. </w:t>
      </w:r>
    </w:p>
    <w:p w14:paraId="3294975A" w14:textId="77777777" w:rsidR="00CB0B6F" w:rsidRPr="00802F23" w:rsidRDefault="00CB0B6F" w:rsidP="004C41C5">
      <w:pPr>
        <w:pStyle w:val="Farebnzoznamzvraznenie11"/>
        <w:numPr>
          <w:ilvl w:val="1"/>
          <w:numId w:val="29"/>
        </w:numPr>
        <w:suppressAutoHyphens w:val="0"/>
        <w:autoSpaceDE w:val="0"/>
        <w:autoSpaceDN w:val="0"/>
        <w:adjustRightInd w:val="0"/>
        <w:spacing w:after="120" w:line="240" w:lineRule="auto"/>
        <w:ind w:left="567" w:hanging="567"/>
        <w:jc w:val="both"/>
        <w:rPr>
          <w:rFonts w:ascii="Times New Roman" w:hAnsi="Times New Roman"/>
          <w:color w:val="000000"/>
          <w:sz w:val="22"/>
          <w:szCs w:val="22"/>
          <w:lang w:eastAsia="sk-SK"/>
        </w:rPr>
      </w:pPr>
      <w:r w:rsidRPr="00802F23">
        <w:rPr>
          <w:rFonts w:ascii="Times New Roman" w:hAnsi="Times New Roman"/>
          <w:color w:val="000000"/>
          <w:sz w:val="22"/>
          <w:szCs w:val="22"/>
          <w:lang w:eastAsia="sk-SK"/>
        </w:rPr>
        <w:t xml:space="preserve">Objednávateľ vytvorí pre zamestnancov </w:t>
      </w:r>
      <w:r w:rsidR="00942F2C" w:rsidRPr="00802F23">
        <w:rPr>
          <w:rFonts w:ascii="Times New Roman" w:hAnsi="Times New Roman"/>
          <w:color w:val="000000"/>
          <w:sz w:val="22"/>
          <w:szCs w:val="22"/>
          <w:lang w:eastAsia="sk-SK"/>
        </w:rPr>
        <w:t>p</w:t>
      </w:r>
      <w:r w:rsidRPr="00802F23">
        <w:rPr>
          <w:rFonts w:ascii="Times New Roman" w:hAnsi="Times New Roman"/>
          <w:color w:val="000000"/>
          <w:sz w:val="22"/>
          <w:szCs w:val="22"/>
          <w:lang w:eastAsia="sk-SK"/>
        </w:rPr>
        <w:t xml:space="preserve">oskytovateľa alebo ním poverené osoby bezpečné pracovné prostredie v súlade s platnými a účinnými všeobecne záväznými právnymi predpismi v miestach plnenia. Pred začatím poskytovania Služieb bude </w:t>
      </w:r>
      <w:r w:rsidR="002F4788" w:rsidRPr="00802F23">
        <w:rPr>
          <w:rFonts w:ascii="Times New Roman" w:hAnsi="Times New Roman"/>
          <w:color w:val="000000"/>
          <w:sz w:val="22"/>
          <w:szCs w:val="22"/>
          <w:lang w:eastAsia="sk-SK"/>
        </w:rPr>
        <w:t>o</w:t>
      </w:r>
      <w:r w:rsidRPr="00802F23">
        <w:rPr>
          <w:rFonts w:ascii="Times New Roman" w:hAnsi="Times New Roman"/>
          <w:color w:val="000000"/>
          <w:sz w:val="22"/>
          <w:szCs w:val="22"/>
          <w:lang w:eastAsia="sk-SK"/>
        </w:rPr>
        <w:t xml:space="preserve">bjednávateľ informovať </w:t>
      </w:r>
      <w:r w:rsidR="002F4788" w:rsidRPr="00802F23">
        <w:rPr>
          <w:rFonts w:ascii="Times New Roman" w:hAnsi="Times New Roman"/>
          <w:color w:val="000000"/>
          <w:sz w:val="22"/>
          <w:szCs w:val="22"/>
          <w:lang w:eastAsia="sk-SK"/>
        </w:rPr>
        <w:t>p</w:t>
      </w:r>
      <w:r w:rsidRPr="00802F23">
        <w:rPr>
          <w:rFonts w:ascii="Times New Roman" w:hAnsi="Times New Roman"/>
          <w:color w:val="000000"/>
          <w:sz w:val="22"/>
          <w:szCs w:val="22"/>
          <w:lang w:eastAsia="sk-SK"/>
        </w:rPr>
        <w:t xml:space="preserve">oskytovateľa o pravidlách bezpečnosti práce, ktoré sú </w:t>
      </w:r>
      <w:r w:rsidR="002F4788" w:rsidRPr="00802F23">
        <w:rPr>
          <w:rFonts w:ascii="Times New Roman" w:hAnsi="Times New Roman"/>
          <w:color w:val="000000"/>
          <w:sz w:val="22"/>
          <w:szCs w:val="22"/>
          <w:lang w:eastAsia="sk-SK"/>
        </w:rPr>
        <w:t>osoby poskytujúce Služby za</w:t>
      </w:r>
      <w:r w:rsidRPr="00802F23">
        <w:rPr>
          <w:rFonts w:ascii="Times New Roman" w:hAnsi="Times New Roman"/>
          <w:color w:val="000000"/>
          <w:sz w:val="22"/>
          <w:szCs w:val="22"/>
          <w:lang w:eastAsia="sk-SK"/>
        </w:rPr>
        <w:t xml:space="preserve"> </w:t>
      </w:r>
      <w:r w:rsidR="002F4788" w:rsidRPr="00802F23">
        <w:rPr>
          <w:rFonts w:ascii="Times New Roman" w:hAnsi="Times New Roman"/>
          <w:color w:val="000000"/>
          <w:sz w:val="22"/>
          <w:szCs w:val="22"/>
          <w:lang w:eastAsia="sk-SK"/>
        </w:rPr>
        <w:t>p</w:t>
      </w:r>
      <w:r w:rsidRPr="00802F23">
        <w:rPr>
          <w:rFonts w:ascii="Times New Roman" w:hAnsi="Times New Roman"/>
          <w:color w:val="000000"/>
          <w:sz w:val="22"/>
          <w:szCs w:val="22"/>
          <w:lang w:eastAsia="sk-SK"/>
        </w:rPr>
        <w:t>oskytovateľa dodržiavať.</w:t>
      </w:r>
    </w:p>
    <w:p w14:paraId="097F2447" w14:textId="77777777" w:rsidR="00CB0B6F" w:rsidRPr="00802F23" w:rsidRDefault="00CB0B6F" w:rsidP="004C41C5">
      <w:pPr>
        <w:pStyle w:val="Farebnzoznamzvraznenie11"/>
        <w:numPr>
          <w:ilvl w:val="1"/>
          <w:numId w:val="29"/>
        </w:numPr>
        <w:suppressAutoHyphens w:val="0"/>
        <w:autoSpaceDE w:val="0"/>
        <w:autoSpaceDN w:val="0"/>
        <w:adjustRightInd w:val="0"/>
        <w:spacing w:after="120" w:line="240" w:lineRule="auto"/>
        <w:ind w:left="567" w:hanging="567"/>
        <w:jc w:val="both"/>
        <w:rPr>
          <w:rFonts w:ascii="Times New Roman" w:hAnsi="Times New Roman"/>
          <w:color w:val="000000"/>
          <w:sz w:val="22"/>
          <w:szCs w:val="22"/>
          <w:lang w:eastAsia="sk-SK"/>
        </w:rPr>
      </w:pPr>
      <w:r w:rsidRPr="00802F23">
        <w:rPr>
          <w:rFonts w:ascii="Times New Roman" w:hAnsi="Times New Roman"/>
          <w:color w:val="000000"/>
          <w:sz w:val="22"/>
          <w:szCs w:val="22"/>
          <w:lang w:eastAsia="sk-SK"/>
        </w:rPr>
        <w:t xml:space="preserve">Objednávateľ sa zaväzuje umožniť </w:t>
      </w:r>
      <w:r w:rsidR="00C17FBE" w:rsidRPr="00802F23">
        <w:rPr>
          <w:rFonts w:ascii="Times New Roman" w:hAnsi="Times New Roman"/>
          <w:color w:val="000000"/>
          <w:sz w:val="22"/>
          <w:szCs w:val="22"/>
          <w:lang w:eastAsia="sk-SK"/>
        </w:rPr>
        <w:t>p</w:t>
      </w:r>
      <w:r w:rsidRPr="00802F23">
        <w:rPr>
          <w:rFonts w:ascii="Times New Roman" w:hAnsi="Times New Roman"/>
          <w:color w:val="000000"/>
          <w:sz w:val="22"/>
          <w:szCs w:val="22"/>
          <w:lang w:eastAsia="sk-SK"/>
        </w:rPr>
        <w:t xml:space="preserve">oskytovateľovi plnenie podľa tejto Zmluvy, spolupracovať s </w:t>
      </w:r>
      <w:r w:rsidR="00C17FBE" w:rsidRPr="00802F23">
        <w:rPr>
          <w:rFonts w:ascii="Times New Roman" w:hAnsi="Times New Roman"/>
          <w:color w:val="000000"/>
          <w:sz w:val="22"/>
          <w:szCs w:val="22"/>
          <w:lang w:eastAsia="sk-SK"/>
        </w:rPr>
        <w:t>p</w:t>
      </w:r>
      <w:r w:rsidRPr="00802F23">
        <w:rPr>
          <w:rFonts w:ascii="Times New Roman" w:hAnsi="Times New Roman"/>
          <w:color w:val="000000"/>
          <w:sz w:val="22"/>
          <w:szCs w:val="22"/>
          <w:lang w:eastAsia="sk-SK"/>
        </w:rPr>
        <w:t xml:space="preserve">oskytovateľom pri plnení tejto Zmluvy, najmä mu poskytnúť vždy v dostatočnom predstihu potrebnú súčinnosť a podklady, ako aj úplné, pravdivé a včasné informácie potrebné pre riadne plnenie záväzkov </w:t>
      </w:r>
      <w:r w:rsidR="00C17FBE" w:rsidRPr="00802F23">
        <w:rPr>
          <w:rFonts w:ascii="Times New Roman" w:hAnsi="Times New Roman"/>
          <w:color w:val="000000"/>
          <w:sz w:val="22"/>
          <w:szCs w:val="22"/>
          <w:lang w:eastAsia="sk-SK"/>
        </w:rPr>
        <w:t>p</w:t>
      </w:r>
      <w:r w:rsidRPr="00802F23">
        <w:rPr>
          <w:rFonts w:ascii="Times New Roman" w:hAnsi="Times New Roman"/>
          <w:color w:val="000000"/>
          <w:sz w:val="22"/>
          <w:szCs w:val="22"/>
          <w:lang w:eastAsia="sk-SK"/>
        </w:rPr>
        <w:t>oskytovateľa.</w:t>
      </w:r>
    </w:p>
    <w:p w14:paraId="6D9F5D54" w14:textId="77777777" w:rsidR="00CB0B6F" w:rsidRPr="00802F23" w:rsidRDefault="00CB0B6F" w:rsidP="004C41C5">
      <w:pPr>
        <w:pStyle w:val="Farebnzoznamzvraznenie11"/>
        <w:numPr>
          <w:ilvl w:val="1"/>
          <w:numId w:val="29"/>
        </w:numPr>
        <w:suppressAutoHyphens w:val="0"/>
        <w:autoSpaceDE w:val="0"/>
        <w:autoSpaceDN w:val="0"/>
        <w:adjustRightInd w:val="0"/>
        <w:spacing w:after="120" w:line="240" w:lineRule="auto"/>
        <w:ind w:left="567" w:hanging="567"/>
        <w:jc w:val="both"/>
        <w:rPr>
          <w:rFonts w:ascii="Times New Roman" w:hAnsi="Times New Roman"/>
          <w:color w:val="000000"/>
          <w:sz w:val="22"/>
          <w:szCs w:val="22"/>
          <w:lang w:eastAsia="sk-SK"/>
        </w:rPr>
      </w:pPr>
      <w:r w:rsidRPr="00802F23">
        <w:rPr>
          <w:rFonts w:ascii="Times New Roman" w:hAnsi="Times New Roman"/>
          <w:color w:val="000000"/>
          <w:sz w:val="22"/>
          <w:szCs w:val="22"/>
          <w:lang w:eastAsia="sk-SK"/>
        </w:rPr>
        <w:t xml:space="preserve">Objednávateľ bezodkladne poskytne </w:t>
      </w:r>
      <w:r w:rsidR="00C17FBE" w:rsidRPr="00802F23">
        <w:rPr>
          <w:rFonts w:ascii="Times New Roman" w:hAnsi="Times New Roman"/>
          <w:color w:val="000000"/>
          <w:sz w:val="22"/>
          <w:szCs w:val="22"/>
          <w:lang w:eastAsia="sk-SK"/>
        </w:rPr>
        <w:t>p</w:t>
      </w:r>
      <w:r w:rsidRPr="00802F23">
        <w:rPr>
          <w:rFonts w:ascii="Times New Roman" w:hAnsi="Times New Roman"/>
          <w:color w:val="000000"/>
          <w:sz w:val="22"/>
          <w:szCs w:val="22"/>
          <w:lang w:eastAsia="sk-SK"/>
        </w:rPr>
        <w:t xml:space="preserve">oskytovateľovi všetky informácie o akýchkoľvek prekážkach pre plnenie Zmluvy v dôsledku konania alebo opomenutia tretích osôb, s ktorými je v právnom vzťahu, od spolupôsobenia ktorých závisí plnenie </w:t>
      </w:r>
      <w:r w:rsidR="00C17FBE" w:rsidRPr="00802F23">
        <w:rPr>
          <w:rFonts w:ascii="Times New Roman" w:hAnsi="Times New Roman"/>
          <w:color w:val="000000"/>
          <w:sz w:val="22"/>
          <w:szCs w:val="22"/>
          <w:lang w:eastAsia="sk-SK"/>
        </w:rPr>
        <w:t>p</w:t>
      </w:r>
      <w:r w:rsidRPr="00802F23">
        <w:rPr>
          <w:rFonts w:ascii="Times New Roman" w:hAnsi="Times New Roman"/>
          <w:color w:val="000000"/>
          <w:sz w:val="22"/>
          <w:szCs w:val="22"/>
          <w:lang w:eastAsia="sk-SK"/>
        </w:rPr>
        <w:t xml:space="preserve">oskytovateľa podľa tejto Zmluvy. </w:t>
      </w:r>
    </w:p>
    <w:p w14:paraId="15CC5FCC" w14:textId="5B6338C7" w:rsidR="00CB0B6F" w:rsidRPr="00802F23" w:rsidRDefault="00CB0B6F" w:rsidP="004C41C5">
      <w:pPr>
        <w:pStyle w:val="Farebnzoznamzvraznenie11"/>
        <w:numPr>
          <w:ilvl w:val="1"/>
          <w:numId w:val="29"/>
        </w:numPr>
        <w:suppressAutoHyphens w:val="0"/>
        <w:autoSpaceDE w:val="0"/>
        <w:autoSpaceDN w:val="0"/>
        <w:adjustRightInd w:val="0"/>
        <w:spacing w:after="120" w:line="240" w:lineRule="auto"/>
        <w:ind w:left="567" w:hanging="567"/>
        <w:jc w:val="both"/>
        <w:rPr>
          <w:rFonts w:ascii="Times New Roman" w:hAnsi="Times New Roman"/>
          <w:color w:val="000000"/>
          <w:sz w:val="22"/>
          <w:szCs w:val="22"/>
          <w:lang w:eastAsia="sk-SK"/>
        </w:rPr>
      </w:pPr>
      <w:r w:rsidRPr="00802F23">
        <w:rPr>
          <w:rFonts w:ascii="Times New Roman" w:hAnsi="Times New Roman"/>
          <w:color w:val="000000"/>
          <w:sz w:val="22"/>
          <w:szCs w:val="22"/>
          <w:lang w:eastAsia="sk-SK"/>
        </w:rPr>
        <w:t xml:space="preserve">Objednávateľ poskytne </w:t>
      </w:r>
      <w:r w:rsidR="00C17FBE" w:rsidRPr="00802F23">
        <w:rPr>
          <w:rFonts w:ascii="Times New Roman" w:hAnsi="Times New Roman"/>
          <w:color w:val="000000"/>
          <w:sz w:val="22"/>
          <w:szCs w:val="22"/>
          <w:lang w:eastAsia="sk-SK"/>
        </w:rPr>
        <w:t>p</w:t>
      </w:r>
      <w:r w:rsidRPr="00802F23">
        <w:rPr>
          <w:rFonts w:ascii="Times New Roman" w:hAnsi="Times New Roman"/>
          <w:color w:val="000000"/>
          <w:sz w:val="22"/>
          <w:szCs w:val="22"/>
          <w:lang w:eastAsia="sk-SK"/>
        </w:rPr>
        <w:t>oskytovateľovi bezplatne všetky potrebné prístupy, pripojenia do jeho siete, softvér a oprávnenia, ktorými disponuje a ktoré sú nevyhnutné pre poskytovanie Služieb</w:t>
      </w:r>
      <w:r w:rsidR="00DF4F0B" w:rsidRPr="00802F23">
        <w:rPr>
          <w:rFonts w:ascii="Times New Roman" w:hAnsi="Times New Roman"/>
          <w:color w:val="000000"/>
          <w:sz w:val="22"/>
          <w:szCs w:val="22"/>
          <w:lang w:eastAsia="sk-SK"/>
        </w:rPr>
        <w:t>, ak v Zmluve nie je stanovené inak</w:t>
      </w:r>
      <w:r w:rsidRPr="00802F23">
        <w:rPr>
          <w:rFonts w:ascii="Times New Roman" w:hAnsi="Times New Roman"/>
          <w:color w:val="000000"/>
          <w:sz w:val="22"/>
          <w:szCs w:val="22"/>
          <w:lang w:eastAsia="sk-SK"/>
        </w:rPr>
        <w:t xml:space="preserve">. </w:t>
      </w:r>
    </w:p>
    <w:p w14:paraId="08861CA3" w14:textId="77777777" w:rsidR="00A346FB" w:rsidRPr="00802F23" w:rsidRDefault="00A346FB" w:rsidP="004C41C5">
      <w:pPr>
        <w:pStyle w:val="Farebnzoznamzvraznenie11"/>
        <w:suppressAutoHyphens w:val="0"/>
        <w:autoSpaceDE w:val="0"/>
        <w:autoSpaceDN w:val="0"/>
        <w:adjustRightInd w:val="0"/>
        <w:spacing w:after="120" w:line="240" w:lineRule="auto"/>
        <w:ind w:left="567"/>
        <w:jc w:val="both"/>
        <w:rPr>
          <w:rFonts w:ascii="Times New Roman" w:hAnsi="Times New Roman"/>
          <w:color w:val="000000"/>
          <w:sz w:val="22"/>
          <w:szCs w:val="22"/>
          <w:lang w:eastAsia="sk-SK"/>
        </w:rPr>
      </w:pPr>
    </w:p>
    <w:p w14:paraId="5C83C763" w14:textId="77777777" w:rsidR="0035500D" w:rsidRPr="00802F23" w:rsidRDefault="0035500D" w:rsidP="004C41C5">
      <w:pPr>
        <w:pStyle w:val="Nadpis1"/>
        <w:keepNext/>
        <w:keepLines/>
        <w:numPr>
          <w:ilvl w:val="0"/>
          <w:numId w:val="0"/>
        </w:numPr>
        <w:suppressAutoHyphens/>
        <w:spacing w:before="0" w:line="240" w:lineRule="auto"/>
        <w:jc w:val="center"/>
        <w:rPr>
          <w:color w:val="000000"/>
          <w:sz w:val="22"/>
          <w:szCs w:val="22"/>
          <w:lang w:val="sk-SK"/>
        </w:rPr>
      </w:pPr>
      <w:bookmarkStart w:id="39" w:name="_Toc448298698"/>
      <w:r w:rsidRPr="00802F23">
        <w:rPr>
          <w:color w:val="000000"/>
          <w:sz w:val="22"/>
          <w:szCs w:val="22"/>
          <w:lang w:val="sk-SK"/>
        </w:rPr>
        <w:t>Článok XI</w:t>
      </w:r>
      <w:bookmarkEnd w:id="39"/>
    </w:p>
    <w:p w14:paraId="4684F63C" w14:textId="77777777" w:rsidR="0035500D" w:rsidRPr="00802F23" w:rsidRDefault="0035500D" w:rsidP="004C41C5">
      <w:pPr>
        <w:pStyle w:val="Nadpis1"/>
        <w:keepNext/>
        <w:keepLines/>
        <w:numPr>
          <w:ilvl w:val="0"/>
          <w:numId w:val="0"/>
        </w:numPr>
        <w:suppressAutoHyphens/>
        <w:spacing w:before="0" w:after="120" w:line="240" w:lineRule="auto"/>
        <w:ind w:left="851" w:hanging="851"/>
        <w:jc w:val="center"/>
        <w:rPr>
          <w:color w:val="000000"/>
          <w:sz w:val="22"/>
          <w:szCs w:val="22"/>
          <w:lang w:val="sk-SK"/>
        </w:rPr>
      </w:pPr>
      <w:bookmarkStart w:id="40" w:name="_Toc448298699"/>
      <w:r w:rsidRPr="00802F23">
        <w:rPr>
          <w:color w:val="000000"/>
          <w:sz w:val="22"/>
          <w:szCs w:val="22"/>
          <w:lang w:val="sk-SK"/>
        </w:rPr>
        <w:t>Subdodávatelia</w:t>
      </w:r>
      <w:bookmarkEnd w:id="40"/>
      <w:r w:rsidRPr="00802F23">
        <w:rPr>
          <w:color w:val="000000"/>
          <w:sz w:val="22"/>
          <w:szCs w:val="22"/>
          <w:lang w:val="sk-SK"/>
        </w:rPr>
        <w:t xml:space="preserve"> a kľúčoví experti</w:t>
      </w:r>
    </w:p>
    <w:p w14:paraId="75E72A65" w14:textId="7496976B" w:rsidR="0035500D" w:rsidRPr="00802F23" w:rsidRDefault="00752756" w:rsidP="004C41C5">
      <w:pPr>
        <w:pStyle w:val="Farebnzoznamzvraznenie11"/>
        <w:numPr>
          <w:ilvl w:val="1"/>
          <w:numId w:val="30"/>
        </w:numPr>
        <w:suppressAutoHyphens w:val="0"/>
        <w:autoSpaceDE w:val="0"/>
        <w:autoSpaceDN w:val="0"/>
        <w:adjustRightInd w:val="0"/>
        <w:spacing w:after="120" w:line="240" w:lineRule="auto"/>
        <w:ind w:left="567" w:hanging="567"/>
        <w:jc w:val="both"/>
        <w:rPr>
          <w:rFonts w:ascii="Times New Roman" w:hAnsi="Times New Roman"/>
          <w:sz w:val="22"/>
          <w:szCs w:val="22"/>
        </w:rPr>
      </w:pPr>
      <w:bookmarkStart w:id="41" w:name="_Hlk527730074"/>
      <w:r w:rsidRPr="00802F23">
        <w:rPr>
          <w:rFonts w:ascii="Times New Roman" w:hAnsi="Times New Roman"/>
          <w:sz w:val="22"/>
          <w:szCs w:val="22"/>
        </w:rPr>
        <w:t>Poskytovateľ</w:t>
      </w:r>
      <w:r w:rsidR="0035500D" w:rsidRPr="00802F23">
        <w:rPr>
          <w:rFonts w:ascii="Times New Roman" w:hAnsi="Times New Roman"/>
          <w:sz w:val="22"/>
          <w:szCs w:val="22"/>
        </w:rPr>
        <w:t xml:space="preserve"> je oprávnený zadať plnenie podľa tejto Zmluvy alebo jeho časť ďalším čiastkovým </w:t>
      </w:r>
      <w:r w:rsidR="007F1D81" w:rsidRPr="00802F23">
        <w:rPr>
          <w:rFonts w:ascii="Times New Roman" w:hAnsi="Times New Roman"/>
          <w:sz w:val="22"/>
          <w:szCs w:val="22"/>
        </w:rPr>
        <w:t>p</w:t>
      </w:r>
      <w:r w:rsidRPr="00802F23">
        <w:rPr>
          <w:rFonts w:ascii="Times New Roman" w:hAnsi="Times New Roman"/>
          <w:sz w:val="22"/>
          <w:szCs w:val="22"/>
        </w:rPr>
        <w:t>oskytovateľ</w:t>
      </w:r>
      <w:r w:rsidR="0035500D" w:rsidRPr="00802F23">
        <w:rPr>
          <w:rFonts w:ascii="Times New Roman" w:hAnsi="Times New Roman"/>
          <w:sz w:val="22"/>
          <w:szCs w:val="22"/>
        </w:rPr>
        <w:t>om (ďalej len „</w:t>
      </w:r>
      <w:r w:rsidR="0035500D" w:rsidRPr="00802F23">
        <w:rPr>
          <w:rFonts w:ascii="Times New Roman" w:hAnsi="Times New Roman"/>
          <w:b/>
          <w:sz w:val="22"/>
          <w:szCs w:val="22"/>
        </w:rPr>
        <w:t>subdodávateľ</w:t>
      </w:r>
      <w:r w:rsidR="0035500D" w:rsidRPr="00802F23">
        <w:rPr>
          <w:rFonts w:ascii="Times New Roman" w:hAnsi="Times New Roman"/>
          <w:sz w:val="22"/>
          <w:szCs w:val="22"/>
        </w:rPr>
        <w:t>“).</w:t>
      </w:r>
      <w:r w:rsidR="004A5DB6" w:rsidRPr="00802F23">
        <w:rPr>
          <w:rFonts w:ascii="Times New Roman" w:hAnsi="Times New Roman"/>
          <w:sz w:val="22"/>
          <w:szCs w:val="22"/>
        </w:rPr>
        <w:t xml:space="preserve"> </w:t>
      </w:r>
      <w:r w:rsidR="0035500D" w:rsidRPr="00802F23">
        <w:rPr>
          <w:rFonts w:ascii="Times New Roman" w:hAnsi="Times New Roman"/>
          <w:sz w:val="22"/>
          <w:szCs w:val="22"/>
        </w:rPr>
        <w:t xml:space="preserve">V takomto prípade </w:t>
      </w:r>
      <w:r w:rsidR="007F1D81" w:rsidRPr="00802F23">
        <w:rPr>
          <w:rFonts w:ascii="Times New Roman" w:hAnsi="Times New Roman"/>
          <w:sz w:val="22"/>
          <w:szCs w:val="22"/>
        </w:rPr>
        <w:t>p</w:t>
      </w:r>
      <w:r w:rsidRPr="00802F23">
        <w:rPr>
          <w:rFonts w:ascii="Times New Roman" w:hAnsi="Times New Roman"/>
          <w:sz w:val="22"/>
          <w:szCs w:val="22"/>
        </w:rPr>
        <w:t>oskytovateľ</w:t>
      </w:r>
      <w:r w:rsidR="0035500D" w:rsidRPr="00802F23">
        <w:rPr>
          <w:rFonts w:ascii="Times New Roman" w:hAnsi="Times New Roman"/>
          <w:sz w:val="22"/>
          <w:szCs w:val="22"/>
        </w:rPr>
        <w:t xml:space="preserve"> zodpovedá rovnako, akoby Zmluvu plnil sám. </w:t>
      </w:r>
    </w:p>
    <w:p w14:paraId="40525349" w14:textId="2C5FCBCA" w:rsidR="0035500D" w:rsidRPr="00802F23" w:rsidRDefault="0035500D" w:rsidP="004C41C5">
      <w:pPr>
        <w:pStyle w:val="Farebnzoznamzvraznenie11"/>
        <w:numPr>
          <w:ilvl w:val="1"/>
          <w:numId w:val="30"/>
        </w:numPr>
        <w:suppressAutoHyphens w:val="0"/>
        <w:autoSpaceDE w:val="0"/>
        <w:autoSpaceDN w:val="0"/>
        <w:adjustRightInd w:val="0"/>
        <w:spacing w:after="120" w:line="240" w:lineRule="auto"/>
        <w:ind w:left="567" w:hanging="567"/>
        <w:jc w:val="both"/>
        <w:rPr>
          <w:rFonts w:ascii="Times New Roman" w:hAnsi="Times New Roman"/>
          <w:sz w:val="22"/>
          <w:szCs w:val="22"/>
        </w:rPr>
      </w:pPr>
      <w:r w:rsidRPr="00802F23">
        <w:rPr>
          <w:rFonts w:ascii="Times New Roman" w:hAnsi="Times New Roman"/>
          <w:sz w:val="22"/>
          <w:szCs w:val="22"/>
        </w:rPr>
        <w:t xml:space="preserve">Ak </w:t>
      </w:r>
      <w:r w:rsidR="007F1D81" w:rsidRPr="00802F23">
        <w:rPr>
          <w:rFonts w:ascii="Times New Roman" w:hAnsi="Times New Roman"/>
          <w:sz w:val="22"/>
          <w:szCs w:val="22"/>
        </w:rPr>
        <w:t>p</w:t>
      </w:r>
      <w:r w:rsidR="00752756" w:rsidRPr="00802F23">
        <w:rPr>
          <w:rFonts w:ascii="Times New Roman" w:hAnsi="Times New Roman"/>
          <w:sz w:val="22"/>
          <w:szCs w:val="22"/>
        </w:rPr>
        <w:t>oskytovateľ</w:t>
      </w:r>
      <w:r w:rsidRPr="00802F23">
        <w:rPr>
          <w:rFonts w:ascii="Times New Roman" w:hAnsi="Times New Roman"/>
          <w:sz w:val="22"/>
          <w:szCs w:val="22"/>
        </w:rPr>
        <w:t xml:space="preserve"> použije na plnenie tejto Zmluvy subdodávateľov, o ktorých má vedomosť v čase podpisu tejto Zmluvy, tvorí ich zoznam Prílohu č. </w:t>
      </w:r>
      <w:r w:rsidR="00474424">
        <w:rPr>
          <w:rFonts w:ascii="Times New Roman" w:hAnsi="Times New Roman"/>
          <w:sz w:val="22"/>
          <w:szCs w:val="22"/>
        </w:rPr>
        <w:t>5</w:t>
      </w:r>
      <w:r w:rsidR="00474424" w:rsidRPr="00802F23">
        <w:rPr>
          <w:rFonts w:ascii="Times New Roman" w:hAnsi="Times New Roman"/>
          <w:sz w:val="22"/>
          <w:szCs w:val="22"/>
        </w:rPr>
        <w:t xml:space="preserve"> </w:t>
      </w:r>
      <w:r w:rsidRPr="00802F23">
        <w:rPr>
          <w:rFonts w:ascii="Times New Roman" w:hAnsi="Times New Roman"/>
          <w:sz w:val="22"/>
          <w:szCs w:val="22"/>
        </w:rPr>
        <w:t xml:space="preserve">tejto Zmluvy. </w:t>
      </w:r>
      <w:r w:rsidR="00643FD8" w:rsidRPr="00802F23">
        <w:rPr>
          <w:rFonts w:ascii="Times New Roman" w:hAnsi="Times New Roman"/>
          <w:sz w:val="22"/>
          <w:szCs w:val="22"/>
        </w:rPr>
        <w:t xml:space="preserve">Poskytovateľ je oprávnený zmeniť subdodávateľa, pričom </w:t>
      </w:r>
      <w:r w:rsidR="00A21A11">
        <w:rPr>
          <w:rFonts w:ascii="Times New Roman" w:hAnsi="Times New Roman"/>
          <w:sz w:val="22"/>
          <w:szCs w:val="22"/>
        </w:rPr>
        <w:t xml:space="preserve">v prípade </w:t>
      </w:r>
      <w:r w:rsidR="00643FD8" w:rsidRPr="00802F23">
        <w:rPr>
          <w:rFonts w:ascii="Times New Roman" w:hAnsi="Times New Roman"/>
          <w:sz w:val="22"/>
          <w:szCs w:val="22"/>
        </w:rPr>
        <w:t>zmen</w:t>
      </w:r>
      <w:r w:rsidR="00A21A11">
        <w:rPr>
          <w:rFonts w:ascii="Times New Roman" w:hAnsi="Times New Roman"/>
          <w:sz w:val="22"/>
          <w:szCs w:val="22"/>
        </w:rPr>
        <w:t>y</w:t>
      </w:r>
      <w:r w:rsidR="00643FD8" w:rsidRPr="00802F23">
        <w:rPr>
          <w:rFonts w:ascii="Times New Roman" w:hAnsi="Times New Roman"/>
          <w:sz w:val="22"/>
          <w:szCs w:val="22"/>
        </w:rPr>
        <w:t xml:space="preserve"> subdodávateľa </w:t>
      </w:r>
      <w:r w:rsidR="00A21A11">
        <w:rPr>
          <w:rFonts w:ascii="Times New Roman" w:hAnsi="Times New Roman"/>
          <w:sz w:val="22"/>
          <w:szCs w:val="22"/>
        </w:rPr>
        <w:t>Zmluvné strany uzavrú dodatok k tejto Zmluve</w:t>
      </w:r>
      <w:r w:rsidRPr="00802F23">
        <w:rPr>
          <w:rFonts w:ascii="Times New Roman" w:hAnsi="Times New Roman"/>
          <w:sz w:val="22"/>
          <w:szCs w:val="22"/>
        </w:rPr>
        <w:t>.</w:t>
      </w:r>
    </w:p>
    <w:p w14:paraId="3151F542" w14:textId="77777777" w:rsidR="0035500D" w:rsidRPr="00802F23" w:rsidRDefault="00752756" w:rsidP="004C41C5">
      <w:pPr>
        <w:pStyle w:val="Farebnzoznamzvraznenie11"/>
        <w:numPr>
          <w:ilvl w:val="1"/>
          <w:numId w:val="30"/>
        </w:numPr>
        <w:suppressAutoHyphens w:val="0"/>
        <w:autoSpaceDE w:val="0"/>
        <w:autoSpaceDN w:val="0"/>
        <w:adjustRightInd w:val="0"/>
        <w:spacing w:after="120" w:line="240" w:lineRule="auto"/>
        <w:ind w:left="567" w:hanging="567"/>
        <w:jc w:val="both"/>
        <w:rPr>
          <w:rFonts w:ascii="Times New Roman" w:hAnsi="Times New Roman"/>
          <w:sz w:val="22"/>
          <w:szCs w:val="22"/>
        </w:rPr>
      </w:pPr>
      <w:r w:rsidRPr="00802F23">
        <w:rPr>
          <w:rFonts w:ascii="Times New Roman" w:hAnsi="Times New Roman"/>
          <w:sz w:val="22"/>
          <w:szCs w:val="22"/>
        </w:rPr>
        <w:lastRenderedPageBreak/>
        <w:t>Poskytovateľ</w:t>
      </w:r>
      <w:r w:rsidR="0035500D" w:rsidRPr="00802F23">
        <w:rPr>
          <w:rFonts w:ascii="Times New Roman" w:hAnsi="Times New Roman"/>
          <w:sz w:val="22"/>
          <w:szCs w:val="22"/>
        </w:rPr>
        <w:t xml:space="preserve"> zodpovedá za odbornú starostlivosť pri výbere subdodávateľa ako aj za </w:t>
      </w:r>
      <w:r w:rsidR="00381468" w:rsidRPr="00802F23">
        <w:rPr>
          <w:rFonts w:ascii="Times New Roman" w:hAnsi="Times New Roman"/>
          <w:sz w:val="22"/>
          <w:szCs w:val="22"/>
        </w:rPr>
        <w:t>S</w:t>
      </w:r>
      <w:r w:rsidR="0035500D" w:rsidRPr="00802F23">
        <w:rPr>
          <w:rFonts w:ascii="Times New Roman" w:hAnsi="Times New Roman"/>
          <w:sz w:val="22"/>
          <w:szCs w:val="22"/>
        </w:rPr>
        <w:t xml:space="preserve">lužby vykonané a zabezpečené na základe zmluvy o subdodávke. </w:t>
      </w:r>
    </w:p>
    <w:p w14:paraId="303AA15F" w14:textId="77777777" w:rsidR="0035500D" w:rsidRPr="00802F23" w:rsidRDefault="00752756" w:rsidP="004C41C5">
      <w:pPr>
        <w:pStyle w:val="Farebnzoznamzvraznenie11"/>
        <w:numPr>
          <w:ilvl w:val="1"/>
          <w:numId w:val="30"/>
        </w:numPr>
        <w:suppressAutoHyphens w:val="0"/>
        <w:autoSpaceDE w:val="0"/>
        <w:autoSpaceDN w:val="0"/>
        <w:adjustRightInd w:val="0"/>
        <w:spacing w:after="120" w:line="240" w:lineRule="auto"/>
        <w:ind w:left="567" w:hanging="567"/>
        <w:jc w:val="both"/>
        <w:rPr>
          <w:rFonts w:ascii="Times New Roman" w:hAnsi="Times New Roman"/>
          <w:sz w:val="22"/>
          <w:szCs w:val="22"/>
        </w:rPr>
      </w:pPr>
      <w:r w:rsidRPr="00802F23">
        <w:rPr>
          <w:rFonts w:ascii="Times New Roman" w:hAnsi="Times New Roman"/>
          <w:sz w:val="22"/>
          <w:szCs w:val="22"/>
        </w:rPr>
        <w:t>Poskytovateľ</w:t>
      </w:r>
      <w:r w:rsidR="0035500D" w:rsidRPr="00802F23">
        <w:rPr>
          <w:rFonts w:ascii="Times New Roman" w:hAnsi="Times New Roman"/>
          <w:sz w:val="22"/>
          <w:szCs w:val="22"/>
        </w:rPr>
        <w:t xml:space="preserve"> je povinný zabezpečiť, aby mal splnené povinnosti ohľadom zápisu do registra partnerov verejného sektora vo vzťahu k subdodávateľom </w:t>
      </w:r>
      <w:r w:rsidR="000E3B9E" w:rsidRPr="00802F23">
        <w:rPr>
          <w:rFonts w:ascii="Times New Roman" w:hAnsi="Times New Roman"/>
          <w:sz w:val="22"/>
          <w:szCs w:val="22"/>
        </w:rPr>
        <w:t>p</w:t>
      </w:r>
      <w:r w:rsidRPr="00802F23">
        <w:rPr>
          <w:rFonts w:ascii="Times New Roman" w:hAnsi="Times New Roman"/>
          <w:sz w:val="22"/>
          <w:szCs w:val="22"/>
        </w:rPr>
        <w:t>oskytovateľ</w:t>
      </w:r>
      <w:r w:rsidR="0035500D" w:rsidRPr="00802F23">
        <w:rPr>
          <w:rFonts w:ascii="Times New Roman" w:hAnsi="Times New Roman"/>
          <w:sz w:val="22"/>
          <w:szCs w:val="22"/>
        </w:rPr>
        <w:t>a v zmysle Zákona o registri partnerov verejného sektora.</w:t>
      </w:r>
    </w:p>
    <w:p w14:paraId="544D7C6C" w14:textId="728FBC2E" w:rsidR="0035500D" w:rsidRPr="00802F23" w:rsidRDefault="00752756" w:rsidP="004C41C5">
      <w:pPr>
        <w:pStyle w:val="Farebnzoznamzvraznenie11"/>
        <w:numPr>
          <w:ilvl w:val="1"/>
          <w:numId w:val="30"/>
        </w:numPr>
        <w:suppressAutoHyphens w:val="0"/>
        <w:autoSpaceDE w:val="0"/>
        <w:autoSpaceDN w:val="0"/>
        <w:adjustRightInd w:val="0"/>
        <w:spacing w:after="120" w:line="240" w:lineRule="auto"/>
        <w:ind w:left="567" w:hanging="567"/>
        <w:jc w:val="both"/>
        <w:rPr>
          <w:rFonts w:ascii="Times New Roman" w:hAnsi="Times New Roman"/>
          <w:sz w:val="22"/>
          <w:szCs w:val="22"/>
        </w:rPr>
      </w:pPr>
      <w:r w:rsidRPr="00802F23">
        <w:rPr>
          <w:rFonts w:ascii="Times New Roman" w:hAnsi="Times New Roman"/>
          <w:sz w:val="22"/>
          <w:szCs w:val="22"/>
        </w:rPr>
        <w:t>Poskytovateľ</w:t>
      </w:r>
      <w:r w:rsidR="0035500D" w:rsidRPr="00802F23">
        <w:rPr>
          <w:rFonts w:ascii="Times New Roman" w:hAnsi="Times New Roman"/>
          <w:sz w:val="22"/>
          <w:szCs w:val="22"/>
        </w:rPr>
        <w:t xml:space="preserve"> je povinný na plnenie tejto Zmluvy použiť </w:t>
      </w:r>
      <w:r w:rsidR="00A346FB" w:rsidRPr="00802F23">
        <w:rPr>
          <w:rFonts w:ascii="Times New Roman" w:hAnsi="Times New Roman"/>
          <w:sz w:val="22"/>
          <w:szCs w:val="22"/>
        </w:rPr>
        <w:t xml:space="preserve">kľúčových </w:t>
      </w:r>
      <w:r w:rsidR="0035500D" w:rsidRPr="00802F23">
        <w:rPr>
          <w:rFonts w:ascii="Times New Roman" w:hAnsi="Times New Roman"/>
          <w:sz w:val="22"/>
          <w:szCs w:val="22"/>
        </w:rPr>
        <w:t xml:space="preserve">expertov, prostredníctvom ktorých preukazoval splnenie podmienok účasti vo Verejnom obstarávaní a ktorí splnili podmienky účasti určené </w:t>
      </w:r>
      <w:r w:rsidR="000E3B9E" w:rsidRPr="00802F23">
        <w:rPr>
          <w:rFonts w:ascii="Times New Roman" w:hAnsi="Times New Roman"/>
          <w:sz w:val="22"/>
          <w:szCs w:val="22"/>
        </w:rPr>
        <w:t>o</w:t>
      </w:r>
      <w:r w:rsidR="0035500D" w:rsidRPr="00802F23">
        <w:rPr>
          <w:rFonts w:ascii="Times New Roman" w:hAnsi="Times New Roman"/>
          <w:sz w:val="22"/>
          <w:szCs w:val="22"/>
        </w:rPr>
        <w:t>bjednávateľom podľa § 34 ods. 1 písm. g) Zákona o verejnom obstarávaní</w:t>
      </w:r>
      <w:r w:rsidR="00A346FB" w:rsidRPr="00802F23">
        <w:rPr>
          <w:rFonts w:ascii="Times New Roman" w:hAnsi="Times New Roman"/>
          <w:sz w:val="22"/>
          <w:szCs w:val="22"/>
        </w:rPr>
        <w:t xml:space="preserve">, </w:t>
      </w:r>
      <w:r w:rsidR="0035500D" w:rsidRPr="00802F23">
        <w:rPr>
          <w:rFonts w:ascii="Times New Roman" w:hAnsi="Times New Roman"/>
          <w:sz w:val="22"/>
          <w:szCs w:val="22"/>
        </w:rPr>
        <w:t xml:space="preserve">a to počas doby trvania Zmluvy. Zoznam </w:t>
      </w:r>
      <w:r w:rsidR="00A346FB" w:rsidRPr="00802F23">
        <w:rPr>
          <w:rFonts w:ascii="Times New Roman" w:hAnsi="Times New Roman"/>
          <w:sz w:val="22"/>
          <w:szCs w:val="22"/>
        </w:rPr>
        <w:t xml:space="preserve">kľúčových </w:t>
      </w:r>
      <w:r w:rsidR="0035500D" w:rsidRPr="00802F23">
        <w:rPr>
          <w:rFonts w:ascii="Times New Roman" w:hAnsi="Times New Roman"/>
          <w:sz w:val="22"/>
          <w:szCs w:val="22"/>
        </w:rPr>
        <w:t>expertov</w:t>
      </w:r>
      <w:r w:rsidR="00A346FB" w:rsidRPr="00802F23">
        <w:rPr>
          <w:rFonts w:ascii="Times New Roman" w:hAnsi="Times New Roman"/>
          <w:sz w:val="22"/>
          <w:szCs w:val="22"/>
        </w:rPr>
        <w:t xml:space="preserve"> </w:t>
      </w:r>
      <w:r w:rsidR="0035500D" w:rsidRPr="00802F23">
        <w:rPr>
          <w:rFonts w:ascii="Times New Roman" w:hAnsi="Times New Roman"/>
          <w:sz w:val="22"/>
          <w:szCs w:val="22"/>
        </w:rPr>
        <w:t xml:space="preserve">podľa predchádzajúcej vety </w:t>
      </w:r>
      <w:r w:rsidR="00AC6348">
        <w:rPr>
          <w:rFonts w:ascii="Times New Roman" w:hAnsi="Times New Roman"/>
          <w:sz w:val="22"/>
          <w:szCs w:val="22"/>
        </w:rPr>
        <w:t>je súčasťou</w:t>
      </w:r>
      <w:r w:rsidR="0035500D" w:rsidRPr="00802F23">
        <w:rPr>
          <w:rFonts w:ascii="Times New Roman" w:hAnsi="Times New Roman"/>
          <w:sz w:val="22"/>
          <w:szCs w:val="22"/>
        </w:rPr>
        <w:t xml:space="preserve"> </w:t>
      </w:r>
      <w:r w:rsidR="00AC6348" w:rsidRPr="00802F23">
        <w:rPr>
          <w:rFonts w:ascii="Times New Roman" w:hAnsi="Times New Roman"/>
          <w:sz w:val="22"/>
          <w:szCs w:val="22"/>
        </w:rPr>
        <w:t>Príloh</w:t>
      </w:r>
      <w:r w:rsidR="00AC6348">
        <w:rPr>
          <w:rFonts w:ascii="Times New Roman" w:hAnsi="Times New Roman"/>
          <w:sz w:val="22"/>
          <w:szCs w:val="22"/>
        </w:rPr>
        <w:t>y</w:t>
      </w:r>
      <w:r w:rsidR="00AC6348" w:rsidRPr="00802F23">
        <w:rPr>
          <w:rFonts w:ascii="Times New Roman" w:hAnsi="Times New Roman"/>
          <w:sz w:val="22"/>
          <w:szCs w:val="22"/>
        </w:rPr>
        <w:t xml:space="preserve"> </w:t>
      </w:r>
      <w:r w:rsidR="0035500D" w:rsidRPr="00802F23">
        <w:rPr>
          <w:rFonts w:ascii="Times New Roman" w:hAnsi="Times New Roman"/>
          <w:sz w:val="22"/>
          <w:szCs w:val="22"/>
        </w:rPr>
        <w:t xml:space="preserve">č. </w:t>
      </w:r>
      <w:r w:rsidR="00A51230">
        <w:rPr>
          <w:rFonts w:ascii="Times New Roman" w:hAnsi="Times New Roman"/>
          <w:sz w:val="22"/>
          <w:szCs w:val="22"/>
        </w:rPr>
        <w:t>6</w:t>
      </w:r>
      <w:r w:rsidR="00A51230" w:rsidRPr="00AC1ED6">
        <w:rPr>
          <w:rFonts w:ascii="Times New Roman" w:hAnsi="Times New Roman"/>
          <w:sz w:val="22"/>
          <w:szCs w:val="22"/>
        </w:rPr>
        <w:t xml:space="preserve"> </w:t>
      </w:r>
      <w:r w:rsidR="0035500D" w:rsidRPr="00AC1ED6">
        <w:rPr>
          <w:rFonts w:ascii="Times New Roman" w:hAnsi="Times New Roman"/>
          <w:sz w:val="22"/>
          <w:szCs w:val="22"/>
        </w:rPr>
        <w:t xml:space="preserve">tejto Zmluvy, pričom </w:t>
      </w:r>
      <w:r w:rsidR="000E3B9E" w:rsidRPr="00AC1ED6">
        <w:rPr>
          <w:rFonts w:ascii="Times New Roman" w:hAnsi="Times New Roman"/>
          <w:sz w:val="22"/>
          <w:szCs w:val="22"/>
        </w:rPr>
        <w:t>p</w:t>
      </w:r>
      <w:r w:rsidRPr="00AC1ED6">
        <w:rPr>
          <w:rFonts w:ascii="Times New Roman" w:hAnsi="Times New Roman"/>
          <w:sz w:val="22"/>
          <w:szCs w:val="22"/>
        </w:rPr>
        <w:t>oskytovateľ</w:t>
      </w:r>
      <w:r w:rsidR="0035500D" w:rsidRPr="00AC1ED6">
        <w:rPr>
          <w:rFonts w:ascii="Times New Roman" w:hAnsi="Times New Roman"/>
          <w:sz w:val="22"/>
          <w:szCs w:val="22"/>
        </w:rPr>
        <w:t xml:space="preserve"> je povinný tento zoznam aktualizovať, a to po predchádzajúcom</w:t>
      </w:r>
      <w:r w:rsidR="0035500D" w:rsidRPr="00802F23">
        <w:rPr>
          <w:rFonts w:ascii="Times New Roman" w:hAnsi="Times New Roman"/>
          <w:sz w:val="22"/>
          <w:szCs w:val="22"/>
        </w:rPr>
        <w:t xml:space="preserve"> schválení zmeny </w:t>
      </w:r>
      <w:r w:rsidR="00A346FB" w:rsidRPr="00802F23">
        <w:rPr>
          <w:rFonts w:ascii="Times New Roman" w:hAnsi="Times New Roman"/>
          <w:sz w:val="22"/>
          <w:szCs w:val="22"/>
        </w:rPr>
        <w:t xml:space="preserve">kľúčového </w:t>
      </w:r>
      <w:r w:rsidR="0035500D" w:rsidRPr="00802F23">
        <w:rPr>
          <w:rFonts w:ascii="Times New Roman" w:hAnsi="Times New Roman"/>
          <w:sz w:val="22"/>
          <w:szCs w:val="22"/>
        </w:rPr>
        <w:t xml:space="preserve">experta zo strany </w:t>
      </w:r>
      <w:r w:rsidR="000E3B9E" w:rsidRPr="00802F23">
        <w:rPr>
          <w:rFonts w:ascii="Times New Roman" w:hAnsi="Times New Roman"/>
          <w:sz w:val="22"/>
          <w:szCs w:val="22"/>
        </w:rPr>
        <w:t>o</w:t>
      </w:r>
      <w:r w:rsidR="0035500D" w:rsidRPr="00802F23">
        <w:rPr>
          <w:rFonts w:ascii="Times New Roman" w:hAnsi="Times New Roman"/>
          <w:sz w:val="22"/>
          <w:szCs w:val="22"/>
        </w:rPr>
        <w:t xml:space="preserve">bjednávateľa v zmysle nasledujúceho bodu tohto článku Zmluvy. Aktuálny zoznam </w:t>
      </w:r>
      <w:r w:rsidR="00A346FB" w:rsidRPr="00802F23">
        <w:rPr>
          <w:rFonts w:ascii="Times New Roman" w:hAnsi="Times New Roman"/>
          <w:sz w:val="22"/>
          <w:szCs w:val="22"/>
        </w:rPr>
        <w:t xml:space="preserve">kľúčových expertov </w:t>
      </w:r>
      <w:r w:rsidR="0035500D" w:rsidRPr="00802F23">
        <w:rPr>
          <w:rFonts w:ascii="Times New Roman" w:hAnsi="Times New Roman"/>
          <w:sz w:val="22"/>
          <w:szCs w:val="22"/>
        </w:rPr>
        <w:t xml:space="preserve">je </w:t>
      </w:r>
      <w:r w:rsidR="000E3B9E" w:rsidRPr="00802F23">
        <w:rPr>
          <w:rFonts w:ascii="Times New Roman" w:hAnsi="Times New Roman"/>
          <w:sz w:val="22"/>
          <w:szCs w:val="22"/>
        </w:rPr>
        <w:t>p</w:t>
      </w:r>
      <w:r w:rsidRPr="00802F23">
        <w:rPr>
          <w:rFonts w:ascii="Times New Roman" w:hAnsi="Times New Roman"/>
          <w:sz w:val="22"/>
          <w:szCs w:val="22"/>
        </w:rPr>
        <w:t>oskytovateľ</w:t>
      </w:r>
      <w:r w:rsidR="0035500D" w:rsidRPr="00802F23">
        <w:rPr>
          <w:rFonts w:ascii="Times New Roman" w:hAnsi="Times New Roman"/>
          <w:sz w:val="22"/>
          <w:szCs w:val="22"/>
        </w:rPr>
        <w:t xml:space="preserve"> povinný zaslať </w:t>
      </w:r>
      <w:r w:rsidR="000E3B9E" w:rsidRPr="00802F23">
        <w:rPr>
          <w:rFonts w:ascii="Times New Roman" w:hAnsi="Times New Roman"/>
          <w:sz w:val="22"/>
          <w:szCs w:val="22"/>
        </w:rPr>
        <w:t>o</w:t>
      </w:r>
      <w:r w:rsidR="0035500D" w:rsidRPr="00802F23">
        <w:rPr>
          <w:rFonts w:ascii="Times New Roman" w:hAnsi="Times New Roman"/>
          <w:sz w:val="22"/>
          <w:szCs w:val="22"/>
        </w:rPr>
        <w:t>bjednávateľovi elektronicky bezodkladne po schválení zmeny.</w:t>
      </w:r>
    </w:p>
    <w:p w14:paraId="3BAB1CF1" w14:textId="06023595" w:rsidR="0035500D" w:rsidRDefault="00752756" w:rsidP="004C41C5">
      <w:pPr>
        <w:pStyle w:val="Farebnzoznamzvraznenie11"/>
        <w:numPr>
          <w:ilvl w:val="1"/>
          <w:numId w:val="30"/>
        </w:numPr>
        <w:suppressAutoHyphens w:val="0"/>
        <w:autoSpaceDE w:val="0"/>
        <w:autoSpaceDN w:val="0"/>
        <w:adjustRightInd w:val="0"/>
        <w:spacing w:after="120" w:line="240" w:lineRule="auto"/>
        <w:ind w:left="567" w:hanging="567"/>
        <w:jc w:val="both"/>
        <w:rPr>
          <w:rFonts w:ascii="Times New Roman" w:hAnsi="Times New Roman"/>
          <w:sz w:val="22"/>
          <w:szCs w:val="22"/>
        </w:rPr>
      </w:pPr>
      <w:r w:rsidRPr="00802F23">
        <w:rPr>
          <w:rFonts w:ascii="Times New Roman" w:hAnsi="Times New Roman"/>
          <w:sz w:val="22"/>
          <w:szCs w:val="22"/>
        </w:rPr>
        <w:t>Poskytovateľ</w:t>
      </w:r>
      <w:r w:rsidR="0035500D" w:rsidRPr="00802F23">
        <w:rPr>
          <w:rFonts w:ascii="Times New Roman" w:hAnsi="Times New Roman"/>
          <w:sz w:val="22"/>
          <w:szCs w:val="22"/>
        </w:rPr>
        <w:t xml:space="preserve"> je povinný vyžiadať si vopred písomný súhlas </w:t>
      </w:r>
      <w:r w:rsidR="000E3B9E" w:rsidRPr="00802F23">
        <w:rPr>
          <w:rFonts w:ascii="Times New Roman" w:hAnsi="Times New Roman"/>
          <w:sz w:val="22"/>
          <w:szCs w:val="22"/>
        </w:rPr>
        <w:t>o</w:t>
      </w:r>
      <w:r w:rsidR="0035500D" w:rsidRPr="00802F23">
        <w:rPr>
          <w:rFonts w:ascii="Times New Roman" w:hAnsi="Times New Roman"/>
          <w:sz w:val="22"/>
          <w:szCs w:val="22"/>
        </w:rPr>
        <w:t xml:space="preserve">bjednávateľa, týkajúci sa zmeny </w:t>
      </w:r>
      <w:r w:rsidR="001B6195" w:rsidRPr="00802F23">
        <w:rPr>
          <w:rFonts w:ascii="Times New Roman" w:hAnsi="Times New Roman"/>
          <w:sz w:val="22"/>
          <w:szCs w:val="22"/>
        </w:rPr>
        <w:t>kľúčových expertov</w:t>
      </w:r>
      <w:r w:rsidR="0035500D" w:rsidRPr="00802F23">
        <w:rPr>
          <w:rFonts w:ascii="Times New Roman" w:hAnsi="Times New Roman"/>
          <w:sz w:val="22"/>
          <w:szCs w:val="22"/>
        </w:rPr>
        <w:t>, ktorých používa na realizáciu tejto Zmluvy. V prípade, ak niektorý z</w:t>
      </w:r>
      <w:r w:rsidR="001B6195" w:rsidRPr="00802F23">
        <w:rPr>
          <w:rFonts w:ascii="Times New Roman" w:hAnsi="Times New Roman"/>
          <w:sz w:val="22"/>
          <w:szCs w:val="22"/>
        </w:rPr>
        <w:t xml:space="preserve"> kľúčových </w:t>
      </w:r>
      <w:r w:rsidR="0035500D" w:rsidRPr="00802F23">
        <w:rPr>
          <w:rFonts w:ascii="Times New Roman" w:hAnsi="Times New Roman"/>
          <w:sz w:val="22"/>
          <w:szCs w:val="22"/>
        </w:rPr>
        <w:t>expertov</w:t>
      </w:r>
      <w:r w:rsidR="001B6195" w:rsidRPr="00802F23">
        <w:rPr>
          <w:rFonts w:ascii="Times New Roman" w:hAnsi="Times New Roman"/>
          <w:sz w:val="22"/>
          <w:szCs w:val="22"/>
        </w:rPr>
        <w:t xml:space="preserve"> </w:t>
      </w:r>
      <w:r w:rsidR="0035500D" w:rsidRPr="00802F23">
        <w:rPr>
          <w:rFonts w:ascii="Times New Roman" w:hAnsi="Times New Roman"/>
          <w:sz w:val="22"/>
          <w:szCs w:val="22"/>
        </w:rPr>
        <w:t xml:space="preserve">ukončí spoluprácu s </w:t>
      </w:r>
      <w:r w:rsidR="000E3B9E" w:rsidRPr="00802F23">
        <w:rPr>
          <w:rFonts w:ascii="Times New Roman" w:hAnsi="Times New Roman"/>
          <w:sz w:val="22"/>
          <w:szCs w:val="22"/>
        </w:rPr>
        <w:t>p</w:t>
      </w:r>
      <w:r w:rsidRPr="00802F23">
        <w:rPr>
          <w:rFonts w:ascii="Times New Roman" w:hAnsi="Times New Roman"/>
          <w:sz w:val="22"/>
          <w:szCs w:val="22"/>
        </w:rPr>
        <w:t>oskytovateľ</w:t>
      </w:r>
      <w:r w:rsidR="0035500D" w:rsidRPr="00802F23">
        <w:rPr>
          <w:rFonts w:ascii="Times New Roman" w:hAnsi="Times New Roman"/>
          <w:sz w:val="22"/>
          <w:szCs w:val="22"/>
        </w:rPr>
        <w:t xml:space="preserve">om, v prípade úmrtia </w:t>
      </w:r>
      <w:r w:rsidR="001B6195" w:rsidRPr="00802F23">
        <w:rPr>
          <w:rFonts w:ascii="Times New Roman" w:hAnsi="Times New Roman"/>
          <w:sz w:val="22"/>
          <w:szCs w:val="22"/>
        </w:rPr>
        <w:t xml:space="preserve">kľúčového experta </w:t>
      </w:r>
      <w:r w:rsidR="0035500D" w:rsidRPr="00802F23">
        <w:rPr>
          <w:rFonts w:ascii="Times New Roman" w:hAnsi="Times New Roman"/>
          <w:sz w:val="22"/>
          <w:szCs w:val="22"/>
        </w:rPr>
        <w:t xml:space="preserve">alebo v inom relevantnom prípade, ktorý zabraňuje </w:t>
      </w:r>
      <w:r w:rsidR="001B6195" w:rsidRPr="00802F23">
        <w:rPr>
          <w:rFonts w:ascii="Times New Roman" w:hAnsi="Times New Roman"/>
          <w:sz w:val="22"/>
          <w:szCs w:val="22"/>
        </w:rPr>
        <w:t xml:space="preserve">kľúčovému expertovi </w:t>
      </w:r>
      <w:r w:rsidR="0035500D" w:rsidRPr="00802F23">
        <w:rPr>
          <w:rFonts w:ascii="Times New Roman" w:hAnsi="Times New Roman"/>
          <w:sz w:val="22"/>
          <w:szCs w:val="22"/>
        </w:rPr>
        <w:t xml:space="preserve">riadne vykonávať plnenie tejto Zmluvy, je </w:t>
      </w:r>
      <w:r w:rsidR="000E3B9E" w:rsidRPr="00802F23">
        <w:rPr>
          <w:rFonts w:ascii="Times New Roman" w:hAnsi="Times New Roman"/>
          <w:sz w:val="22"/>
          <w:szCs w:val="22"/>
        </w:rPr>
        <w:t>p</w:t>
      </w:r>
      <w:r w:rsidRPr="00802F23">
        <w:rPr>
          <w:rFonts w:ascii="Times New Roman" w:hAnsi="Times New Roman"/>
          <w:sz w:val="22"/>
          <w:szCs w:val="22"/>
        </w:rPr>
        <w:t>oskytovateľ</w:t>
      </w:r>
      <w:r w:rsidR="0035500D" w:rsidRPr="00802F23">
        <w:rPr>
          <w:rFonts w:ascii="Times New Roman" w:hAnsi="Times New Roman"/>
          <w:sz w:val="22"/>
          <w:szCs w:val="22"/>
        </w:rPr>
        <w:t xml:space="preserve"> povinný o tejto skutočnosti bez zbytočného odkladu písomne informovať </w:t>
      </w:r>
      <w:r w:rsidR="000E3B9E" w:rsidRPr="00802F23">
        <w:rPr>
          <w:rFonts w:ascii="Times New Roman" w:hAnsi="Times New Roman"/>
          <w:sz w:val="22"/>
          <w:szCs w:val="22"/>
        </w:rPr>
        <w:t>o</w:t>
      </w:r>
      <w:r w:rsidR="0035500D" w:rsidRPr="00802F23">
        <w:rPr>
          <w:rFonts w:ascii="Times New Roman" w:hAnsi="Times New Roman"/>
          <w:sz w:val="22"/>
          <w:szCs w:val="22"/>
        </w:rPr>
        <w:t xml:space="preserve">bjednávateľa. </w:t>
      </w:r>
      <w:r w:rsidRPr="00802F23">
        <w:rPr>
          <w:rFonts w:ascii="Times New Roman" w:hAnsi="Times New Roman"/>
          <w:sz w:val="22"/>
          <w:szCs w:val="22"/>
        </w:rPr>
        <w:t>Poskytovateľ</w:t>
      </w:r>
      <w:r w:rsidR="0035500D" w:rsidRPr="00802F23">
        <w:rPr>
          <w:rFonts w:ascii="Times New Roman" w:hAnsi="Times New Roman"/>
          <w:sz w:val="22"/>
          <w:szCs w:val="22"/>
        </w:rPr>
        <w:t xml:space="preserve"> sa zaväzuje, že bude mať na realizáciu plnenia k dispozícii minimálne taký počet</w:t>
      </w:r>
      <w:r w:rsidR="001B6195" w:rsidRPr="00802F23">
        <w:rPr>
          <w:rFonts w:ascii="Times New Roman" w:hAnsi="Times New Roman"/>
          <w:sz w:val="22"/>
          <w:szCs w:val="22"/>
        </w:rPr>
        <w:t xml:space="preserve"> kľúčových </w:t>
      </w:r>
      <w:r w:rsidR="0035500D" w:rsidRPr="00802F23">
        <w:rPr>
          <w:rFonts w:ascii="Times New Roman" w:hAnsi="Times New Roman"/>
          <w:sz w:val="22"/>
          <w:szCs w:val="22"/>
        </w:rPr>
        <w:t xml:space="preserve">expertov, aký bol stanovený v rámci podmienok účasti vo Verejnom obstarávaní k predmetu tejto Zmluvy. Pri zmene </w:t>
      </w:r>
      <w:r w:rsidR="001B6195" w:rsidRPr="00802F23">
        <w:rPr>
          <w:rFonts w:ascii="Times New Roman" w:hAnsi="Times New Roman"/>
          <w:sz w:val="22"/>
          <w:szCs w:val="22"/>
        </w:rPr>
        <w:t>kľúčového experta</w:t>
      </w:r>
      <w:r w:rsidR="0035500D" w:rsidRPr="00802F23">
        <w:rPr>
          <w:rFonts w:ascii="Times New Roman" w:hAnsi="Times New Roman"/>
          <w:sz w:val="22"/>
          <w:szCs w:val="22"/>
        </w:rPr>
        <w:t xml:space="preserve">, musí tento </w:t>
      </w:r>
      <w:r w:rsidR="001B6195" w:rsidRPr="00802F23">
        <w:rPr>
          <w:rFonts w:ascii="Times New Roman" w:hAnsi="Times New Roman"/>
          <w:sz w:val="22"/>
          <w:szCs w:val="22"/>
        </w:rPr>
        <w:t xml:space="preserve">kľúčový expert </w:t>
      </w:r>
      <w:r w:rsidR="0035500D" w:rsidRPr="00802F23">
        <w:rPr>
          <w:rFonts w:ascii="Times New Roman" w:hAnsi="Times New Roman"/>
          <w:sz w:val="22"/>
          <w:szCs w:val="22"/>
        </w:rPr>
        <w:t xml:space="preserve">spĺňať minimálne požiadavky stanovené </w:t>
      </w:r>
      <w:r w:rsidR="00897F73" w:rsidRPr="00802F23">
        <w:rPr>
          <w:rFonts w:ascii="Times New Roman" w:hAnsi="Times New Roman"/>
          <w:sz w:val="22"/>
          <w:szCs w:val="22"/>
        </w:rPr>
        <w:t>o</w:t>
      </w:r>
      <w:r w:rsidR="0035500D" w:rsidRPr="00802F23">
        <w:rPr>
          <w:rFonts w:ascii="Times New Roman" w:hAnsi="Times New Roman"/>
          <w:sz w:val="22"/>
          <w:szCs w:val="22"/>
        </w:rPr>
        <w:t xml:space="preserve">bjednávateľom v rámci podmienok účasti </w:t>
      </w:r>
      <w:r w:rsidR="00A51230">
        <w:rPr>
          <w:rFonts w:ascii="Times New Roman" w:hAnsi="Times New Roman"/>
          <w:sz w:val="22"/>
          <w:szCs w:val="22"/>
        </w:rPr>
        <w:t>vo</w:t>
      </w:r>
      <w:r w:rsidR="00A51230" w:rsidRPr="00802F23">
        <w:rPr>
          <w:rFonts w:ascii="Times New Roman" w:hAnsi="Times New Roman"/>
          <w:sz w:val="22"/>
          <w:szCs w:val="22"/>
        </w:rPr>
        <w:t xml:space="preserve"> </w:t>
      </w:r>
      <w:r w:rsidR="0035500D" w:rsidRPr="00802F23">
        <w:rPr>
          <w:rFonts w:ascii="Times New Roman" w:hAnsi="Times New Roman"/>
          <w:sz w:val="22"/>
          <w:szCs w:val="22"/>
        </w:rPr>
        <w:t xml:space="preserve">Verejnom obstarávaní. Žiadosť o písomný súhlas pri zmene </w:t>
      </w:r>
      <w:r w:rsidR="001B6195" w:rsidRPr="00802F23">
        <w:rPr>
          <w:rFonts w:ascii="Times New Roman" w:hAnsi="Times New Roman"/>
          <w:sz w:val="22"/>
          <w:szCs w:val="22"/>
        </w:rPr>
        <w:t xml:space="preserve">kľúčového experta </w:t>
      </w:r>
      <w:r w:rsidR="0035500D" w:rsidRPr="00802F23">
        <w:rPr>
          <w:rFonts w:ascii="Times New Roman" w:hAnsi="Times New Roman"/>
          <w:sz w:val="22"/>
          <w:szCs w:val="22"/>
        </w:rPr>
        <w:t xml:space="preserve">predloží </w:t>
      </w:r>
      <w:r w:rsidR="00897F73" w:rsidRPr="00802F23">
        <w:rPr>
          <w:rFonts w:ascii="Times New Roman" w:hAnsi="Times New Roman"/>
          <w:sz w:val="22"/>
          <w:szCs w:val="22"/>
        </w:rPr>
        <w:t>p</w:t>
      </w:r>
      <w:r w:rsidRPr="00802F23">
        <w:rPr>
          <w:rFonts w:ascii="Times New Roman" w:hAnsi="Times New Roman"/>
          <w:sz w:val="22"/>
          <w:szCs w:val="22"/>
        </w:rPr>
        <w:t>oskytovateľ</w:t>
      </w:r>
      <w:r w:rsidR="0035500D" w:rsidRPr="00802F23">
        <w:rPr>
          <w:rFonts w:ascii="Times New Roman" w:hAnsi="Times New Roman"/>
          <w:sz w:val="22"/>
          <w:szCs w:val="22"/>
        </w:rPr>
        <w:t xml:space="preserve"> v písomnej forme spolu s dokladmi preukazujúcimi splnenie predmetných minimálnych požiadaviek na </w:t>
      </w:r>
      <w:r w:rsidR="001B6195" w:rsidRPr="00802F23">
        <w:rPr>
          <w:rFonts w:ascii="Times New Roman" w:hAnsi="Times New Roman"/>
          <w:sz w:val="22"/>
          <w:szCs w:val="22"/>
        </w:rPr>
        <w:t xml:space="preserve">kľúčových expertov </w:t>
      </w:r>
      <w:r w:rsidR="0035500D" w:rsidRPr="00802F23">
        <w:rPr>
          <w:rFonts w:ascii="Times New Roman" w:hAnsi="Times New Roman"/>
          <w:sz w:val="22"/>
          <w:szCs w:val="22"/>
        </w:rPr>
        <w:t xml:space="preserve">pred ich nástupom na výkon činností podľa tejto Zmluvy. Po kladnom stanovisku </w:t>
      </w:r>
      <w:r w:rsidR="00897F73" w:rsidRPr="00802F23">
        <w:rPr>
          <w:rFonts w:ascii="Times New Roman" w:hAnsi="Times New Roman"/>
          <w:sz w:val="22"/>
          <w:szCs w:val="22"/>
        </w:rPr>
        <w:t>o</w:t>
      </w:r>
      <w:r w:rsidR="0035500D" w:rsidRPr="00802F23">
        <w:rPr>
          <w:rFonts w:ascii="Times New Roman" w:hAnsi="Times New Roman"/>
          <w:sz w:val="22"/>
          <w:szCs w:val="22"/>
        </w:rPr>
        <w:t xml:space="preserve">bjednávateľa môže príslušný </w:t>
      </w:r>
      <w:r w:rsidR="001B6195" w:rsidRPr="00802F23">
        <w:rPr>
          <w:rFonts w:ascii="Times New Roman" w:hAnsi="Times New Roman"/>
          <w:sz w:val="22"/>
          <w:szCs w:val="22"/>
        </w:rPr>
        <w:t xml:space="preserve">kľúčový expert </w:t>
      </w:r>
      <w:r w:rsidR="0035500D" w:rsidRPr="00802F23">
        <w:rPr>
          <w:rFonts w:ascii="Times New Roman" w:hAnsi="Times New Roman"/>
          <w:sz w:val="22"/>
          <w:szCs w:val="22"/>
        </w:rPr>
        <w:t>začať vykonávať príslušné činnosti v rámci plnenia tejto Zmluvy.</w:t>
      </w:r>
    </w:p>
    <w:p w14:paraId="47492BB5" w14:textId="0E557111" w:rsidR="0060346F" w:rsidRPr="005D1BF4" w:rsidRDefault="0060346F" w:rsidP="004C41C5">
      <w:pPr>
        <w:pStyle w:val="Odsekzoznamu"/>
        <w:numPr>
          <w:ilvl w:val="1"/>
          <w:numId w:val="30"/>
        </w:numPr>
        <w:spacing w:line="240" w:lineRule="auto"/>
        <w:ind w:left="567" w:hanging="567"/>
        <w:jc w:val="both"/>
        <w:rPr>
          <w:rFonts w:ascii="Times New Roman" w:hAnsi="Times New Roman"/>
        </w:rPr>
      </w:pPr>
      <w:r>
        <w:rPr>
          <w:rFonts w:ascii="Times New Roman" w:eastAsia="Times New Roman" w:hAnsi="Times New Roman"/>
          <w:lang w:eastAsia="ar-SA"/>
        </w:rPr>
        <w:t>Poskytovateľ</w:t>
      </w:r>
      <w:r w:rsidRPr="0060346F">
        <w:rPr>
          <w:rFonts w:ascii="Times New Roman" w:eastAsia="Times New Roman" w:hAnsi="Times New Roman"/>
          <w:lang w:eastAsia="ar-SA"/>
        </w:rPr>
        <w:t xml:space="preserve"> je povinný na žiadosť Objednávateľa preukázať, že na plnení </w:t>
      </w:r>
      <w:r>
        <w:rPr>
          <w:rFonts w:ascii="Times New Roman" w:eastAsia="Times New Roman" w:hAnsi="Times New Roman"/>
          <w:lang w:eastAsia="ar-SA"/>
        </w:rPr>
        <w:t>Zmluvy</w:t>
      </w:r>
      <w:r w:rsidRPr="0060346F">
        <w:rPr>
          <w:rFonts w:ascii="Times New Roman" w:eastAsia="Times New Roman" w:hAnsi="Times New Roman"/>
          <w:lang w:eastAsia="ar-SA"/>
        </w:rPr>
        <w:t xml:space="preserve"> sa podieľajú osobne </w:t>
      </w:r>
      <w:r>
        <w:rPr>
          <w:rFonts w:ascii="Times New Roman" w:eastAsia="Times New Roman" w:hAnsi="Times New Roman"/>
          <w:lang w:eastAsia="ar-SA"/>
        </w:rPr>
        <w:t xml:space="preserve">kľúčoví experti </w:t>
      </w:r>
      <w:r w:rsidRPr="0060346F">
        <w:rPr>
          <w:rFonts w:ascii="Times New Roman" w:eastAsia="Times New Roman" w:hAnsi="Times New Roman"/>
          <w:lang w:eastAsia="ar-SA"/>
        </w:rPr>
        <w:t xml:space="preserve">v zmysle Prílohy č. </w:t>
      </w:r>
      <w:r w:rsidR="005479AE">
        <w:rPr>
          <w:rFonts w:ascii="Times New Roman" w:eastAsia="Times New Roman" w:hAnsi="Times New Roman"/>
          <w:lang w:eastAsia="ar-SA"/>
        </w:rPr>
        <w:t>6</w:t>
      </w:r>
      <w:r w:rsidRPr="0060346F">
        <w:rPr>
          <w:rFonts w:ascii="Times New Roman" w:eastAsia="Times New Roman" w:hAnsi="Times New Roman"/>
          <w:lang w:eastAsia="ar-SA"/>
        </w:rPr>
        <w:t>. V prípade ak sa niektorý z</w:t>
      </w:r>
      <w:r w:rsidR="005479AE">
        <w:rPr>
          <w:rFonts w:ascii="Times New Roman" w:eastAsia="Times New Roman" w:hAnsi="Times New Roman"/>
          <w:lang w:eastAsia="ar-SA"/>
        </w:rPr>
        <w:t xml:space="preserve"> kľúčových </w:t>
      </w:r>
      <w:r w:rsidRPr="0060346F">
        <w:rPr>
          <w:rFonts w:ascii="Times New Roman" w:eastAsia="Times New Roman" w:hAnsi="Times New Roman"/>
          <w:lang w:eastAsia="ar-SA"/>
        </w:rPr>
        <w:t xml:space="preserve">expertov podľa Prílohy č. </w:t>
      </w:r>
      <w:r w:rsidR="005479AE">
        <w:rPr>
          <w:rFonts w:ascii="Times New Roman" w:eastAsia="Times New Roman" w:hAnsi="Times New Roman"/>
          <w:lang w:eastAsia="ar-SA"/>
        </w:rPr>
        <w:t>6</w:t>
      </w:r>
      <w:r w:rsidR="005479AE" w:rsidRPr="0060346F">
        <w:rPr>
          <w:rFonts w:ascii="Times New Roman" w:eastAsia="Times New Roman" w:hAnsi="Times New Roman"/>
          <w:lang w:eastAsia="ar-SA"/>
        </w:rPr>
        <w:t xml:space="preserve"> </w:t>
      </w:r>
      <w:r w:rsidRPr="0060346F">
        <w:rPr>
          <w:rFonts w:ascii="Times New Roman" w:eastAsia="Times New Roman" w:hAnsi="Times New Roman"/>
          <w:lang w:eastAsia="ar-SA"/>
        </w:rPr>
        <w:t>priamo a osobne nepodieľa na plnení tejto Zmluvy</w:t>
      </w:r>
      <w:r>
        <w:rPr>
          <w:rFonts w:ascii="Times New Roman" w:eastAsia="Times New Roman" w:hAnsi="Times New Roman"/>
          <w:lang w:eastAsia="ar-SA"/>
        </w:rPr>
        <w:t xml:space="preserve"> alebo ak nespĺňa minimálnu úroveň podmienok účasti v zmysle Verejného obstarávania</w:t>
      </w:r>
      <w:r w:rsidRPr="0060346F">
        <w:rPr>
          <w:rFonts w:ascii="Times New Roman" w:eastAsia="Times New Roman" w:hAnsi="Times New Roman"/>
          <w:lang w:eastAsia="ar-SA"/>
        </w:rPr>
        <w:t xml:space="preserve">, </w:t>
      </w:r>
      <w:r>
        <w:rPr>
          <w:rFonts w:ascii="Times New Roman" w:eastAsia="Times New Roman" w:hAnsi="Times New Roman"/>
          <w:lang w:eastAsia="ar-SA"/>
        </w:rPr>
        <w:t>ide o podstatné porušenie Zmluvy, ktorý predstavuje dôvod na odstúpenie od Zmluvy</w:t>
      </w:r>
      <w:r w:rsidRPr="0060346F">
        <w:rPr>
          <w:rFonts w:ascii="Times New Roman" w:eastAsia="Times New Roman" w:hAnsi="Times New Roman"/>
          <w:lang w:eastAsia="ar-SA"/>
        </w:rPr>
        <w:t>.</w:t>
      </w:r>
    </w:p>
    <w:p w14:paraId="497C8BAB" w14:textId="77777777" w:rsidR="005970AD" w:rsidRPr="00802F23" w:rsidRDefault="005970AD" w:rsidP="004C41C5">
      <w:pPr>
        <w:pStyle w:val="Farebnzoznamzvraznenie11"/>
        <w:suppressAutoHyphens w:val="0"/>
        <w:autoSpaceDE w:val="0"/>
        <w:autoSpaceDN w:val="0"/>
        <w:adjustRightInd w:val="0"/>
        <w:spacing w:after="120" w:line="240" w:lineRule="auto"/>
        <w:ind w:left="567"/>
        <w:jc w:val="both"/>
        <w:rPr>
          <w:rFonts w:ascii="Times New Roman" w:hAnsi="Times New Roman"/>
          <w:sz w:val="22"/>
          <w:szCs w:val="22"/>
        </w:rPr>
      </w:pPr>
    </w:p>
    <w:p w14:paraId="50C58E50" w14:textId="77777777" w:rsidR="0035500D" w:rsidRPr="00802F23" w:rsidRDefault="0035500D" w:rsidP="004C41C5">
      <w:pPr>
        <w:pStyle w:val="Nadpis1"/>
        <w:numPr>
          <w:ilvl w:val="0"/>
          <w:numId w:val="0"/>
        </w:numPr>
        <w:spacing w:before="0" w:line="240" w:lineRule="auto"/>
        <w:ind w:left="431"/>
        <w:jc w:val="center"/>
        <w:rPr>
          <w:color w:val="000000"/>
          <w:sz w:val="22"/>
          <w:szCs w:val="22"/>
          <w:lang w:val="sk-SK"/>
        </w:rPr>
      </w:pPr>
      <w:bookmarkStart w:id="42" w:name="_Toc448298700"/>
      <w:bookmarkEnd w:id="41"/>
      <w:r w:rsidRPr="00802F23">
        <w:rPr>
          <w:color w:val="000000"/>
          <w:sz w:val="22"/>
          <w:szCs w:val="22"/>
          <w:lang w:val="sk-SK"/>
        </w:rPr>
        <w:t>Článok X</w:t>
      </w:r>
      <w:bookmarkEnd w:id="42"/>
      <w:r w:rsidR="00793D30" w:rsidRPr="00802F23">
        <w:rPr>
          <w:color w:val="000000"/>
          <w:sz w:val="22"/>
          <w:szCs w:val="22"/>
          <w:lang w:val="sk-SK"/>
        </w:rPr>
        <w:t>II</w:t>
      </w:r>
    </w:p>
    <w:p w14:paraId="45F16243" w14:textId="77777777" w:rsidR="0035500D" w:rsidRPr="00802F23" w:rsidRDefault="0035500D" w:rsidP="004C41C5">
      <w:pPr>
        <w:pStyle w:val="Nadpis1"/>
        <w:numPr>
          <w:ilvl w:val="0"/>
          <w:numId w:val="0"/>
        </w:numPr>
        <w:spacing w:before="0" w:after="120" w:line="240" w:lineRule="auto"/>
        <w:ind w:left="431"/>
        <w:jc w:val="center"/>
        <w:rPr>
          <w:color w:val="000000"/>
          <w:sz w:val="22"/>
          <w:szCs w:val="22"/>
          <w:lang w:val="sk-SK"/>
        </w:rPr>
      </w:pPr>
      <w:bookmarkStart w:id="43" w:name="_Toc448298701"/>
      <w:r w:rsidRPr="00802F23">
        <w:rPr>
          <w:color w:val="000000"/>
          <w:sz w:val="22"/>
          <w:szCs w:val="22"/>
          <w:lang w:val="sk-SK"/>
        </w:rPr>
        <w:t>Dôvernosť informácií</w:t>
      </w:r>
      <w:bookmarkEnd w:id="43"/>
    </w:p>
    <w:p w14:paraId="58537DF4" w14:textId="77777777" w:rsidR="0035500D" w:rsidRPr="00802F23" w:rsidRDefault="00752756" w:rsidP="004C41C5">
      <w:pPr>
        <w:pStyle w:val="Farebnzoznamzvraznenie11"/>
        <w:numPr>
          <w:ilvl w:val="1"/>
          <w:numId w:val="31"/>
        </w:numPr>
        <w:suppressAutoHyphens w:val="0"/>
        <w:autoSpaceDE w:val="0"/>
        <w:autoSpaceDN w:val="0"/>
        <w:adjustRightInd w:val="0"/>
        <w:spacing w:after="120" w:line="240" w:lineRule="auto"/>
        <w:ind w:left="567" w:hanging="567"/>
        <w:jc w:val="both"/>
        <w:rPr>
          <w:rFonts w:ascii="Times New Roman" w:hAnsi="Times New Roman"/>
          <w:sz w:val="22"/>
          <w:szCs w:val="22"/>
        </w:rPr>
      </w:pPr>
      <w:r w:rsidRPr="00802F23">
        <w:rPr>
          <w:rFonts w:ascii="Times New Roman" w:hAnsi="Times New Roman"/>
          <w:sz w:val="22"/>
          <w:szCs w:val="22"/>
        </w:rPr>
        <w:t>Poskytovateľ</w:t>
      </w:r>
      <w:r w:rsidR="0035500D" w:rsidRPr="00802F23">
        <w:rPr>
          <w:rFonts w:ascii="Times New Roman" w:hAnsi="Times New Roman"/>
          <w:sz w:val="22"/>
          <w:szCs w:val="22"/>
        </w:rPr>
        <w:t xml:space="preserve"> sa voči </w:t>
      </w:r>
      <w:r w:rsidR="005A1E6A" w:rsidRPr="00802F23">
        <w:rPr>
          <w:rFonts w:ascii="Times New Roman" w:hAnsi="Times New Roman"/>
          <w:sz w:val="22"/>
          <w:szCs w:val="22"/>
        </w:rPr>
        <w:t>o</w:t>
      </w:r>
      <w:r w:rsidR="0035500D" w:rsidRPr="00802F23">
        <w:rPr>
          <w:rFonts w:ascii="Times New Roman" w:hAnsi="Times New Roman"/>
          <w:sz w:val="22"/>
          <w:szCs w:val="22"/>
        </w:rPr>
        <w:t xml:space="preserve">bjednávateľovi zaväzuje, že </w:t>
      </w:r>
    </w:p>
    <w:p w14:paraId="1613DCC6" w14:textId="77777777" w:rsidR="0035500D" w:rsidRPr="00802F23" w:rsidRDefault="0035500D" w:rsidP="004C41C5">
      <w:pPr>
        <w:pStyle w:val="Farebnzoznamzvraznenie11"/>
        <w:numPr>
          <w:ilvl w:val="2"/>
          <w:numId w:val="31"/>
        </w:numPr>
        <w:suppressAutoHyphens w:val="0"/>
        <w:autoSpaceDE w:val="0"/>
        <w:autoSpaceDN w:val="0"/>
        <w:adjustRightInd w:val="0"/>
        <w:spacing w:after="120" w:line="240" w:lineRule="auto"/>
        <w:ind w:left="1134" w:hanging="567"/>
        <w:jc w:val="both"/>
        <w:rPr>
          <w:rFonts w:ascii="Times New Roman" w:hAnsi="Times New Roman"/>
          <w:sz w:val="22"/>
          <w:szCs w:val="22"/>
        </w:rPr>
      </w:pPr>
      <w:r w:rsidRPr="00802F23">
        <w:rPr>
          <w:rFonts w:ascii="Times New Roman" w:hAnsi="Times New Roman"/>
          <w:sz w:val="22"/>
          <w:szCs w:val="22"/>
        </w:rPr>
        <w:t xml:space="preserve">všetky údaje, dáta, dokumenty, podklady alebo akékoľvek iné informácie (vrátane všetkých súborov, kópií dokumentov a poznámok), zaznamenané či už v písomnej, v elektronickej alebo v akejkoľvek inej zmyslami vnímateľnej podobe jemu odovzdané, poskytnuté, sprístupnené alebo akýmkoľvek iným spôsobom ním získané od </w:t>
      </w:r>
      <w:r w:rsidR="007F1D81" w:rsidRPr="00802F23">
        <w:rPr>
          <w:rFonts w:ascii="Times New Roman" w:hAnsi="Times New Roman"/>
          <w:sz w:val="22"/>
          <w:szCs w:val="22"/>
        </w:rPr>
        <w:t>o</w:t>
      </w:r>
      <w:r w:rsidRPr="00802F23">
        <w:rPr>
          <w:rFonts w:ascii="Times New Roman" w:hAnsi="Times New Roman"/>
          <w:sz w:val="22"/>
          <w:szCs w:val="22"/>
        </w:rPr>
        <w:t>bjednávateľa alebo jeho subdodávateľov alebo tretích strán podieľajúcich sa na plnení Zmluvy (ďalej len „</w:t>
      </w:r>
      <w:r w:rsidRPr="00802F23">
        <w:rPr>
          <w:rFonts w:ascii="Times New Roman" w:hAnsi="Times New Roman"/>
          <w:b/>
          <w:bCs/>
          <w:sz w:val="22"/>
          <w:szCs w:val="22"/>
        </w:rPr>
        <w:t>Dôverné informácie</w:t>
      </w:r>
      <w:r w:rsidRPr="00802F23">
        <w:rPr>
          <w:rFonts w:ascii="Times New Roman" w:hAnsi="Times New Roman"/>
          <w:sz w:val="22"/>
          <w:szCs w:val="22"/>
        </w:rPr>
        <w:t xml:space="preserve">“), bude udržiavať v tajnosti a zachovávať o nich mlčanlivosť, bude ich chrániť pred zneužitím, poškodením, zničením, znehodnotením, stratou a odcudzením, nevyzradí ich, nesprístupní ich, nezverejní ich, nebude ich šíriť, nebude ich používať inak ako na plnenie Zmluvy, nebude ich používať v rozpore s týmto vyhlásením a ani akékoľvek z Dôverných informácií neodovzdá ani neposkytne akejkoľvek inej fyzickej ani právnickej osobe, a to počas ani po ukončení Zmluvy; </w:t>
      </w:r>
    </w:p>
    <w:p w14:paraId="13095752" w14:textId="77777777" w:rsidR="0035500D" w:rsidRPr="00802F23" w:rsidRDefault="0035500D" w:rsidP="004C41C5">
      <w:pPr>
        <w:pStyle w:val="Farebnzoznamzvraznenie11"/>
        <w:numPr>
          <w:ilvl w:val="2"/>
          <w:numId w:val="31"/>
        </w:numPr>
        <w:suppressAutoHyphens w:val="0"/>
        <w:autoSpaceDE w:val="0"/>
        <w:autoSpaceDN w:val="0"/>
        <w:adjustRightInd w:val="0"/>
        <w:spacing w:after="120" w:line="240" w:lineRule="auto"/>
        <w:ind w:left="1134" w:hanging="567"/>
        <w:jc w:val="both"/>
        <w:rPr>
          <w:rFonts w:ascii="Times New Roman" w:hAnsi="Times New Roman"/>
          <w:sz w:val="22"/>
          <w:szCs w:val="22"/>
        </w:rPr>
      </w:pPr>
      <w:r w:rsidRPr="00802F23">
        <w:rPr>
          <w:rFonts w:ascii="Times New Roman" w:hAnsi="Times New Roman"/>
          <w:sz w:val="22"/>
          <w:szCs w:val="22"/>
        </w:rPr>
        <w:lastRenderedPageBreak/>
        <w:t xml:space="preserve">zabezpečí riadne a včasné utajenie a zachovávanie mlčanlivosti o Dôverných informáciách aj u svojich zamestnancov, štatutárnych orgánov, členov štatutárnych orgánov, dozorných orgánov, členov dozorných orgánov, zástupcov, splnomocnencov, subdodávateľov ako i iných tretích osôb, a to aj po ukončení Zmluvy. </w:t>
      </w:r>
      <w:r w:rsidR="00752756" w:rsidRPr="00802F23">
        <w:rPr>
          <w:rFonts w:ascii="Times New Roman" w:hAnsi="Times New Roman"/>
          <w:sz w:val="22"/>
          <w:szCs w:val="22"/>
        </w:rPr>
        <w:t>Poskytovateľ</w:t>
      </w:r>
      <w:r w:rsidRPr="00802F23">
        <w:rPr>
          <w:rFonts w:ascii="Times New Roman" w:hAnsi="Times New Roman"/>
          <w:sz w:val="22"/>
          <w:szCs w:val="22"/>
        </w:rPr>
        <w:t xml:space="preserve"> je povinný na základe požiadavky </w:t>
      </w:r>
      <w:r w:rsidR="007F1D81" w:rsidRPr="00802F23">
        <w:rPr>
          <w:rFonts w:ascii="Times New Roman" w:hAnsi="Times New Roman"/>
          <w:sz w:val="22"/>
          <w:szCs w:val="22"/>
        </w:rPr>
        <w:t>o</w:t>
      </w:r>
      <w:r w:rsidRPr="00802F23">
        <w:rPr>
          <w:rFonts w:ascii="Times New Roman" w:hAnsi="Times New Roman"/>
          <w:sz w:val="22"/>
          <w:szCs w:val="22"/>
        </w:rPr>
        <w:t xml:space="preserve">bjednávateľa predložiť bezodkladne </w:t>
      </w:r>
      <w:r w:rsidR="007F1D81" w:rsidRPr="00802F23">
        <w:rPr>
          <w:rFonts w:ascii="Times New Roman" w:hAnsi="Times New Roman"/>
          <w:sz w:val="22"/>
          <w:szCs w:val="22"/>
        </w:rPr>
        <w:t>o</w:t>
      </w:r>
      <w:r w:rsidRPr="00802F23">
        <w:rPr>
          <w:rFonts w:ascii="Times New Roman" w:hAnsi="Times New Roman"/>
          <w:sz w:val="22"/>
          <w:szCs w:val="22"/>
        </w:rPr>
        <w:t>bjednávateľovi podpísané vyhlásenia o mlčanlivosti zo strany osôb podľa predchádzajúcej vety, ktoré budú mať prístup k Dôverným informáciám;</w:t>
      </w:r>
    </w:p>
    <w:p w14:paraId="6867B1E3" w14:textId="77777777" w:rsidR="0035500D" w:rsidRPr="00802F23" w:rsidRDefault="0035500D" w:rsidP="004C41C5">
      <w:pPr>
        <w:pStyle w:val="Farebnzoznamzvraznenie11"/>
        <w:numPr>
          <w:ilvl w:val="2"/>
          <w:numId w:val="31"/>
        </w:numPr>
        <w:suppressAutoHyphens w:val="0"/>
        <w:autoSpaceDE w:val="0"/>
        <w:autoSpaceDN w:val="0"/>
        <w:adjustRightInd w:val="0"/>
        <w:spacing w:after="120" w:line="240" w:lineRule="auto"/>
        <w:ind w:left="1134" w:hanging="567"/>
        <w:jc w:val="both"/>
        <w:rPr>
          <w:rFonts w:ascii="Times New Roman" w:hAnsi="Times New Roman"/>
          <w:sz w:val="22"/>
          <w:szCs w:val="22"/>
        </w:rPr>
      </w:pPr>
      <w:r w:rsidRPr="00802F23">
        <w:rPr>
          <w:rFonts w:ascii="Times New Roman" w:hAnsi="Times New Roman"/>
          <w:sz w:val="22"/>
          <w:szCs w:val="22"/>
        </w:rPr>
        <w:t xml:space="preserve">v prípade nedodržania ktoréhokoľvek z vyhlásení urobených alebo porušenia ktorejkoľvek povinnosti alebo záväzku uvedených v tomto článku Zmluvy nahradí </w:t>
      </w:r>
      <w:r w:rsidR="007F1D81" w:rsidRPr="00802F23">
        <w:rPr>
          <w:rFonts w:ascii="Times New Roman" w:hAnsi="Times New Roman"/>
          <w:sz w:val="22"/>
          <w:szCs w:val="22"/>
        </w:rPr>
        <w:t>o</w:t>
      </w:r>
      <w:r w:rsidRPr="00802F23">
        <w:rPr>
          <w:rFonts w:ascii="Times New Roman" w:hAnsi="Times New Roman"/>
          <w:sz w:val="22"/>
          <w:szCs w:val="22"/>
        </w:rPr>
        <w:t>bjednávateľovi podľa § 373 a nasl. Obchodného zákonníka akúkoľvek a všetku škodu, ktorá mu nedodržaním alebo porušením týchto vyhlásení, povinností alebo záväzkov vznikla.</w:t>
      </w:r>
    </w:p>
    <w:p w14:paraId="6D204E25" w14:textId="77777777" w:rsidR="0035500D" w:rsidRPr="00802F23" w:rsidRDefault="0035500D" w:rsidP="004C41C5">
      <w:pPr>
        <w:pStyle w:val="Farebnzoznamzvraznenie11"/>
        <w:numPr>
          <w:ilvl w:val="1"/>
          <w:numId w:val="31"/>
        </w:numPr>
        <w:suppressAutoHyphens w:val="0"/>
        <w:autoSpaceDE w:val="0"/>
        <w:autoSpaceDN w:val="0"/>
        <w:adjustRightInd w:val="0"/>
        <w:spacing w:after="120" w:line="240" w:lineRule="auto"/>
        <w:ind w:left="567" w:hanging="567"/>
        <w:jc w:val="both"/>
        <w:rPr>
          <w:rFonts w:ascii="Times New Roman" w:hAnsi="Times New Roman"/>
          <w:sz w:val="22"/>
          <w:szCs w:val="22"/>
        </w:rPr>
      </w:pPr>
      <w:r w:rsidRPr="00802F23">
        <w:rPr>
          <w:rFonts w:ascii="Times New Roman" w:hAnsi="Times New Roman"/>
          <w:sz w:val="22"/>
          <w:szCs w:val="22"/>
        </w:rPr>
        <w:t xml:space="preserve">Všetky podklady poskytnuté </w:t>
      </w:r>
      <w:r w:rsidR="007F1D81" w:rsidRPr="00802F23">
        <w:rPr>
          <w:rFonts w:ascii="Times New Roman" w:hAnsi="Times New Roman"/>
          <w:sz w:val="22"/>
          <w:szCs w:val="22"/>
        </w:rPr>
        <w:t>p</w:t>
      </w:r>
      <w:r w:rsidR="00752756" w:rsidRPr="00802F23">
        <w:rPr>
          <w:rFonts w:ascii="Times New Roman" w:hAnsi="Times New Roman"/>
          <w:sz w:val="22"/>
          <w:szCs w:val="22"/>
        </w:rPr>
        <w:t>oskytovateľ</w:t>
      </w:r>
      <w:r w:rsidRPr="00802F23">
        <w:rPr>
          <w:rFonts w:ascii="Times New Roman" w:hAnsi="Times New Roman"/>
          <w:sz w:val="22"/>
          <w:szCs w:val="22"/>
        </w:rPr>
        <w:t xml:space="preserve">ovi a evidované údaje, vrátane Dôverných informácií musia byť po ukončení Zmluvy bez vyzvania odovzdané </w:t>
      </w:r>
      <w:r w:rsidR="007F1D81" w:rsidRPr="00802F23">
        <w:rPr>
          <w:rFonts w:ascii="Times New Roman" w:hAnsi="Times New Roman"/>
          <w:sz w:val="22"/>
          <w:szCs w:val="22"/>
        </w:rPr>
        <w:t>o</w:t>
      </w:r>
      <w:r w:rsidRPr="00802F23">
        <w:rPr>
          <w:rFonts w:ascii="Times New Roman" w:hAnsi="Times New Roman"/>
          <w:sz w:val="22"/>
          <w:szCs w:val="22"/>
        </w:rPr>
        <w:t xml:space="preserve">bjednávateľovi alebo podľa jeho rozhodnutia vymazané alebo skartované. Táto povinnosť sa vzťahuje aj na vyhotovené kópie. </w:t>
      </w:r>
    </w:p>
    <w:p w14:paraId="0B62C4E0" w14:textId="77777777" w:rsidR="0035500D" w:rsidRPr="00802F23" w:rsidRDefault="0035500D" w:rsidP="004C41C5">
      <w:pPr>
        <w:pStyle w:val="Farebnzoznamzvraznenie11"/>
        <w:numPr>
          <w:ilvl w:val="1"/>
          <w:numId w:val="31"/>
        </w:numPr>
        <w:suppressAutoHyphens w:val="0"/>
        <w:autoSpaceDE w:val="0"/>
        <w:autoSpaceDN w:val="0"/>
        <w:adjustRightInd w:val="0"/>
        <w:spacing w:after="120" w:line="240" w:lineRule="auto"/>
        <w:ind w:left="567" w:hanging="567"/>
        <w:jc w:val="both"/>
        <w:rPr>
          <w:rFonts w:ascii="Times New Roman" w:hAnsi="Times New Roman"/>
          <w:sz w:val="22"/>
          <w:szCs w:val="22"/>
        </w:rPr>
      </w:pPr>
      <w:r w:rsidRPr="00802F23">
        <w:rPr>
          <w:rFonts w:ascii="Times New Roman" w:hAnsi="Times New Roman"/>
          <w:sz w:val="22"/>
          <w:szCs w:val="22"/>
        </w:rPr>
        <w:t>Ustanoveniami tohto článku nie je dotknuté právo na ochranu obchodného tajomstva v zmysle príslušných ustanovení Obchodného zákonníka.</w:t>
      </w:r>
    </w:p>
    <w:p w14:paraId="67277A59" w14:textId="2533E50E" w:rsidR="0035500D" w:rsidRPr="00802F23" w:rsidRDefault="0035500D" w:rsidP="004C41C5">
      <w:pPr>
        <w:pStyle w:val="Farebnzoznamzvraznenie11"/>
        <w:numPr>
          <w:ilvl w:val="1"/>
          <w:numId w:val="31"/>
        </w:numPr>
        <w:suppressAutoHyphens w:val="0"/>
        <w:autoSpaceDE w:val="0"/>
        <w:autoSpaceDN w:val="0"/>
        <w:adjustRightInd w:val="0"/>
        <w:spacing w:after="120" w:line="240" w:lineRule="auto"/>
        <w:ind w:left="567" w:hanging="567"/>
        <w:jc w:val="both"/>
        <w:rPr>
          <w:rFonts w:ascii="Times New Roman" w:hAnsi="Times New Roman"/>
          <w:sz w:val="22"/>
          <w:szCs w:val="22"/>
        </w:rPr>
      </w:pPr>
      <w:r w:rsidRPr="00802F23">
        <w:rPr>
          <w:rFonts w:ascii="Times New Roman" w:hAnsi="Times New Roman"/>
          <w:sz w:val="22"/>
          <w:szCs w:val="22"/>
        </w:rPr>
        <w:t xml:space="preserve">Zmluvné strany berú na vedomie, že pri plnení tejto Zmluvy </w:t>
      </w:r>
      <w:r w:rsidR="007F1D81" w:rsidRPr="00802F23">
        <w:rPr>
          <w:rFonts w:ascii="Times New Roman" w:hAnsi="Times New Roman"/>
          <w:sz w:val="22"/>
          <w:szCs w:val="22"/>
        </w:rPr>
        <w:t>p</w:t>
      </w:r>
      <w:r w:rsidR="00752756" w:rsidRPr="00802F23">
        <w:rPr>
          <w:rFonts w:ascii="Times New Roman" w:hAnsi="Times New Roman"/>
          <w:sz w:val="22"/>
          <w:szCs w:val="22"/>
        </w:rPr>
        <w:t>oskytovateľ</w:t>
      </w:r>
      <w:r w:rsidRPr="00802F23">
        <w:rPr>
          <w:rFonts w:ascii="Times New Roman" w:hAnsi="Times New Roman"/>
          <w:sz w:val="22"/>
          <w:szCs w:val="22"/>
        </w:rPr>
        <w:t>om môže dôjsť k spracúvaniu osobných údajov. Zmluvné strany sa zaväzujú dodržiavať pri plnení tejto Zmluvy ustanovenia zákona č. 18/2018 Z. z. o ochrane osobných údajov a o zmene a doplnení niektorých zákonov v znení neskorších predpisov (ďalej len „</w:t>
      </w:r>
      <w:r w:rsidRPr="00802F23">
        <w:rPr>
          <w:rFonts w:ascii="Times New Roman" w:hAnsi="Times New Roman"/>
          <w:b/>
          <w:sz w:val="22"/>
          <w:szCs w:val="22"/>
        </w:rPr>
        <w:t>zákon o ochrane osobných údajov</w:t>
      </w:r>
      <w:r w:rsidRPr="00802F23">
        <w:rPr>
          <w:rFonts w:ascii="Times New Roman" w:hAnsi="Times New Roman"/>
          <w:sz w:val="22"/>
          <w:szCs w:val="22"/>
        </w:rPr>
        <w:t>“)</w:t>
      </w:r>
      <w:r w:rsidR="00841A15" w:rsidRPr="00802F23">
        <w:rPr>
          <w:rFonts w:ascii="Times New Roman" w:hAnsi="Times New Roman"/>
          <w:sz w:val="22"/>
          <w:szCs w:val="22"/>
        </w:rPr>
        <w:t>,</w:t>
      </w:r>
      <w:r w:rsidRPr="00802F23">
        <w:rPr>
          <w:rFonts w:ascii="Times New Roman" w:hAnsi="Times New Roman"/>
          <w:sz w:val="22"/>
          <w:szCs w:val="22"/>
        </w:rPr>
        <w:t xml:space="preserve"> ako aj Nariadenia Európskeho parlamentu a Rady (EÚ) č. 2016/679 zo dňa 27. apríla 2016 o ochrane fyzických osôb pri spracúvaní osobných údajov a o voľnom pohybe takýchto údajov, ktorým sa zrušuje smernica 95/46/ES (všeobecné nariadenie o ochrane osobných údajov, ďalej len „</w:t>
      </w:r>
      <w:r w:rsidRPr="00802F23">
        <w:rPr>
          <w:rFonts w:ascii="Times New Roman" w:hAnsi="Times New Roman"/>
          <w:b/>
          <w:sz w:val="22"/>
          <w:szCs w:val="22"/>
        </w:rPr>
        <w:t>Nariadenie GDPR</w:t>
      </w:r>
      <w:r w:rsidRPr="00802F23">
        <w:rPr>
          <w:rFonts w:ascii="Times New Roman" w:hAnsi="Times New Roman"/>
          <w:sz w:val="22"/>
          <w:szCs w:val="22"/>
        </w:rPr>
        <w:t xml:space="preserve">“). Zmluvné strany do </w:t>
      </w:r>
      <w:r w:rsidRPr="008821C4">
        <w:rPr>
          <w:rFonts w:ascii="Times New Roman" w:hAnsi="Times New Roman"/>
          <w:sz w:val="22"/>
          <w:szCs w:val="22"/>
        </w:rPr>
        <w:t>10</w:t>
      </w:r>
      <w:r w:rsidRPr="00802F23">
        <w:rPr>
          <w:rFonts w:ascii="Times New Roman" w:hAnsi="Times New Roman"/>
          <w:sz w:val="22"/>
          <w:szCs w:val="22"/>
        </w:rPr>
        <w:t xml:space="preserve"> pracovných dní </w:t>
      </w:r>
      <w:r w:rsidRPr="00802F23">
        <w:rPr>
          <w:rFonts w:ascii="Times New Roman" w:hAnsi="Times New Roman"/>
          <w:sz w:val="22"/>
          <w:szCs w:val="22"/>
        </w:rPr>
        <w:t xml:space="preserve">odo dňa </w:t>
      </w:r>
      <w:r w:rsidR="004C41C5">
        <w:rPr>
          <w:rFonts w:ascii="Times New Roman" w:hAnsi="Times New Roman"/>
          <w:sz w:val="22"/>
          <w:szCs w:val="22"/>
        </w:rPr>
        <w:t>účinnosti</w:t>
      </w:r>
      <w:r w:rsidR="004C41C5" w:rsidRPr="00802F23">
        <w:rPr>
          <w:rFonts w:ascii="Times New Roman" w:hAnsi="Times New Roman"/>
          <w:sz w:val="22"/>
          <w:szCs w:val="22"/>
        </w:rPr>
        <w:t xml:space="preserve"> </w:t>
      </w:r>
      <w:r w:rsidRPr="00802F23">
        <w:rPr>
          <w:rFonts w:ascii="Times New Roman" w:hAnsi="Times New Roman"/>
          <w:sz w:val="22"/>
          <w:szCs w:val="22"/>
        </w:rPr>
        <w:t>t</w:t>
      </w:r>
      <w:r w:rsidRPr="00802F23">
        <w:rPr>
          <w:rFonts w:ascii="Times New Roman" w:hAnsi="Times New Roman"/>
          <w:sz w:val="22"/>
          <w:szCs w:val="22"/>
        </w:rPr>
        <w:t>ejto Zmluvy uzatvoria zmluvu podľa Nariadenia GDPR a zákona o ochrane osobných údajov, v ktorej budú upravené práva a povinnosti Zmluvných strán pri spracúvaní osobných údajov.</w:t>
      </w:r>
    </w:p>
    <w:p w14:paraId="0C52AEE7" w14:textId="77777777" w:rsidR="00495BA1" w:rsidRPr="00802F23" w:rsidRDefault="00495BA1" w:rsidP="004C41C5">
      <w:pPr>
        <w:pStyle w:val="Farebnzoznamzvraznenie11"/>
        <w:suppressAutoHyphens w:val="0"/>
        <w:autoSpaceDE w:val="0"/>
        <w:autoSpaceDN w:val="0"/>
        <w:adjustRightInd w:val="0"/>
        <w:spacing w:after="120" w:line="240" w:lineRule="auto"/>
        <w:ind w:left="567"/>
        <w:jc w:val="both"/>
        <w:rPr>
          <w:rFonts w:ascii="Times New Roman" w:hAnsi="Times New Roman"/>
          <w:sz w:val="22"/>
          <w:szCs w:val="22"/>
        </w:rPr>
      </w:pPr>
    </w:p>
    <w:p w14:paraId="708D9247" w14:textId="77777777" w:rsidR="0035500D" w:rsidRPr="00802F23" w:rsidRDefault="0035500D" w:rsidP="004C41C5">
      <w:pPr>
        <w:pStyle w:val="Nadpis1"/>
        <w:keepNext/>
        <w:keepLines/>
        <w:numPr>
          <w:ilvl w:val="0"/>
          <w:numId w:val="0"/>
        </w:numPr>
        <w:suppressAutoHyphens/>
        <w:spacing w:before="0" w:line="240" w:lineRule="auto"/>
        <w:jc w:val="center"/>
        <w:rPr>
          <w:sz w:val="22"/>
          <w:szCs w:val="22"/>
          <w:lang w:val="sk-SK"/>
        </w:rPr>
      </w:pPr>
      <w:bookmarkStart w:id="44" w:name="_Toc448298702"/>
      <w:r w:rsidRPr="00802F23">
        <w:rPr>
          <w:sz w:val="22"/>
          <w:szCs w:val="22"/>
          <w:lang w:val="sk-SK"/>
        </w:rPr>
        <w:t>Článok X</w:t>
      </w:r>
      <w:bookmarkEnd w:id="44"/>
      <w:r w:rsidR="00DB7066" w:rsidRPr="00802F23">
        <w:rPr>
          <w:sz w:val="22"/>
          <w:szCs w:val="22"/>
          <w:lang w:val="sk-SK"/>
        </w:rPr>
        <w:t>III</w:t>
      </w:r>
    </w:p>
    <w:p w14:paraId="0231A7DB" w14:textId="77777777" w:rsidR="0035500D" w:rsidRPr="00802F23" w:rsidRDefault="0035500D" w:rsidP="004C41C5">
      <w:pPr>
        <w:pStyle w:val="Nadpis1"/>
        <w:keepNext/>
        <w:keepLines/>
        <w:numPr>
          <w:ilvl w:val="0"/>
          <w:numId w:val="0"/>
        </w:numPr>
        <w:suppressAutoHyphens/>
        <w:spacing w:before="0" w:after="120" w:line="240" w:lineRule="auto"/>
        <w:jc w:val="center"/>
        <w:rPr>
          <w:sz w:val="22"/>
          <w:szCs w:val="22"/>
          <w:lang w:val="sk-SK"/>
        </w:rPr>
      </w:pPr>
      <w:bookmarkStart w:id="45" w:name="_Toc427765411"/>
      <w:bookmarkStart w:id="46" w:name="_Toc448126425"/>
      <w:bookmarkStart w:id="47" w:name="_Toc448298703"/>
      <w:r w:rsidRPr="00802F23">
        <w:rPr>
          <w:sz w:val="22"/>
          <w:szCs w:val="22"/>
          <w:lang w:val="sk-SK"/>
        </w:rPr>
        <w:t>Sankcie</w:t>
      </w:r>
      <w:bookmarkEnd w:id="45"/>
      <w:bookmarkEnd w:id="46"/>
      <w:bookmarkEnd w:id="47"/>
    </w:p>
    <w:p w14:paraId="3BA9D955" w14:textId="582B2713" w:rsidR="00550D2E" w:rsidRDefault="0035500D" w:rsidP="004C41C5">
      <w:pPr>
        <w:pStyle w:val="Farebnzoznamzvraznenie11"/>
        <w:numPr>
          <w:ilvl w:val="1"/>
          <w:numId w:val="32"/>
        </w:numPr>
        <w:suppressAutoHyphens w:val="0"/>
        <w:autoSpaceDE w:val="0"/>
        <w:autoSpaceDN w:val="0"/>
        <w:adjustRightInd w:val="0"/>
        <w:spacing w:after="120" w:line="240" w:lineRule="auto"/>
        <w:ind w:left="567" w:hanging="567"/>
        <w:jc w:val="both"/>
        <w:rPr>
          <w:rFonts w:ascii="Times New Roman" w:hAnsi="Times New Roman"/>
          <w:sz w:val="22"/>
          <w:szCs w:val="22"/>
        </w:rPr>
      </w:pPr>
      <w:r w:rsidRPr="00802F23">
        <w:rPr>
          <w:rFonts w:ascii="Times New Roman" w:hAnsi="Times New Roman"/>
          <w:sz w:val="22"/>
          <w:szCs w:val="22"/>
        </w:rPr>
        <w:t xml:space="preserve">Ak je </w:t>
      </w:r>
      <w:r w:rsidR="00B21FC6" w:rsidRPr="00802F23">
        <w:rPr>
          <w:rFonts w:ascii="Times New Roman" w:hAnsi="Times New Roman"/>
          <w:sz w:val="22"/>
          <w:szCs w:val="22"/>
        </w:rPr>
        <w:t>p</w:t>
      </w:r>
      <w:r w:rsidR="00752756" w:rsidRPr="00802F23">
        <w:rPr>
          <w:rFonts w:ascii="Times New Roman" w:hAnsi="Times New Roman"/>
          <w:sz w:val="22"/>
          <w:szCs w:val="22"/>
        </w:rPr>
        <w:t>oskytovateľ</w:t>
      </w:r>
      <w:r w:rsidRPr="00802F23">
        <w:rPr>
          <w:rFonts w:ascii="Times New Roman" w:hAnsi="Times New Roman"/>
          <w:sz w:val="22"/>
          <w:szCs w:val="22"/>
        </w:rPr>
        <w:t xml:space="preserve"> v omeškaní s</w:t>
      </w:r>
      <w:r w:rsidR="00AE4015" w:rsidRPr="00802F23">
        <w:rPr>
          <w:rFonts w:ascii="Times New Roman" w:hAnsi="Times New Roman"/>
          <w:sz w:val="22"/>
          <w:szCs w:val="22"/>
        </w:rPr>
        <w:t> poskytnutím Služby</w:t>
      </w:r>
      <w:r w:rsidRPr="00802F23">
        <w:rPr>
          <w:rFonts w:ascii="Times New Roman" w:hAnsi="Times New Roman"/>
          <w:sz w:val="22"/>
          <w:szCs w:val="22"/>
        </w:rPr>
        <w:t xml:space="preserve">, je </w:t>
      </w:r>
      <w:r w:rsidR="00B21FC6" w:rsidRPr="00802F23">
        <w:rPr>
          <w:rFonts w:ascii="Times New Roman" w:hAnsi="Times New Roman"/>
          <w:sz w:val="22"/>
          <w:szCs w:val="22"/>
        </w:rPr>
        <w:t>o</w:t>
      </w:r>
      <w:r w:rsidRPr="00802F23">
        <w:rPr>
          <w:rFonts w:ascii="Times New Roman" w:hAnsi="Times New Roman"/>
          <w:sz w:val="22"/>
          <w:szCs w:val="22"/>
        </w:rPr>
        <w:t>bjednávateľ oprávnený požadovať za každý aj začatý deň omeškania zmluvnú pokutu vo výške</w:t>
      </w:r>
      <w:r w:rsidR="007A3478">
        <w:rPr>
          <w:rFonts w:ascii="Times New Roman" w:hAnsi="Times New Roman"/>
          <w:sz w:val="22"/>
          <w:szCs w:val="22"/>
        </w:rPr>
        <w:t xml:space="preserve"> </w:t>
      </w:r>
      <w:r w:rsidR="00550D2E">
        <w:rPr>
          <w:rFonts w:ascii="Times New Roman" w:hAnsi="Times New Roman"/>
          <w:sz w:val="22"/>
          <w:szCs w:val="22"/>
        </w:rPr>
        <w:t>:</w:t>
      </w:r>
    </w:p>
    <w:p w14:paraId="179AEE6B" w14:textId="18EDAE45" w:rsidR="00550D2E" w:rsidRPr="00AC1ED6" w:rsidRDefault="00F34FAD" w:rsidP="004C41C5">
      <w:pPr>
        <w:pStyle w:val="Farebnzoznamzvraznenie11"/>
        <w:numPr>
          <w:ilvl w:val="2"/>
          <w:numId w:val="32"/>
        </w:numPr>
        <w:suppressAutoHyphens w:val="0"/>
        <w:autoSpaceDE w:val="0"/>
        <w:autoSpaceDN w:val="0"/>
        <w:adjustRightInd w:val="0"/>
        <w:spacing w:after="120" w:line="240" w:lineRule="auto"/>
        <w:jc w:val="both"/>
        <w:rPr>
          <w:rFonts w:ascii="Times New Roman" w:hAnsi="Times New Roman"/>
          <w:sz w:val="22"/>
          <w:szCs w:val="22"/>
        </w:rPr>
      </w:pPr>
      <w:r w:rsidRPr="00AC1ED6">
        <w:rPr>
          <w:rFonts w:ascii="Times New Roman" w:hAnsi="Times New Roman"/>
          <w:sz w:val="22"/>
          <w:szCs w:val="22"/>
        </w:rPr>
        <w:t>1</w:t>
      </w:r>
      <w:r w:rsidR="00550D2E" w:rsidRPr="00AC1ED6">
        <w:rPr>
          <w:rFonts w:ascii="Times New Roman" w:hAnsi="Times New Roman"/>
          <w:sz w:val="22"/>
          <w:szCs w:val="22"/>
        </w:rPr>
        <w:t xml:space="preserve">00,00 EUR (slovom </w:t>
      </w:r>
      <w:r w:rsidR="00A808CD" w:rsidRPr="00AC1ED6">
        <w:rPr>
          <w:rFonts w:ascii="Times New Roman" w:hAnsi="Times New Roman"/>
          <w:sz w:val="22"/>
          <w:szCs w:val="22"/>
        </w:rPr>
        <w:t>jedno</w:t>
      </w:r>
      <w:r w:rsidR="00550D2E" w:rsidRPr="00AC1ED6">
        <w:rPr>
          <w:rFonts w:ascii="Times New Roman" w:hAnsi="Times New Roman"/>
          <w:sz w:val="22"/>
          <w:szCs w:val="22"/>
        </w:rPr>
        <w:t>sto euro)</w:t>
      </w:r>
      <w:r w:rsidR="0035500D" w:rsidRPr="00AC1ED6">
        <w:rPr>
          <w:rFonts w:ascii="Times New Roman" w:hAnsi="Times New Roman"/>
          <w:sz w:val="22"/>
          <w:szCs w:val="22"/>
        </w:rPr>
        <w:t xml:space="preserve"> </w:t>
      </w:r>
      <w:r w:rsidR="002D0E0F" w:rsidRPr="00AC1ED6">
        <w:rPr>
          <w:rFonts w:ascii="Times New Roman" w:hAnsi="Times New Roman"/>
          <w:sz w:val="22"/>
          <w:szCs w:val="22"/>
        </w:rPr>
        <w:t xml:space="preserve">za každú </w:t>
      </w:r>
      <w:r w:rsidR="00A808CD" w:rsidRPr="00AC1ED6">
        <w:rPr>
          <w:rFonts w:ascii="Times New Roman" w:hAnsi="Times New Roman"/>
          <w:sz w:val="22"/>
          <w:szCs w:val="22"/>
        </w:rPr>
        <w:t xml:space="preserve">jednu </w:t>
      </w:r>
      <w:r w:rsidR="002D0E0F" w:rsidRPr="00AC1ED6">
        <w:rPr>
          <w:rFonts w:ascii="Times New Roman" w:hAnsi="Times New Roman"/>
          <w:sz w:val="22"/>
          <w:szCs w:val="22"/>
        </w:rPr>
        <w:t>obec</w:t>
      </w:r>
      <w:r w:rsidR="00376E8F" w:rsidRPr="00AC1ED6">
        <w:rPr>
          <w:rFonts w:ascii="Times New Roman" w:hAnsi="Times New Roman"/>
          <w:sz w:val="22"/>
          <w:szCs w:val="22"/>
        </w:rPr>
        <w:t> </w:t>
      </w:r>
      <w:r w:rsidR="002D0E0F" w:rsidRPr="00AC1ED6">
        <w:rPr>
          <w:rFonts w:ascii="Times New Roman" w:hAnsi="Times New Roman"/>
          <w:sz w:val="22"/>
          <w:szCs w:val="22"/>
        </w:rPr>
        <w:t xml:space="preserve">pri nedodaní pripojenia obce </w:t>
      </w:r>
      <w:r w:rsidR="00AE018B" w:rsidRPr="00AC1ED6">
        <w:rPr>
          <w:rFonts w:ascii="Times New Roman" w:hAnsi="Times New Roman"/>
          <w:sz w:val="22"/>
          <w:szCs w:val="22"/>
        </w:rPr>
        <w:t xml:space="preserve">pozostávajúceho z </w:t>
      </w:r>
      <w:r w:rsidR="002D0E0F" w:rsidRPr="00AC1ED6">
        <w:rPr>
          <w:rFonts w:ascii="Times New Roman" w:hAnsi="Times New Roman"/>
          <w:sz w:val="22"/>
          <w:szCs w:val="22"/>
        </w:rPr>
        <w:t>realizáci</w:t>
      </w:r>
      <w:r w:rsidR="00AE018B" w:rsidRPr="00AC1ED6">
        <w:rPr>
          <w:rFonts w:ascii="Times New Roman" w:hAnsi="Times New Roman"/>
          <w:sz w:val="22"/>
          <w:szCs w:val="22"/>
        </w:rPr>
        <w:t>e</w:t>
      </w:r>
      <w:r w:rsidR="002D0E0F" w:rsidRPr="00AC1ED6">
        <w:rPr>
          <w:rFonts w:ascii="Times New Roman" w:hAnsi="Times New Roman"/>
          <w:sz w:val="22"/>
          <w:szCs w:val="22"/>
        </w:rPr>
        <w:t xml:space="preserve"> </w:t>
      </w:r>
      <w:r w:rsidR="008A282C" w:rsidRPr="00AC1ED6">
        <w:rPr>
          <w:rFonts w:ascii="Times New Roman" w:hAnsi="Times New Roman"/>
          <w:sz w:val="22"/>
          <w:szCs w:val="22"/>
        </w:rPr>
        <w:t xml:space="preserve">všetkých </w:t>
      </w:r>
      <w:r w:rsidR="00AE018B" w:rsidRPr="00AC1ED6">
        <w:rPr>
          <w:rFonts w:ascii="Times New Roman" w:hAnsi="Times New Roman"/>
          <w:sz w:val="22"/>
          <w:szCs w:val="22"/>
        </w:rPr>
        <w:t xml:space="preserve">nasledovných </w:t>
      </w:r>
      <w:r w:rsidR="002D0E0F" w:rsidRPr="00AC1ED6">
        <w:rPr>
          <w:rFonts w:ascii="Times New Roman" w:hAnsi="Times New Roman"/>
          <w:sz w:val="22"/>
          <w:szCs w:val="22"/>
        </w:rPr>
        <w:t>služieb</w:t>
      </w:r>
      <w:r w:rsidR="008A282C" w:rsidRPr="00AC1ED6">
        <w:rPr>
          <w:rFonts w:ascii="Times New Roman" w:hAnsi="Times New Roman"/>
          <w:sz w:val="22"/>
          <w:szCs w:val="22"/>
        </w:rPr>
        <w:t>:</w:t>
      </w:r>
      <w:r w:rsidR="002D0E0F" w:rsidRPr="00AC1ED6">
        <w:rPr>
          <w:rFonts w:ascii="Times New Roman" w:hAnsi="Times New Roman"/>
          <w:sz w:val="22"/>
          <w:szCs w:val="22"/>
        </w:rPr>
        <w:t xml:space="preserve"> </w:t>
      </w:r>
      <w:r w:rsidR="00550D2E" w:rsidRPr="00AC1ED6">
        <w:rPr>
          <w:rFonts w:ascii="Times New Roman" w:hAnsi="Times New Roman"/>
          <w:sz w:val="22"/>
          <w:szCs w:val="22"/>
        </w:rPr>
        <w:t xml:space="preserve"> 1.1, 1.2, 1.3,  </w:t>
      </w:r>
      <w:r w:rsidRPr="00AC1ED6">
        <w:rPr>
          <w:rFonts w:ascii="Times New Roman" w:hAnsi="Times New Roman"/>
          <w:sz w:val="22"/>
          <w:szCs w:val="22"/>
        </w:rPr>
        <w:t>1.</w:t>
      </w:r>
      <w:r w:rsidR="00BD6EDB" w:rsidRPr="00AC1ED6">
        <w:rPr>
          <w:rFonts w:ascii="Times New Roman" w:hAnsi="Times New Roman"/>
          <w:sz w:val="22"/>
          <w:szCs w:val="22"/>
        </w:rPr>
        <w:t>1</w:t>
      </w:r>
      <w:r w:rsidR="00BD6EDB">
        <w:rPr>
          <w:rFonts w:ascii="Times New Roman" w:hAnsi="Times New Roman"/>
          <w:sz w:val="22"/>
          <w:szCs w:val="22"/>
        </w:rPr>
        <w:t>2</w:t>
      </w:r>
      <w:r w:rsidR="00BD6EDB" w:rsidRPr="00AC1ED6">
        <w:rPr>
          <w:rFonts w:ascii="Times New Roman" w:hAnsi="Times New Roman"/>
          <w:sz w:val="22"/>
          <w:szCs w:val="22"/>
        </w:rPr>
        <w:t xml:space="preserve"> </w:t>
      </w:r>
      <w:r w:rsidR="00474424" w:rsidRPr="00AC1ED6">
        <w:rPr>
          <w:rFonts w:ascii="Times New Roman" w:hAnsi="Times New Roman"/>
          <w:sz w:val="22"/>
          <w:szCs w:val="22"/>
        </w:rPr>
        <w:t xml:space="preserve">alebo </w:t>
      </w:r>
      <w:r w:rsidRPr="00AC1ED6">
        <w:rPr>
          <w:rFonts w:ascii="Times New Roman" w:hAnsi="Times New Roman"/>
          <w:sz w:val="22"/>
          <w:szCs w:val="22"/>
        </w:rPr>
        <w:t>1.</w:t>
      </w:r>
      <w:r w:rsidR="00BD6EDB" w:rsidRPr="00AC1ED6">
        <w:rPr>
          <w:rFonts w:ascii="Times New Roman" w:hAnsi="Times New Roman"/>
          <w:sz w:val="22"/>
          <w:szCs w:val="22"/>
        </w:rPr>
        <w:t>1</w:t>
      </w:r>
      <w:r w:rsidR="00BD6EDB">
        <w:rPr>
          <w:rFonts w:ascii="Times New Roman" w:hAnsi="Times New Roman"/>
          <w:sz w:val="22"/>
          <w:szCs w:val="22"/>
        </w:rPr>
        <w:t>3</w:t>
      </w:r>
      <w:r w:rsidR="00BD6EDB" w:rsidRPr="00AC1ED6">
        <w:rPr>
          <w:rFonts w:ascii="Times New Roman" w:hAnsi="Times New Roman"/>
          <w:sz w:val="22"/>
          <w:szCs w:val="22"/>
        </w:rPr>
        <w:t xml:space="preserve"> </w:t>
      </w:r>
      <w:r w:rsidR="00550D2E" w:rsidRPr="00AC1ED6">
        <w:rPr>
          <w:rFonts w:ascii="Times New Roman" w:hAnsi="Times New Roman"/>
          <w:sz w:val="22"/>
          <w:szCs w:val="22"/>
        </w:rPr>
        <w:t xml:space="preserve">podľa prílohy </w:t>
      </w:r>
      <w:r w:rsidR="006B41C6">
        <w:rPr>
          <w:rFonts w:ascii="Times New Roman" w:hAnsi="Times New Roman"/>
          <w:sz w:val="22"/>
          <w:szCs w:val="22"/>
        </w:rPr>
        <w:t xml:space="preserve">č. </w:t>
      </w:r>
      <w:r w:rsidR="00550D2E" w:rsidRPr="00AC1ED6">
        <w:rPr>
          <w:rFonts w:ascii="Times New Roman" w:hAnsi="Times New Roman"/>
          <w:sz w:val="22"/>
          <w:szCs w:val="22"/>
        </w:rPr>
        <w:t>1 - Rámcový opis predmetu zákazky</w:t>
      </w:r>
      <w:r w:rsidR="00A808CD" w:rsidRPr="00AC1ED6">
        <w:rPr>
          <w:rFonts w:ascii="Times New Roman" w:hAnsi="Times New Roman"/>
          <w:sz w:val="22"/>
          <w:szCs w:val="22"/>
        </w:rPr>
        <w:t xml:space="preserve"> podľa dohodnutého harmonogramu v zmysle bodu 6.3.3. tejto zmluvy</w:t>
      </w:r>
      <w:r w:rsidR="001F65BD" w:rsidRPr="00AC1ED6">
        <w:rPr>
          <w:rFonts w:ascii="Times New Roman" w:hAnsi="Times New Roman"/>
          <w:sz w:val="22"/>
          <w:szCs w:val="22"/>
        </w:rPr>
        <w:t>;</w:t>
      </w:r>
      <w:r w:rsidR="00A808CD" w:rsidRPr="00AC1ED6">
        <w:rPr>
          <w:rFonts w:ascii="Times New Roman" w:hAnsi="Times New Roman"/>
          <w:sz w:val="22"/>
          <w:szCs w:val="22"/>
        </w:rPr>
        <w:t xml:space="preserve"> </w:t>
      </w:r>
    </w:p>
    <w:p w14:paraId="0C371F26" w14:textId="23F5925A" w:rsidR="001F65BD" w:rsidRPr="00AC1ED6" w:rsidRDefault="001F65BD" w:rsidP="004C41C5">
      <w:pPr>
        <w:pStyle w:val="Farebnzoznamzvraznenie11"/>
        <w:numPr>
          <w:ilvl w:val="2"/>
          <w:numId w:val="32"/>
        </w:numPr>
        <w:suppressAutoHyphens w:val="0"/>
        <w:autoSpaceDE w:val="0"/>
        <w:autoSpaceDN w:val="0"/>
        <w:adjustRightInd w:val="0"/>
        <w:spacing w:after="120" w:line="240" w:lineRule="auto"/>
        <w:jc w:val="both"/>
        <w:rPr>
          <w:rFonts w:ascii="Times New Roman" w:hAnsi="Times New Roman"/>
          <w:sz w:val="22"/>
          <w:szCs w:val="22"/>
        </w:rPr>
      </w:pPr>
      <w:r w:rsidRPr="00AC1ED6">
        <w:rPr>
          <w:rFonts w:ascii="Times New Roman" w:hAnsi="Times New Roman"/>
          <w:sz w:val="22"/>
          <w:szCs w:val="22"/>
        </w:rPr>
        <w:t xml:space="preserve">100,00 EUR (slovom jednosto euro) za každú jednu obec pri nedodaní služby 1.4 podľa prílohy 1 - Rámcový opis predmetu zákazky podľa dohodnutého harmonogramu v zmysle bodu 6.3.3. tejto zmluvy; </w:t>
      </w:r>
    </w:p>
    <w:p w14:paraId="2AC2C6FA" w14:textId="0F62F6E1" w:rsidR="00550D2E" w:rsidRPr="00AC1ED6" w:rsidRDefault="00376E8F" w:rsidP="004C41C5">
      <w:pPr>
        <w:pStyle w:val="Farebnzoznamzvraznenie11"/>
        <w:numPr>
          <w:ilvl w:val="2"/>
          <w:numId w:val="32"/>
        </w:numPr>
        <w:suppressAutoHyphens w:val="0"/>
        <w:autoSpaceDE w:val="0"/>
        <w:autoSpaceDN w:val="0"/>
        <w:adjustRightInd w:val="0"/>
        <w:spacing w:after="120" w:line="240" w:lineRule="auto"/>
        <w:jc w:val="both"/>
        <w:rPr>
          <w:rFonts w:ascii="Times New Roman" w:hAnsi="Times New Roman"/>
          <w:sz w:val="22"/>
          <w:szCs w:val="22"/>
        </w:rPr>
      </w:pPr>
      <w:r w:rsidRPr="00AC1ED6">
        <w:rPr>
          <w:rFonts w:ascii="Times New Roman" w:hAnsi="Times New Roman"/>
          <w:sz w:val="22"/>
          <w:szCs w:val="22"/>
        </w:rPr>
        <w:t xml:space="preserve">100,00 EUR (slovom </w:t>
      </w:r>
      <w:r w:rsidR="00B25DE5" w:rsidRPr="00AC1ED6">
        <w:rPr>
          <w:rFonts w:ascii="Times New Roman" w:hAnsi="Times New Roman"/>
          <w:sz w:val="22"/>
          <w:szCs w:val="22"/>
        </w:rPr>
        <w:t>jedno</w:t>
      </w:r>
      <w:r w:rsidRPr="00AC1ED6">
        <w:rPr>
          <w:rFonts w:ascii="Times New Roman" w:hAnsi="Times New Roman"/>
          <w:sz w:val="22"/>
          <w:szCs w:val="22"/>
        </w:rPr>
        <w:t>sto euro)</w:t>
      </w:r>
      <w:r w:rsidR="00550D2E" w:rsidRPr="00AC1ED6">
        <w:rPr>
          <w:rFonts w:ascii="Times New Roman" w:hAnsi="Times New Roman"/>
          <w:sz w:val="22"/>
          <w:szCs w:val="22"/>
        </w:rPr>
        <w:t xml:space="preserve"> </w:t>
      </w:r>
      <w:r w:rsidR="000A0B30" w:rsidRPr="00AC1ED6">
        <w:rPr>
          <w:rFonts w:ascii="Times New Roman" w:hAnsi="Times New Roman"/>
          <w:sz w:val="22"/>
          <w:szCs w:val="22"/>
        </w:rPr>
        <w:t>za nedodanie každej jednej zo služieb 1.5, 1.6, 1.7, 1.8</w:t>
      </w:r>
      <w:r w:rsidR="00474424" w:rsidRPr="00AC1ED6">
        <w:rPr>
          <w:rFonts w:ascii="Times New Roman" w:hAnsi="Times New Roman"/>
          <w:sz w:val="22"/>
          <w:szCs w:val="22"/>
        </w:rPr>
        <w:t xml:space="preserve"> alebo </w:t>
      </w:r>
      <w:r w:rsidR="000A0B30" w:rsidRPr="00AC1ED6">
        <w:rPr>
          <w:rFonts w:ascii="Times New Roman" w:hAnsi="Times New Roman"/>
          <w:sz w:val="22"/>
          <w:szCs w:val="22"/>
        </w:rPr>
        <w:t xml:space="preserve">1.9 podľa prílohy 1 - Rámcový opis predmetu zákazky </w:t>
      </w:r>
      <w:r w:rsidR="002D0E0F" w:rsidRPr="00AC1ED6">
        <w:rPr>
          <w:rFonts w:ascii="Times New Roman" w:hAnsi="Times New Roman"/>
          <w:sz w:val="22"/>
          <w:szCs w:val="22"/>
        </w:rPr>
        <w:t>podľa dohodnutého harmonogramu  v zmysle bodu 6.3.3. tejto zmluvy</w:t>
      </w:r>
      <w:r w:rsidR="0035500D" w:rsidRPr="00AC1ED6">
        <w:rPr>
          <w:rFonts w:ascii="Times New Roman" w:hAnsi="Times New Roman"/>
          <w:sz w:val="22"/>
          <w:szCs w:val="22"/>
        </w:rPr>
        <w:t xml:space="preserve"> </w:t>
      </w:r>
    </w:p>
    <w:p w14:paraId="46012BFD" w14:textId="40D4475E" w:rsidR="0035500D" w:rsidRPr="00802F23" w:rsidRDefault="00752756" w:rsidP="004C41C5">
      <w:pPr>
        <w:pStyle w:val="Farebnzoznamzvraznenie11"/>
        <w:suppressAutoHyphens w:val="0"/>
        <w:autoSpaceDE w:val="0"/>
        <w:autoSpaceDN w:val="0"/>
        <w:adjustRightInd w:val="0"/>
        <w:spacing w:after="120" w:line="240" w:lineRule="auto"/>
        <w:ind w:left="567"/>
        <w:jc w:val="both"/>
        <w:rPr>
          <w:rFonts w:ascii="Times New Roman" w:hAnsi="Times New Roman"/>
          <w:sz w:val="22"/>
          <w:szCs w:val="22"/>
        </w:rPr>
      </w:pPr>
      <w:r w:rsidRPr="00802F23">
        <w:rPr>
          <w:rFonts w:ascii="Times New Roman" w:hAnsi="Times New Roman"/>
          <w:sz w:val="22"/>
          <w:szCs w:val="22"/>
        </w:rPr>
        <w:t>Poskytovateľ</w:t>
      </w:r>
      <w:r w:rsidR="0035500D" w:rsidRPr="00802F23">
        <w:rPr>
          <w:rFonts w:ascii="Times New Roman" w:hAnsi="Times New Roman"/>
          <w:sz w:val="22"/>
          <w:szCs w:val="22"/>
        </w:rPr>
        <w:t xml:space="preserve"> je povinný </w:t>
      </w:r>
      <w:r w:rsidR="00B21FC6" w:rsidRPr="00802F23">
        <w:rPr>
          <w:rFonts w:ascii="Times New Roman" w:hAnsi="Times New Roman"/>
          <w:sz w:val="22"/>
          <w:szCs w:val="22"/>
        </w:rPr>
        <w:t>o</w:t>
      </w:r>
      <w:r w:rsidR="0035500D" w:rsidRPr="00802F23">
        <w:rPr>
          <w:rFonts w:ascii="Times New Roman" w:hAnsi="Times New Roman"/>
          <w:sz w:val="22"/>
          <w:szCs w:val="22"/>
        </w:rPr>
        <w:t xml:space="preserve">bjednávateľovi uplatnenú zmluvnú pokutu bezodkladne uhradiť. </w:t>
      </w:r>
    </w:p>
    <w:p w14:paraId="360161EE" w14:textId="15684F93" w:rsidR="0035500D" w:rsidRPr="00802F23" w:rsidRDefault="0035500D" w:rsidP="004C41C5">
      <w:pPr>
        <w:pStyle w:val="Farebnzoznamzvraznenie11"/>
        <w:numPr>
          <w:ilvl w:val="1"/>
          <w:numId w:val="32"/>
        </w:numPr>
        <w:suppressAutoHyphens w:val="0"/>
        <w:autoSpaceDE w:val="0"/>
        <w:autoSpaceDN w:val="0"/>
        <w:adjustRightInd w:val="0"/>
        <w:spacing w:after="120" w:line="240" w:lineRule="auto"/>
        <w:ind w:left="567" w:hanging="567"/>
        <w:jc w:val="both"/>
        <w:rPr>
          <w:rFonts w:ascii="Times New Roman" w:hAnsi="Times New Roman"/>
          <w:sz w:val="22"/>
          <w:szCs w:val="22"/>
        </w:rPr>
      </w:pPr>
      <w:r w:rsidRPr="00802F23">
        <w:rPr>
          <w:rFonts w:ascii="Times New Roman" w:hAnsi="Times New Roman"/>
          <w:sz w:val="22"/>
          <w:szCs w:val="22"/>
        </w:rPr>
        <w:t xml:space="preserve">Ak </w:t>
      </w:r>
      <w:r w:rsidR="00C17FBE" w:rsidRPr="00802F23">
        <w:rPr>
          <w:rFonts w:ascii="Times New Roman" w:hAnsi="Times New Roman"/>
          <w:sz w:val="22"/>
          <w:szCs w:val="22"/>
        </w:rPr>
        <w:t>p</w:t>
      </w:r>
      <w:r w:rsidR="00752756" w:rsidRPr="00802F23">
        <w:rPr>
          <w:rFonts w:ascii="Times New Roman" w:hAnsi="Times New Roman"/>
          <w:sz w:val="22"/>
          <w:szCs w:val="22"/>
        </w:rPr>
        <w:t>oskytovateľ</w:t>
      </w:r>
      <w:r w:rsidRPr="00802F23">
        <w:rPr>
          <w:rFonts w:ascii="Times New Roman" w:hAnsi="Times New Roman"/>
          <w:sz w:val="22"/>
          <w:szCs w:val="22"/>
        </w:rPr>
        <w:t xml:space="preserve"> poruší akýkoľvek iný záväzok vyplývajúci mu zo Zmluvy vrátane jej príloh ako sú záväzky sankcionované </w:t>
      </w:r>
      <w:r w:rsidR="00B21FC6" w:rsidRPr="00802F23">
        <w:rPr>
          <w:rFonts w:ascii="Times New Roman" w:hAnsi="Times New Roman"/>
          <w:sz w:val="22"/>
          <w:szCs w:val="22"/>
        </w:rPr>
        <w:t>v bode 1</w:t>
      </w:r>
      <w:r w:rsidR="004B7A33" w:rsidRPr="00802F23">
        <w:rPr>
          <w:rFonts w:ascii="Times New Roman" w:hAnsi="Times New Roman"/>
          <w:sz w:val="22"/>
          <w:szCs w:val="22"/>
        </w:rPr>
        <w:t>3</w:t>
      </w:r>
      <w:r w:rsidR="00B21FC6" w:rsidRPr="00802F23">
        <w:rPr>
          <w:rFonts w:ascii="Times New Roman" w:hAnsi="Times New Roman"/>
          <w:sz w:val="22"/>
          <w:szCs w:val="22"/>
        </w:rPr>
        <w:t xml:space="preserve">.1 Zmluvy alebo v </w:t>
      </w:r>
      <w:r w:rsidRPr="00802F23">
        <w:rPr>
          <w:rFonts w:ascii="Times New Roman" w:hAnsi="Times New Roman"/>
          <w:sz w:val="22"/>
          <w:szCs w:val="22"/>
        </w:rPr>
        <w:t>bod</w:t>
      </w:r>
      <w:r w:rsidR="00B21FC6" w:rsidRPr="00802F23">
        <w:rPr>
          <w:rFonts w:ascii="Times New Roman" w:hAnsi="Times New Roman"/>
          <w:sz w:val="22"/>
          <w:szCs w:val="22"/>
        </w:rPr>
        <w:t>e</w:t>
      </w:r>
      <w:r w:rsidRPr="00802F23">
        <w:rPr>
          <w:rFonts w:ascii="Times New Roman" w:hAnsi="Times New Roman"/>
          <w:sz w:val="22"/>
          <w:szCs w:val="22"/>
        </w:rPr>
        <w:t xml:space="preserve"> 1</w:t>
      </w:r>
      <w:r w:rsidR="004B7A33" w:rsidRPr="00802F23">
        <w:rPr>
          <w:rFonts w:ascii="Times New Roman" w:hAnsi="Times New Roman"/>
          <w:sz w:val="22"/>
          <w:szCs w:val="22"/>
        </w:rPr>
        <w:t>5</w:t>
      </w:r>
      <w:r w:rsidRPr="00802F23">
        <w:rPr>
          <w:rFonts w:ascii="Times New Roman" w:hAnsi="Times New Roman"/>
          <w:sz w:val="22"/>
          <w:szCs w:val="22"/>
        </w:rPr>
        <w:t>.10 Zmluvy</w:t>
      </w:r>
      <w:r w:rsidR="00C17FBE" w:rsidRPr="00802F23">
        <w:rPr>
          <w:rFonts w:ascii="Times New Roman" w:hAnsi="Times New Roman"/>
          <w:sz w:val="22"/>
          <w:szCs w:val="22"/>
        </w:rPr>
        <w:t xml:space="preserve"> </w:t>
      </w:r>
      <w:r w:rsidRPr="00802F23">
        <w:rPr>
          <w:rFonts w:ascii="Times New Roman" w:hAnsi="Times New Roman"/>
          <w:sz w:val="22"/>
          <w:szCs w:val="22"/>
        </w:rPr>
        <w:lastRenderedPageBreak/>
        <w:t>a tento nesplní ani v</w:t>
      </w:r>
      <w:r w:rsidR="00495BA1" w:rsidRPr="00802F23">
        <w:rPr>
          <w:rFonts w:ascii="Times New Roman" w:hAnsi="Times New Roman"/>
          <w:sz w:val="22"/>
          <w:szCs w:val="22"/>
        </w:rPr>
        <w:t xml:space="preserve"> dodatočnej primeranej </w:t>
      </w:r>
      <w:r w:rsidRPr="00802F23">
        <w:rPr>
          <w:rFonts w:ascii="Times New Roman" w:hAnsi="Times New Roman"/>
          <w:sz w:val="22"/>
          <w:szCs w:val="22"/>
        </w:rPr>
        <w:t xml:space="preserve">lehote od doručenia výzvy </w:t>
      </w:r>
      <w:r w:rsidR="00B21FC6" w:rsidRPr="00802F23">
        <w:rPr>
          <w:rFonts w:ascii="Times New Roman" w:hAnsi="Times New Roman"/>
          <w:sz w:val="22"/>
          <w:szCs w:val="22"/>
        </w:rPr>
        <w:t>o</w:t>
      </w:r>
      <w:r w:rsidRPr="00802F23">
        <w:rPr>
          <w:rFonts w:ascii="Times New Roman" w:hAnsi="Times New Roman"/>
          <w:sz w:val="22"/>
          <w:szCs w:val="22"/>
        </w:rPr>
        <w:t xml:space="preserve">bjednávateľa na jeho splnenie,  </w:t>
      </w:r>
      <w:r w:rsidR="00B21FC6" w:rsidRPr="00AB7952">
        <w:rPr>
          <w:rFonts w:ascii="Times New Roman" w:hAnsi="Times New Roman"/>
          <w:sz w:val="22"/>
          <w:szCs w:val="22"/>
        </w:rPr>
        <w:t>o</w:t>
      </w:r>
      <w:r w:rsidRPr="00AB7952">
        <w:rPr>
          <w:rFonts w:ascii="Times New Roman" w:hAnsi="Times New Roman"/>
          <w:sz w:val="22"/>
          <w:szCs w:val="22"/>
        </w:rPr>
        <w:t xml:space="preserve">bjednávateľovi vzniká nárok na zmluvnú pokutu vo výške </w:t>
      </w:r>
      <w:r w:rsidR="0022518B" w:rsidRPr="00AB7952">
        <w:rPr>
          <w:rFonts w:ascii="Times New Roman" w:hAnsi="Times New Roman"/>
          <w:sz w:val="22"/>
          <w:szCs w:val="22"/>
        </w:rPr>
        <w:t>1</w:t>
      </w:r>
      <w:r w:rsidR="00C57657" w:rsidRPr="00AB7952">
        <w:rPr>
          <w:rFonts w:ascii="Times New Roman" w:hAnsi="Times New Roman"/>
          <w:sz w:val="22"/>
          <w:szCs w:val="22"/>
        </w:rPr>
        <w:t xml:space="preserve"> </w:t>
      </w:r>
      <w:r w:rsidR="0022518B" w:rsidRPr="00AB7952">
        <w:rPr>
          <w:rFonts w:ascii="Times New Roman" w:hAnsi="Times New Roman"/>
          <w:sz w:val="22"/>
          <w:szCs w:val="22"/>
        </w:rPr>
        <w:t xml:space="preserve">000,00 </w:t>
      </w:r>
      <w:r w:rsidRPr="00AB7952">
        <w:rPr>
          <w:rFonts w:ascii="Times New Roman" w:hAnsi="Times New Roman"/>
          <w:sz w:val="22"/>
          <w:szCs w:val="22"/>
        </w:rPr>
        <w:t xml:space="preserve">EUR (slovom: </w:t>
      </w:r>
      <w:r w:rsidR="0022518B" w:rsidRPr="00AB7952">
        <w:rPr>
          <w:rFonts w:ascii="Times New Roman" w:hAnsi="Times New Roman"/>
          <w:sz w:val="22"/>
          <w:szCs w:val="22"/>
        </w:rPr>
        <w:t xml:space="preserve">tisíc </w:t>
      </w:r>
      <w:r w:rsidRPr="00AB7952">
        <w:rPr>
          <w:rFonts w:ascii="Times New Roman" w:hAnsi="Times New Roman"/>
          <w:sz w:val="22"/>
          <w:szCs w:val="22"/>
        </w:rPr>
        <w:t>euro)</w:t>
      </w:r>
      <w:r w:rsidRPr="00802F23">
        <w:rPr>
          <w:rFonts w:ascii="Times New Roman" w:hAnsi="Times New Roman"/>
          <w:sz w:val="22"/>
          <w:szCs w:val="22"/>
        </w:rPr>
        <w:t xml:space="preserve"> za každý, aj začatý deň omeškania, za každé jednotlivé porušenie takéhoto záväzku.  </w:t>
      </w:r>
    </w:p>
    <w:p w14:paraId="6E16A9D8" w14:textId="1AF5E23E" w:rsidR="0035500D" w:rsidRDefault="0035500D" w:rsidP="004C41C5">
      <w:pPr>
        <w:pStyle w:val="Farebnzoznamzvraznenie11"/>
        <w:numPr>
          <w:ilvl w:val="1"/>
          <w:numId w:val="32"/>
        </w:numPr>
        <w:suppressAutoHyphens w:val="0"/>
        <w:autoSpaceDE w:val="0"/>
        <w:autoSpaceDN w:val="0"/>
        <w:adjustRightInd w:val="0"/>
        <w:spacing w:after="120" w:line="240" w:lineRule="auto"/>
        <w:ind w:left="567" w:hanging="567"/>
        <w:jc w:val="both"/>
        <w:rPr>
          <w:rFonts w:ascii="Times New Roman" w:hAnsi="Times New Roman"/>
          <w:sz w:val="22"/>
          <w:szCs w:val="22"/>
        </w:rPr>
      </w:pPr>
      <w:r w:rsidRPr="00802F23">
        <w:rPr>
          <w:rFonts w:ascii="Times New Roman" w:hAnsi="Times New Roman"/>
          <w:sz w:val="22"/>
          <w:szCs w:val="22"/>
        </w:rPr>
        <w:t xml:space="preserve">V prípade omeškania </w:t>
      </w:r>
      <w:r w:rsidR="00C17FBE" w:rsidRPr="00802F23">
        <w:rPr>
          <w:rFonts w:ascii="Times New Roman" w:hAnsi="Times New Roman"/>
          <w:sz w:val="22"/>
          <w:szCs w:val="22"/>
        </w:rPr>
        <w:t>o</w:t>
      </w:r>
      <w:r w:rsidRPr="00802F23">
        <w:rPr>
          <w:rFonts w:ascii="Times New Roman" w:hAnsi="Times New Roman"/>
          <w:sz w:val="22"/>
          <w:szCs w:val="22"/>
        </w:rPr>
        <w:t xml:space="preserve">bjednávateľa s úhradou faktúry </w:t>
      </w:r>
      <w:r w:rsidR="00C17FBE" w:rsidRPr="00802F23">
        <w:rPr>
          <w:rFonts w:ascii="Times New Roman" w:hAnsi="Times New Roman"/>
          <w:sz w:val="22"/>
          <w:szCs w:val="22"/>
        </w:rPr>
        <w:t>p</w:t>
      </w:r>
      <w:r w:rsidR="00752756" w:rsidRPr="00802F23">
        <w:rPr>
          <w:rFonts w:ascii="Times New Roman" w:hAnsi="Times New Roman"/>
          <w:sz w:val="22"/>
          <w:szCs w:val="22"/>
        </w:rPr>
        <w:t>oskytovateľ</w:t>
      </w:r>
      <w:r w:rsidRPr="00802F23">
        <w:rPr>
          <w:rFonts w:ascii="Times New Roman" w:hAnsi="Times New Roman"/>
          <w:sz w:val="22"/>
          <w:szCs w:val="22"/>
        </w:rPr>
        <w:t xml:space="preserve">a, je </w:t>
      </w:r>
      <w:r w:rsidR="00C17FBE" w:rsidRPr="00802F23">
        <w:rPr>
          <w:rFonts w:ascii="Times New Roman" w:hAnsi="Times New Roman"/>
          <w:sz w:val="22"/>
          <w:szCs w:val="22"/>
        </w:rPr>
        <w:t>p</w:t>
      </w:r>
      <w:r w:rsidR="00752756" w:rsidRPr="00802F23">
        <w:rPr>
          <w:rFonts w:ascii="Times New Roman" w:hAnsi="Times New Roman"/>
          <w:sz w:val="22"/>
          <w:szCs w:val="22"/>
        </w:rPr>
        <w:t>oskytovateľ</w:t>
      </w:r>
      <w:r w:rsidRPr="00802F23">
        <w:rPr>
          <w:rFonts w:ascii="Times New Roman" w:hAnsi="Times New Roman"/>
          <w:sz w:val="22"/>
          <w:szCs w:val="22"/>
        </w:rPr>
        <w:t xml:space="preserve"> oprávnený požadovať od </w:t>
      </w:r>
      <w:r w:rsidR="00C17FBE" w:rsidRPr="00802F23">
        <w:rPr>
          <w:rFonts w:ascii="Times New Roman" w:hAnsi="Times New Roman"/>
          <w:sz w:val="22"/>
          <w:szCs w:val="22"/>
        </w:rPr>
        <w:t>o</w:t>
      </w:r>
      <w:r w:rsidRPr="00802F23">
        <w:rPr>
          <w:rFonts w:ascii="Times New Roman" w:hAnsi="Times New Roman"/>
          <w:sz w:val="22"/>
          <w:szCs w:val="22"/>
        </w:rPr>
        <w:t xml:space="preserve">bjednávateľa úrok z omeškania podľa § 369a Obchodného zákonníka. </w:t>
      </w:r>
    </w:p>
    <w:p w14:paraId="65F52C3A" w14:textId="473B9265" w:rsidR="001F65BD" w:rsidRPr="001F65BD" w:rsidRDefault="001F65BD" w:rsidP="004C41C5">
      <w:pPr>
        <w:pStyle w:val="Farebnzoznamzvraznenie11"/>
        <w:numPr>
          <w:ilvl w:val="1"/>
          <w:numId w:val="32"/>
        </w:numPr>
        <w:suppressAutoHyphens w:val="0"/>
        <w:autoSpaceDE w:val="0"/>
        <w:autoSpaceDN w:val="0"/>
        <w:adjustRightInd w:val="0"/>
        <w:spacing w:after="120" w:line="240" w:lineRule="auto"/>
        <w:ind w:left="567" w:hanging="567"/>
        <w:jc w:val="both"/>
        <w:rPr>
          <w:rFonts w:ascii="Times New Roman" w:hAnsi="Times New Roman"/>
          <w:sz w:val="22"/>
          <w:szCs w:val="22"/>
        </w:rPr>
      </w:pPr>
      <w:bookmarkStart w:id="48" w:name="_Hlk535501843"/>
      <w:r w:rsidRPr="001F65BD">
        <w:rPr>
          <w:rFonts w:ascii="Times New Roman" w:hAnsi="Times New Roman"/>
          <w:sz w:val="22"/>
          <w:szCs w:val="22"/>
        </w:rPr>
        <w:t>V prípade omeškania poskytovateľa s úhradou peňažného plnenia (najmä titulom zmluvnej pokuty alebo nárokov na náhradu škody), je objednávateľ oprávnený požadovať od poskytovateľa úrok z omeškania podľa § 369 ods. 2 Obchodného zákonníka v sadzbe, ktorú ustanoví vláda Slovenskej republiky nariadením.</w:t>
      </w:r>
    </w:p>
    <w:bookmarkEnd w:id="48"/>
    <w:p w14:paraId="767EC11F" w14:textId="65341A24" w:rsidR="00D26480" w:rsidRPr="00802F23" w:rsidRDefault="0035500D" w:rsidP="004C41C5">
      <w:pPr>
        <w:pStyle w:val="Farebnzoznamzvraznenie11"/>
        <w:numPr>
          <w:ilvl w:val="1"/>
          <w:numId w:val="32"/>
        </w:numPr>
        <w:suppressAutoHyphens w:val="0"/>
        <w:autoSpaceDE w:val="0"/>
        <w:autoSpaceDN w:val="0"/>
        <w:adjustRightInd w:val="0"/>
        <w:spacing w:after="120" w:line="240" w:lineRule="auto"/>
        <w:ind w:left="567" w:hanging="567"/>
        <w:jc w:val="both"/>
        <w:rPr>
          <w:rFonts w:ascii="Times New Roman" w:hAnsi="Times New Roman"/>
          <w:sz w:val="22"/>
          <w:szCs w:val="22"/>
        </w:rPr>
      </w:pPr>
      <w:r w:rsidRPr="00802F23">
        <w:rPr>
          <w:rFonts w:ascii="Times New Roman" w:hAnsi="Times New Roman"/>
          <w:sz w:val="22"/>
          <w:szCs w:val="22"/>
        </w:rPr>
        <w:t xml:space="preserve">Uplatnením nárokov </w:t>
      </w:r>
      <w:r w:rsidR="00C17FBE" w:rsidRPr="00802F23">
        <w:rPr>
          <w:rFonts w:ascii="Times New Roman" w:hAnsi="Times New Roman"/>
          <w:sz w:val="22"/>
          <w:szCs w:val="22"/>
        </w:rPr>
        <w:t>o</w:t>
      </w:r>
      <w:r w:rsidRPr="00802F23">
        <w:rPr>
          <w:rFonts w:ascii="Times New Roman" w:hAnsi="Times New Roman"/>
          <w:sz w:val="22"/>
          <w:szCs w:val="22"/>
        </w:rPr>
        <w:t xml:space="preserve">bjednávateľa na zmluvné pokuty podľa Zmluvy nie sú dotknuté jeho nároky na náhradu škody, a to aj vo výške presahujúcej tieto zmluvné pokuty. </w:t>
      </w:r>
      <w:r w:rsidR="0067300D" w:rsidRPr="00802F23">
        <w:rPr>
          <w:rFonts w:ascii="Times New Roman" w:hAnsi="Times New Roman"/>
          <w:sz w:val="22"/>
          <w:szCs w:val="22"/>
        </w:rPr>
        <w:t>P</w:t>
      </w:r>
      <w:r w:rsidR="00752756" w:rsidRPr="00802F23">
        <w:rPr>
          <w:rFonts w:ascii="Times New Roman" w:hAnsi="Times New Roman"/>
          <w:sz w:val="22"/>
          <w:szCs w:val="22"/>
        </w:rPr>
        <w:t>oskytovateľ</w:t>
      </w:r>
      <w:r w:rsidRPr="00802F23">
        <w:rPr>
          <w:rFonts w:ascii="Times New Roman" w:hAnsi="Times New Roman"/>
          <w:sz w:val="22"/>
          <w:szCs w:val="22"/>
        </w:rPr>
        <w:t xml:space="preserve"> je povinný uplatnené zmluvné pokuty </w:t>
      </w:r>
      <w:r w:rsidR="00C17FBE" w:rsidRPr="00802F23">
        <w:rPr>
          <w:rFonts w:ascii="Times New Roman" w:hAnsi="Times New Roman"/>
          <w:sz w:val="22"/>
          <w:szCs w:val="22"/>
        </w:rPr>
        <w:t>o</w:t>
      </w:r>
      <w:r w:rsidRPr="00802F23">
        <w:rPr>
          <w:rFonts w:ascii="Times New Roman" w:hAnsi="Times New Roman"/>
          <w:sz w:val="22"/>
          <w:szCs w:val="22"/>
        </w:rPr>
        <w:t>bjednávateľovi bezodkladne uhradiť.</w:t>
      </w:r>
    </w:p>
    <w:p w14:paraId="1ADBB7D0" w14:textId="77777777" w:rsidR="005970AD" w:rsidRPr="00802F23" w:rsidRDefault="005970AD" w:rsidP="004C41C5">
      <w:pPr>
        <w:pStyle w:val="Farebnzoznamzvraznenie11"/>
        <w:suppressAutoHyphens w:val="0"/>
        <w:autoSpaceDE w:val="0"/>
        <w:autoSpaceDN w:val="0"/>
        <w:adjustRightInd w:val="0"/>
        <w:spacing w:after="120" w:line="240" w:lineRule="auto"/>
        <w:ind w:left="567"/>
        <w:jc w:val="both"/>
        <w:rPr>
          <w:rFonts w:ascii="Times New Roman" w:hAnsi="Times New Roman"/>
          <w:sz w:val="22"/>
          <w:szCs w:val="22"/>
        </w:rPr>
      </w:pPr>
    </w:p>
    <w:p w14:paraId="77C3B3A0" w14:textId="77777777" w:rsidR="0035500D" w:rsidRPr="00802F23" w:rsidRDefault="0035500D" w:rsidP="004C41C5">
      <w:pPr>
        <w:pStyle w:val="Nadpis1"/>
        <w:keepNext/>
        <w:keepLines/>
        <w:numPr>
          <w:ilvl w:val="0"/>
          <w:numId w:val="0"/>
        </w:numPr>
        <w:suppressAutoHyphens/>
        <w:spacing w:before="0" w:line="240" w:lineRule="auto"/>
        <w:jc w:val="center"/>
        <w:rPr>
          <w:sz w:val="22"/>
          <w:szCs w:val="22"/>
          <w:lang w:val="sk-SK"/>
        </w:rPr>
      </w:pPr>
      <w:bookmarkStart w:id="49" w:name="_Toc448298704"/>
      <w:r w:rsidRPr="00802F23">
        <w:rPr>
          <w:sz w:val="22"/>
          <w:szCs w:val="22"/>
          <w:lang w:val="sk-SK"/>
        </w:rPr>
        <w:t>Článok X</w:t>
      </w:r>
      <w:r w:rsidR="00DB7066" w:rsidRPr="00802F23">
        <w:rPr>
          <w:sz w:val="22"/>
          <w:szCs w:val="22"/>
          <w:lang w:val="sk-SK"/>
        </w:rPr>
        <w:t>I</w:t>
      </w:r>
      <w:r w:rsidRPr="00802F23">
        <w:rPr>
          <w:sz w:val="22"/>
          <w:szCs w:val="22"/>
          <w:lang w:val="sk-SK"/>
        </w:rPr>
        <w:t>V</w:t>
      </w:r>
      <w:bookmarkEnd w:id="49"/>
    </w:p>
    <w:p w14:paraId="29CEFA96" w14:textId="77777777" w:rsidR="0035500D" w:rsidRPr="00802F23" w:rsidRDefault="0035500D" w:rsidP="004C41C5">
      <w:pPr>
        <w:pStyle w:val="Nadpis1"/>
        <w:keepNext/>
        <w:keepLines/>
        <w:numPr>
          <w:ilvl w:val="0"/>
          <w:numId w:val="0"/>
        </w:numPr>
        <w:suppressAutoHyphens/>
        <w:spacing w:before="0" w:after="120" w:line="240" w:lineRule="auto"/>
        <w:jc w:val="center"/>
        <w:rPr>
          <w:sz w:val="22"/>
          <w:szCs w:val="22"/>
          <w:lang w:val="sk-SK"/>
        </w:rPr>
      </w:pPr>
      <w:bookmarkStart w:id="50" w:name="_Toc448298705"/>
      <w:r w:rsidRPr="00802F23">
        <w:rPr>
          <w:sz w:val="22"/>
          <w:szCs w:val="22"/>
          <w:lang w:val="sk-SK"/>
        </w:rPr>
        <w:t>Komunikácia Zmluvných strán</w:t>
      </w:r>
      <w:bookmarkEnd w:id="50"/>
    </w:p>
    <w:p w14:paraId="047010E8" w14:textId="77777777" w:rsidR="0035500D" w:rsidRPr="00802F23" w:rsidRDefault="0035500D" w:rsidP="004C41C5">
      <w:pPr>
        <w:pStyle w:val="Farebnzoznamzvraznenie11"/>
        <w:numPr>
          <w:ilvl w:val="1"/>
          <w:numId w:val="33"/>
        </w:numPr>
        <w:suppressAutoHyphens w:val="0"/>
        <w:autoSpaceDE w:val="0"/>
        <w:autoSpaceDN w:val="0"/>
        <w:adjustRightInd w:val="0"/>
        <w:spacing w:after="120" w:line="240" w:lineRule="auto"/>
        <w:ind w:left="567" w:hanging="567"/>
        <w:jc w:val="both"/>
        <w:rPr>
          <w:rFonts w:ascii="Times New Roman" w:hAnsi="Times New Roman"/>
          <w:sz w:val="22"/>
          <w:szCs w:val="22"/>
        </w:rPr>
      </w:pPr>
      <w:r w:rsidRPr="00802F23">
        <w:rPr>
          <w:rFonts w:ascii="Times New Roman" w:hAnsi="Times New Roman"/>
          <w:sz w:val="22"/>
          <w:szCs w:val="22"/>
        </w:rPr>
        <w:t>Zmluvné strany sa dohodli, že akékoľvek oznámenia/písomnosti jednej Zmluvnej strany adresované druhej Zmluvnej strane budú doručené na adresy uvedené v záhlaví Zmluvy. Písomnosti odoslané druhej Zmluvnej strane na adresu jej sídla uvedenú v Zmluve alebo neskôr písomne oznámenú, sa považujú za doručené a prevzaté druhou Zmluvnou stranou (i) prevzatím, (ii) odmietnutím ich prevzatia alebo (iii) po uplynutí troch (3) dní od uloženia na pošte, prostredníctvom doporučenej pošty alebo prostredníctvom kuriéra.</w:t>
      </w:r>
    </w:p>
    <w:p w14:paraId="5A454189" w14:textId="77777777" w:rsidR="0035500D" w:rsidRPr="00802F23" w:rsidRDefault="0035500D" w:rsidP="004C41C5">
      <w:pPr>
        <w:pStyle w:val="Farebnzoznamzvraznenie11"/>
        <w:numPr>
          <w:ilvl w:val="1"/>
          <w:numId w:val="33"/>
        </w:numPr>
        <w:suppressAutoHyphens w:val="0"/>
        <w:autoSpaceDE w:val="0"/>
        <w:autoSpaceDN w:val="0"/>
        <w:adjustRightInd w:val="0"/>
        <w:spacing w:after="120" w:line="240" w:lineRule="auto"/>
        <w:ind w:left="567" w:hanging="567"/>
        <w:jc w:val="both"/>
        <w:rPr>
          <w:rFonts w:ascii="Times New Roman" w:hAnsi="Times New Roman"/>
          <w:sz w:val="22"/>
          <w:szCs w:val="22"/>
        </w:rPr>
      </w:pPr>
      <w:r w:rsidRPr="00802F23">
        <w:rPr>
          <w:rFonts w:ascii="Times New Roman" w:hAnsi="Times New Roman"/>
          <w:sz w:val="22"/>
          <w:szCs w:val="22"/>
        </w:rPr>
        <w:t xml:space="preserve">Nepísomná a elektronická komunikácia ohľadom plnenia Zmluvy bude vykonávaná prostredníctvom Nástroja riadenia a/alebo projektového manažéra </w:t>
      </w:r>
      <w:r w:rsidR="007F1D81" w:rsidRPr="00802F23">
        <w:rPr>
          <w:rFonts w:ascii="Times New Roman" w:hAnsi="Times New Roman"/>
          <w:sz w:val="22"/>
          <w:szCs w:val="22"/>
        </w:rPr>
        <w:t>o</w:t>
      </w:r>
      <w:r w:rsidRPr="00802F23">
        <w:rPr>
          <w:rFonts w:ascii="Times New Roman" w:hAnsi="Times New Roman"/>
          <w:sz w:val="22"/>
          <w:szCs w:val="22"/>
        </w:rPr>
        <w:t xml:space="preserve">bjednávateľa a projektového manažéra </w:t>
      </w:r>
      <w:r w:rsidR="007F1D81" w:rsidRPr="00802F23">
        <w:rPr>
          <w:rFonts w:ascii="Times New Roman" w:hAnsi="Times New Roman"/>
          <w:sz w:val="22"/>
          <w:szCs w:val="22"/>
        </w:rPr>
        <w:t>p</w:t>
      </w:r>
      <w:r w:rsidR="00752756" w:rsidRPr="00802F23">
        <w:rPr>
          <w:rFonts w:ascii="Times New Roman" w:hAnsi="Times New Roman"/>
          <w:sz w:val="22"/>
          <w:szCs w:val="22"/>
        </w:rPr>
        <w:t>oskytovateľ</w:t>
      </w:r>
      <w:r w:rsidRPr="00802F23">
        <w:rPr>
          <w:rFonts w:ascii="Times New Roman" w:hAnsi="Times New Roman"/>
          <w:sz w:val="22"/>
          <w:szCs w:val="22"/>
        </w:rPr>
        <w:t xml:space="preserve">a. </w:t>
      </w:r>
    </w:p>
    <w:p w14:paraId="2DF019E2" w14:textId="77777777" w:rsidR="0035500D" w:rsidRPr="00802F23" w:rsidRDefault="0035500D" w:rsidP="004C41C5">
      <w:pPr>
        <w:pStyle w:val="Farebnzoznamzvraznenie11"/>
        <w:numPr>
          <w:ilvl w:val="1"/>
          <w:numId w:val="33"/>
        </w:numPr>
        <w:suppressAutoHyphens w:val="0"/>
        <w:autoSpaceDE w:val="0"/>
        <w:autoSpaceDN w:val="0"/>
        <w:adjustRightInd w:val="0"/>
        <w:spacing w:after="120" w:line="240" w:lineRule="auto"/>
        <w:ind w:left="567" w:hanging="567"/>
        <w:jc w:val="both"/>
        <w:rPr>
          <w:rFonts w:ascii="Times New Roman" w:hAnsi="Times New Roman"/>
          <w:sz w:val="22"/>
          <w:szCs w:val="22"/>
        </w:rPr>
      </w:pPr>
      <w:r w:rsidRPr="00802F23">
        <w:rPr>
          <w:rFonts w:ascii="Times New Roman" w:hAnsi="Times New Roman"/>
          <w:sz w:val="22"/>
          <w:szCs w:val="22"/>
        </w:rPr>
        <w:t xml:space="preserve">Objednávateľ a </w:t>
      </w:r>
      <w:r w:rsidR="007F1D81" w:rsidRPr="00802F23">
        <w:rPr>
          <w:rFonts w:ascii="Times New Roman" w:hAnsi="Times New Roman"/>
          <w:sz w:val="22"/>
          <w:szCs w:val="22"/>
        </w:rPr>
        <w:t>p</w:t>
      </w:r>
      <w:r w:rsidR="00752756" w:rsidRPr="00802F23">
        <w:rPr>
          <w:rFonts w:ascii="Times New Roman" w:hAnsi="Times New Roman"/>
          <w:sz w:val="22"/>
          <w:szCs w:val="22"/>
        </w:rPr>
        <w:t>oskytovateľ</w:t>
      </w:r>
      <w:r w:rsidRPr="00802F23">
        <w:rPr>
          <w:rFonts w:ascii="Times New Roman" w:hAnsi="Times New Roman"/>
          <w:sz w:val="22"/>
          <w:szCs w:val="22"/>
        </w:rPr>
        <w:t xml:space="preserve"> sa zaväzujú bezodkladne písomne oznámiť druhej Zmluvnej strane akúkoľvek zmenu svojich kontaktných údajov, pričom zmena je účinná odo dňa nasledujúceho po doručení takéhoto oznámenia. </w:t>
      </w:r>
    </w:p>
    <w:p w14:paraId="6F1DC944" w14:textId="77777777" w:rsidR="0035500D" w:rsidRPr="00802F23" w:rsidRDefault="0035500D" w:rsidP="004C41C5">
      <w:pPr>
        <w:pStyle w:val="Farebnzoznamzvraznenie11"/>
        <w:numPr>
          <w:ilvl w:val="1"/>
          <w:numId w:val="33"/>
        </w:numPr>
        <w:suppressAutoHyphens w:val="0"/>
        <w:autoSpaceDE w:val="0"/>
        <w:autoSpaceDN w:val="0"/>
        <w:adjustRightInd w:val="0"/>
        <w:spacing w:after="120" w:line="240" w:lineRule="auto"/>
        <w:ind w:left="567" w:hanging="567"/>
        <w:jc w:val="both"/>
        <w:rPr>
          <w:rFonts w:ascii="Times New Roman" w:hAnsi="Times New Roman"/>
          <w:sz w:val="22"/>
          <w:szCs w:val="22"/>
        </w:rPr>
      </w:pPr>
      <w:r w:rsidRPr="00802F23">
        <w:rPr>
          <w:rFonts w:ascii="Times New Roman" w:hAnsi="Times New Roman"/>
          <w:sz w:val="22"/>
          <w:szCs w:val="22"/>
        </w:rPr>
        <w:t xml:space="preserve">Jazyk Zmluvy a celej komunikácie medzi </w:t>
      </w:r>
      <w:r w:rsidR="007F1D81" w:rsidRPr="00802F23">
        <w:rPr>
          <w:rFonts w:ascii="Times New Roman" w:hAnsi="Times New Roman"/>
          <w:sz w:val="22"/>
          <w:szCs w:val="22"/>
        </w:rPr>
        <w:t>o</w:t>
      </w:r>
      <w:r w:rsidRPr="00802F23">
        <w:rPr>
          <w:rFonts w:ascii="Times New Roman" w:hAnsi="Times New Roman"/>
          <w:sz w:val="22"/>
          <w:szCs w:val="22"/>
        </w:rPr>
        <w:t xml:space="preserve">bjednávateľom a </w:t>
      </w:r>
      <w:r w:rsidR="007F1D81" w:rsidRPr="00802F23">
        <w:rPr>
          <w:rFonts w:ascii="Times New Roman" w:hAnsi="Times New Roman"/>
          <w:sz w:val="22"/>
          <w:szCs w:val="22"/>
        </w:rPr>
        <w:t>p</w:t>
      </w:r>
      <w:r w:rsidR="00752756" w:rsidRPr="00802F23">
        <w:rPr>
          <w:rFonts w:ascii="Times New Roman" w:hAnsi="Times New Roman"/>
          <w:sz w:val="22"/>
          <w:szCs w:val="22"/>
        </w:rPr>
        <w:t>oskytovateľ</w:t>
      </w:r>
      <w:r w:rsidRPr="00802F23">
        <w:rPr>
          <w:rFonts w:ascii="Times New Roman" w:hAnsi="Times New Roman"/>
          <w:sz w:val="22"/>
          <w:szCs w:val="22"/>
        </w:rPr>
        <w:t>om a tretími osobami a/alebo projektovým manažérom je slovenský jazyk, ak sa Zmluvné strany nedohodnú inak.</w:t>
      </w:r>
    </w:p>
    <w:p w14:paraId="64BF318F" w14:textId="0AE276DA" w:rsidR="00A43B0D" w:rsidRPr="00802F23" w:rsidRDefault="0035500D" w:rsidP="004C41C5">
      <w:pPr>
        <w:pStyle w:val="Farebnzoznamzvraznenie11"/>
        <w:numPr>
          <w:ilvl w:val="1"/>
          <w:numId w:val="33"/>
        </w:numPr>
        <w:suppressAutoHyphens w:val="0"/>
        <w:autoSpaceDE w:val="0"/>
        <w:autoSpaceDN w:val="0"/>
        <w:adjustRightInd w:val="0"/>
        <w:spacing w:after="120" w:line="240" w:lineRule="auto"/>
        <w:ind w:left="567" w:hanging="567"/>
        <w:jc w:val="both"/>
        <w:rPr>
          <w:rFonts w:ascii="Times New Roman" w:hAnsi="Times New Roman"/>
          <w:sz w:val="22"/>
          <w:szCs w:val="22"/>
        </w:rPr>
      </w:pPr>
      <w:r w:rsidRPr="00802F23">
        <w:rPr>
          <w:rFonts w:ascii="Times New Roman" w:hAnsi="Times New Roman"/>
          <w:sz w:val="22"/>
          <w:szCs w:val="22"/>
        </w:rPr>
        <w:t>Pre vylúčenie pochybností, oznámenie o zmene kontaktných údajov, najmä mien osôb, adries sídla, elektronickej pošty, telefonických kontaktov, čísiel bankového účtu Zmluvných strán a tiež akákoľvek zmena v osobách oprávnených na plnenie Zmluvy sa nepovažuje za zmenu Zmluvy, resp. jej príloh.</w:t>
      </w:r>
      <w:bookmarkStart w:id="51" w:name="_Toc448298706"/>
    </w:p>
    <w:p w14:paraId="2CF63315" w14:textId="1D4747A1" w:rsidR="005970AD" w:rsidRPr="00802F23" w:rsidRDefault="00EF5E0F" w:rsidP="004C41C5">
      <w:pPr>
        <w:pStyle w:val="Farebnzoznamzvraznenie11"/>
        <w:suppressAutoHyphens w:val="0"/>
        <w:autoSpaceDE w:val="0"/>
        <w:autoSpaceDN w:val="0"/>
        <w:adjustRightInd w:val="0"/>
        <w:spacing w:after="120" w:line="240" w:lineRule="auto"/>
        <w:ind w:left="567"/>
        <w:jc w:val="both"/>
        <w:rPr>
          <w:rFonts w:ascii="Times New Roman" w:hAnsi="Times New Roman"/>
          <w:sz w:val="22"/>
          <w:szCs w:val="22"/>
        </w:rPr>
      </w:pPr>
      <w:r w:rsidRPr="00802F23">
        <w:rPr>
          <w:rFonts w:ascii="Times New Roman" w:hAnsi="Times New Roman"/>
          <w:sz w:val="22"/>
          <w:szCs w:val="22"/>
        </w:rPr>
        <w:t xml:space="preserve"> </w:t>
      </w:r>
    </w:p>
    <w:p w14:paraId="15DD1E88" w14:textId="77777777" w:rsidR="0035500D" w:rsidRPr="00802F23" w:rsidRDefault="0035500D" w:rsidP="004C41C5">
      <w:pPr>
        <w:pStyle w:val="Nadpis1"/>
        <w:keepNext/>
        <w:keepLines/>
        <w:numPr>
          <w:ilvl w:val="0"/>
          <w:numId w:val="0"/>
        </w:numPr>
        <w:suppressAutoHyphens/>
        <w:spacing w:before="0" w:line="240" w:lineRule="auto"/>
        <w:jc w:val="center"/>
        <w:rPr>
          <w:sz w:val="22"/>
          <w:szCs w:val="22"/>
          <w:lang w:val="sk-SK"/>
        </w:rPr>
      </w:pPr>
      <w:r w:rsidRPr="00802F23">
        <w:rPr>
          <w:sz w:val="22"/>
          <w:szCs w:val="22"/>
          <w:lang w:val="sk-SK"/>
        </w:rPr>
        <w:t>Článok XV</w:t>
      </w:r>
      <w:bookmarkEnd w:id="51"/>
    </w:p>
    <w:p w14:paraId="5EE90A3E" w14:textId="77777777" w:rsidR="0035500D" w:rsidRPr="00802F23" w:rsidRDefault="0035500D" w:rsidP="004C41C5">
      <w:pPr>
        <w:pStyle w:val="Nadpis1"/>
        <w:keepNext/>
        <w:keepLines/>
        <w:numPr>
          <w:ilvl w:val="0"/>
          <w:numId w:val="0"/>
        </w:numPr>
        <w:suppressAutoHyphens/>
        <w:spacing w:before="0" w:after="120" w:line="240" w:lineRule="auto"/>
        <w:jc w:val="center"/>
        <w:rPr>
          <w:sz w:val="22"/>
          <w:szCs w:val="22"/>
          <w:lang w:val="sk-SK"/>
        </w:rPr>
      </w:pPr>
      <w:bookmarkStart w:id="52" w:name="_Toc448298707"/>
      <w:r w:rsidRPr="00802F23">
        <w:rPr>
          <w:sz w:val="22"/>
          <w:szCs w:val="22"/>
          <w:lang w:val="sk-SK"/>
        </w:rPr>
        <w:t>Ukončenie zmluvného vzťahu</w:t>
      </w:r>
      <w:bookmarkEnd w:id="52"/>
    </w:p>
    <w:p w14:paraId="2D3AC743" w14:textId="77777777" w:rsidR="0035500D" w:rsidRPr="00802F23" w:rsidRDefault="0035500D" w:rsidP="004C41C5">
      <w:pPr>
        <w:pStyle w:val="Nadpis2"/>
        <w:numPr>
          <w:ilvl w:val="1"/>
          <w:numId w:val="34"/>
        </w:numPr>
        <w:autoSpaceDE w:val="0"/>
        <w:autoSpaceDN w:val="0"/>
        <w:adjustRightInd w:val="0"/>
        <w:spacing w:before="0"/>
        <w:ind w:hanging="554"/>
        <w:jc w:val="both"/>
        <w:rPr>
          <w:szCs w:val="22"/>
          <w:lang w:val="sk-SK"/>
        </w:rPr>
      </w:pPr>
      <w:r w:rsidRPr="00802F23">
        <w:rPr>
          <w:szCs w:val="22"/>
          <w:lang w:val="sk-SK"/>
        </w:rPr>
        <w:t>Zmluva môže byť ukončená vzájomnou písomnou dohodou Zmluvných strán, odstúpením od Zmluvy v prípadoch stanovených touto Zmluvou alebo z dôvodov ustanovených zákonom. Zmluvu nie je možné ukončiť výpoveďou.</w:t>
      </w:r>
    </w:p>
    <w:p w14:paraId="42FB2DE8" w14:textId="77777777" w:rsidR="0035500D" w:rsidRPr="00802F23" w:rsidRDefault="0035500D" w:rsidP="004C41C5">
      <w:pPr>
        <w:pStyle w:val="Nadpis2"/>
        <w:numPr>
          <w:ilvl w:val="1"/>
          <w:numId w:val="34"/>
        </w:numPr>
        <w:autoSpaceDE w:val="0"/>
        <w:autoSpaceDN w:val="0"/>
        <w:adjustRightInd w:val="0"/>
        <w:spacing w:before="0"/>
        <w:ind w:hanging="554"/>
        <w:jc w:val="both"/>
        <w:rPr>
          <w:szCs w:val="22"/>
          <w:lang w:val="sk-SK"/>
        </w:rPr>
      </w:pPr>
      <w:r w:rsidRPr="00802F23">
        <w:rPr>
          <w:szCs w:val="22"/>
          <w:lang w:val="sk-SK"/>
        </w:rPr>
        <w:t xml:space="preserve">Odstúpenie od Zmluvy nadobúda účinnosť dňom doručenia písomného oznámenia o odstúpení druhej Zmluvnej strane. </w:t>
      </w:r>
    </w:p>
    <w:p w14:paraId="391CEB95" w14:textId="77777777" w:rsidR="0035500D" w:rsidRPr="00802F23" w:rsidRDefault="0035500D" w:rsidP="004C41C5">
      <w:pPr>
        <w:pStyle w:val="Nadpis2"/>
        <w:numPr>
          <w:ilvl w:val="1"/>
          <w:numId w:val="34"/>
        </w:numPr>
        <w:autoSpaceDE w:val="0"/>
        <w:autoSpaceDN w:val="0"/>
        <w:adjustRightInd w:val="0"/>
        <w:spacing w:before="0"/>
        <w:ind w:hanging="554"/>
        <w:jc w:val="both"/>
        <w:rPr>
          <w:bCs w:val="0"/>
          <w:szCs w:val="22"/>
          <w:lang w:val="sk-SK"/>
        </w:rPr>
      </w:pPr>
      <w:r w:rsidRPr="00802F23">
        <w:rPr>
          <w:bCs w:val="0"/>
          <w:szCs w:val="22"/>
          <w:lang w:val="sk-SK"/>
        </w:rPr>
        <w:t xml:space="preserve">Okrem prípadov uvedených v § 344 Obchodného zákonníka a prípadov podstatného porušenia Zmluvy takto označených v texte Zmluvy alebo príloh je </w:t>
      </w:r>
      <w:r w:rsidR="005B410F" w:rsidRPr="00802F23">
        <w:rPr>
          <w:bCs w:val="0"/>
          <w:szCs w:val="22"/>
          <w:lang w:val="sk-SK"/>
        </w:rPr>
        <w:t>o</w:t>
      </w:r>
      <w:r w:rsidRPr="00802F23">
        <w:rPr>
          <w:bCs w:val="0"/>
          <w:szCs w:val="22"/>
          <w:lang w:val="sk-SK"/>
        </w:rPr>
        <w:t>bjednávateľ oprávnený odstúpiť od Zmluvy najmä v prípade, ak:</w:t>
      </w:r>
    </w:p>
    <w:p w14:paraId="258685DA" w14:textId="4B56FC8D" w:rsidR="0035500D" w:rsidRPr="00A27427" w:rsidRDefault="0035500D" w:rsidP="00114C2F">
      <w:pPr>
        <w:pStyle w:val="Farebnzoznamzvraznenie11"/>
        <w:numPr>
          <w:ilvl w:val="0"/>
          <w:numId w:val="13"/>
        </w:numPr>
        <w:suppressAutoHyphens w:val="0"/>
        <w:autoSpaceDE w:val="0"/>
        <w:autoSpaceDN w:val="0"/>
        <w:adjustRightInd w:val="0"/>
        <w:spacing w:after="120" w:line="240" w:lineRule="auto"/>
        <w:ind w:left="1134" w:hanging="567"/>
        <w:jc w:val="both"/>
        <w:rPr>
          <w:rFonts w:ascii="Times New Roman" w:hAnsi="Times New Roman"/>
          <w:bCs/>
          <w:sz w:val="22"/>
          <w:szCs w:val="22"/>
        </w:rPr>
      </w:pPr>
      <w:r w:rsidRPr="00802F23">
        <w:rPr>
          <w:rFonts w:ascii="Times New Roman" w:hAnsi="Times New Roman"/>
          <w:bCs/>
          <w:sz w:val="22"/>
          <w:szCs w:val="22"/>
        </w:rPr>
        <w:lastRenderedPageBreak/>
        <w:t xml:space="preserve">si </w:t>
      </w:r>
      <w:r w:rsidR="005B410F" w:rsidRPr="00802F23">
        <w:rPr>
          <w:rFonts w:ascii="Times New Roman" w:hAnsi="Times New Roman"/>
          <w:bCs/>
          <w:sz w:val="22"/>
          <w:szCs w:val="22"/>
        </w:rPr>
        <w:t>p</w:t>
      </w:r>
      <w:r w:rsidR="00752756" w:rsidRPr="00802F23">
        <w:rPr>
          <w:rFonts w:ascii="Times New Roman" w:hAnsi="Times New Roman"/>
          <w:bCs/>
          <w:sz w:val="22"/>
          <w:szCs w:val="22"/>
        </w:rPr>
        <w:t>oskytovateľ</w:t>
      </w:r>
      <w:r w:rsidRPr="00802F23">
        <w:rPr>
          <w:rFonts w:ascii="Times New Roman" w:hAnsi="Times New Roman"/>
          <w:bCs/>
          <w:sz w:val="22"/>
          <w:szCs w:val="22"/>
        </w:rPr>
        <w:t xml:space="preserve"> opakovane (minimálne </w:t>
      </w:r>
      <w:r w:rsidR="00834074" w:rsidRPr="00802F23">
        <w:rPr>
          <w:rFonts w:ascii="Times New Roman" w:hAnsi="Times New Roman"/>
          <w:bCs/>
          <w:sz w:val="22"/>
          <w:szCs w:val="22"/>
        </w:rPr>
        <w:t>3x</w:t>
      </w:r>
      <w:r w:rsidRPr="00802F23">
        <w:rPr>
          <w:rFonts w:ascii="Times New Roman" w:hAnsi="Times New Roman"/>
          <w:bCs/>
          <w:sz w:val="22"/>
          <w:szCs w:val="22"/>
        </w:rPr>
        <w:t xml:space="preserve">) </w:t>
      </w:r>
      <w:r w:rsidR="00834074" w:rsidRPr="00802F23">
        <w:rPr>
          <w:rFonts w:ascii="Times New Roman" w:hAnsi="Times New Roman"/>
          <w:bCs/>
          <w:sz w:val="22"/>
          <w:szCs w:val="22"/>
        </w:rPr>
        <w:t xml:space="preserve">a napriek predchádzajúcemu </w:t>
      </w:r>
      <w:r w:rsidR="00834074" w:rsidRPr="00A27427">
        <w:rPr>
          <w:rFonts w:ascii="Times New Roman" w:hAnsi="Times New Roman"/>
          <w:bCs/>
          <w:sz w:val="22"/>
          <w:szCs w:val="22"/>
        </w:rPr>
        <w:t xml:space="preserve">písomnému upozorneniu </w:t>
      </w:r>
      <w:r w:rsidRPr="00A27427">
        <w:rPr>
          <w:rFonts w:ascii="Times New Roman" w:hAnsi="Times New Roman"/>
          <w:bCs/>
          <w:sz w:val="22"/>
          <w:szCs w:val="22"/>
        </w:rPr>
        <w:t xml:space="preserve">nesplní svoje </w:t>
      </w:r>
      <w:r w:rsidRPr="0083335C">
        <w:rPr>
          <w:rFonts w:ascii="Times New Roman" w:hAnsi="Times New Roman"/>
          <w:bCs/>
          <w:sz w:val="22"/>
          <w:szCs w:val="22"/>
        </w:rPr>
        <w:t xml:space="preserve">povinnosti vyplývajúce zo </w:t>
      </w:r>
      <w:r w:rsidRPr="0083335C">
        <w:rPr>
          <w:rFonts w:ascii="Times New Roman" w:hAnsi="Times New Roman"/>
          <w:bCs/>
          <w:sz w:val="22"/>
          <w:szCs w:val="22"/>
        </w:rPr>
        <w:t>Zmluvy</w:t>
      </w:r>
      <w:r w:rsidR="00114C2F" w:rsidRPr="0083335C">
        <w:rPr>
          <w:rFonts w:ascii="Times New Roman" w:hAnsi="Times New Roman"/>
          <w:bCs/>
          <w:sz w:val="22"/>
          <w:szCs w:val="22"/>
        </w:rPr>
        <w:t xml:space="preserve"> </w:t>
      </w:r>
      <w:r w:rsidR="00114C2F" w:rsidRPr="00736E96">
        <w:rPr>
          <w:rFonts w:asciiTheme="minorBidi" w:hAnsiTheme="minorBidi" w:cstheme="minorBidi"/>
          <w:bCs/>
          <w:sz w:val="22"/>
          <w:szCs w:val="22"/>
        </w:rPr>
        <w:t>(pritom sa musí jednať o tú istú povinnosť)</w:t>
      </w:r>
      <w:r w:rsidRPr="00A27427">
        <w:rPr>
          <w:rFonts w:ascii="Times New Roman" w:hAnsi="Times New Roman"/>
          <w:bCs/>
          <w:sz w:val="22"/>
          <w:szCs w:val="22"/>
        </w:rPr>
        <w:t>, alebo</w:t>
      </w:r>
    </w:p>
    <w:p w14:paraId="34C9C40D" w14:textId="3AB9B99B" w:rsidR="0035500D" w:rsidRPr="00A27427" w:rsidRDefault="005B410F" w:rsidP="00114C2F">
      <w:pPr>
        <w:pStyle w:val="Farebnzoznamzvraznenie11"/>
        <w:numPr>
          <w:ilvl w:val="0"/>
          <w:numId w:val="13"/>
        </w:numPr>
        <w:suppressAutoHyphens w:val="0"/>
        <w:autoSpaceDE w:val="0"/>
        <w:autoSpaceDN w:val="0"/>
        <w:adjustRightInd w:val="0"/>
        <w:spacing w:after="120" w:line="240" w:lineRule="auto"/>
        <w:ind w:left="1134" w:hanging="567"/>
        <w:jc w:val="both"/>
        <w:rPr>
          <w:rFonts w:ascii="Times New Roman" w:hAnsi="Times New Roman"/>
          <w:bCs/>
          <w:sz w:val="22"/>
          <w:szCs w:val="22"/>
        </w:rPr>
      </w:pPr>
      <w:r w:rsidRPr="0083335C">
        <w:rPr>
          <w:rFonts w:ascii="Times New Roman" w:hAnsi="Times New Roman"/>
          <w:bCs/>
          <w:sz w:val="22"/>
          <w:szCs w:val="22"/>
        </w:rPr>
        <w:t>p</w:t>
      </w:r>
      <w:r w:rsidR="00752756" w:rsidRPr="0083335C">
        <w:rPr>
          <w:rFonts w:ascii="Times New Roman" w:hAnsi="Times New Roman"/>
          <w:bCs/>
          <w:sz w:val="22"/>
          <w:szCs w:val="22"/>
        </w:rPr>
        <w:t>oskytovateľ</w:t>
      </w:r>
      <w:r w:rsidR="0035500D" w:rsidRPr="0083335C">
        <w:rPr>
          <w:rFonts w:ascii="Times New Roman" w:hAnsi="Times New Roman"/>
          <w:bCs/>
          <w:sz w:val="22"/>
          <w:szCs w:val="22"/>
        </w:rPr>
        <w:t xml:space="preserve"> opakovane (minimálne </w:t>
      </w:r>
      <w:r w:rsidR="00834074" w:rsidRPr="0083335C">
        <w:rPr>
          <w:rFonts w:ascii="Times New Roman" w:hAnsi="Times New Roman"/>
          <w:bCs/>
          <w:sz w:val="22"/>
          <w:szCs w:val="22"/>
        </w:rPr>
        <w:t>3x</w:t>
      </w:r>
      <w:r w:rsidR="0035500D" w:rsidRPr="0083335C">
        <w:rPr>
          <w:rFonts w:ascii="Times New Roman" w:hAnsi="Times New Roman"/>
          <w:bCs/>
          <w:sz w:val="22"/>
          <w:szCs w:val="22"/>
        </w:rPr>
        <w:t xml:space="preserve">) a neodôvodnene odmietne, alebo zanedbá plnenie pokynov, ktoré vydá </w:t>
      </w:r>
      <w:r w:rsidRPr="0083335C">
        <w:rPr>
          <w:rFonts w:ascii="Times New Roman" w:hAnsi="Times New Roman"/>
          <w:bCs/>
          <w:sz w:val="22"/>
          <w:szCs w:val="22"/>
        </w:rPr>
        <w:t>o</w:t>
      </w:r>
      <w:r w:rsidR="0035500D" w:rsidRPr="0083335C">
        <w:rPr>
          <w:rFonts w:ascii="Times New Roman" w:hAnsi="Times New Roman"/>
          <w:bCs/>
          <w:sz w:val="22"/>
          <w:szCs w:val="22"/>
        </w:rPr>
        <w:t>bjednávateľ</w:t>
      </w:r>
      <w:r w:rsidR="00114C2F" w:rsidRPr="0083335C">
        <w:rPr>
          <w:rFonts w:ascii="Times New Roman" w:hAnsi="Times New Roman"/>
          <w:bCs/>
          <w:sz w:val="22"/>
          <w:szCs w:val="22"/>
        </w:rPr>
        <w:t xml:space="preserve"> </w:t>
      </w:r>
      <w:r w:rsidR="00114C2F" w:rsidRPr="00736E96">
        <w:rPr>
          <w:rFonts w:asciiTheme="minorBidi" w:hAnsiTheme="minorBidi" w:cstheme="minorBidi"/>
          <w:bCs/>
          <w:sz w:val="22"/>
          <w:szCs w:val="22"/>
        </w:rPr>
        <w:t>(pritom sa musí jednať o ten istý pokyn)</w:t>
      </w:r>
      <w:r w:rsidR="0035500D" w:rsidRPr="00A27427">
        <w:rPr>
          <w:rFonts w:ascii="Times New Roman" w:hAnsi="Times New Roman"/>
          <w:bCs/>
          <w:sz w:val="22"/>
          <w:szCs w:val="22"/>
        </w:rPr>
        <w:t>, alebo</w:t>
      </w:r>
    </w:p>
    <w:p w14:paraId="3B7307FB" w14:textId="77777777" w:rsidR="0035500D" w:rsidRPr="00802F23" w:rsidRDefault="0035500D" w:rsidP="00114C2F">
      <w:pPr>
        <w:pStyle w:val="Farebnzoznamzvraznenie11"/>
        <w:numPr>
          <w:ilvl w:val="0"/>
          <w:numId w:val="13"/>
        </w:numPr>
        <w:suppressAutoHyphens w:val="0"/>
        <w:autoSpaceDE w:val="0"/>
        <w:autoSpaceDN w:val="0"/>
        <w:adjustRightInd w:val="0"/>
        <w:spacing w:after="120" w:line="240" w:lineRule="auto"/>
        <w:ind w:left="1134" w:hanging="567"/>
        <w:jc w:val="both"/>
        <w:rPr>
          <w:rFonts w:ascii="Times New Roman" w:hAnsi="Times New Roman"/>
          <w:bCs/>
          <w:sz w:val="22"/>
          <w:szCs w:val="22"/>
        </w:rPr>
      </w:pPr>
      <w:r w:rsidRPr="00802F23">
        <w:rPr>
          <w:rFonts w:ascii="Times New Roman" w:hAnsi="Times New Roman"/>
          <w:bCs/>
          <w:sz w:val="22"/>
          <w:szCs w:val="22"/>
        </w:rPr>
        <w:t xml:space="preserve">sa </w:t>
      </w:r>
      <w:r w:rsidR="005B410F" w:rsidRPr="00802F23">
        <w:rPr>
          <w:rFonts w:ascii="Times New Roman" w:hAnsi="Times New Roman"/>
          <w:bCs/>
          <w:sz w:val="22"/>
          <w:szCs w:val="22"/>
        </w:rPr>
        <w:t>p</w:t>
      </w:r>
      <w:r w:rsidR="00752756" w:rsidRPr="00802F23">
        <w:rPr>
          <w:rFonts w:ascii="Times New Roman" w:hAnsi="Times New Roman"/>
          <w:bCs/>
          <w:sz w:val="22"/>
          <w:szCs w:val="22"/>
        </w:rPr>
        <w:t>oskytovateľ</w:t>
      </w:r>
      <w:r w:rsidRPr="00802F23">
        <w:rPr>
          <w:rFonts w:ascii="Times New Roman" w:hAnsi="Times New Roman"/>
          <w:bCs/>
          <w:sz w:val="22"/>
          <w:szCs w:val="22"/>
        </w:rPr>
        <w:t xml:space="preserve"> stane spoločnosťou v kríze v zmysle § 67a Obchodného zákonníka, je v úpadku alebo ak je na majetok </w:t>
      </w:r>
      <w:r w:rsidR="005B410F" w:rsidRPr="00802F23">
        <w:rPr>
          <w:rFonts w:ascii="Times New Roman" w:hAnsi="Times New Roman"/>
          <w:bCs/>
          <w:sz w:val="22"/>
          <w:szCs w:val="22"/>
        </w:rPr>
        <w:t>po</w:t>
      </w:r>
      <w:r w:rsidR="00752756" w:rsidRPr="00802F23">
        <w:rPr>
          <w:rFonts w:ascii="Times New Roman" w:hAnsi="Times New Roman"/>
          <w:bCs/>
          <w:sz w:val="22"/>
          <w:szCs w:val="22"/>
        </w:rPr>
        <w:t>skytovateľ</w:t>
      </w:r>
      <w:r w:rsidRPr="00802F23">
        <w:rPr>
          <w:rFonts w:ascii="Times New Roman" w:hAnsi="Times New Roman"/>
          <w:bCs/>
          <w:sz w:val="22"/>
          <w:szCs w:val="22"/>
        </w:rPr>
        <w:t xml:space="preserve">a začatá exekúcia, </w:t>
      </w:r>
      <w:r w:rsidR="005B410F" w:rsidRPr="00802F23">
        <w:rPr>
          <w:rFonts w:ascii="Times New Roman" w:hAnsi="Times New Roman"/>
          <w:bCs/>
          <w:sz w:val="22"/>
          <w:szCs w:val="22"/>
        </w:rPr>
        <w:t>p</w:t>
      </w:r>
      <w:r w:rsidR="00752756" w:rsidRPr="00802F23">
        <w:rPr>
          <w:rFonts w:ascii="Times New Roman" w:hAnsi="Times New Roman"/>
          <w:bCs/>
          <w:sz w:val="22"/>
          <w:szCs w:val="22"/>
        </w:rPr>
        <w:t>oskytovateľ</w:t>
      </w:r>
      <w:r w:rsidRPr="00802F23">
        <w:rPr>
          <w:rFonts w:ascii="Times New Roman" w:hAnsi="Times New Roman"/>
          <w:bCs/>
          <w:sz w:val="22"/>
          <w:szCs w:val="22"/>
        </w:rPr>
        <w:t xml:space="preserve"> vstúpil do likvidácie, preruší alebo skončí svoju podnikateľskú činnosť, alebo</w:t>
      </w:r>
    </w:p>
    <w:p w14:paraId="4705F92E" w14:textId="77777777" w:rsidR="0035500D" w:rsidRPr="00802F23" w:rsidRDefault="00D4766B" w:rsidP="00114C2F">
      <w:pPr>
        <w:pStyle w:val="Farebnzoznamzvraznenie11"/>
        <w:numPr>
          <w:ilvl w:val="0"/>
          <w:numId w:val="13"/>
        </w:numPr>
        <w:suppressAutoHyphens w:val="0"/>
        <w:autoSpaceDE w:val="0"/>
        <w:autoSpaceDN w:val="0"/>
        <w:adjustRightInd w:val="0"/>
        <w:spacing w:after="120" w:line="240" w:lineRule="auto"/>
        <w:ind w:left="1134" w:hanging="567"/>
        <w:jc w:val="both"/>
        <w:rPr>
          <w:rFonts w:ascii="Times New Roman" w:hAnsi="Times New Roman"/>
          <w:bCs/>
          <w:sz w:val="22"/>
          <w:szCs w:val="22"/>
        </w:rPr>
      </w:pPr>
      <w:r w:rsidRPr="00802F23">
        <w:rPr>
          <w:rFonts w:ascii="Times New Roman" w:hAnsi="Times New Roman"/>
          <w:bCs/>
          <w:sz w:val="22"/>
          <w:szCs w:val="22"/>
        </w:rPr>
        <w:t>p</w:t>
      </w:r>
      <w:r w:rsidR="00752756" w:rsidRPr="00802F23">
        <w:rPr>
          <w:rFonts w:ascii="Times New Roman" w:hAnsi="Times New Roman"/>
          <w:bCs/>
          <w:sz w:val="22"/>
          <w:szCs w:val="22"/>
        </w:rPr>
        <w:t>oskytovateľ</w:t>
      </w:r>
      <w:r w:rsidR="0035500D" w:rsidRPr="00802F23">
        <w:rPr>
          <w:rFonts w:ascii="Times New Roman" w:hAnsi="Times New Roman"/>
          <w:bCs/>
          <w:sz w:val="22"/>
          <w:szCs w:val="22"/>
        </w:rPr>
        <w:t xml:space="preserve"> alebo jeho štatutárny zástupca je právoplatne odsúdený za trestný čin spáchaný v súvislosti s výkonom jeho činnosti, alebo podnikaním, alebo</w:t>
      </w:r>
    </w:p>
    <w:p w14:paraId="550FC27C" w14:textId="77777777" w:rsidR="0035500D" w:rsidRPr="0083335C" w:rsidRDefault="005B410F" w:rsidP="00114C2F">
      <w:pPr>
        <w:pStyle w:val="Farebnzoznamzvraznenie11"/>
        <w:numPr>
          <w:ilvl w:val="0"/>
          <w:numId w:val="13"/>
        </w:numPr>
        <w:suppressAutoHyphens w:val="0"/>
        <w:autoSpaceDE w:val="0"/>
        <w:autoSpaceDN w:val="0"/>
        <w:adjustRightInd w:val="0"/>
        <w:spacing w:after="120" w:line="240" w:lineRule="auto"/>
        <w:ind w:left="1134" w:hanging="567"/>
        <w:jc w:val="both"/>
        <w:rPr>
          <w:rFonts w:ascii="Times New Roman" w:hAnsi="Times New Roman"/>
          <w:bCs/>
          <w:sz w:val="22"/>
          <w:szCs w:val="22"/>
        </w:rPr>
      </w:pPr>
      <w:r w:rsidRPr="0083335C">
        <w:rPr>
          <w:rFonts w:ascii="Times New Roman" w:hAnsi="Times New Roman"/>
          <w:bCs/>
          <w:sz w:val="22"/>
          <w:szCs w:val="22"/>
        </w:rPr>
        <w:t>p</w:t>
      </w:r>
      <w:r w:rsidR="00752756" w:rsidRPr="0083335C">
        <w:rPr>
          <w:rFonts w:ascii="Times New Roman" w:hAnsi="Times New Roman"/>
          <w:bCs/>
          <w:sz w:val="22"/>
          <w:szCs w:val="22"/>
        </w:rPr>
        <w:t>oskytovateľ</w:t>
      </w:r>
      <w:r w:rsidR="0035500D" w:rsidRPr="0083335C">
        <w:rPr>
          <w:rFonts w:ascii="Times New Roman" w:hAnsi="Times New Roman"/>
          <w:bCs/>
          <w:sz w:val="22"/>
          <w:szCs w:val="22"/>
        </w:rPr>
        <w:t xml:space="preserve"> stratí právne predpoklady na riadne plnenie Zmluvy, alebo</w:t>
      </w:r>
    </w:p>
    <w:p w14:paraId="50FDE751" w14:textId="7B625987" w:rsidR="00114C2F" w:rsidRPr="00736E96" w:rsidRDefault="00114C2F" w:rsidP="00114C2F">
      <w:pPr>
        <w:pStyle w:val="Farebnzoznamzvraznenie11"/>
        <w:numPr>
          <w:ilvl w:val="0"/>
          <w:numId w:val="13"/>
        </w:numPr>
        <w:suppressAutoHyphens w:val="0"/>
        <w:autoSpaceDE w:val="0"/>
        <w:autoSpaceDN w:val="0"/>
        <w:adjustRightInd w:val="0"/>
        <w:spacing w:after="120" w:line="240" w:lineRule="auto"/>
        <w:ind w:left="1134" w:hanging="567"/>
        <w:jc w:val="both"/>
        <w:rPr>
          <w:rFonts w:asciiTheme="minorBidi" w:hAnsiTheme="minorBidi" w:cstheme="minorBidi"/>
          <w:bCs/>
          <w:sz w:val="22"/>
          <w:szCs w:val="22"/>
        </w:rPr>
      </w:pPr>
      <w:r w:rsidRPr="00736E96">
        <w:rPr>
          <w:rFonts w:asciiTheme="minorBidi" w:hAnsiTheme="minorBidi" w:cstheme="minorBidi"/>
          <w:bCs/>
          <w:sz w:val="22"/>
          <w:szCs w:val="22"/>
        </w:rPr>
        <w:t xml:space="preserve">u </w:t>
      </w:r>
      <w:r>
        <w:rPr>
          <w:rFonts w:asciiTheme="minorBidi" w:hAnsiTheme="minorBidi" w:cstheme="minorBidi"/>
          <w:bCs/>
          <w:sz w:val="22"/>
          <w:szCs w:val="22"/>
        </w:rPr>
        <w:t>poskytovateľa</w:t>
      </w:r>
      <w:r w:rsidRPr="00736E96">
        <w:rPr>
          <w:rFonts w:asciiTheme="minorBidi" w:hAnsiTheme="minorBidi" w:cstheme="minorBidi"/>
          <w:bCs/>
          <w:sz w:val="22"/>
          <w:szCs w:val="22"/>
        </w:rPr>
        <w:t xml:space="preserve"> prebehla zmena kontroly, organizačná zmena, zmena právnej formy, zmena štatutárnych or</w:t>
      </w:r>
      <w:r w:rsidRPr="00A27427">
        <w:rPr>
          <w:rFonts w:asciiTheme="minorBidi" w:hAnsiTheme="minorBidi" w:cstheme="minorBidi"/>
          <w:bCs/>
          <w:sz w:val="22"/>
          <w:szCs w:val="22"/>
        </w:rPr>
        <w:t>gánov a tieto zmeny nie sú pre o</w:t>
      </w:r>
      <w:r w:rsidRPr="00736E96">
        <w:rPr>
          <w:rFonts w:asciiTheme="minorBidi" w:hAnsiTheme="minorBidi" w:cstheme="minorBidi"/>
          <w:bCs/>
          <w:sz w:val="22"/>
          <w:szCs w:val="22"/>
        </w:rPr>
        <w:t>bjednávateľa konajúc rozumne a dôvodne akceptovateľné, alebo</w:t>
      </w:r>
    </w:p>
    <w:p w14:paraId="58A4FDCA" w14:textId="77777777" w:rsidR="0035500D" w:rsidRPr="00802F23" w:rsidRDefault="0035500D" w:rsidP="00114C2F">
      <w:pPr>
        <w:pStyle w:val="Farebnzoznamzvraznenie11"/>
        <w:numPr>
          <w:ilvl w:val="0"/>
          <w:numId w:val="13"/>
        </w:numPr>
        <w:suppressAutoHyphens w:val="0"/>
        <w:autoSpaceDE w:val="0"/>
        <w:autoSpaceDN w:val="0"/>
        <w:adjustRightInd w:val="0"/>
        <w:spacing w:after="120" w:line="240" w:lineRule="auto"/>
        <w:ind w:left="1134" w:hanging="567"/>
        <w:jc w:val="both"/>
        <w:rPr>
          <w:rFonts w:ascii="Times New Roman" w:hAnsi="Times New Roman"/>
          <w:bCs/>
          <w:sz w:val="22"/>
          <w:szCs w:val="22"/>
        </w:rPr>
      </w:pPr>
      <w:r w:rsidRPr="0083335C">
        <w:rPr>
          <w:rFonts w:ascii="Times New Roman" w:hAnsi="Times New Roman"/>
          <w:bCs/>
          <w:sz w:val="22"/>
          <w:szCs w:val="22"/>
        </w:rPr>
        <w:t>ešte nedošlo k plneniu</w:t>
      </w:r>
      <w:r w:rsidRPr="00802F23">
        <w:rPr>
          <w:rFonts w:ascii="Times New Roman" w:hAnsi="Times New Roman"/>
          <w:bCs/>
          <w:sz w:val="22"/>
          <w:szCs w:val="22"/>
        </w:rPr>
        <w:t xml:space="preserve"> podľa tejto Zmluvy a výsledky administratívnej finančnej kontroly </w:t>
      </w:r>
      <w:r w:rsidR="005B410F" w:rsidRPr="00802F23">
        <w:rPr>
          <w:rFonts w:ascii="Times New Roman" w:hAnsi="Times New Roman"/>
          <w:bCs/>
          <w:sz w:val="22"/>
          <w:szCs w:val="22"/>
        </w:rPr>
        <w:t>p</w:t>
      </w:r>
      <w:r w:rsidR="00752756" w:rsidRPr="00802F23">
        <w:rPr>
          <w:rFonts w:ascii="Times New Roman" w:hAnsi="Times New Roman"/>
          <w:bCs/>
          <w:sz w:val="22"/>
          <w:szCs w:val="22"/>
        </w:rPr>
        <w:t>oskytovateľ</w:t>
      </w:r>
      <w:r w:rsidRPr="00802F23">
        <w:rPr>
          <w:rFonts w:ascii="Times New Roman" w:hAnsi="Times New Roman"/>
          <w:bCs/>
          <w:sz w:val="22"/>
          <w:szCs w:val="22"/>
        </w:rPr>
        <w:t xml:space="preserve">a NFP neumožňujú financovanie výdavkov vzniknutých z obstarávania </w:t>
      </w:r>
      <w:r w:rsidR="005B410F" w:rsidRPr="00802F23">
        <w:rPr>
          <w:rFonts w:ascii="Times New Roman" w:hAnsi="Times New Roman"/>
          <w:bCs/>
          <w:sz w:val="22"/>
          <w:szCs w:val="22"/>
        </w:rPr>
        <w:t>Služieb</w:t>
      </w:r>
      <w:r w:rsidRPr="00802F23">
        <w:rPr>
          <w:rFonts w:ascii="Times New Roman" w:hAnsi="Times New Roman"/>
          <w:bCs/>
          <w:sz w:val="22"/>
          <w:szCs w:val="22"/>
        </w:rPr>
        <w:t>.</w:t>
      </w:r>
    </w:p>
    <w:p w14:paraId="4CA91A0E" w14:textId="77777777" w:rsidR="005A0CE0" w:rsidRPr="00802F23" w:rsidRDefault="005A0CE0" w:rsidP="004C41C5">
      <w:pPr>
        <w:pStyle w:val="Nadpis2"/>
        <w:numPr>
          <w:ilvl w:val="1"/>
          <w:numId w:val="34"/>
        </w:numPr>
        <w:autoSpaceDE w:val="0"/>
        <w:autoSpaceDN w:val="0"/>
        <w:adjustRightInd w:val="0"/>
        <w:spacing w:before="0"/>
        <w:ind w:left="567" w:hanging="567"/>
        <w:jc w:val="both"/>
        <w:rPr>
          <w:szCs w:val="22"/>
          <w:lang w:val="sk-SK"/>
        </w:rPr>
      </w:pPr>
      <w:r w:rsidRPr="00802F23">
        <w:rPr>
          <w:szCs w:val="22"/>
          <w:lang w:val="sk-SK"/>
        </w:rPr>
        <w:t xml:space="preserve">Poskytovateľ je oprávnený odstúpiť od Zmluvy len v prípade, ak objednávateľ ani na základe písomnej výzvy poskytovateľa v lehote minimálne 50 kalendárnych dní od jej doručenia neodstráni podstatné porušenie Zmluvy. Podstatným porušením Zmluvy je, ak objednávateľ je v omeškaní 50 kalendárnych dní s plnením povinnosti podľa Zmluvy. </w:t>
      </w:r>
    </w:p>
    <w:p w14:paraId="0E59659A" w14:textId="45795CFA" w:rsidR="0035500D" w:rsidRPr="00802F23" w:rsidRDefault="0035500D" w:rsidP="004C41C5">
      <w:pPr>
        <w:pStyle w:val="Nadpis2"/>
        <w:numPr>
          <w:ilvl w:val="1"/>
          <w:numId w:val="34"/>
        </w:numPr>
        <w:autoSpaceDE w:val="0"/>
        <w:autoSpaceDN w:val="0"/>
        <w:adjustRightInd w:val="0"/>
        <w:spacing w:before="0"/>
        <w:ind w:left="567" w:hanging="567"/>
        <w:jc w:val="both"/>
        <w:rPr>
          <w:szCs w:val="22"/>
          <w:lang w:val="sk-SK"/>
        </w:rPr>
      </w:pPr>
      <w:r w:rsidRPr="00802F23">
        <w:rPr>
          <w:bCs w:val="0"/>
          <w:szCs w:val="22"/>
          <w:lang w:val="sk-SK"/>
        </w:rPr>
        <w:t xml:space="preserve">Odstúpenie od tejto Zmluvy sa nedotýka práva na náhradu škody, </w:t>
      </w:r>
      <w:r w:rsidRPr="00802F23">
        <w:rPr>
          <w:szCs w:val="22"/>
          <w:lang w:val="sk-SK"/>
        </w:rPr>
        <w:t xml:space="preserve">zmluvných pokút, práv vyplývajúcich zo zodpovednosti za vady, </w:t>
      </w:r>
      <w:r w:rsidR="00AB013D" w:rsidRPr="00802F23">
        <w:rPr>
          <w:szCs w:val="22"/>
          <w:lang w:val="sk-SK"/>
        </w:rPr>
        <w:t xml:space="preserve">záväzkov mlčanlivosti, </w:t>
      </w:r>
      <w:r w:rsidRPr="00802F23">
        <w:rPr>
          <w:szCs w:val="22"/>
          <w:lang w:val="sk-SK"/>
        </w:rPr>
        <w:t>práv k plneniam podľa bodu 1</w:t>
      </w:r>
      <w:r w:rsidR="00703E42" w:rsidRPr="00802F23">
        <w:rPr>
          <w:szCs w:val="22"/>
          <w:lang w:val="sk-SK"/>
        </w:rPr>
        <w:t>5</w:t>
      </w:r>
      <w:r w:rsidRPr="00802F23">
        <w:rPr>
          <w:szCs w:val="22"/>
          <w:lang w:val="sk-SK"/>
        </w:rPr>
        <w:t>.6 Zmluvy a ani iných ustanovení, ktoré podľa prejavenej vôle strán alebo vzhľadom na svoju povahu majú trvať aj po ukončení Zmluvy.</w:t>
      </w:r>
    </w:p>
    <w:p w14:paraId="169B889C" w14:textId="77777777" w:rsidR="0035500D" w:rsidRPr="00802F23" w:rsidRDefault="0035500D" w:rsidP="004C41C5">
      <w:pPr>
        <w:pStyle w:val="Nadpis2"/>
        <w:numPr>
          <w:ilvl w:val="1"/>
          <w:numId w:val="34"/>
        </w:numPr>
        <w:autoSpaceDE w:val="0"/>
        <w:autoSpaceDN w:val="0"/>
        <w:adjustRightInd w:val="0"/>
        <w:spacing w:before="0"/>
        <w:ind w:left="567" w:hanging="567"/>
        <w:jc w:val="both"/>
        <w:rPr>
          <w:szCs w:val="22"/>
          <w:lang w:val="sk-SK"/>
        </w:rPr>
      </w:pPr>
      <w:r w:rsidRPr="00802F23">
        <w:rPr>
          <w:szCs w:val="22"/>
          <w:lang w:val="sk-SK"/>
        </w:rPr>
        <w:t xml:space="preserve">Odstúpením od Zmluvy niektorej zo Zmluvných strán sa Zmluva zrušuje ku dňu doručenia odstúpenia druhej Zmluvnej strane. V prípade odstúpenia od tejto Zmluvy si Zmluvné strany ponechajú doposiaľ akceptované plnenia, vykonané v súlade s podmienkami uvedenými v tejto Zmluve a jej prílohách a úhrady za ne. Ohľadom plnení, ktoré neboli riadne ukončené ku dňu zániku Zmluvy, pripraví </w:t>
      </w:r>
      <w:r w:rsidR="00536E71" w:rsidRPr="00802F23">
        <w:rPr>
          <w:szCs w:val="22"/>
          <w:lang w:val="sk-SK"/>
        </w:rPr>
        <w:t>p</w:t>
      </w:r>
      <w:r w:rsidR="00752756" w:rsidRPr="00802F23">
        <w:rPr>
          <w:szCs w:val="22"/>
          <w:lang w:val="sk-SK"/>
        </w:rPr>
        <w:t>oskytovateľ</w:t>
      </w:r>
      <w:r w:rsidRPr="00802F23">
        <w:rPr>
          <w:szCs w:val="22"/>
          <w:lang w:val="sk-SK"/>
        </w:rPr>
        <w:t xml:space="preserve"> ich inventarizáciu a </w:t>
      </w:r>
      <w:r w:rsidR="00AE4015" w:rsidRPr="00802F23">
        <w:rPr>
          <w:szCs w:val="22"/>
          <w:lang w:val="sk-SK"/>
        </w:rPr>
        <w:t>o</w:t>
      </w:r>
      <w:r w:rsidRPr="00802F23">
        <w:rPr>
          <w:szCs w:val="22"/>
          <w:lang w:val="sk-SK"/>
        </w:rPr>
        <w:t xml:space="preserve">bjednávateľ bude oprávnený ale nie povinný ich prevziať, pokiaľ uhradí príslušnú časť ceny zodpovedajúcej miere </w:t>
      </w:r>
      <w:r w:rsidR="00536E71" w:rsidRPr="00802F23">
        <w:rPr>
          <w:szCs w:val="22"/>
          <w:lang w:val="sk-SK"/>
        </w:rPr>
        <w:t>poskytnutia Služby</w:t>
      </w:r>
      <w:r w:rsidRPr="00802F23">
        <w:rPr>
          <w:szCs w:val="22"/>
          <w:lang w:val="sk-SK"/>
        </w:rPr>
        <w:t xml:space="preserve"> podľa dohody Zmluvných strán.</w:t>
      </w:r>
    </w:p>
    <w:p w14:paraId="67D47CF8" w14:textId="6D5B21EF" w:rsidR="0035500D" w:rsidRPr="00802F23" w:rsidRDefault="0035500D" w:rsidP="004C41C5">
      <w:pPr>
        <w:pStyle w:val="Nadpis2"/>
        <w:numPr>
          <w:ilvl w:val="1"/>
          <w:numId w:val="34"/>
        </w:numPr>
        <w:autoSpaceDE w:val="0"/>
        <w:autoSpaceDN w:val="0"/>
        <w:adjustRightInd w:val="0"/>
        <w:spacing w:before="0"/>
        <w:ind w:left="567" w:hanging="567"/>
        <w:jc w:val="both"/>
        <w:rPr>
          <w:szCs w:val="22"/>
          <w:lang w:val="sk-SK"/>
        </w:rPr>
      </w:pPr>
      <w:r w:rsidRPr="00802F23">
        <w:rPr>
          <w:szCs w:val="22"/>
          <w:lang w:val="sk-SK"/>
        </w:rPr>
        <w:t xml:space="preserve">V prípade podstatného porušenia Zmluvy </w:t>
      </w:r>
      <w:r w:rsidR="005B410F" w:rsidRPr="00802F23">
        <w:rPr>
          <w:szCs w:val="22"/>
          <w:lang w:val="sk-SK"/>
        </w:rPr>
        <w:t>p</w:t>
      </w:r>
      <w:r w:rsidR="00752756" w:rsidRPr="00802F23">
        <w:rPr>
          <w:szCs w:val="22"/>
          <w:lang w:val="sk-SK"/>
        </w:rPr>
        <w:t>oskytovateľ</w:t>
      </w:r>
      <w:r w:rsidRPr="00802F23">
        <w:rPr>
          <w:szCs w:val="22"/>
          <w:lang w:val="sk-SK"/>
        </w:rPr>
        <w:t xml:space="preserve">om je </w:t>
      </w:r>
      <w:r w:rsidR="005B410F" w:rsidRPr="00802F23">
        <w:rPr>
          <w:szCs w:val="22"/>
          <w:lang w:val="sk-SK"/>
        </w:rPr>
        <w:t>o</w:t>
      </w:r>
      <w:r w:rsidRPr="00802F23">
        <w:rPr>
          <w:szCs w:val="22"/>
          <w:lang w:val="sk-SK"/>
        </w:rPr>
        <w:t xml:space="preserve">bjednávateľ oprávnený vykonať zmenu Zmluvy spočívajúcu v zmene osoby </w:t>
      </w:r>
      <w:r w:rsidR="005B410F" w:rsidRPr="00802F23">
        <w:rPr>
          <w:szCs w:val="22"/>
          <w:lang w:val="sk-SK"/>
        </w:rPr>
        <w:t>p</w:t>
      </w:r>
      <w:r w:rsidR="00752756" w:rsidRPr="00802F23">
        <w:rPr>
          <w:szCs w:val="22"/>
          <w:lang w:val="sk-SK"/>
        </w:rPr>
        <w:t>oskytovateľ</w:t>
      </w:r>
      <w:r w:rsidRPr="00802F23">
        <w:rPr>
          <w:szCs w:val="22"/>
          <w:lang w:val="sk-SK"/>
        </w:rPr>
        <w:t xml:space="preserve">a, a to nahradením pôvodného </w:t>
      </w:r>
      <w:r w:rsidR="005B410F" w:rsidRPr="00802F23">
        <w:rPr>
          <w:szCs w:val="22"/>
          <w:lang w:val="sk-SK"/>
        </w:rPr>
        <w:t>p</w:t>
      </w:r>
      <w:r w:rsidR="00752756" w:rsidRPr="00802F23">
        <w:rPr>
          <w:szCs w:val="22"/>
          <w:lang w:val="sk-SK"/>
        </w:rPr>
        <w:t>oskytovateľ</w:t>
      </w:r>
      <w:r w:rsidRPr="00802F23">
        <w:rPr>
          <w:szCs w:val="22"/>
          <w:lang w:val="sk-SK"/>
        </w:rPr>
        <w:t>a (ďalej len „</w:t>
      </w:r>
      <w:r w:rsidRPr="00802F23">
        <w:rPr>
          <w:b/>
          <w:szCs w:val="22"/>
          <w:lang w:val="sk-SK"/>
        </w:rPr>
        <w:t xml:space="preserve">Pôvodný </w:t>
      </w:r>
      <w:r w:rsidR="00752756" w:rsidRPr="00802F23">
        <w:rPr>
          <w:b/>
          <w:szCs w:val="22"/>
          <w:lang w:val="sk-SK"/>
        </w:rPr>
        <w:t>poskytovateľ</w:t>
      </w:r>
      <w:r w:rsidRPr="00802F23">
        <w:rPr>
          <w:szCs w:val="22"/>
          <w:lang w:val="sk-SK"/>
        </w:rPr>
        <w:t xml:space="preserve">“) novým </w:t>
      </w:r>
      <w:r w:rsidR="005B410F" w:rsidRPr="00802F23">
        <w:rPr>
          <w:szCs w:val="22"/>
          <w:lang w:val="sk-SK"/>
        </w:rPr>
        <w:t>p</w:t>
      </w:r>
      <w:r w:rsidR="00752756" w:rsidRPr="00802F23">
        <w:rPr>
          <w:szCs w:val="22"/>
          <w:lang w:val="sk-SK"/>
        </w:rPr>
        <w:t>oskytovateľ</w:t>
      </w:r>
      <w:r w:rsidRPr="00802F23">
        <w:rPr>
          <w:szCs w:val="22"/>
          <w:lang w:val="sk-SK"/>
        </w:rPr>
        <w:t xml:space="preserve">om v súlade s § 18 Zákona o verejnom obstarávaní. Zmenu v osobe </w:t>
      </w:r>
      <w:r w:rsidR="005B410F" w:rsidRPr="00802F23">
        <w:rPr>
          <w:szCs w:val="22"/>
          <w:lang w:val="sk-SK"/>
        </w:rPr>
        <w:t>p</w:t>
      </w:r>
      <w:r w:rsidR="00752756" w:rsidRPr="00802F23">
        <w:rPr>
          <w:szCs w:val="22"/>
          <w:lang w:val="sk-SK"/>
        </w:rPr>
        <w:t>oskytovateľ</w:t>
      </w:r>
      <w:r w:rsidRPr="00802F23">
        <w:rPr>
          <w:szCs w:val="22"/>
          <w:lang w:val="sk-SK"/>
        </w:rPr>
        <w:t xml:space="preserve">a je </w:t>
      </w:r>
      <w:r w:rsidR="005B410F" w:rsidRPr="00802F23">
        <w:rPr>
          <w:szCs w:val="22"/>
          <w:lang w:val="sk-SK"/>
        </w:rPr>
        <w:t>o</w:t>
      </w:r>
      <w:r w:rsidRPr="00802F23">
        <w:rPr>
          <w:szCs w:val="22"/>
          <w:lang w:val="sk-SK"/>
        </w:rPr>
        <w:t xml:space="preserve">bjednávateľ oprávnený vykonať </w:t>
      </w:r>
      <w:r w:rsidR="00176C97">
        <w:rPr>
          <w:szCs w:val="22"/>
          <w:lang w:val="sk-SK"/>
        </w:rPr>
        <w:t>za predpokladu, že novým poskytovateľom je</w:t>
      </w:r>
      <w:r w:rsidR="00176C97" w:rsidRPr="0069015C">
        <w:rPr>
          <w:szCs w:val="22"/>
          <w:lang w:val="sk-SK"/>
        </w:rPr>
        <w:t xml:space="preserve"> subjekt</w:t>
      </w:r>
      <w:r w:rsidRPr="00802F23">
        <w:rPr>
          <w:szCs w:val="22"/>
          <w:lang w:val="sk-SK"/>
        </w:rPr>
        <w:t xml:space="preserve">, ktorý ako uchádzač vo Verejnom obstarávaní splnil podmienky účasti, všetky požiadavky na predmet zákazky, vrátane splnenia povinností v zmysle súťažných podkladov vo Verejnom obstarávaní a umiestnil sa na </w:t>
      </w:r>
      <w:r w:rsidR="00176C97">
        <w:rPr>
          <w:szCs w:val="22"/>
          <w:lang w:val="sk-SK"/>
        </w:rPr>
        <w:t>druhom</w:t>
      </w:r>
      <w:r w:rsidR="00176C97" w:rsidRPr="00802F23">
        <w:rPr>
          <w:szCs w:val="22"/>
          <w:lang w:val="sk-SK"/>
        </w:rPr>
        <w:t xml:space="preserve"> </w:t>
      </w:r>
      <w:r w:rsidRPr="00802F23">
        <w:rPr>
          <w:szCs w:val="22"/>
          <w:lang w:val="sk-SK"/>
        </w:rPr>
        <w:t>mieste v poradí v rámci Verejného obstarávania (ďalej len „</w:t>
      </w:r>
      <w:r w:rsidRPr="00802F23">
        <w:rPr>
          <w:b/>
          <w:szCs w:val="22"/>
          <w:lang w:val="sk-SK"/>
        </w:rPr>
        <w:t xml:space="preserve">Nový </w:t>
      </w:r>
      <w:r w:rsidR="00752756" w:rsidRPr="00802F23">
        <w:rPr>
          <w:b/>
          <w:szCs w:val="22"/>
          <w:lang w:val="sk-SK"/>
        </w:rPr>
        <w:t>poskytovateľ</w:t>
      </w:r>
      <w:r w:rsidRPr="00802F23">
        <w:rPr>
          <w:szCs w:val="22"/>
          <w:lang w:val="sk-SK"/>
        </w:rPr>
        <w:t xml:space="preserve">“). Na vysporiadanie plnení medzi Pôvodným </w:t>
      </w:r>
      <w:r w:rsidR="00752756" w:rsidRPr="00802F23">
        <w:rPr>
          <w:szCs w:val="22"/>
          <w:lang w:val="sk-SK"/>
        </w:rPr>
        <w:t>poskytovateľ</w:t>
      </w:r>
      <w:r w:rsidRPr="00802F23">
        <w:rPr>
          <w:szCs w:val="22"/>
          <w:lang w:val="sk-SK"/>
        </w:rPr>
        <w:t xml:space="preserve">om a </w:t>
      </w:r>
      <w:r w:rsidR="00AE4015" w:rsidRPr="00802F23">
        <w:rPr>
          <w:szCs w:val="22"/>
          <w:lang w:val="sk-SK"/>
        </w:rPr>
        <w:t>o</w:t>
      </w:r>
      <w:r w:rsidRPr="00802F23">
        <w:rPr>
          <w:szCs w:val="22"/>
          <w:lang w:val="sk-SK"/>
        </w:rPr>
        <w:t>bjednávateľom sa primerane aplikujú ustanovenia bodu 1</w:t>
      </w:r>
      <w:r w:rsidR="00D9734B" w:rsidRPr="00802F23">
        <w:rPr>
          <w:szCs w:val="22"/>
          <w:lang w:val="sk-SK"/>
        </w:rPr>
        <w:t>5</w:t>
      </w:r>
      <w:r w:rsidRPr="00802F23">
        <w:rPr>
          <w:szCs w:val="22"/>
          <w:lang w:val="sk-SK"/>
        </w:rPr>
        <w:t xml:space="preserve">.6 tohto článku Zmluvy. Na vysporiadanie plnení medzi Novým </w:t>
      </w:r>
      <w:r w:rsidR="00752756" w:rsidRPr="00802F23">
        <w:rPr>
          <w:szCs w:val="22"/>
          <w:lang w:val="sk-SK"/>
        </w:rPr>
        <w:t>poskytovateľ</w:t>
      </w:r>
      <w:r w:rsidRPr="00802F23">
        <w:rPr>
          <w:szCs w:val="22"/>
          <w:lang w:val="sk-SK"/>
        </w:rPr>
        <w:t xml:space="preserve">om a </w:t>
      </w:r>
      <w:r w:rsidR="005B410F" w:rsidRPr="00802F23">
        <w:rPr>
          <w:szCs w:val="22"/>
          <w:lang w:val="sk-SK"/>
        </w:rPr>
        <w:t>o</w:t>
      </w:r>
      <w:r w:rsidRPr="00802F23">
        <w:rPr>
          <w:szCs w:val="22"/>
          <w:lang w:val="sk-SK"/>
        </w:rPr>
        <w:t>bjednávateľom sa vykonajú primerané úpravy Zmluvy.</w:t>
      </w:r>
    </w:p>
    <w:p w14:paraId="5DCB2E0D" w14:textId="77777777" w:rsidR="0035500D" w:rsidRPr="00802F23" w:rsidRDefault="00752756" w:rsidP="004C41C5">
      <w:pPr>
        <w:pStyle w:val="Nadpis2"/>
        <w:numPr>
          <w:ilvl w:val="1"/>
          <w:numId w:val="34"/>
        </w:numPr>
        <w:autoSpaceDE w:val="0"/>
        <w:autoSpaceDN w:val="0"/>
        <w:adjustRightInd w:val="0"/>
        <w:spacing w:before="0"/>
        <w:ind w:left="567" w:hanging="567"/>
        <w:jc w:val="both"/>
        <w:rPr>
          <w:szCs w:val="22"/>
          <w:lang w:val="sk-SK"/>
        </w:rPr>
      </w:pPr>
      <w:r w:rsidRPr="00802F23">
        <w:rPr>
          <w:szCs w:val="22"/>
          <w:lang w:val="sk-SK"/>
        </w:rPr>
        <w:t>Poskytovateľ</w:t>
      </w:r>
      <w:r w:rsidR="0035500D" w:rsidRPr="00802F23">
        <w:rPr>
          <w:szCs w:val="22"/>
          <w:lang w:val="sk-SK"/>
        </w:rPr>
        <w:t xml:space="preserve"> súhlasí s takouto zmenou Zmluvy, ak </w:t>
      </w:r>
      <w:r w:rsidR="005B410F" w:rsidRPr="00802F23">
        <w:rPr>
          <w:szCs w:val="22"/>
          <w:lang w:val="sk-SK"/>
        </w:rPr>
        <w:t>o</w:t>
      </w:r>
      <w:r w:rsidR="0035500D" w:rsidRPr="00802F23">
        <w:rPr>
          <w:szCs w:val="22"/>
          <w:lang w:val="sk-SK"/>
        </w:rPr>
        <w:t xml:space="preserve">bjednávateľ nahradí </w:t>
      </w:r>
      <w:r w:rsidR="005B410F" w:rsidRPr="00802F23">
        <w:rPr>
          <w:szCs w:val="22"/>
          <w:lang w:val="sk-SK"/>
        </w:rPr>
        <w:t>p</w:t>
      </w:r>
      <w:r w:rsidRPr="00802F23">
        <w:rPr>
          <w:szCs w:val="22"/>
          <w:lang w:val="sk-SK"/>
        </w:rPr>
        <w:t>oskytovateľ</w:t>
      </w:r>
      <w:r w:rsidR="0035500D" w:rsidRPr="00802F23">
        <w:rPr>
          <w:szCs w:val="22"/>
          <w:lang w:val="sk-SK"/>
        </w:rPr>
        <w:t xml:space="preserve">a  Novým  </w:t>
      </w:r>
      <w:r w:rsidRPr="00802F23">
        <w:rPr>
          <w:szCs w:val="22"/>
          <w:lang w:val="sk-SK"/>
        </w:rPr>
        <w:t>poskytovateľ</w:t>
      </w:r>
      <w:r w:rsidR="0035500D" w:rsidRPr="00802F23">
        <w:rPr>
          <w:szCs w:val="22"/>
          <w:lang w:val="sk-SK"/>
        </w:rPr>
        <w:t>om podľa bodu 1</w:t>
      </w:r>
      <w:r w:rsidR="00D9734B" w:rsidRPr="00802F23">
        <w:rPr>
          <w:szCs w:val="22"/>
          <w:lang w:val="sk-SK"/>
        </w:rPr>
        <w:t>5</w:t>
      </w:r>
      <w:r w:rsidR="0035500D" w:rsidRPr="00802F23">
        <w:rPr>
          <w:szCs w:val="22"/>
          <w:lang w:val="sk-SK"/>
        </w:rPr>
        <w:t xml:space="preserve">.7 tohto článku Zmluvy. </w:t>
      </w:r>
      <w:r w:rsidRPr="00802F23">
        <w:rPr>
          <w:szCs w:val="22"/>
          <w:lang w:val="sk-SK"/>
        </w:rPr>
        <w:t>Poskytovateľ</w:t>
      </w:r>
      <w:r w:rsidR="0035500D" w:rsidRPr="00802F23">
        <w:rPr>
          <w:szCs w:val="22"/>
          <w:lang w:val="sk-SK"/>
        </w:rPr>
        <w:t xml:space="preserve"> súhlasí s </w:t>
      </w:r>
      <w:r w:rsidR="0035500D" w:rsidRPr="00802F23">
        <w:rPr>
          <w:szCs w:val="22"/>
          <w:lang w:val="sk-SK"/>
        </w:rPr>
        <w:lastRenderedPageBreak/>
        <w:t xml:space="preserve">tým, že nadobudnutím účinnosti dodatku k Zmluve prestáva byť Zmluvnou stranou Zmluvy a Zmluvou stranou Zmluvy sa stáva Nový </w:t>
      </w:r>
      <w:r w:rsidRPr="00802F23">
        <w:rPr>
          <w:szCs w:val="22"/>
          <w:lang w:val="sk-SK"/>
        </w:rPr>
        <w:t>poskytovateľ</w:t>
      </w:r>
      <w:r w:rsidR="0035500D" w:rsidRPr="00802F23">
        <w:rPr>
          <w:szCs w:val="22"/>
          <w:lang w:val="sk-SK"/>
        </w:rPr>
        <w:t xml:space="preserve">. </w:t>
      </w:r>
    </w:p>
    <w:p w14:paraId="56B2A182" w14:textId="77777777" w:rsidR="0035500D" w:rsidRPr="00802F23" w:rsidRDefault="0035500D" w:rsidP="004C41C5">
      <w:pPr>
        <w:pStyle w:val="Nadpis2"/>
        <w:numPr>
          <w:ilvl w:val="1"/>
          <w:numId w:val="34"/>
        </w:numPr>
        <w:autoSpaceDE w:val="0"/>
        <w:autoSpaceDN w:val="0"/>
        <w:adjustRightInd w:val="0"/>
        <w:spacing w:before="0"/>
        <w:ind w:left="567" w:hanging="567"/>
        <w:jc w:val="both"/>
        <w:rPr>
          <w:szCs w:val="22"/>
          <w:lang w:val="sk-SK"/>
        </w:rPr>
      </w:pPr>
      <w:r w:rsidRPr="00802F23">
        <w:rPr>
          <w:szCs w:val="22"/>
          <w:lang w:val="sk-SK"/>
        </w:rPr>
        <w:t xml:space="preserve">Pôvodný </w:t>
      </w:r>
      <w:r w:rsidR="00752756" w:rsidRPr="00802F23">
        <w:rPr>
          <w:szCs w:val="22"/>
          <w:lang w:val="sk-SK"/>
        </w:rPr>
        <w:t>poskytovateľ</w:t>
      </w:r>
      <w:r w:rsidRPr="00802F23">
        <w:rPr>
          <w:szCs w:val="22"/>
          <w:lang w:val="sk-SK"/>
        </w:rPr>
        <w:t xml:space="preserve"> je povinný bezodkladne, najneskôr do 5 pracovných dní od oznámenia </w:t>
      </w:r>
      <w:r w:rsidR="005B410F" w:rsidRPr="00802F23">
        <w:rPr>
          <w:szCs w:val="22"/>
          <w:lang w:val="sk-SK"/>
        </w:rPr>
        <w:t>o</w:t>
      </w:r>
      <w:r w:rsidRPr="00802F23">
        <w:rPr>
          <w:szCs w:val="22"/>
          <w:lang w:val="sk-SK"/>
        </w:rPr>
        <w:t>bjednávateľa, za účelom zmeny Zmluvy podľa bodu 1</w:t>
      </w:r>
      <w:r w:rsidR="007D200C" w:rsidRPr="00802F23">
        <w:rPr>
          <w:szCs w:val="22"/>
          <w:lang w:val="sk-SK"/>
        </w:rPr>
        <w:t>5</w:t>
      </w:r>
      <w:r w:rsidRPr="00802F23">
        <w:rPr>
          <w:szCs w:val="22"/>
          <w:lang w:val="sk-SK"/>
        </w:rPr>
        <w:t xml:space="preserve">.7 tohto článku Zmluvy poskytnúť </w:t>
      </w:r>
      <w:r w:rsidR="005B410F" w:rsidRPr="00802F23">
        <w:rPr>
          <w:szCs w:val="22"/>
          <w:lang w:val="sk-SK"/>
        </w:rPr>
        <w:t>o</w:t>
      </w:r>
      <w:r w:rsidRPr="00802F23">
        <w:rPr>
          <w:szCs w:val="22"/>
          <w:lang w:val="sk-SK"/>
        </w:rPr>
        <w:t xml:space="preserve">bjednávateľovi všetku potrebnú súčinnosť, najmä vykonať úkony, ktoré sú nevyhnutné na riadne plnenie Zmluvy do okamihu zmeny v osobe </w:t>
      </w:r>
      <w:r w:rsidR="005B410F" w:rsidRPr="00802F23">
        <w:rPr>
          <w:szCs w:val="22"/>
          <w:lang w:val="sk-SK"/>
        </w:rPr>
        <w:t>p</w:t>
      </w:r>
      <w:r w:rsidR="00752756" w:rsidRPr="00802F23">
        <w:rPr>
          <w:szCs w:val="22"/>
          <w:lang w:val="sk-SK"/>
        </w:rPr>
        <w:t>oskytovateľ</w:t>
      </w:r>
      <w:r w:rsidRPr="00802F23">
        <w:rPr>
          <w:szCs w:val="22"/>
          <w:lang w:val="sk-SK"/>
        </w:rPr>
        <w:t xml:space="preserve">a, odovzdať </w:t>
      </w:r>
      <w:r w:rsidR="005B410F" w:rsidRPr="00802F23">
        <w:rPr>
          <w:szCs w:val="22"/>
          <w:lang w:val="sk-SK"/>
        </w:rPr>
        <w:t>o</w:t>
      </w:r>
      <w:r w:rsidRPr="00802F23">
        <w:rPr>
          <w:szCs w:val="22"/>
          <w:lang w:val="sk-SK"/>
        </w:rPr>
        <w:t xml:space="preserve">bjednávateľovi všetky potrebné informácie a dokumenty v súvislosti s dodaným plnením podľa Zmluvy tak, aby nedošlo k vzniku škody alebo inej ujmy </w:t>
      </w:r>
      <w:r w:rsidR="005B410F" w:rsidRPr="00802F23">
        <w:rPr>
          <w:szCs w:val="22"/>
          <w:lang w:val="sk-SK"/>
        </w:rPr>
        <w:t>o</w:t>
      </w:r>
      <w:r w:rsidRPr="00802F23">
        <w:rPr>
          <w:szCs w:val="22"/>
          <w:lang w:val="sk-SK"/>
        </w:rPr>
        <w:t xml:space="preserve">bjednávateľovi. </w:t>
      </w:r>
    </w:p>
    <w:p w14:paraId="5E03B703" w14:textId="212CF9BA" w:rsidR="005F0E33" w:rsidRPr="00802F23" w:rsidRDefault="0035500D" w:rsidP="004C41C5">
      <w:pPr>
        <w:pStyle w:val="Nadpis2"/>
        <w:numPr>
          <w:ilvl w:val="1"/>
          <w:numId w:val="34"/>
        </w:numPr>
        <w:autoSpaceDE w:val="0"/>
        <w:autoSpaceDN w:val="0"/>
        <w:adjustRightInd w:val="0"/>
        <w:spacing w:before="0"/>
        <w:ind w:left="567" w:hanging="567"/>
        <w:jc w:val="both"/>
        <w:rPr>
          <w:bCs w:val="0"/>
          <w:szCs w:val="22"/>
          <w:lang w:val="sk-SK"/>
        </w:rPr>
      </w:pPr>
      <w:r w:rsidRPr="00802F23">
        <w:rPr>
          <w:szCs w:val="22"/>
          <w:lang w:val="sk-SK"/>
        </w:rPr>
        <w:t xml:space="preserve">V prípade omeškania Pôvodného </w:t>
      </w:r>
      <w:r w:rsidR="00752756" w:rsidRPr="00802F23">
        <w:rPr>
          <w:szCs w:val="22"/>
          <w:lang w:val="sk-SK"/>
        </w:rPr>
        <w:t>poskytovateľ</w:t>
      </w:r>
      <w:r w:rsidRPr="00802F23">
        <w:rPr>
          <w:szCs w:val="22"/>
          <w:lang w:val="sk-SK"/>
        </w:rPr>
        <w:t>a s plnením povinnosti podľa bodu 1</w:t>
      </w:r>
      <w:r w:rsidR="007D200C" w:rsidRPr="00802F23">
        <w:rPr>
          <w:szCs w:val="22"/>
          <w:lang w:val="sk-SK"/>
        </w:rPr>
        <w:t>5</w:t>
      </w:r>
      <w:r w:rsidRPr="00802F23">
        <w:rPr>
          <w:szCs w:val="22"/>
          <w:lang w:val="sk-SK"/>
        </w:rPr>
        <w:t xml:space="preserve">.9 tohto </w:t>
      </w:r>
      <w:r w:rsidRPr="00AB7952">
        <w:rPr>
          <w:szCs w:val="22"/>
          <w:lang w:val="sk-SK"/>
        </w:rPr>
        <w:t xml:space="preserve">článku Zmluvy (neposkytnutie súčinnosti) vzniká </w:t>
      </w:r>
      <w:r w:rsidR="00AE4015" w:rsidRPr="00AB7952">
        <w:rPr>
          <w:szCs w:val="22"/>
          <w:lang w:val="sk-SK"/>
        </w:rPr>
        <w:t>o</w:t>
      </w:r>
      <w:r w:rsidRPr="00AB7952">
        <w:rPr>
          <w:szCs w:val="22"/>
          <w:lang w:val="sk-SK"/>
        </w:rPr>
        <w:t xml:space="preserve">bjednávateľovi za každý začatý deň omeškania </w:t>
      </w:r>
      <w:r w:rsidRPr="00AB7952">
        <w:rPr>
          <w:bCs w:val="0"/>
          <w:szCs w:val="22"/>
          <w:lang w:val="sk-SK"/>
        </w:rPr>
        <w:t xml:space="preserve">nárok na zaplatenie zmluvnej pokuty zo strany Pôvodného </w:t>
      </w:r>
      <w:r w:rsidR="00752756" w:rsidRPr="00AB7952">
        <w:rPr>
          <w:bCs w:val="0"/>
          <w:szCs w:val="22"/>
          <w:lang w:val="sk-SK"/>
        </w:rPr>
        <w:t>poskytovateľ</w:t>
      </w:r>
      <w:r w:rsidRPr="00AB7952">
        <w:rPr>
          <w:bCs w:val="0"/>
          <w:szCs w:val="22"/>
          <w:lang w:val="sk-SK"/>
        </w:rPr>
        <w:t xml:space="preserve">a vo výške </w:t>
      </w:r>
      <w:r w:rsidR="00476998" w:rsidRPr="00AB7952">
        <w:rPr>
          <w:szCs w:val="22"/>
          <w:lang w:val="sk-SK"/>
        </w:rPr>
        <w:t xml:space="preserve">1.000,00 </w:t>
      </w:r>
      <w:r w:rsidRPr="00AB7952">
        <w:rPr>
          <w:szCs w:val="22"/>
          <w:lang w:val="sk-SK"/>
        </w:rPr>
        <w:t>EUR</w:t>
      </w:r>
      <w:r w:rsidRPr="00AB7952">
        <w:rPr>
          <w:bCs w:val="0"/>
          <w:szCs w:val="22"/>
          <w:lang w:val="sk-SK"/>
        </w:rPr>
        <w:t xml:space="preserve"> (slovom: </w:t>
      </w:r>
      <w:r w:rsidR="00476998" w:rsidRPr="00AB7952">
        <w:rPr>
          <w:szCs w:val="22"/>
          <w:lang w:val="sk-SK"/>
        </w:rPr>
        <w:t>tisíc</w:t>
      </w:r>
      <w:r w:rsidR="00476998" w:rsidRPr="00AB7952">
        <w:rPr>
          <w:bCs w:val="0"/>
          <w:szCs w:val="22"/>
          <w:lang w:val="sk-SK"/>
        </w:rPr>
        <w:t xml:space="preserve"> </w:t>
      </w:r>
      <w:r w:rsidRPr="00AB7952">
        <w:rPr>
          <w:bCs w:val="0"/>
          <w:szCs w:val="22"/>
          <w:lang w:val="sk-SK"/>
        </w:rPr>
        <w:t>euro). Povinnosť nahradiť škodu</w:t>
      </w:r>
      <w:r w:rsidRPr="00802F23">
        <w:rPr>
          <w:bCs w:val="0"/>
          <w:szCs w:val="22"/>
          <w:lang w:val="sk-SK"/>
        </w:rPr>
        <w:t xml:space="preserve"> vzniknutú v dôsledku porušenia povinnosti zabezpečenej zmluvnou pokutou ostáva zaplatením zmluvnej pokuty nedotknutá, a to aj v rozsahu prevyšujúcom zmluvnú pokutu</w:t>
      </w:r>
      <w:r w:rsidR="008E797E" w:rsidRPr="00802F23">
        <w:rPr>
          <w:bCs w:val="0"/>
          <w:szCs w:val="22"/>
          <w:lang w:val="sk-SK"/>
        </w:rPr>
        <w:t>.</w:t>
      </w:r>
    </w:p>
    <w:p w14:paraId="55752977" w14:textId="77777777" w:rsidR="005F0E33" w:rsidRPr="00802F23" w:rsidRDefault="005F0E33" w:rsidP="004C41C5">
      <w:pPr>
        <w:spacing w:line="240" w:lineRule="auto"/>
        <w:rPr>
          <w:lang w:eastAsia="x-none"/>
        </w:rPr>
      </w:pPr>
    </w:p>
    <w:p w14:paraId="536A34C8" w14:textId="77777777" w:rsidR="0035500D" w:rsidRPr="00802F23" w:rsidRDefault="0035500D" w:rsidP="004C41C5">
      <w:pPr>
        <w:pStyle w:val="Nadpis1"/>
        <w:keepNext/>
        <w:keepLines/>
        <w:numPr>
          <w:ilvl w:val="0"/>
          <w:numId w:val="0"/>
        </w:numPr>
        <w:suppressAutoHyphens/>
        <w:spacing w:before="0" w:line="240" w:lineRule="auto"/>
        <w:jc w:val="center"/>
        <w:rPr>
          <w:sz w:val="22"/>
          <w:szCs w:val="22"/>
          <w:lang w:val="sk-SK"/>
        </w:rPr>
      </w:pPr>
      <w:bookmarkStart w:id="53" w:name="_Toc448298708"/>
      <w:r w:rsidRPr="00802F23">
        <w:rPr>
          <w:sz w:val="22"/>
          <w:szCs w:val="22"/>
          <w:lang w:val="sk-SK"/>
        </w:rPr>
        <w:t>Článok X</w:t>
      </w:r>
      <w:bookmarkEnd w:id="53"/>
      <w:r w:rsidR="00793D30" w:rsidRPr="00802F23">
        <w:rPr>
          <w:sz w:val="22"/>
          <w:szCs w:val="22"/>
          <w:lang w:val="sk-SK"/>
        </w:rPr>
        <w:t>VI</w:t>
      </w:r>
    </w:p>
    <w:p w14:paraId="2C77AC28" w14:textId="77777777" w:rsidR="0035500D" w:rsidRPr="00802F23" w:rsidRDefault="0035500D" w:rsidP="004C41C5">
      <w:pPr>
        <w:pStyle w:val="Nadpis1"/>
        <w:keepNext/>
        <w:keepLines/>
        <w:numPr>
          <w:ilvl w:val="0"/>
          <w:numId w:val="0"/>
        </w:numPr>
        <w:suppressAutoHyphens/>
        <w:spacing w:before="0" w:after="120" w:line="240" w:lineRule="auto"/>
        <w:jc w:val="center"/>
        <w:rPr>
          <w:sz w:val="22"/>
          <w:szCs w:val="22"/>
          <w:lang w:val="sk-SK"/>
        </w:rPr>
      </w:pPr>
      <w:bookmarkStart w:id="54" w:name="_Toc448298709"/>
      <w:r w:rsidRPr="00802F23">
        <w:rPr>
          <w:sz w:val="22"/>
          <w:szCs w:val="22"/>
          <w:lang w:val="sk-SK"/>
        </w:rPr>
        <w:t>Osobitné dojednani</w:t>
      </w:r>
      <w:bookmarkEnd w:id="54"/>
      <w:r w:rsidR="008E797E" w:rsidRPr="00802F23">
        <w:rPr>
          <w:sz w:val="22"/>
          <w:szCs w:val="22"/>
          <w:lang w:val="sk-SK"/>
        </w:rPr>
        <w:t>a</w:t>
      </w:r>
    </w:p>
    <w:p w14:paraId="061449A9" w14:textId="77777777" w:rsidR="0035500D" w:rsidRPr="00802F23" w:rsidRDefault="00752756" w:rsidP="004C41C5">
      <w:pPr>
        <w:pStyle w:val="Farebnzoznamzvraznenie11"/>
        <w:numPr>
          <w:ilvl w:val="1"/>
          <w:numId w:val="35"/>
        </w:numPr>
        <w:suppressAutoHyphens w:val="0"/>
        <w:autoSpaceDE w:val="0"/>
        <w:autoSpaceDN w:val="0"/>
        <w:adjustRightInd w:val="0"/>
        <w:spacing w:after="120" w:line="240" w:lineRule="auto"/>
        <w:ind w:left="567" w:hanging="567"/>
        <w:jc w:val="both"/>
        <w:rPr>
          <w:rFonts w:ascii="Times New Roman" w:hAnsi="Times New Roman"/>
          <w:bCs/>
          <w:sz w:val="22"/>
          <w:szCs w:val="22"/>
        </w:rPr>
      </w:pPr>
      <w:r w:rsidRPr="00802F23">
        <w:rPr>
          <w:rFonts w:ascii="Times New Roman" w:hAnsi="Times New Roman"/>
          <w:sz w:val="22"/>
          <w:szCs w:val="22"/>
        </w:rPr>
        <w:t>Poskytovateľ</w:t>
      </w:r>
      <w:r w:rsidR="0035500D" w:rsidRPr="00802F23">
        <w:rPr>
          <w:rFonts w:ascii="Times New Roman" w:hAnsi="Times New Roman"/>
          <w:sz w:val="22"/>
          <w:szCs w:val="22"/>
        </w:rPr>
        <w:t xml:space="preserve"> bez predchádzajúceho písomného súhlasu </w:t>
      </w:r>
      <w:r w:rsidR="0063179B" w:rsidRPr="00802F23">
        <w:rPr>
          <w:rFonts w:ascii="Times New Roman" w:hAnsi="Times New Roman"/>
          <w:sz w:val="22"/>
          <w:szCs w:val="22"/>
        </w:rPr>
        <w:t>o</w:t>
      </w:r>
      <w:r w:rsidR="0035500D" w:rsidRPr="00802F23">
        <w:rPr>
          <w:rFonts w:ascii="Times New Roman" w:hAnsi="Times New Roman"/>
          <w:sz w:val="22"/>
          <w:szCs w:val="22"/>
        </w:rPr>
        <w:t xml:space="preserve">bjednávateľa nie je oprávnený postúpiť, </w:t>
      </w:r>
      <w:r w:rsidR="0035500D" w:rsidRPr="00802F23">
        <w:rPr>
          <w:rFonts w:ascii="Times New Roman" w:hAnsi="Times New Roman"/>
          <w:bCs/>
          <w:sz w:val="22"/>
          <w:szCs w:val="22"/>
        </w:rPr>
        <w:t xml:space="preserve">ani inak nakladať s pohľadávkami vyplývajúcimi mu zo Zmluvy. </w:t>
      </w:r>
      <w:r w:rsidRPr="00802F23">
        <w:rPr>
          <w:rFonts w:ascii="Times New Roman" w:hAnsi="Times New Roman"/>
          <w:bCs/>
          <w:sz w:val="22"/>
          <w:szCs w:val="22"/>
        </w:rPr>
        <w:t>Poskytovateľ</w:t>
      </w:r>
      <w:r w:rsidR="0035500D" w:rsidRPr="00802F23">
        <w:rPr>
          <w:rFonts w:ascii="Times New Roman" w:hAnsi="Times New Roman"/>
          <w:bCs/>
          <w:sz w:val="22"/>
          <w:szCs w:val="22"/>
        </w:rPr>
        <w:t xml:space="preserve"> nie je oprávnený jednostranne si započítať akékoľvek svoje pohľadávky voči </w:t>
      </w:r>
      <w:r w:rsidR="0063179B" w:rsidRPr="00802F23">
        <w:rPr>
          <w:rFonts w:ascii="Times New Roman" w:hAnsi="Times New Roman"/>
          <w:bCs/>
          <w:sz w:val="22"/>
          <w:szCs w:val="22"/>
        </w:rPr>
        <w:t>o</w:t>
      </w:r>
      <w:r w:rsidR="0035500D" w:rsidRPr="00802F23">
        <w:rPr>
          <w:rFonts w:ascii="Times New Roman" w:hAnsi="Times New Roman"/>
          <w:bCs/>
          <w:sz w:val="22"/>
          <w:szCs w:val="22"/>
        </w:rPr>
        <w:t xml:space="preserve">bjednávateľovi vyplývajúce mu zo Zmluvy voči pohľadávkam </w:t>
      </w:r>
      <w:r w:rsidR="0063179B" w:rsidRPr="00802F23">
        <w:rPr>
          <w:rFonts w:ascii="Times New Roman" w:hAnsi="Times New Roman"/>
          <w:bCs/>
          <w:sz w:val="22"/>
          <w:szCs w:val="22"/>
        </w:rPr>
        <w:t>o</w:t>
      </w:r>
      <w:r w:rsidR="0035500D" w:rsidRPr="00802F23">
        <w:rPr>
          <w:rFonts w:ascii="Times New Roman" w:hAnsi="Times New Roman"/>
          <w:bCs/>
          <w:sz w:val="22"/>
          <w:szCs w:val="22"/>
        </w:rPr>
        <w:t xml:space="preserve">bjednávateľa. Postúpenie alebo započítanie pohľadávky v rozpore s týmto bodom Zmluvy je neplatné. </w:t>
      </w:r>
    </w:p>
    <w:p w14:paraId="535A84AD" w14:textId="6E244ECE" w:rsidR="0035500D" w:rsidRPr="00802F23" w:rsidRDefault="0035500D" w:rsidP="004C41C5">
      <w:pPr>
        <w:pStyle w:val="Farebnzoznamzvraznenie11"/>
        <w:numPr>
          <w:ilvl w:val="1"/>
          <w:numId w:val="35"/>
        </w:numPr>
        <w:suppressAutoHyphens w:val="0"/>
        <w:autoSpaceDE w:val="0"/>
        <w:autoSpaceDN w:val="0"/>
        <w:adjustRightInd w:val="0"/>
        <w:spacing w:after="120" w:line="240" w:lineRule="auto"/>
        <w:ind w:left="567" w:hanging="567"/>
        <w:jc w:val="both"/>
        <w:rPr>
          <w:rFonts w:ascii="Times New Roman" w:hAnsi="Times New Roman"/>
          <w:bCs/>
          <w:sz w:val="22"/>
          <w:szCs w:val="22"/>
        </w:rPr>
      </w:pPr>
      <w:r w:rsidRPr="00802F23">
        <w:rPr>
          <w:rFonts w:ascii="Times New Roman" w:hAnsi="Times New Roman"/>
          <w:bCs/>
          <w:sz w:val="22"/>
          <w:szCs w:val="22"/>
        </w:rPr>
        <w:t xml:space="preserve">Objednávateľ je oprávnený jednostranne alebo dohodou si započítať akékoľvek svoje pohľadávky vzniknuté na základe Zmluvy (vrátane pohľadávok na zmluvné pokuty a náhradu škody) voči pohľadávkam </w:t>
      </w:r>
      <w:r w:rsidR="0063179B" w:rsidRPr="00802F23">
        <w:rPr>
          <w:rFonts w:ascii="Times New Roman" w:hAnsi="Times New Roman"/>
          <w:bCs/>
          <w:sz w:val="22"/>
          <w:szCs w:val="22"/>
        </w:rPr>
        <w:t>p</w:t>
      </w:r>
      <w:r w:rsidR="00752756" w:rsidRPr="00802F23">
        <w:rPr>
          <w:rFonts w:ascii="Times New Roman" w:hAnsi="Times New Roman"/>
          <w:bCs/>
          <w:sz w:val="22"/>
          <w:szCs w:val="22"/>
        </w:rPr>
        <w:t>oskytovateľ</w:t>
      </w:r>
      <w:r w:rsidRPr="00802F23">
        <w:rPr>
          <w:rFonts w:ascii="Times New Roman" w:hAnsi="Times New Roman"/>
          <w:bCs/>
          <w:sz w:val="22"/>
          <w:szCs w:val="22"/>
        </w:rPr>
        <w:t xml:space="preserve">a voči </w:t>
      </w:r>
      <w:r w:rsidR="0063179B" w:rsidRPr="00802F23">
        <w:rPr>
          <w:rFonts w:ascii="Times New Roman" w:hAnsi="Times New Roman"/>
          <w:bCs/>
          <w:sz w:val="22"/>
          <w:szCs w:val="22"/>
        </w:rPr>
        <w:t>o</w:t>
      </w:r>
      <w:r w:rsidRPr="00802F23">
        <w:rPr>
          <w:rFonts w:ascii="Times New Roman" w:hAnsi="Times New Roman"/>
          <w:bCs/>
          <w:sz w:val="22"/>
          <w:szCs w:val="22"/>
        </w:rPr>
        <w:t>bjednávateľovi, a to bez ohľadu na splatnosť započítavaných pohľadávok.</w:t>
      </w:r>
    </w:p>
    <w:p w14:paraId="1C7FD458" w14:textId="3311BBE3" w:rsidR="00A769EB" w:rsidRPr="00802F23" w:rsidRDefault="00A769EB" w:rsidP="004C41C5">
      <w:pPr>
        <w:pStyle w:val="Farebnzoznamzvraznenie11"/>
        <w:numPr>
          <w:ilvl w:val="1"/>
          <w:numId w:val="35"/>
        </w:numPr>
        <w:autoSpaceDE w:val="0"/>
        <w:autoSpaceDN w:val="0"/>
        <w:adjustRightInd w:val="0"/>
        <w:spacing w:after="120" w:line="240" w:lineRule="auto"/>
        <w:ind w:left="567" w:hanging="567"/>
        <w:jc w:val="both"/>
        <w:rPr>
          <w:rFonts w:ascii="Times New Roman" w:hAnsi="Times New Roman"/>
          <w:bCs/>
          <w:sz w:val="22"/>
          <w:szCs w:val="22"/>
        </w:rPr>
      </w:pPr>
      <w:r w:rsidRPr="00802F23">
        <w:rPr>
          <w:rFonts w:ascii="Times New Roman" w:hAnsi="Times New Roman"/>
          <w:bCs/>
          <w:sz w:val="22"/>
          <w:szCs w:val="22"/>
        </w:rPr>
        <w:t>Ak v zmysle platných všeobecne záväzných právnych predpisov Slovenskej republiky výsledok činnosti poskytovateľa podľa Zmluvy bude chránený ako autorské dielo alebo iný predmet duševného vlastníctva, momentom prevzatia Služby poskytovateľ poskytuje výhradne objednávateľovi v</w:t>
      </w:r>
      <w:r w:rsidR="00401379">
        <w:rPr>
          <w:rFonts w:ascii="Times New Roman" w:hAnsi="Times New Roman"/>
          <w:bCs/>
          <w:sz w:val="22"/>
          <w:szCs w:val="22"/>
        </w:rPr>
        <w:t> </w:t>
      </w:r>
      <w:r w:rsidRPr="00802F23">
        <w:rPr>
          <w:rFonts w:ascii="Times New Roman" w:hAnsi="Times New Roman"/>
          <w:bCs/>
          <w:sz w:val="22"/>
          <w:szCs w:val="22"/>
        </w:rPr>
        <w:t>neobmedzenom</w:t>
      </w:r>
      <w:r w:rsidR="00401379">
        <w:rPr>
          <w:rFonts w:ascii="Times New Roman" w:hAnsi="Times New Roman"/>
          <w:bCs/>
          <w:sz w:val="22"/>
          <w:szCs w:val="22"/>
        </w:rPr>
        <w:t xml:space="preserve"> vecnom a miestnom </w:t>
      </w:r>
      <w:r w:rsidRPr="00802F23">
        <w:rPr>
          <w:rFonts w:ascii="Times New Roman" w:hAnsi="Times New Roman"/>
          <w:bCs/>
          <w:sz w:val="22"/>
          <w:szCs w:val="22"/>
        </w:rPr>
        <w:t>rozsahu súhlas na akékoľvek všeobecne záväznými právnymi predpismi vymedzené dovolené použitie tohto autorského diela po dobu trvania autorských práv (ďalej len „</w:t>
      </w:r>
      <w:r w:rsidRPr="00802F23">
        <w:rPr>
          <w:rFonts w:ascii="Times New Roman" w:hAnsi="Times New Roman"/>
          <w:b/>
          <w:bCs/>
          <w:sz w:val="22"/>
          <w:szCs w:val="22"/>
        </w:rPr>
        <w:t>autorská licencia</w:t>
      </w:r>
      <w:r w:rsidRPr="00802F23">
        <w:rPr>
          <w:rFonts w:ascii="Times New Roman" w:hAnsi="Times New Roman"/>
          <w:bCs/>
          <w:sz w:val="22"/>
          <w:szCs w:val="22"/>
        </w:rPr>
        <w:t xml:space="preserve">“). </w:t>
      </w:r>
      <w:r w:rsidR="00401379">
        <w:rPr>
          <w:rFonts w:ascii="Times New Roman" w:hAnsi="Times New Roman"/>
          <w:bCs/>
          <w:sz w:val="22"/>
          <w:szCs w:val="22"/>
        </w:rPr>
        <w:t xml:space="preserve">Poskytovateľ </w:t>
      </w:r>
      <w:r w:rsidR="00401379" w:rsidRPr="00802F23">
        <w:rPr>
          <w:rFonts w:ascii="Times New Roman" w:hAnsi="Times New Roman"/>
          <w:bCs/>
          <w:sz w:val="22"/>
          <w:szCs w:val="22"/>
        </w:rPr>
        <w:t xml:space="preserve"> </w:t>
      </w:r>
      <w:r w:rsidRPr="00802F23">
        <w:rPr>
          <w:rFonts w:ascii="Times New Roman" w:hAnsi="Times New Roman"/>
          <w:bCs/>
          <w:sz w:val="22"/>
          <w:szCs w:val="22"/>
        </w:rPr>
        <w:t>autorsk</w:t>
      </w:r>
      <w:r w:rsidR="00401379">
        <w:rPr>
          <w:rFonts w:ascii="Times New Roman" w:hAnsi="Times New Roman"/>
          <w:bCs/>
          <w:sz w:val="22"/>
          <w:szCs w:val="22"/>
        </w:rPr>
        <w:t>ú</w:t>
      </w:r>
      <w:r w:rsidRPr="00802F23">
        <w:rPr>
          <w:rFonts w:ascii="Times New Roman" w:hAnsi="Times New Roman"/>
          <w:bCs/>
          <w:sz w:val="22"/>
          <w:szCs w:val="22"/>
        </w:rPr>
        <w:t xml:space="preserve"> </w:t>
      </w:r>
      <w:r w:rsidR="00401379" w:rsidRPr="00802F23">
        <w:rPr>
          <w:rFonts w:ascii="Times New Roman" w:hAnsi="Times New Roman"/>
          <w:bCs/>
          <w:sz w:val="22"/>
          <w:szCs w:val="22"/>
        </w:rPr>
        <w:t>licenci</w:t>
      </w:r>
      <w:r w:rsidR="00401379">
        <w:rPr>
          <w:rFonts w:ascii="Times New Roman" w:hAnsi="Times New Roman"/>
          <w:bCs/>
          <w:sz w:val="22"/>
          <w:szCs w:val="22"/>
        </w:rPr>
        <w:t>u</w:t>
      </w:r>
      <w:r w:rsidR="00401379" w:rsidRPr="00802F23">
        <w:rPr>
          <w:rFonts w:ascii="Times New Roman" w:hAnsi="Times New Roman"/>
          <w:bCs/>
          <w:sz w:val="22"/>
          <w:szCs w:val="22"/>
        </w:rPr>
        <w:t xml:space="preserve"> </w:t>
      </w:r>
      <w:r w:rsidR="00401379">
        <w:rPr>
          <w:rFonts w:ascii="Times New Roman" w:hAnsi="Times New Roman"/>
          <w:bCs/>
          <w:sz w:val="22"/>
          <w:szCs w:val="22"/>
        </w:rPr>
        <w:t>udeľuje objednávateľovi bez</w:t>
      </w:r>
      <w:r w:rsidR="00AC6348">
        <w:rPr>
          <w:rFonts w:ascii="Times New Roman" w:hAnsi="Times New Roman"/>
          <w:bCs/>
          <w:sz w:val="22"/>
          <w:szCs w:val="22"/>
        </w:rPr>
        <w:t>od</w:t>
      </w:r>
      <w:r w:rsidR="00401379">
        <w:rPr>
          <w:rFonts w:ascii="Times New Roman" w:hAnsi="Times New Roman"/>
          <w:bCs/>
          <w:sz w:val="22"/>
          <w:szCs w:val="22"/>
        </w:rPr>
        <w:t>platne</w:t>
      </w:r>
      <w:r w:rsidRPr="00802F23">
        <w:rPr>
          <w:rFonts w:ascii="Times New Roman" w:hAnsi="Times New Roman"/>
          <w:bCs/>
          <w:sz w:val="22"/>
          <w:szCs w:val="22"/>
        </w:rPr>
        <w:t xml:space="preserve">. </w:t>
      </w:r>
      <w:r w:rsidR="00401379">
        <w:rPr>
          <w:rFonts w:ascii="Times New Roman" w:hAnsi="Times New Roman"/>
          <w:bCs/>
          <w:sz w:val="22"/>
          <w:szCs w:val="22"/>
        </w:rPr>
        <w:t>O</w:t>
      </w:r>
      <w:r w:rsidR="00401379" w:rsidRPr="00802F23">
        <w:rPr>
          <w:rFonts w:ascii="Times New Roman" w:hAnsi="Times New Roman"/>
          <w:bCs/>
          <w:sz w:val="22"/>
          <w:szCs w:val="22"/>
        </w:rPr>
        <w:t xml:space="preserve">bjednávateľ </w:t>
      </w:r>
      <w:r w:rsidRPr="00802F23">
        <w:rPr>
          <w:rFonts w:ascii="Times New Roman" w:hAnsi="Times New Roman"/>
          <w:bCs/>
          <w:sz w:val="22"/>
          <w:szCs w:val="22"/>
        </w:rPr>
        <w:t>v rozsahu autorskej licencie je oprávnený udeliť tretím osobám sublicenciu, ako aj postúpiť ich na tretiu osobu. Za nároky tretích osôb z dôvodu prevodu licenčných práv na objednávateľa zodpovedá poskytovateľ.</w:t>
      </w:r>
      <w:r w:rsidR="00AE4427">
        <w:rPr>
          <w:rFonts w:ascii="Times New Roman" w:hAnsi="Times New Roman"/>
          <w:bCs/>
          <w:sz w:val="22"/>
          <w:szCs w:val="22"/>
        </w:rPr>
        <w:t xml:space="preserve"> </w:t>
      </w:r>
      <w:r w:rsidR="00AC6348" w:rsidRPr="00AC6348">
        <w:rPr>
          <w:rFonts w:ascii="Times New Roman" w:hAnsi="Times New Roman"/>
          <w:bCs/>
          <w:sz w:val="22"/>
          <w:szCs w:val="22"/>
        </w:rPr>
        <w:t>Poskytovateľ sa zaväzuje zverejniť objednávateľovi autorov, výrobcov a subdodávateľov autorského diela.</w:t>
      </w:r>
    </w:p>
    <w:p w14:paraId="6F020005" w14:textId="4981A346" w:rsidR="00A769EB" w:rsidRPr="00802F23" w:rsidRDefault="00A769EB" w:rsidP="004C41C5">
      <w:pPr>
        <w:pStyle w:val="Farebnzoznamzvraznenie11"/>
        <w:numPr>
          <w:ilvl w:val="1"/>
          <w:numId w:val="35"/>
        </w:numPr>
        <w:autoSpaceDE w:val="0"/>
        <w:autoSpaceDN w:val="0"/>
        <w:adjustRightInd w:val="0"/>
        <w:spacing w:after="120" w:line="240" w:lineRule="auto"/>
        <w:ind w:left="567" w:hanging="567"/>
        <w:jc w:val="both"/>
        <w:rPr>
          <w:rFonts w:ascii="Times New Roman" w:hAnsi="Times New Roman"/>
          <w:bCs/>
          <w:sz w:val="22"/>
          <w:szCs w:val="22"/>
        </w:rPr>
      </w:pPr>
      <w:r w:rsidRPr="00802F23">
        <w:rPr>
          <w:rFonts w:ascii="Times New Roman" w:hAnsi="Times New Roman"/>
          <w:bCs/>
          <w:sz w:val="22"/>
          <w:szCs w:val="22"/>
        </w:rPr>
        <w:t xml:space="preserve">Na SW produkty tretích strán, ktoré sú dostupné na trhu ako tzv. štandardný SW (resp. aj tzv. krabicový SW - ako napr. systémový SW, </w:t>
      </w:r>
      <w:r w:rsidRPr="00802F23">
        <w:rPr>
          <w:rFonts w:ascii="Times New Roman" w:hAnsi="Times New Roman"/>
          <w:bCs/>
          <w:sz w:val="22"/>
          <w:szCs w:val="22"/>
        </w:rPr>
        <w:t xml:space="preserve">operačný </w:t>
      </w:r>
      <w:r w:rsidR="008E7FCA">
        <w:rPr>
          <w:rFonts w:ascii="Times New Roman" w:hAnsi="Times New Roman"/>
          <w:bCs/>
          <w:sz w:val="22"/>
          <w:szCs w:val="22"/>
        </w:rPr>
        <w:t>systém</w:t>
      </w:r>
      <w:r w:rsidR="008E7FCA" w:rsidRPr="00802F23">
        <w:rPr>
          <w:rFonts w:ascii="Times New Roman" w:hAnsi="Times New Roman"/>
          <w:bCs/>
          <w:sz w:val="22"/>
          <w:szCs w:val="22"/>
        </w:rPr>
        <w:t xml:space="preserve"> </w:t>
      </w:r>
      <w:r w:rsidRPr="00802F23">
        <w:rPr>
          <w:rFonts w:ascii="Times New Roman" w:hAnsi="Times New Roman"/>
          <w:bCs/>
          <w:sz w:val="22"/>
          <w:szCs w:val="22"/>
        </w:rPr>
        <w:t>a pod</w:t>
      </w:r>
      <w:r w:rsidRPr="00802F23">
        <w:rPr>
          <w:rFonts w:ascii="Times New Roman" w:hAnsi="Times New Roman"/>
          <w:bCs/>
          <w:sz w:val="22"/>
          <w:szCs w:val="22"/>
        </w:rPr>
        <w:t xml:space="preserve">.), a ktorý nebol vytvorený na základe tejto Zmluvy pre objednávateľa sa budú aplikovať vždy konkrétne licenčné podmienky príslušného subjektu vykonávajúceho majetkové práva autora k danému softvérovému produktu, pričom poskytovateľ sa v rámci plnenia predmetu tejto Zmluvy zaväzuje pre objednávateľa zabezpečiť potrebnú licenciu/sublicenciu v rozsahu, ktorý vyžaduje plnenie tejto Zmluvy. </w:t>
      </w:r>
    </w:p>
    <w:p w14:paraId="01F027B5" w14:textId="77777777" w:rsidR="00A769EB" w:rsidRPr="00802F23" w:rsidRDefault="00A769EB" w:rsidP="004C41C5">
      <w:pPr>
        <w:pStyle w:val="Farebnzoznamzvraznenie11"/>
        <w:suppressAutoHyphens w:val="0"/>
        <w:autoSpaceDE w:val="0"/>
        <w:autoSpaceDN w:val="0"/>
        <w:adjustRightInd w:val="0"/>
        <w:spacing w:after="120" w:line="240" w:lineRule="auto"/>
        <w:ind w:left="567"/>
        <w:jc w:val="both"/>
        <w:rPr>
          <w:rFonts w:ascii="Times New Roman" w:hAnsi="Times New Roman"/>
          <w:bCs/>
          <w:sz w:val="22"/>
          <w:szCs w:val="22"/>
        </w:rPr>
      </w:pPr>
    </w:p>
    <w:p w14:paraId="52A0C819" w14:textId="77777777" w:rsidR="0035500D" w:rsidRPr="00802F23" w:rsidRDefault="0035500D" w:rsidP="004C41C5">
      <w:pPr>
        <w:pStyle w:val="Nadpis1"/>
        <w:keepNext/>
        <w:keepLines/>
        <w:numPr>
          <w:ilvl w:val="0"/>
          <w:numId w:val="0"/>
        </w:numPr>
        <w:suppressAutoHyphens/>
        <w:spacing w:before="0" w:line="240" w:lineRule="auto"/>
        <w:jc w:val="center"/>
        <w:rPr>
          <w:color w:val="000000"/>
          <w:sz w:val="22"/>
          <w:szCs w:val="22"/>
          <w:lang w:val="sk-SK"/>
        </w:rPr>
      </w:pPr>
      <w:bookmarkStart w:id="55" w:name="_Toc448298710"/>
      <w:r w:rsidRPr="00802F23">
        <w:rPr>
          <w:color w:val="000000"/>
          <w:sz w:val="22"/>
          <w:szCs w:val="22"/>
          <w:lang w:val="sk-SK"/>
        </w:rPr>
        <w:lastRenderedPageBreak/>
        <w:t>Článok X</w:t>
      </w:r>
      <w:bookmarkEnd w:id="55"/>
      <w:r w:rsidR="00793D30" w:rsidRPr="00802F23">
        <w:rPr>
          <w:color w:val="000000"/>
          <w:sz w:val="22"/>
          <w:szCs w:val="22"/>
          <w:lang w:val="sk-SK"/>
        </w:rPr>
        <w:t>VII</w:t>
      </w:r>
    </w:p>
    <w:p w14:paraId="7D294C75" w14:textId="77777777" w:rsidR="0035500D" w:rsidRPr="00802F23" w:rsidRDefault="0035500D" w:rsidP="004C41C5">
      <w:pPr>
        <w:pStyle w:val="Nadpis1"/>
        <w:keepNext/>
        <w:keepLines/>
        <w:numPr>
          <w:ilvl w:val="0"/>
          <w:numId w:val="0"/>
        </w:numPr>
        <w:suppressAutoHyphens/>
        <w:spacing w:before="0" w:after="120" w:line="240" w:lineRule="auto"/>
        <w:jc w:val="center"/>
        <w:rPr>
          <w:color w:val="000000"/>
          <w:sz w:val="22"/>
          <w:szCs w:val="22"/>
          <w:lang w:val="sk-SK"/>
        </w:rPr>
      </w:pPr>
      <w:bookmarkStart w:id="56" w:name="_Toc427765413"/>
      <w:bookmarkStart w:id="57" w:name="_Toc448126427"/>
      <w:bookmarkStart w:id="58" w:name="_Toc448298711"/>
      <w:r w:rsidRPr="00802F23">
        <w:rPr>
          <w:color w:val="000000"/>
          <w:sz w:val="22"/>
          <w:szCs w:val="22"/>
          <w:lang w:val="sk-SK"/>
        </w:rPr>
        <w:t>Záverečné ustanovenia</w:t>
      </w:r>
      <w:bookmarkEnd w:id="56"/>
      <w:bookmarkEnd w:id="57"/>
      <w:bookmarkEnd w:id="58"/>
    </w:p>
    <w:p w14:paraId="34671B7E" w14:textId="30562AB0" w:rsidR="0035500D" w:rsidRPr="00802F23" w:rsidRDefault="0035500D" w:rsidP="004C41C5">
      <w:pPr>
        <w:pStyle w:val="Farebnzoznamzvraznenie11"/>
        <w:numPr>
          <w:ilvl w:val="1"/>
          <w:numId w:val="36"/>
        </w:numPr>
        <w:suppressAutoHyphens w:val="0"/>
        <w:autoSpaceDE w:val="0"/>
        <w:autoSpaceDN w:val="0"/>
        <w:adjustRightInd w:val="0"/>
        <w:spacing w:after="120" w:line="240" w:lineRule="auto"/>
        <w:ind w:left="567" w:hanging="567"/>
        <w:jc w:val="both"/>
        <w:rPr>
          <w:rFonts w:ascii="Times New Roman" w:hAnsi="Times New Roman"/>
          <w:sz w:val="22"/>
          <w:szCs w:val="22"/>
        </w:rPr>
      </w:pPr>
      <w:r w:rsidRPr="00802F23">
        <w:rPr>
          <w:rFonts w:ascii="Times New Roman" w:hAnsi="Times New Roman"/>
          <w:sz w:val="22"/>
          <w:szCs w:val="22"/>
        </w:rPr>
        <w:t>Táto Zmluva, vrátane jej príloh, ktoré tvoria jej neoddeliteľnú súčasť, nadobúda platnosť dňom jej podpisu oboma Zmluvnými stranami a účinnosť dňom nasledujúcim po dni jej zverejnenia v Centrálnom registri zmlúv v súlade s § 47a zákona č. 40/1964 Zb. Občianskeho zákonníka v znení neskorších predpisov a so zákonom č. 211/2000 Z. z. o slobodnom prístupe k informáciám a o zmene a doplnení niektorých zákonov v znení neskorších predpisov (zákon o slobode informácií</w:t>
      </w:r>
      <w:r w:rsidRPr="00802F23">
        <w:rPr>
          <w:rFonts w:ascii="Times New Roman" w:hAnsi="Times New Roman"/>
          <w:sz w:val="22"/>
          <w:szCs w:val="22"/>
        </w:rPr>
        <w:t>)</w:t>
      </w:r>
      <w:r w:rsidR="0090644E">
        <w:rPr>
          <w:rFonts w:ascii="Times New Roman" w:hAnsi="Times New Roman"/>
          <w:sz w:val="22"/>
          <w:szCs w:val="22"/>
        </w:rPr>
        <w:t xml:space="preserve">, </w:t>
      </w:r>
      <w:r w:rsidR="0090644E" w:rsidRPr="00736E96">
        <w:rPr>
          <w:rFonts w:ascii="Times New Roman" w:hAnsi="Times New Roman"/>
          <w:sz w:val="22"/>
          <w:szCs w:val="22"/>
        </w:rPr>
        <w:t>nie však skôr ako dňom nasledujúcim po dni doručenia kladnéh</w:t>
      </w:r>
      <w:r w:rsidR="008E7FCA" w:rsidRPr="00A27427">
        <w:rPr>
          <w:rFonts w:ascii="Times New Roman" w:hAnsi="Times New Roman"/>
          <w:sz w:val="22"/>
          <w:szCs w:val="22"/>
        </w:rPr>
        <w:t xml:space="preserve">o vyjadrenia Poskytovateľa NFP </w:t>
      </w:r>
      <w:r w:rsidR="008E7FCA">
        <w:rPr>
          <w:rFonts w:ascii="Times New Roman" w:hAnsi="Times New Roman"/>
          <w:sz w:val="22"/>
          <w:szCs w:val="22"/>
        </w:rPr>
        <w:t>o</w:t>
      </w:r>
      <w:r w:rsidR="0090644E" w:rsidRPr="00736E96">
        <w:rPr>
          <w:rFonts w:ascii="Times New Roman" w:hAnsi="Times New Roman"/>
          <w:sz w:val="22"/>
          <w:szCs w:val="22"/>
        </w:rPr>
        <w:t>bjednávateľovi k vykonaniu adm</w:t>
      </w:r>
      <w:r w:rsidR="0090644E" w:rsidRPr="00A27427">
        <w:rPr>
          <w:rFonts w:ascii="Times New Roman" w:hAnsi="Times New Roman"/>
          <w:sz w:val="22"/>
          <w:szCs w:val="22"/>
        </w:rPr>
        <w:t>inistratívnej kontroly</w:t>
      </w:r>
      <w:r w:rsidR="0090644E" w:rsidRPr="00736E96">
        <w:rPr>
          <w:rFonts w:ascii="Times New Roman" w:hAnsi="Times New Roman"/>
          <w:sz w:val="22"/>
          <w:szCs w:val="22"/>
        </w:rPr>
        <w:t xml:space="preserve"> Verejného obstarávania</w:t>
      </w:r>
      <w:r w:rsidRPr="00802F23">
        <w:rPr>
          <w:rFonts w:ascii="Times New Roman" w:hAnsi="Times New Roman"/>
          <w:sz w:val="22"/>
          <w:szCs w:val="22"/>
        </w:rPr>
        <w:t>.</w:t>
      </w:r>
    </w:p>
    <w:p w14:paraId="72967554" w14:textId="77777777" w:rsidR="0035500D" w:rsidRPr="00802F23" w:rsidRDefault="0035500D" w:rsidP="004C41C5">
      <w:pPr>
        <w:pStyle w:val="Farebnzoznamzvraznenie11"/>
        <w:numPr>
          <w:ilvl w:val="1"/>
          <w:numId w:val="36"/>
        </w:numPr>
        <w:suppressAutoHyphens w:val="0"/>
        <w:autoSpaceDE w:val="0"/>
        <w:autoSpaceDN w:val="0"/>
        <w:adjustRightInd w:val="0"/>
        <w:spacing w:after="120" w:line="240" w:lineRule="auto"/>
        <w:ind w:left="567" w:hanging="567"/>
        <w:jc w:val="both"/>
        <w:rPr>
          <w:rFonts w:ascii="Times New Roman" w:hAnsi="Times New Roman"/>
          <w:sz w:val="22"/>
          <w:szCs w:val="22"/>
        </w:rPr>
      </w:pPr>
      <w:r w:rsidRPr="00802F23">
        <w:rPr>
          <w:rFonts w:ascii="Times New Roman" w:hAnsi="Times New Roman"/>
          <w:sz w:val="22"/>
          <w:szCs w:val="22"/>
        </w:rPr>
        <w:t xml:space="preserve">Túto Zmluvu je možné meniť očíslovaným písomným </w:t>
      </w:r>
      <w:r w:rsidRPr="00802F23">
        <w:rPr>
          <w:rFonts w:ascii="Times New Roman" w:hAnsi="Times New Roman"/>
          <w:sz w:val="22"/>
          <w:szCs w:val="22"/>
        </w:rPr>
        <w:t>dodatkom podpísaným Zmluvnými stranami. Zmluvu je možné zrušiť len písomne.</w:t>
      </w:r>
    </w:p>
    <w:p w14:paraId="11201F70" w14:textId="77777777" w:rsidR="0035500D" w:rsidRPr="00802F23" w:rsidRDefault="0035500D" w:rsidP="004C41C5">
      <w:pPr>
        <w:pStyle w:val="Farebnzoznamzvraznenie11"/>
        <w:numPr>
          <w:ilvl w:val="1"/>
          <w:numId w:val="36"/>
        </w:numPr>
        <w:suppressAutoHyphens w:val="0"/>
        <w:autoSpaceDE w:val="0"/>
        <w:autoSpaceDN w:val="0"/>
        <w:adjustRightInd w:val="0"/>
        <w:spacing w:after="120" w:line="240" w:lineRule="auto"/>
        <w:ind w:left="567" w:hanging="567"/>
        <w:jc w:val="both"/>
        <w:rPr>
          <w:rFonts w:ascii="Times New Roman" w:hAnsi="Times New Roman"/>
          <w:sz w:val="22"/>
          <w:szCs w:val="22"/>
        </w:rPr>
      </w:pPr>
      <w:r w:rsidRPr="00802F23">
        <w:rPr>
          <w:rFonts w:ascii="Times New Roman" w:hAnsi="Times New Roman"/>
          <w:sz w:val="22"/>
          <w:szCs w:val="22"/>
        </w:rPr>
        <w:t xml:space="preserve">Táto Zmluva je vyhotovená v šiestich (6) rovnopisoch, z ktorých </w:t>
      </w:r>
      <w:r w:rsidR="0063179B" w:rsidRPr="00802F23">
        <w:rPr>
          <w:rFonts w:ascii="Times New Roman" w:hAnsi="Times New Roman"/>
          <w:sz w:val="22"/>
          <w:szCs w:val="22"/>
        </w:rPr>
        <w:t>o</w:t>
      </w:r>
      <w:r w:rsidRPr="00802F23">
        <w:rPr>
          <w:rFonts w:ascii="Times New Roman" w:hAnsi="Times New Roman"/>
          <w:sz w:val="22"/>
          <w:szCs w:val="22"/>
        </w:rPr>
        <w:t>bjednávateľ obdrží štyri (4) rovnopisy a </w:t>
      </w:r>
      <w:r w:rsidR="0063179B" w:rsidRPr="00802F23">
        <w:rPr>
          <w:rFonts w:ascii="Times New Roman" w:hAnsi="Times New Roman"/>
          <w:sz w:val="22"/>
          <w:szCs w:val="22"/>
        </w:rPr>
        <w:t>p</w:t>
      </w:r>
      <w:r w:rsidR="00752756" w:rsidRPr="00802F23">
        <w:rPr>
          <w:rFonts w:ascii="Times New Roman" w:hAnsi="Times New Roman"/>
          <w:sz w:val="22"/>
          <w:szCs w:val="22"/>
        </w:rPr>
        <w:t>oskytovateľ</w:t>
      </w:r>
      <w:r w:rsidRPr="00802F23">
        <w:rPr>
          <w:rFonts w:ascii="Times New Roman" w:hAnsi="Times New Roman"/>
          <w:sz w:val="22"/>
          <w:szCs w:val="22"/>
        </w:rPr>
        <w:t xml:space="preserve"> obdrží dva (2) rovnopisy.</w:t>
      </w:r>
    </w:p>
    <w:p w14:paraId="1862D259" w14:textId="77777777" w:rsidR="0035500D" w:rsidRPr="00802F23" w:rsidRDefault="0035500D" w:rsidP="004C41C5">
      <w:pPr>
        <w:pStyle w:val="Farebnzoznamzvraznenie11"/>
        <w:numPr>
          <w:ilvl w:val="1"/>
          <w:numId w:val="36"/>
        </w:numPr>
        <w:suppressAutoHyphens w:val="0"/>
        <w:autoSpaceDE w:val="0"/>
        <w:autoSpaceDN w:val="0"/>
        <w:adjustRightInd w:val="0"/>
        <w:spacing w:after="120" w:line="240" w:lineRule="auto"/>
        <w:ind w:left="567" w:hanging="567"/>
        <w:jc w:val="both"/>
        <w:rPr>
          <w:rFonts w:ascii="Times New Roman" w:hAnsi="Times New Roman"/>
          <w:sz w:val="22"/>
          <w:szCs w:val="22"/>
        </w:rPr>
      </w:pPr>
      <w:r w:rsidRPr="00802F23">
        <w:rPr>
          <w:rFonts w:ascii="Times New Roman" w:hAnsi="Times New Roman"/>
          <w:sz w:val="22"/>
          <w:szCs w:val="22"/>
        </w:rPr>
        <w:t>Pokiaľ by sa ktorékoľvek ustanovenie tejto Zmluvy stalo neplatným, nespôsobuje to neplatnosť tejto Zmluvy ako celku. Pokiaľ nastane situácia podľa predchádzajúcej vety, Zmluvné strany nahradia toto neplatné ustanovenie iným ustanovením, ktoré sa mu svojím obsahom a účelom bude čo najviac približovať.</w:t>
      </w:r>
    </w:p>
    <w:p w14:paraId="222C5ED3" w14:textId="77777777" w:rsidR="0035500D" w:rsidRPr="00802F23" w:rsidRDefault="0035500D" w:rsidP="004C41C5">
      <w:pPr>
        <w:pStyle w:val="Farebnzoznamzvraznenie11"/>
        <w:numPr>
          <w:ilvl w:val="1"/>
          <w:numId w:val="36"/>
        </w:numPr>
        <w:suppressAutoHyphens w:val="0"/>
        <w:autoSpaceDE w:val="0"/>
        <w:autoSpaceDN w:val="0"/>
        <w:adjustRightInd w:val="0"/>
        <w:spacing w:after="120" w:line="240" w:lineRule="auto"/>
        <w:ind w:left="567" w:hanging="567"/>
        <w:jc w:val="both"/>
        <w:rPr>
          <w:rFonts w:ascii="Times New Roman" w:hAnsi="Times New Roman"/>
          <w:sz w:val="22"/>
          <w:szCs w:val="22"/>
        </w:rPr>
      </w:pPr>
      <w:r w:rsidRPr="00802F23">
        <w:rPr>
          <w:rFonts w:ascii="Times New Roman" w:hAnsi="Times New Roman"/>
          <w:sz w:val="22"/>
          <w:szCs w:val="22"/>
        </w:rPr>
        <w:t xml:space="preserve">Táto Zmluva vrátane všetkých jej príloh predstavuje úplnú dohodu Zmluvných strán o predmete tejto Zmluvy. Ak to z povahy záväzkov vyplýva, tieto záväzky medzi Zmluvnými stranami pretrvajú aj po uplynutí uvedenej doby, na ktorú je Zmluva uzatvorená. </w:t>
      </w:r>
    </w:p>
    <w:p w14:paraId="1B3E8ADD" w14:textId="77777777" w:rsidR="0035500D" w:rsidRPr="00802F23" w:rsidRDefault="0035500D" w:rsidP="004C41C5">
      <w:pPr>
        <w:pStyle w:val="Farebnzoznamzvraznenie11"/>
        <w:numPr>
          <w:ilvl w:val="1"/>
          <w:numId w:val="36"/>
        </w:numPr>
        <w:suppressAutoHyphens w:val="0"/>
        <w:autoSpaceDE w:val="0"/>
        <w:autoSpaceDN w:val="0"/>
        <w:adjustRightInd w:val="0"/>
        <w:spacing w:after="120" w:line="240" w:lineRule="auto"/>
        <w:ind w:left="567" w:hanging="567"/>
        <w:jc w:val="both"/>
        <w:rPr>
          <w:rFonts w:ascii="Times New Roman" w:hAnsi="Times New Roman"/>
          <w:sz w:val="22"/>
          <w:szCs w:val="22"/>
        </w:rPr>
      </w:pPr>
      <w:r w:rsidRPr="00802F23">
        <w:rPr>
          <w:rFonts w:ascii="Times New Roman" w:hAnsi="Times New Roman"/>
          <w:sz w:val="22"/>
          <w:szCs w:val="22"/>
        </w:rPr>
        <w:t>Práva a povinnosti, ktoré vznikli na základe tejto Zmluvy, alebo v súvislosti s touto Zmluvou sa riadia Obchodným zákonníkom v znení neskorších predpisov</w:t>
      </w:r>
      <w:r w:rsidR="0063179B" w:rsidRPr="00802F23">
        <w:rPr>
          <w:rFonts w:ascii="Times New Roman" w:hAnsi="Times New Roman"/>
          <w:sz w:val="22"/>
          <w:szCs w:val="22"/>
        </w:rPr>
        <w:t xml:space="preserve"> </w:t>
      </w:r>
      <w:r w:rsidRPr="00802F23">
        <w:rPr>
          <w:rFonts w:ascii="Times New Roman" w:hAnsi="Times New Roman"/>
          <w:sz w:val="22"/>
          <w:szCs w:val="22"/>
        </w:rPr>
        <w:t xml:space="preserve">a ďalšími všeobecne záväznými právnymi predpismi Slovenskej republiky platnými a účinnými v čase rozhodujúcom pre posúdenie vzniku, zmeny alebo zániku práv a povinností a s prihliadnutím na intertemporálne ustanovenia týchto právnych predpisov. Spory vzniknuté z tejto Zmluvy a/alebo na základe tejto Zmluvy rozhodujú súdy Slovenskej republiky. </w:t>
      </w:r>
    </w:p>
    <w:p w14:paraId="4961FB54" w14:textId="77777777" w:rsidR="0035500D" w:rsidRPr="00802F23" w:rsidRDefault="0035500D" w:rsidP="004C41C5">
      <w:pPr>
        <w:pStyle w:val="Farebnzoznamzvraznenie11"/>
        <w:numPr>
          <w:ilvl w:val="1"/>
          <w:numId w:val="36"/>
        </w:numPr>
        <w:suppressAutoHyphens w:val="0"/>
        <w:autoSpaceDE w:val="0"/>
        <w:autoSpaceDN w:val="0"/>
        <w:adjustRightInd w:val="0"/>
        <w:spacing w:after="120" w:line="240" w:lineRule="auto"/>
        <w:ind w:left="567" w:hanging="567"/>
        <w:jc w:val="both"/>
        <w:rPr>
          <w:rFonts w:ascii="Times New Roman" w:hAnsi="Times New Roman"/>
          <w:sz w:val="22"/>
          <w:szCs w:val="22"/>
        </w:rPr>
      </w:pPr>
      <w:r w:rsidRPr="00802F23">
        <w:rPr>
          <w:rFonts w:ascii="Times New Roman" w:hAnsi="Times New Roman"/>
          <w:sz w:val="22"/>
          <w:szCs w:val="22"/>
        </w:rPr>
        <w:t>Zmluvné strany tejto Zmluvy po jej prečítaní vyhlasujú, že súhlasia s jej obsahom a prílohami, ktoré tvoria súčasť tejto Zmluvy. Táto Zmluva bola uzavretá podľa skutočnej a slobodnej vôle Zmluvných strán.</w:t>
      </w:r>
    </w:p>
    <w:p w14:paraId="4EF3A473" w14:textId="77777777" w:rsidR="0035500D" w:rsidRPr="00802F23" w:rsidRDefault="0035500D" w:rsidP="004C41C5">
      <w:pPr>
        <w:spacing w:after="120" w:line="240" w:lineRule="auto"/>
        <w:rPr>
          <w:rFonts w:ascii="Times New Roman" w:hAnsi="Times New Roman"/>
          <w:lang w:eastAsia="x-none"/>
        </w:rPr>
      </w:pPr>
    </w:p>
    <w:p w14:paraId="73F8AEEF" w14:textId="77777777" w:rsidR="008A64A7" w:rsidRPr="00802F23" w:rsidRDefault="008A64A7" w:rsidP="004C41C5">
      <w:pPr>
        <w:tabs>
          <w:tab w:val="left" w:pos="426"/>
        </w:tabs>
        <w:spacing w:after="120" w:line="240" w:lineRule="auto"/>
        <w:jc w:val="both"/>
        <w:rPr>
          <w:rFonts w:ascii="Times New Roman" w:hAnsi="Times New Roman"/>
        </w:rPr>
      </w:pPr>
      <w:r w:rsidRPr="00802F23">
        <w:rPr>
          <w:rFonts w:ascii="Times New Roman" w:hAnsi="Times New Roman"/>
        </w:rPr>
        <w:t>V ........................ dňa ................</w:t>
      </w:r>
      <w:r w:rsidRPr="00802F23">
        <w:rPr>
          <w:rFonts w:ascii="Times New Roman" w:hAnsi="Times New Roman"/>
        </w:rPr>
        <w:tab/>
      </w:r>
      <w:r w:rsidRPr="00802F23">
        <w:rPr>
          <w:rFonts w:ascii="Times New Roman" w:hAnsi="Times New Roman"/>
        </w:rPr>
        <w:tab/>
        <w:t>V ........................ dňa ................</w:t>
      </w:r>
    </w:p>
    <w:p w14:paraId="265BFAE4" w14:textId="77777777" w:rsidR="008A64A7" w:rsidRPr="00802F23" w:rsidRDefault="008A64A7" w:rsidP="004C41C5">
      <w:pPr>
        <w:tabs>
          <w:tab w:val="left" w:pos="426"/>
        </w:tabs>
        <w:spacing w:after="120" w:line="240" w:lineRule="auto"/>
        <w:jc w:val="both"/>
        <w:rPr>
          <w:rFonts w:ascii="Times New Roman" w:hAnsi="Times New Roman"/>
        </w:rPr>
      </w:pPr>
    </w:p>
    <w:p w14:paraId="31B4BE3E" w14:textId="77777777" w:rsidR="008A64A7" w:rsidRPr="00802F23" w:rsidRDefault="008A64A7" w:rsidP="004C41C5">
      <w:pPr>
        <w:tabs>
          <w:tab w:val="left" w:pos="426"/>
        </w:tabs>
        <w:spacing w:after="120" w:line="240" w:lineRule="auto"/>
        <w:jc w:val="both"/>
        <w:rPr>
          <w:rFonts w:ascii="Times New Roman" w:hAnsi="Times New Roman"/>
        </w:rPr>
      </w:pPr>
      <w:r w:rsidRPr="00802F23">
        <w:rPr>
          <w:rFonts w:ascii="Times New Roman" w:hAnsi="Times New Roman"/>
        </w:rPr>
        <w:t>Objednávateľ:</w:t>
      </w:r>
      <w:r w:rsidRPr="00802F23">
        <w:rPr>
          <w:rFonts w:ascii="Times New Roman" w:hAnsi="Times New Roman"/>
        </w:rPr>
        <w:tab/>
      </w:r>
      <w:r w:rsidRPr="00802F23">
        <w:rPr>
          <w:rFonts w:ascii="Times New Roman" w:hAnsi="Times New Roman"/>
        </w:rPr>
        <w:tab/>
      </w:r>
      <w:r w:rsidRPr="00802F23">
        <w:rPr>
          <w:rFonts w:ascii="Times New Roman" w:hAnsi="Times New Roman"/>
        </w:rPr>
        <w:tab/>
      </w:r>
      <w:r w:rsidRPr="00802F23">
        <w:rPr>
          <w:rFonts w:ascii="Times New Roman" w:hAnsi="Times New Roman"/>
        </w:rPr>
        <w:tab/>
      </w:r>
      <w:r w:rsidRPr="00802F23">
        <w:rPr>
          <w:rFonts w:ascii="Times New Roman" w:hAnsi="Times New Roman"/>
        </w:rPr>
        <w:tab/>
        <w:t>Poskytovateľ:</w:t>
      </w:r>
    </w:p>
    <w:p w14:paraId="7DF319F3" w14:textId="77777777" w:rsidR="008A64A7" w:rsidRPr="00802F23" w:rsidRDefault="008A64A7" w:rsidP="004C41C5">
      <w:pPr>
        <w:tabs>
          <w:tab w:val="left" w:pos="426"/>
        </w:tabs>
        <w:spacing w:after="0" w:line="240" w:lineRule="auto"/>
        <w:jc w:val="both"/>
        <w:rPr>
          <w:rFonts w:ascii="Times New Roman" w:hAnsi="Times New Roman"/>
        </w:rPr>
      </w:pPr>
      <w:r w:rsidRPr="00802F23">
        <w:rPr>
          <w:rFonts w:ascii="Times New Roman" w:hAnsi="Times New Roman"/>
        </w:rPr>
        <w:t>DataCentrum elektronizácie</w:t>
      </w:r>
      <w:r w:rsidRPr="00802F23">
        <w:rPr>
          <w:rFonts w:ascii="Times New Roman" w:hAnsi="Times New Roman"/>
        </w:rPr>
        <w:tab/>
      </w:r>
      <w:r w:rsidRPr="00802F23">
        <w:rPr>
          <w:rFonts w:ascii="Times New Roman" w:hAnsi="Times New Roman"/>
        </w:rPr>
        <w:tab/>
      </w:r>
      <w:r w:rsidRPr="00802F23">
        <w:rPr>
          <w:rFonts w:ascii="Times New Roman" w:hAnsi="Times New Roman"/>
        </w:rPr>
        <w:tab/>
      </w:r>
      <w:r w:rsidRPr="00802F23">
        <w:rPr>
          <w:rFonts w:ascii="Times New Roman" w:hAnsi="Times New Roman"/>
          <w:highlight w:val="yellow"/>
        </w:rPr>
        <w:t>[•]</w:t>
      </w:r>
    </w:p>
    <w:p w14:paraId="72377FC7" w14:textId="77777777" w:rsidR="008A64A7" w:rsidRPr="00802F23" w:rsidRDefault="008A64A7" w:rsidP="004C41C5">
      <w:pPr>
        <w:tabs>
          <w:tab w:val="left" w:pos="426"/>
        </w:tabs>
        <w:spacing w:after="0" w:line="240" w:lineRule="auto"/>
        <w:jc w:val="both"/>
        <w:rPr>
          <w:rFonts w:ascii="Times New Roman" w:hAnsi="Times New Roman"/>
        </w:rPr>
      </w:pPr>
      <w:r w:rsidRPr="00802F23">
        <w:rPr>
          <w:rFonts w:ascii="Times New Roman" w:hAnsi="Times New Roman"/>
        </w:rPr>
        <w:t>územnej samosprávy Slovenska (DEUS)</w:t>
      </w:r>
    </w:p>
    <w:p w14:paraId="562DE2E9" w14:textId="77777777" w:rsidR="008A64A7" w:rsidRPr="00802F23" w:rsidRDefault="008A64A7" w:rsidP="004C41C5">
      <w:pPr>
        <w:tabs>
          <w:tab w:val="left" w:pos="426"/>
        </w:tabs>
        <w:spacing w:after="120" w:line="240" w:lineRule="auto"/>
        <w:jc w:val="both"/>
        <w:rPr>
          <w:rFonts w:ascii="Times New Roman" w:hAnsi="Times New Roman"/>
        </w:rPr>
      </w:pPr>
    </w:p>
    <w:p w14:paraId="3966FAF5" w14:textId="77777777" w:rsidR="008A64A7" w:rsidRPr="00802F23" w:rsidRDefault="008A64A7" w:rsidP="004C41C5">
      <w:pPr>
        <w:tabs>
          <w:tab w:val="left" w:pos="426"/>
        </w:tabs>
        <w:spacing w:after="120" w:line="240" w:lineRule="auto"/>
        <w:jc w:val="both"/>
        <w:rPr>
          <w:rFonts w:ascii="Times New Roman" w:hAnsi="Times New Roman"/>
        </w:rPr>
      </w:pPr>
      <w:r w:rsidRPr="00802F23">
        <w:rPr>
          <w:rFonts w:ascii="Times New Roman" w:hAnsi="Times New Roman"/>
        </w:rPr>
        <w:t>___________________________</w:t>
      </w:r>
      <w:r w:rsidRPr="00802F23">
        <w:rPr>
          <w:rFonts w:ascii="Times New Roman" w:hAnsi="Times New Roman"/>
        </w:rPr>
        <w:tab/>
      </w:r>
      <w:r w:rsidRPr="00802F23">
        <w:rPr>
          <w:rFonts w:ascii="Times New Roman" w:hAnsi="Times New Roman"/>
        </w:rPr>
        <w:tab/>
        <w:t>___________________________</w:t>
      </w:r>
    </w:p>
    <w:p w14:paraId="3EB65B93" w14:textId="77777777" w:rsidR="000A64D0" w:rsidRPr="00802F23" w:rsidRDefault="008A64A7" w:rsidP="004C41C5">
      <w:pPr>
        <w:tabs>
          <w:tab w:val="left" w:pos="426"/>
        </w:tabs>
        <w:spacing w:after="120" w:line="240" w:lineRule="auto"/>
        <w:jc w:val="both"/>
        <w:rPr>
          <w:rFonts w:ascii="Times New Roman" w:hAnsi="Times New Roman"/>
        </w:rPr>
      </w:pPr>
      <w:r w:rsidRPr="00802F23">
        <w:rPr>
          <w:rFonts w:ascii="Times New Roman" w:hAnsi="Times New Roman"/>
          <w:highlight w:val="yellow"/>
        </w:rPr>
        <w:t>[•]</w:t>
      </w:r>
      <w:r w:rsidRPr="00802F23">
        <w:rPr>
          <w:rFonts w:ascii="Times New Roman" w:hAnsi="Times New Roman"/>
          <w:b/>
        </w:rPr>
        <w:tab/>
      </w:r>
      <w:r w:rsidRPr="00802F23">
        <w:rPr>
          <w:rFonts w:ascii="Times New Roman" w:hAnsi="Times New Roman"/>
          <w:b/>
        </w:rPr>
        <w:tab/>
      </w:r>
      <w:r w:rsidRPr="00802F23">
        <w:rPr>
          <w:rFonts w:ascii="Times New Roman" w:hAnsi="Times New Roman"/>
          <w:b/>
        </w:rPr>
        <w:tab/>
      </w:r>
      <w:r w:rsidRPr="00802F23">
        <w:rPr>
          <w:rFonts w:ascii="Times New Roman" w:hAnsi="Times New Roman"/>
          <w:b/>
        </w:rPr>
        <w:tab/>
      </w:r>
      <w:r w:rsidRPr="00802F23">
        <w:rPr>
          <w:rFonts w:ascii="Times New Roman" w:hAnsi="Times New Roman"/>
          <w:b/>
        </w:rPr>
        <w:tab/>
      </w:r>
      <w:r w:rsidRPr="00802F23">
        <w:rPr>
          <w:rFonts w:ascii="Times New Roman" w:hAnsi="Times New Roman"/>
          <w:b/>
        </w:rPr>
        <w:tab/>
      </w:r>
      <w:r w:rsidRPr="00802F23">
        <w:rPr>
          <w:rFonts w:ascii="Times New Roman" w:hAnsi="Times New Roman"/>
          <w:b/>
        </w:rPr>
        <w:tab/>
      </w:r>
      <w:r w:rsidRPr="00802F23">
        <w:rPr>
          <w:rFonts w:ascii="Times New Roman" w:hAnsi="Times New Roman"/>
          <w:highlight w:val="yellow"/>
        </w:rPr>
        <w:t>[•]</w:t>
      </w:r>
      <w:r w:rsidR="00223381" w:rsidRPr="00802F23">
        <w:rPr>
          <w:rFonts w:ascii="Times New Roman" w:hAnsi="Times New Roman"/>
        </w:rPr>
        <w:t xml:space="preserve"> </w:t>
      </w:r>
    </w:p>
    <w:p w14:paraId="74E3F6AF" w14:textId="77777777" w:rsidR="000E0133" w:rsidRPr="00802F23" w:rsidRDefault="000E0133" w:rsidP="004C41C5">
      <w:pPr>
        <w:spacing w:after="120" w:line="240" w:lineRule="auto"/>
        <w:rPr>
          <w:rFonts w:ascii="Times New Roman" w:hAnsi="Times New Roman"/>
        </w:rPr>
      </w:pPr>
    </w:p>
    <w:sectPr w:rsidR="000E0133" w:rsidRPr="00802F23" w:rsidSect="009A3BC7">
      <w:footerReference w:type="default" r:id="rId9"/>
      <w:pgSz w:w="11906" w:h="16838"/>
      <w:pgMar w:top="1417" w:right="1417" w:bottom="1417" w:left="212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7F64DB" w14:textId="77777777" w:rsidR="000F31D7" w:rsidRDefault="000F31D7" w:rsidP="00773CA7">
      <w:pPr>
        <w:spacing w:after="0" w:line="240" w:lineRule="auto"/>
      </w:pPr>
      <w:r>
        <w:separator/>
      </w:r>
    </w:p>
  </w:endnote>
  <w:endnote w:type="continuationSeparator" w:id="0">
    <w:p w14:paraId="56EBB258" w14:textId="77777777" w:rsidR="000F31D7" w:rsidRDefault="000F31D7" w:rsidP="00773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New Roman Bold">
    <w:altName w:val="Times New Roman"/>
    <w:charset w:val="00"/>
    <w:family w:val="auto"/>
    <w:pitch w:val="variable"/>
    <w:sig w:usb0="00000000"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417">
    <w:altName w:val="Times New Roman"/>
    <w:charset w:val="EE"/>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0077E" w14:textId="77777777" w:rsidR="001F11CD" w:rsidRPr="002924A5" w:rsidRDefault="001F11CD" w:rsidP="002924A5">
    <w:pPr>
      <w:pStyle w:val="Pta"/>
      <w:jc w:val="center"/>
      <w:rPr>
        <w:sz w:val="20"/>
      </w:rPr>
    </w:pPr>
    <w:r w:rsidRPr="0052764E">
      <w:rPr>
        <w:sz w:val="20"/>
      </w:rPr>
      <w:t xml:space="preserve">Strana </w:t>
    </w:r>
    <w:r w:rsidRPr="0052764E">
      <w:rPr>
        <w:bCs/>
        <w:sz w:val="20"/>
      </w:rPr>
      <w:fldChar w:fldCharType="begin"/>
    </w:r>
    <w:r w:rsidRPr="0052764E">
      <w:rPr>
        <w:bCs/>
        <w:sz w:val="20"/>
      </w:rPr>
      <w:instrText xml:space="preserve"> PAGE </w:instrText>
    </w:r>
    <w:r w:rsidRPr="0052764E">
      <w:rPr>
        <w:bCs/>
        <w:sz w:val="20"/>
      </w:rPr>
      <w:fldChar w:fldCharType="separate"/>
    </w:r>
    <w:r w:rsidR="0083335C">
      <w:rPr>
        <w:bCs/>
        <w:noProof/>
        <w:sz w:val="20"/>
      </w:rPr>
      <w:t>17</w:t>
    </w:r>
    <w:r w:rsidRPr="0052764E">
      <w:rPr>
        <w:bCs/>
        <w:sz w:val="20"/>
      </w:rPr>
      <w:fldChar w:fldCharType="end"/>
    </w:r>
    <w:r w:rsidRPr="0052764E">
      <w:rPr>
        <w:sz w:val="20"/>
      </w:rPr>
      <w:t xml:space="preserve"> z </w:t>
    </w:r>
    <w:r w:rsidRPr="0052764E">
      <w:rPr>
        <w:bCs/>
        <w:sz w:val="20"/>
      </w:rPr>
      <w:fldChar w:fldCharType="begin"/>
    </w:r>
    <w:r w:rsidRPr="0052764E">
      <w:rPr>
        <w:bCs/>
        <w:sz w:val="20"/>
      </w:rPr>
      <w:instrText xml:space="preserve"> NUMPAGES  </w:instrText>
    </w:r>
    <w:r w:rsidRPr="0052764E">
      <w:rPr>
        <w:bCs/>
        <w:sz w:val="20"/>
      </w:rPr>
      <w:fldChar w:fldCharType="separate"/>
    </w:r>
    <w:r w:rsidR="0083335C">
      <w:rPr>
        <w:bCs/>
        <w:noProof/>
        <w:sz w:val="20"/>
      </w:rPr>
      <w:t>17</w:t>
    </w:r>
    <w:r w:rsidRPr="0052764E">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C42A72" w14:textId="77777777" w:rsidR="000F31D7" w:rsidRDefault="000F31D7" w:rsidP="00773CA7">
      <w:pPr>
        <w:spacing w:after="0" w:line="240" w:lineRule="auto"/>
      </w:pPr>
      <w:r>
        <w:separator/>
      </w:r>
    </w:p>
  </w:footnote>
  <w:footnote w:type="continuationSeparator" w:id="0">
    <w:p w14:paraId="33D8C0DE" w14:textId="77777777" w:rsidR="000F31D7" w:rsidRDefault="000F31D7" w:rsidP="00773C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F924730E"/>
    <w:name w:val="WWNum1"/>
    <w:lvl w:ilvl="0">
      <w:start w:val="1"/>
      <w:numFmt w:val="lowerLetter"/>
      <w:lvlText w:val="%1)"/>
      <w:lvlJc w:val="left"/>
      <w:pPr>
        <w:tabs>
          <w:tab w:val="num" w:pos="0"/>
        </w:tabs>
        <w:ind w:left="600" w:hanging="600"/>
      </w:pPr>
      <w:rPr>
        <w:rFonts w:ascii="Arial" w:eastAsia="Times New Roman" w:hAnsi="Arial" w:cs="Arial" w:hint="default"/>
      </w:rPr>
    </w:lvl>
    <w:lvl w:ilvl="1">
      <w:start w:val="18"/>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0000004"/>
    <w:multiLevelType w:val="multilevel"/>
    <w:tmpl w:val="80164598"/>
    <w:name w:val="WWNum36"/>
    <w:lvl w:ilvl="0">
      <w:start w:val="2"/>
      <w:numFmt w:val="upperLetter"/>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9"/>
    <w:multiLevelType w:val="multilevel"/>
    <w:tmpl w:val="A3628644"/>
    <w:name w:val="WWNum44"/>
    <w:lvl w:ilvl="0">
      <w:start w:val="1"/>
      <w:numFmt w:val="lowerLetter"/>
      <w:lvlText w:val="%1)"/>
      <w:lvlJc w:val="left"/>
      <w:pPr>
        <w:tabs>
          <w:tab w:val="num" w:pos="0"/>
        </w:tabs>
        <w:ind w:left="600" w:hanging="600"/>
      </w:pPr>
      <w:rPr>
        <w:rFonts w:ascii="Arial" w:eastAsia="Times New Roman" w:hAnsi="Arial" w:cs="Arial" w:hint="default"/>
      </w:rPr>
    </w:lvl>
    <w:lvl w:ilvl="1">
      <w:start w:val="18"/>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4C51DEB"/>
    <w:multiLevelType w:val="multilevel"/>
    <w:tmpl w:val="D9785C28"/>
    <w:lvl w:ilvl="0">
      <w:start w:val="16"/>
      <w:numFmt w:val="decimal"/>
      <w:lvlText w:val="%1"/>
      <w:lvlJc w:val="left"/>
      <w:pPr>
        <w:ind w:left="384" w:hanging="384"/>
      </w:pPr>
      <w:rPr>
        <w:rFonts w:hint="default"/>
      </w:rPr>
    </w:lvl>
    <w:lvl w:ilvl="1">
      <w:start w:val="1"/>
      <w:numFmt w:val="decimal"/>
      <w:lvlText w:val="%1.%2"/>
      <w:lvlJc w:val="left"/>
      <w:pPr>
        <w:ind w:left="554" w:hanging="384"/>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2800" w:hanging="1440"/>
      </w:pPr>
      <w:rPr>
        <w:rFonts w:hint="default"/>
      </w:rPr>
    </w:lvl>
  </w:abstractNum>
  <w:abstractNum w:abstractNumId="4" w15:restartNumberingAfterBreak="0">
    <w:nsid w:val="058D23ED"/>
    <w:multiLevelType w:val="multilevel"/>
    <w:tmpl w:val="E9389B2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B2699A"/>
    <w:multiLevelType w:val="multilevel"/>
    <w:tmpl w:val="32544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112AA7"/>
    <w:multiLevelType w:val="hybridMultilevel"/>
    <w:tmpl w:val="A7EEEDCC"/>
    <w:lvl w:ilvl="0" w:tplc="4604659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10030446"/>
    <w:multiLevelType w:val="multilevel"/>
    <w:tmpl w:val="44E8DB1A"/>
    <w:lvl w:ilvl="0">
      <w:start w:val="15"/>
      <w:numFmt w:val="decimal"/>
      <w:lvlText w:val="%1"/>
      <w:lvlJc w:val="left"/>
      <w:pPr>
        <w:ind w:left="384" w:hanging="384"/>
      </w:pPr>
      <w:rPr>
        <w:rFonts w:hint="default"/>
      </w:rPr>
    </w:lvl>
    <w:lvl w:ilvl="1">
      <w:start w:val="1"/>
      <w:numFmt w:val="decimal"/>
      <w:lvlText w:val="%1.%2"/>
      <w:lvlJc w:val="left"/>
      <w:pPr>
        <w:ind w:left="810" w:hanging="38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8" w15:restartNumberingAfterBreak="0">
    <w:nsid w:val="12C667D8"/>
    <w:multiLevelType w:val="multilevel"/>
    <w:tmpl w:val="28965C1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37F1C64"/>
    <w:multiLevelType w:val="multilevel"/>
    <w:tmpl w:val="C56E8192"/>
    <w:lvl w:ilvl="0">
      <w:start w:val="10"/>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D87E26"/>
    <w:multiLevelType w:val="multilevel"/>
    <w:tmpl w:val="7D1CFF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4F12866"/>
    <w:multiLevelType w:val="multilevel"/>
    <w:tmpl w:val="2A98546C"/>
    <w:lvl w:ilvl="0">
      <w:start w:val="2"/>
      <w:numFmt w:val="decimal"/>
      <w:lvlText w:val="%1"/>
      <w:lvlJc w:val="left"/>
      <w:pPr>
        <w:ind w:left="360" w:hanging="360"/>
      </w:pPr>
      <w:rPr>
        <w:rFonts w:hint="default"/>
      </w:rPr>
    </w:lvl>
    <w:lvl w:ilvl="1">
      <w:start w:val="1"/>
      <w:numFmt w:val="decimal"/>
      <w:lvlText w:val="%1.%2"/>
      <w:lvlJc w:val="left"/>
      <w:pPr>
        <w:ind w:left="530" w:hanging="36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2800" w:hanging="1440"/>
      </w:pPr>
      <w:rPr>
        <w:rFonts w:hint="default"/>
      </w:rPr>
    </w:lvl>
  </w:abstractNum>
  <w:abstractNum w:abstractNumId="12" w15:restartNumberingAfterBreak="0">
    <w:nsid w:val="15EE0A82"/>
    <w:multiLevelType w:val="hybridMultilevel"/>
    <w:tmpl w:val="F0E641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7A1216E"/>
    <w:multiLevelType w:val="multilevel"/>
    <w:tmpl w:val="6B007762"/>
    <w:lvl w:ilvl="0">
      <w:start w:val="17"/>
      <w:numFmt w:val="decimal"/>
      <w:lvlText w:val="%1"/>
      <w:lvlJc w:val="left"/>
      <w:pPr>
        <w:ind w:left="384" w:hanging="384"/>
      </w:pPr>
      <w:rPr>
        <w:rFonts w:hint="default"/>
      </w:rPr>
    </w:lvl>
    <w:lvl w:ilvl="1">
      <w:start w:val="1"/>
      <w:numFmt w:val="decimal"/>
      <w:lvlText w:val="%1.%2"/>
      <w:lvlJc w:val="left"/>
      <w:pPr>
        <w:ind w:left="138" w:hanging="384"/>
      </w:pPr>
      <w:rPr>
        <w:rFonts w:hint="default"/>
      </w:rPr>
    </w:lvl>
    <w:lvl w:ilvl="2">
      <w:start w:val="1"/>
      <w:numFmt w:val="decimal"/>
      <w:lvlText w:val="%1.%2.%3"/>
      <w:lvlJc w:val="left"/>
      <w:pPr>
        <w:ind w:left="228" w:hanging="720"/>
      </w:pPr>
      <w:rPr>
        <w:rFonts w:hint="default"/>
      </w:rPr>
    </w:lvl>
    <w:lvl w:ilvl="3">
      <w:start w:val="1"/>
      <w:numFmt w:val="decimal"/>
      <w:lvlText w:val="%1.%2.%3.%4"/>
      <w:lvlJc w:val="left"/>
      <w:pPr>
        <w:ind w:left="-18" w:hanging="720"/>
      </w:pPr>
      <w:rPr>
        <w:rFonts w:hint="default"/>
      </w:rPr>
    </w:lvl>
    <w:lvl w:ilvl="4">
      <w:start w:val="1"/>
      <w:numFmt w:val="decimal"/>
      <w:lvlText w:val="%1.%2.%3.%4.%5"/>
      <w:lvlJc w:val="left"/>
      <w:pPr>
        <w:ind w:left="96" w:hanging="1080"/>
      </w:pPr>
      <w:rPr>
        <w:rFonts w:hint="default"/>
      </w:rPr>
    </w:lvl>
    <w:lvl w:ilvl="5">
      <w:start w:val="1"/>
      <w:numFmt w:val="decimal"/>
      <w:lvlText w:val="%1.%2.%3.%4.%5.%6"/>
      <w:lvlJc w:val="left"/>
      <w:pPr>
        <w:ind w:left="-150" w:hanging="1080"/>
      </w:pPr>
      <w:rPr>
        <w:rFonts w:hint="default"/>
      </w:rPr>
    </w:lvl>
    <w:lvl w:ilvl="6">
      <w:start w:val="1"/>
      <w:numFmt w:val="decimal"/>
      <w:lvlText w:val="%1.%2.%3.%4.%5.%6.%7"/>
      <w:lvlJc w:val="left"/>
      <w:pPr>
        <w:ind w:left="-36" w:hanging="1440"/>
      </w:pPr>
      <w:rPr>
        <w:rFonts w:hint="default"/>
      </w:rPr>
    </w:lvl>
    <w:lvl w:ilvl="7">
      <w:start w:val="1"/>
      <w:numFmt w:val="decimal"/>
      <w:lvlText w:val="%1.%2.%3.%4.%5.%6.%7.%8"/>
      <w:lvlJc w:val="left"/>
      <w:pPr>
        <w:ind w:left="-282" w:hanging="1440"/>
      </w:pPr>
      <w:rPr>
        <w:rFonts w:hint="default"/>
      </w:rPr>
    </w:lvl>
    <w:lvl w:ilvl="8">
      <w:start w:val="1"/>
      <w:numFmt w:val="decimal"/>
      <w:lvlText w:val="%1.%2.%3.%4.%5.%6.%7.%8.%9"/>
      <w:lvlJc w:val="left"/>
      <w:pPr>
        <w:ind w:left="-528" w:hanging="1440"/>
      </w:pPr>
      <w:rPr>
        <w:rFonts w:hint="default"/>
      </w:rPr>
    </w:lvl>
  </w:abstractNum>
  <w:abstractNum w:abstractNumId="14" w15:restartNumberingAfterBreak="0">
    <w:nsid w:val="1BA37A39"/>
    <w:multiLevelType w:val="multilevel"/>
    <w:tmpl w:val="45A8C04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D68437E"/>
    <w:multiLevelType w:val="multilevel"/>
    <w:tmpl w:val="1B92EF3E"/>
    <w:lvl w:ilvl="0">
      <w:start w:val="15"/>
      <w:numFmt w:val="decimal"/>
      <w:lvlText w:val="%1"/>
      <w:lvlJc w:val="left"/>
      <w:pPr>
        <w:ind w:left="384" w:hanging="384"/>
      </w:pPr>
      <w:rPr>
        <w:rFonts w:hint="default"/>
      </w:rPr>
    </w:lvl>
    <w:lvl w:ilvl="1">
      <w:start w:val="1"/>
      <w:numFmt w:val="decimal"/>
      <w:lvlText w:val="%1.%2"/>
      <w:lvlJc w:val="left"/>
      <w:pPr>
        <w:ind w:left="554" w:hanging="384"/>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2800" w:hanging="1440"/>
      </w:pPr>
      <w:rPr>
        <w:rFonts w:hint="default"/>
      </w:rPr>
    </w:lvl>
  </w:abstractNum>
  <w:abstractNum w:abstractNumId="16" w15:restartNumberingAfterBreak="0">
    <w:nsid w:val="22AE26DA"/>
    <w:multiLevelType w:val="hybridMultilevel"/>
    <w:tmpl w:val="81DA0CFC"/>
    <w:lvl w:ilvl="0" w:tplc="DDF811A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24271C6D"/>
    <w:multiLevelType w:val="multilevel"/>
    <w:tmpl w:val="7752275E"/>
    <w:lvl w:ilvl="0">
      <w:start w:val="12"/>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7871F84"/>
    <w:multiLevelType w:val="multilevel"/>
    <w:tmpl w:val="7262986E"/>
    <w:lvl w:ilvl="0">
      <w:start w:val="1"/>
      <w:numFmt w:val="decimal"/>
      <w:lvlText w:val="%1."/>
      <w:lvlJc w:val="left"/>
      <w:pPr>
        <w:ind w:left="504" w:hanging="504"/>
      </w:pPr>
      <w:rPr>
        <w:rFonts w:hint="default"/>
      </w:rPr>
    </w:lvl>
    <w:lvl w:ilvl="1">
      <w:start w:val="6"/>
      <w:numFmt w:val="decimal"/>
      <w:lvlText w:val="%1.%2."/>
      <w:lvlJc w:val="left"/>
      <w:pPr>
        <w:ind w:left="929" w:hanging="504"/>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15:restartNumberingAfterBreak="0">
    <w:nsid w:val="27CC73B1"/>
    <w:multiLevelType w:val="multilevel"/>
    <w:tmpl w:val="19EAAACE"/>
    <w:lvl w:ilvl="0">
      <w:start w:val="17"/>
      <w:numFmt w:val="decimal"/>
      <w:lvlText w:val="%1"/>
      <w:lvlJc w:val="left"/>
      <w:pPr>
        <w:ind w:left="384" w:hanging="384"/>
      </w:pPr>
      <w:rPr>
        <w:rFonts w:hint="default"/>
      </w:rPr>
    </w:lvl>
    <w:lvl w:ilvl="1">
      <w:start w:val="1"/>
      <w:numFmt w:val="decimal"/>
      <w:lvlText w:val="%1.%2"/>
      <w:lvlJc w:val="left"/>
      <w:pPr>
        <w:ind w:left="810" w:hanging="38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0" w15:restartNumberingAfterBreak="0">
    <w:nsid w:val="302C43DD"/>
    <w:multiLevelType w:val="multilevel"/>
    <w:tmpl w:val="69C87A20"/>
    <w:lvl w:ilvl="0">
      <w:start w:val="1"/>
      <w:numFmt w:val="decimal"/>
      <w:pStyle w:val="Nadpis1"/>
      <w:lvlText w:val="Čl. %1"/>
      <w:lvlJc w:val="left"/>
      <w:pPr>
        <w:tabs>
          <w:tab w:val="num" w:pos="5388"/>
        </w:tabs>
        <w:ind w:left="5388" w:hanging="851"/>
      </w:pPr>
      <w:rPr>
        <w:rFonts w:ascii="Times New Roman Bold" w:hAnsi="Times New Roman Bold" w:cs="Times New Roman" w:hint="default"/>
        <w:b/>
        <w:bCs w:val="0"/>
        <w:i w:val="0"/>
        <w:iCs w:val="0"/>
        <w:caps w:val="0"/>
        <w:strike w:val="0"/>
        <w:dstrike w:val="0"/>
        <w:vanish w:val="0"/>
        <w:color w:val="auto"/>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851"/>
        </w:tabs>
        <w:ind w:left="851" w:hanging="681"/>
      </w:pPr>
      <w:rPr>
        <w:rFonts w:ascii="Times New Roman Bold" w:hAnsi="Times New Roman Bold"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tabs>
          <w:tab w:val="num" w:pos="964"/>
        </w:tabs>
        <w:ind w:left="964" w:hanging="68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Nadpis4"/>
      <w:lvlText w:val="%1.%2.%3.%4)"/>
      <w:lvlJc w:val="left"/>
      <w:pPr>
        <w:tabs>
          <w:tab w:val="num" w:pos="851"/>
        </w:tabs>
        <w:ind w:left="851" w:hanging="851"/>
      </w:pPr>
      <w:rPr>
        <w:rFonts w:ascii="Times New Roman" w:hAnsi="Times New Roman" w:hint="default"/>
        <w:b w:val="0"/>
        <w:i w:val="0"/>
        <w:sz w:val="22"/>
      </w:rPr>
    </w:lvl>
    <w:lvl w:ilvl="4">
      <w:start w:val="1"/>
      <w:numFmt w:val="decimal"/>
      <w:pStyle w:val="Nadpis5"/>
      <w:lvlText w:val="%1.%2.%3.%4.%5"/>
      <w:lvlJc w:val="left"/>
      <w:pPr>
        <w:tabs>
          <w:tab w:val="num" w:pos="1080"/>
        </w:tabs>
        <w:ind w:left="851" w:hanging="851"/>
      </w:pPr>
      <w:rPr>
        <w:rFonts w:hint="default"/>
      </w:rPr>
    </w:lvl>
    <w:lvl w:ilvl="5">
      <w:start w:val="1"/>
      <w:numFmt w:val="decimal"/>
      <w:pStyle w:val="Nadpis6"/>
      <w:lvlText w:val="%1.%2.%3.%4.%5.%6"/>
      <w:lvlJc w:val="left"/>
      <w:pPr>
        <w:tabs>
          <w:tab w:val="num" w:pos="1440"/>
        </w:tabs>
        <w:ind w:left="851" w:hanging="851"/>
      </w:pPr>
      <w:rPr>
        <w:rFonts w:hint="default"/>
      </w:rPr>
    </w:lvl>
    <w:lvl w:ilvl="6">
      <w:start w:val="1"/>
      <w:numFmt w:val="upperLetter"/>
      <w:pStyle w:val="Nadpis7"/>
      <w:lvlText w:val="%7."/>
      <w:lvlJc w:val="left"/>
      <w:pPr>
        <w:tabs>
          <w:tab w:val="num" w:pos="851"/>
        </w:tabs>
        <w:ind w:left="851" w:hanging="851"/>
      </w:pPr>
      <w:rPr>
        <w:rFonts w:ascii="Times New Roman" w:hAnsi="Times New Roman" w:hint="default"/>
        <w:b/>
        <w:i w:val="0"/>
      </w:rPr>
    </w:lvl>
    <w:lvl w:ilvl="7">
      <w:start w:val="1"/>
      <w:numFmt w:val="decimal"/>
      <w:pStyle w:val="Nadpis8"/>
      <w:lvlText w:val="[%8]"/>
      <w:lvlJc w:val="left"/>
      <w:pPr>
        <w:tabs>
          <w:tab w:val="num" w:pos="851"/>
        </w:tabs>
        <w:ind w:left="851" w:hanging="851"/>
      </w:pPr>
      <w:rPr>
        <w:rFonts w:hint="default"/>
      </w:rPr>
    </w:lvl>
    <w:lvl w:ilvl="8">
      <w:start w:val="1"/>
      <w:numFmt w:val="decimal"/>
      <w:pStyle w:val="Nadpis9"/>
      <w:lvlText w:val="§ %9"/>
      <w:lvlJc w:val="left"/>
      <w:pPr>
        <w:tabs>
          <w:tab w:val="num" w:pos="851"/>
        </w:tabs>
        <w:ind w:left="851" w:hanging="851"/>
      </w:pPr>
      <w:rPr>
        <w:rFonts w:hint="default"/>
      </w:rPr>
    </w:lvl>
  </w:abstractNum>
  <w:abstractNum w:abstractNumId="21" w15:restartNumberingAfterBreak="0">
    <w:nsid w:val="30D35BE7"/>
    <w:multiLevelType w:val="multilevel"/>
    <w:tmpl w:val="CF7EC1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8712CA"/>
    <w:multiLevelType w:val="multilevel"/>
    <w:tmpl w:val="E946DE8E"/>
    <w:lvl w:ilvl="0">
      <w:start w:val="13"/>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54836F5"/>
    <w:multiLevelType w:val="multilevel"/>
    <w:tmpl w:val="1128A9DC"/>
    <w:lvl w:ilvl="0">
      <w:start w:val="11"/>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62019A2"/>
    <w:multiLevelType w:val="multilevel"/>
    <w:tmpl w:val="3796F766"/>
    <w:lvl w:ilvl="0">
      <w:start w:val="1"/>
      <w:numFmt w:val="decimal"/>
      <w:lvlText w:val="%1"/>
      <w:lvlJc w:val="left"/>
      <w:pPr>
        <w:ind w:left="360" w:hanging="360"/>
      </w:pPr>
      <w:rPr>
        <w:rFonts w:hint="default"/>
      </w:rPr>
    </w:lvl>
    <w:lvl w:ilvl="1">
      <w:start w:val="1"/>
      <w:numFmt w:val="decimal"/>
      <w:lvlText w:val="%1.%2"/>
      <w:lvlJc w:val="left"/>
      <w:pPr>
        <w:ind w:left="530" w:hanging="36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2800" w:hanging="1440"/>
      </w:pPr>
      <w:rPr>
        <w:rFonts w:hint="default"/>
      </w:rPr>
    </w:lvl>
  </w:abstractNum>
  <w:abstractNum w:abstractNumId="25" w15:restartNumberingAfterBreak="0">
    <w:nsid w:val="3B9A3BA7"/>
    <w:multiLevelType w:val="multilevel"/>
    <w:tmpl w:val="453A18E0"/>
    <w:lvl w:ilvl="0">
      <w:start w:val="10"/>
      <w:numFmt w:val="decimal"/>
      <w:lvlText w:val="%1"/>
      <w:lvlJc w:val="left"/>
      <w:pPr>
        <w:ind w:left="384" w:hanging="384"/>
      </w:pPr>
      <w:rPr>
        <w:rFonts w:eastAsia="Calibri" w:hint="default"/>
      </w:rPr>
    </w:lvl>
    <w:lvl w:ilvl="1">
      <w:start w:val="1"/>
      <w:numFmt w:val="decimal"/>
      <w:lvlText w:val="%1.%2"/>
      <w:lvlJc w:val="left"/>
      <w:pPr>
        <w:ind w:left="744" w:hanging="384"/>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320" w:hanging="1440"/>
      </w:pPr>
      <w:rPr>
        <w:rFonts w:eastAsia="Calibri" w:hint="default"/>
      </w:rPr>
    </w:lvl>
  </w:abstractNum>
  <w:abstractNum w:abstractNumId="26" w15:restartNumberingAfterBreak="0">
    <w:nsid w:val="3EB26478"/>
    <w:multiLevelType w:val="multilevel"/>
    <w:tmpl w:val="299A6254"/>
    <w:lvl w:ilvl="0">
      <w:start w:val="18"/>
      <w:numFmt w:val="decimal"/>
      <w:lvlText w:val="%1"/>
      <w:lvlJc w:val="left"/>
      <w:pPr>
        <w:ind w:left="384" w:hanging="384"/>
      </w:pPr>
      <w:rPr>
        <w:rFonts w:hint="default"/>
      </w:rPr>
    </w:lvl>
    <w:lvl w:ilvl="1">
      <w:start w:val="1"/>
      <w:numFmt w:val="decimal"/>
      <w:lvlText w:val="%1.%2"/>
      <w:lvlJc w:val="left"/>
      <w:pPr>
        <w:ind w:left="138" w:hanging="384"/>
      </w:pPr>
      <w:rPr>
        <w:rFonts w:hint="default"/>
      </w:rPr>
    </w:lvl>
    <w:lvl w:ilvl="2">
      <w:start w:val="1"/>
      <w:numFmt w:val="decimal"/>
      <w:lvlText w:val="%1.%2.%3"/>
      <w:lvlJc w:val="left"/>
      <w:pPr>
        <w:ind w:left="228" w:hanging="720"/>
      </w:pPr>
      <w:rPr>
        <w:rFonts w:hint="default"/>
      </w:rPr>
    </w:lvl>
    <w:lvl w:ilvl="3">
      <w:start w:val="1"/>
      <w:numFmt w:val="decimal"/>
      <w:lvlText w:val="%1.%2.%3.%4"/>
      <w:lvlJc w:val="left"/>
      <w:pPr>
        <w:ind w:left="-18" w:hanging="720"/>
      </w:pPr>
      <w:rPr>
        <w:rFonts w:hint="default"/>
      </w:rPr>
    </w:lvl>
    <w:lvl w:ilvl="4">
      <w:start w:val="1"/>
      <w:numFmt w:val="decimal"/>
      <w:lvlText w:val="%1.%2.%3.%4.%5"/>
      <w:lvlJc w:val="left"/>
      <w:pPr>
        <w:ind w:left="96" w:hanging="1080"/>
      </w:pPr>
      <w:rPr>
        <w:rFonts w:hint="default"/>
      </w:rPr>
    </w:lvl>
    <w:lvl w:ilvl="5">
      <w:start w:val="1"/>
      <w:numFmt w:val="decimal"/>
      <w:lvlText w:val="%1.%2.%3.%4.%5.%6"/>
      <w:lvlJc w:val="left"/>
      <w:pPr>
        <w:ind w:left="-150" w:hanging="1080"/>
      </w:pPr>
      <w:rPr>
        <w:rFonts w:hint="default"/>
      </w:rPr>
    </w:lvl>
    <w:lvl w:ilvl="6">
      <w:start w:val="1"/>
      <w:numFmt w:val="decimal"/>
      <w:lvlText w:val="%1.%2.%3.%4.%5.%6.%7"/>
      <w:lvlJc w:val="left"/>
      <w:pPr>
        <w:ind w:left="-36" w:hanging="1440"/>
      </w:pPr>
      <w:rPr>
        <w:rFonts w:hint="default"/>
      </w:rPr>
    </w:lvl>
    <w:lvl w:ilvl="7">
      <w:start w:val="1"/>
      <w:numFmt w:val="decimal"/>
      <w:lvlText w:val="%1.%2.%3.%4.%5.%6.%7.%8"/>
      <w:lvlJc w:val="left"/>
      <w:pPr>
        <w:ind w:left="-282" w:hanging="1440"/>
      </w:pPr>
      <w:rPr>
        <w:rFonts w:hint="default"/>
      </w:rPr>
    </w:lvl>
    <w:lvl w:ilvl="8">
      <w:start w:val="1"/>
      <w:numFmt w:val="decimal"/>
      <w:lvlText w:val="%1.%2.%3.%4.%5.%6.%7.%8.%9"/>
      <w:lvlJc w:val="left"/>
      <w:pPr>
        <w:ind w:left="-528" w:hanging="1440"/>
      </w:pPr>
      <w:rPr>
        <w:rFonts w:hint="default"/>
      </w:rPr>
    </w:lvl>
  </w:abstractNum>
  <w:abstractNum w:abstractNumId="27" w15:restartNumberingAfterBreak="0">
    <w:nsid w:val="409A172B"/>
    <w:multiLevelType w:val="multilevel"/>
    <w:tmpl w:val="033679D2"/>
    <w:lvl w:ilvl="0">
      <w:start w:val="14"/>
      <w:numFmt w:val="decimal"/>
      <w:lvlText w:val="%1"/>
      <w:lvlJc w:val="left"/>
      <w:pPr>
        <w:ind w:left="384" w:hanging="384"/>
      </w:pPr>
      <w:rPr>
        <w:rFonts w:hint="default"/>
      </w:rPr>
    </w:lvl>
    <w:lvl w:ilvl="1">
      <w:start w:val="1"/>
      <w:numFmt w:val="decimal"/>
      <w:lvlText w:val="%1.%2"/>
      <w:lvlJc w:val="left"/>
      <w:pPr>
        <w:ind w:left="810" w:hanging="38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8" w15:restartNumberingAfterBreak="0">
    <w:nsid w:val="41522826"/>
    <w:multiLevelType w:val="multilevel"/>
    <w:tmpl w:val="DCC02B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7DD1C1B"/>
    <w:multiLevelType w:val="hybridMultilevel"/>
    <w:tmpl w:val="D2CEB88A"/>
    <w:lvl w:ilvl="0" w:tplc="0B60BFA6">
      <w:start w:val="1"/>
      <w:numFmt w:val="lowerLetter"/>
      <w:lvlText w:val="%1)"/>
      <w:lvlJc w:val="left"/>
      <w:pPr>
        <w:ind w:left="928" w:hanging="360"/>
      </w:pPr>
      <w:rPr>
        <w:rFonts w:ascii="Times New Roman" w:hAnsi="Times New Roman"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E2061CB"/>
    <w:multiLevelType w:val="multilevel"/>
    <w:tmpl w:val="EF80BCDE"/>
    <w:lvl w:ilvl="0">
      <w:start w:val="1"/>
      <w:numFmt w:val="lowerLetter"/>
      <w:lvlText w:val="%1)"/>
      <w:lvlJc w:val="left"/>
      <w:pPr>
        <w:tabs>
          <w:tab w:val="num" w:pos="1702"/>
        </w:tabs>
        <w:ind w:left="1702" w:hanging="851"/>
      </w:pPr>
      <w:rPr>
        <w:rFonts w:ascii="Times New Roman" w:eastAsia="Calibri" w:hAnsi="Times New Roman" w:cs="Times New Roman"/>
        <w:b w:val="0"/>
        <w:bCs w:val="0"/>
        <w:i w:val="0"/>
        <w:iCs w:val="0"/>
        <w:caps w:val="0"/>
        <w:strike w:val="0"/>
        <w:dstrike w:val="0"/>
        <w:vanish w:val="0"/>
        <w:color w:val="auto"/>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681"/>
      </w:pPr>
      <w:rPr>
        <w:rFonts w:ascii="Times New Roman Bold" w:hAnsi="Times New Roman Bold" w:cs="Times New Roman" w:hint="default"/>
        <w:b/>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815"/>
        </w:tabs>
        <w:ind w:left="1815" w:hanging="680"/>
      </w:pPr>
      <w:rPr>
        <w:rFonts w:ascii="Times New Roman" w:hAnsi="Times New Roman" w:cs="Times New Roman" w:hint="default"/>
        <w:b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1.%2.%3.%4)"/>
      <w:lvlJc w:val="left"/>
      <w:pPr>
        <w:tabs>
          <w:tab w:val="num" w:pos="1702"/>
        </w:tabs>
        <w:ind w:left="1702" w:hanging="851"/>
      </w:pPr>
      <w:rPr>
        <w:rFonts w:ascii="Times New Roman" w:hAnsi="Times New Roman" w:hint="default"/>
        <w:b w:val="0"/>
        <w:i w:val="0"/>
        <w:sz w:val="22"/>
      </w:rPr>
    </w:lvl>
    <w:lvl w:ilvl="4">
      <w:start w:val="1"/>
      <w:numFmt w:val="decimal"/>
      <w:lvlText w:val="%1.%2.%3.%4.%5"/>
      <w:lvlJc w:val="left"/>
      <w:pPr>
        <w:tabs>
          <w:tab w:val="num" w:pos="1931"/>
        </w:tabs>
        <w:ind w:left="1702" w:hanging="851"/>
      </w:pPr>
      <w:rPr>
        <w:rFonts w:hint="default"/>
      </w:rPr>
    </w:lvl>
    <w:lvl w:ilvl="5">
      <w:start w:val="1"/>
      <w:numFmt w:val="decimal"/>
      <w:lvlText w:val="%1.%2.%3.%4.%5.%6"/>
      <w:lvlJc w:val="left"/>
      <w:pPr>
        <w:tabs>
          <w:tab w:val="num" w:pos="2291"/>
        </w:tabs>
        <w:ind w:left="1702" w:hanging="851"/>
      </w:pPr>
      <w:rPr>
        <w:rFonts w:hint="default"/>
      </w:rPr>
    </w:lvl>
    <w:lvl w:ilvl="6">
      <w:start w:val="1"/>
      <w:numFmt w:val="upperLetter"/>
      <w:lvlText w:val="%7."/>
      <w:lvlJc w:val="left"/>
      <w:pPr>
        <w:tabs>
          <w:tab w:val="num" w:pos="1702"/>
        </w:tabs>
        <w:ind w:left="1702" w:hanging="851"/>
      </w:pPr>
      <w:rPr>
        <w:rFonts w:ascii="Times New Roman" w:hAnsi="Times New Roman" w:hint="default"/>
        <w:b/>
        <w:i w:val="0"/>
      </w:rPr>
    </w:lvl>
    <w:lvl w:ilvl="7">
      <w:start w:val="1"/>
      <w:numFmt w:val="decimal"/>
      <w:lvlText w:val="[%8]"/>
      <w:lvlJc w:val="left"/>
      <w:pPr>
        <w:tabs>
          <w:tab w:val="num" w:pos="1702"/>
        </w:tabs>
        <w:ind w:left="1702" w:hanging="851"/>
      </w:pPr>
      <w:rPr>
        <w:rFonts w:hint="default"/>
      </w:rPr>
    </w:lvl>
    <w:lvl w:ilvl="8">
      <w:start w:val="1"/>
      <w:numFmt w:val="decimal"/>
      <w:lvlText w:val="§ %9"/>
      <w:lvlJc w:val="left"/>
      <w:pPr>
        <w:tabs>
          <w:tab w:val="num" w:pos="1702"/>
        </w:tabs>
        <w:ind w:left="1702" w:hanging="851"/>
      </w:pPr>
      <w:rPr>
        <w:rFonts w:hint="default"/>
      </w:rPr>
    </w:lvl>
  </w:abstractNum>
  <w:abstractNum w:abstractNumId="31" w15:restartNumberingAfterBreak="0">
    <w:nsid w:val="501D2382"/>
    <w:multiLevelType w:val="multilevel"/>
    <w:tmpl w:val="BAE69052"/>
    <w:lvl w:ilvl="0">
      <w:start w:val="16"/>
      <w:numFmt w:val="decimal"/>
      <w:lvlText w:val="%1"/>
      <w:lvlJc w:val="left"/>
      <w:pPr>
        <w:ind w:left="384" w:hanging="384"/>
      </w:pPr>
      <w:rPr>
        <w:rFonts w:hint="default"/>
      </w:rPr>
    </w:lvl>
    <w:lvl w:ilvl="1">
      <w:start w:val="1"/>
      <w:numFmt w:val="decimal"/>
      <w:lvlText w:val="%1.%2"/>
      <w:lvlJc w:val="left"/>
      <w:pPr>
        <w:ind w:left="810" w:hanging="38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2" w15:restartNumberingAfterBreak="0">
    <w:nsid w:val="535E1068"/>
    <w:multiLevelType w:val="multilevel"/>
    <w:tmpl w:val="555C2DE2"/>
    <w:lvl w:ilvl="0">
      <w:start w:val="12"/>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3A472EE"/>
    <w:multiLevelType w:val="multilevel"/>
    <w:tmpl w:val="B87E5266"/>
    <w:lvl w:ilvl="0">
      <w:start w:val="9"/>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320" w:hanging="1440"/>
      </w:pPr>
      <w:rPr>
        <w:rFonts w:eastAsia="Calibri" w:hint="default"/>
      </w:rPr>
    </w:lvl>
  </w:abstractNum>
  <w:abstractNum w:abstractNumId="34" w15:restartNumberingAfterBreak="0">
    <w:nsid w:val="563A3856"/>
    <w:multiLevelType w:val="multilevel"/>
    <w:tmpl w:val="D1680834"/>
    <w:lvl w:ilvl="0">
      <w:start w:val="14"/>
      <w:numFmt w:val="decimal"/>
      <w:lvlText w:val="%1"/>
      <w:lvlJc w:val="left"/>
      <w:pPr>
        <w:ind w:left="384" w:hanging="384"/>
      </w:pPr>
      <w:rPr>
        <w:rFonts w:hint="default"/>
      </w:rPr>
    </w:lvl>
    <w:lvl w:ilvl="1">
      <w:start w:val="1"/>
      <w:numFmt w:val="decimal"/>
      <w:lvlText w:val="%1.%2"/>
      <w:lvlJc w:val="left"/>
      <w:pPr>
        <w:ind w:left="810" w:hanging="38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5" w15:restartNumberingAfterBreak="0">
    <w:nsid w:val="589507B0"/>
    <w:multiLevelType w:val="multilevel"/>
    <w:tmpl w:val="514AD292"/>
    <w:lvl w:ilvl="0">
      <w:start w:val="1"/>
      <w:numFmt w:val="decimal"/>
      <w:lvlText w:val="%1"/>
      <w:lvlJc w:val="left"/>
      <w:pPr>
        <w:ind w:left="444" w:hanging="444"/>
      </w:pPr>
      <w:rPr>
        <w:rFonts w:hint="default"/>
      </w:rPr>
    </w:lvl>
    <w:lvl w:ilvl="1">
      <w:start w:val="5"/>
      <w:numFmt w:val="decimal"/>
      <w:lvlText w:val="%1.%2"/>
      <w:lvlJc w:val="left"/>
      <w:pPr>
        <w:ind w:left="869" w:hanging="444"/>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36" w15:restartNumberingAfterBreak="0">
    <w:nsid w:val="5B436514"/>
    <w:multiLevelType w:val="multilevel"/>
    <w:tmpl w:val="C1BE1E58"/>
    <w:lvl w:ilvl="0">
      <w:start w:val="1"/>
      <w:numFmt w:val="decimal"/>
      <w:pStyle w:val="ZmluvaClanok"/>
      <w:lvlText w:val="Článok %1"/>
      <w:lvlJc w:val="center"/>
      <w:pPr>
        <w:tabs>
          <w:tab w:val="num" w:pos="600"/>
        </w:tabs>
        <w:ind w:left="851" w:hanging="851"/>
      </w:pPr>
      <w:rPr>
        <w:rFonts w:hint="default"/>
        <w:b/>
        <w:sz w:val="22"/>
        <w:szCs w:val="22"/>
      </w:rPr>
    </w:lvl>
    <w:lvl w:ilvl="1">
      <w:start w:val="1"/>
      <w:numFmt w:val="decimal"/>
      <w:pStyle w:val="ZmluvaBodlevel1"/>
      <w:lvlText w:val="%1.%2."/>
      <w:lvlJc w:val="left"/>
      <w:pPr>
        <w:tabs>
          <w:tab w:val="num" w:pos="1134"/>
        </w:tabs>
        <w:ind w:left="851" w:hanging="851"/>
      </w:pPr>
      <w:rPr>
        <w:rFonts w:ascii="Times New Roman" w:hAnsi="Times New Roman" w:hint="default"/>
        <w:b w:val="0"/>
        <w:i w:val="0"/>
        <w:color w:val="000000"/>
        <w:sz w:val="22"/>
      </w:rPr>
    </w:lvl>
    <w:lvl w:ilvl="2">
      <w:start w:val="1"/>
      <w:numFmt w:val="decimal"/>
      <w:pStyle w:val="ZmluvaBodlevel2"/>
      <w:lvlText w:val="%3. "/>
      <w:lvlJc w:val="left"/>
      <w:pPr>
        <w:tabs>
          <w:tab w:val="num" w:pos="1134"/>
        </w:tabs>
        <w:ind w:left="1134" w:hanging="283"/>
      </w:pPr>
      <w:rPr>
        <w:rFonts w:ascii="Times New Roman" w:hAnsi="Times New Roman" w:cs="Times New Roman" w:hint="default"/>
        <w:b w:val="0"/>
        <w:i w:val="0"/>
        <w:color w:val="auto"/>
        <w:sz w:val="22"/>
      </w:rPr>
    </w:lvl>
    <w:lvl w:ilvl="3">
      <w:start w:val="1"/>
      <w:numFmt w:val="lowerLetter"/>
      <w:pStyle w:val="ZmluvaBodlevel4"/>
      <w:lvlText w:val="%1.%2.%3.%4."/>
      <w:lvlJc w:val="left"/>
      <w:pPr>
        <w:tabs>
          <w:tab w:val="num" w:pos="1134"/>
        </w:tabs>
        <w:ind w:left="1134" w:hanging="907"/>
      </w:pPr>
      <w:rPr>
        <w:rFonts w:ascii="Times New Roman" w:hAnsi="Times New Roman" w:hint="default"/>
        <w:b w:val="0"/>
        <w:i w:val="0"/>
        <w:sz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E593F33"/>
    <w:multiLevelType w:val="multilevel"/>
    <w:tmpl w:val="A03806B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F8B2A51"/>
    <w:multiLevelType w:val="multilevel"/>
    <w:tmpl w:val="3E106B06"/>
    <w:lvl w:ilvl="0">
      <w:start w:val="11"/>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99D717D"/>
    <w:multiLevelType w:val="multilevel"/>
    <w:tmpl w:val="1D047E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76B1342"/>
    <w:multiLevelType w:val="multilevel"/>
    <w:tmpl w:val="564ACB16"/>
    <w:lvl w:ilvl="0">
      <w:start w:val="13"/>
      <w:numFmt w:val="decimal"/>
      <w:lvlText w:val="%1"/>
      <w:lvlJc w:val="left"/>
      <w:pPr>
        <w:ind w:left="384" w:hanging="384"/>
      </w:pPr>
      <w:rPr>
        <w:rFonts w:hint="default"/>
      </w:rPr>
    </w:lvl>
    <w:lvl w:ilvl="1">
      <w:start w:val="1"/>
      <w:numFmt w:val="decimal"/>
      <w:lvlText w:val="%1.%2"/>
      <w:lvlJc w:val="left"/>
      <w:pPr>
        <w:ind w:left="810" w:hanging="384"/>
      </w:pPr>
      <w:rPr>
        <w:rFonts w:hint="default"/>
      </w:rPr>
    </w:lvl>
    <w:lvl w:ilvl="2">
      <w:start w:val="1"/>
      <w:numFmt w:val="bullet"/>
      <w:lvlText w:val=""/>
      <w:lvlJc w:val="left"/>
      <w:pPr>
        <w:ind w:left="1572" w:hanging="720"/>
      </w:pPr>
      <w:rPr>
        <w:rFonts w:ascii="Symbol" w:hAnsi="Symbol"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num w:numId="1">
    <w:abstractNumId w:val="20"/>
  </w:num>
  <w:num w:numId="2">
    <w:abstractNumId w:val="36"/>
  </w:num>
  <w:num w:numId="3">
    <w:abstractNumId w:val="30"/>
  </w:num>
  <w:num w:numId="4">
    <w:abstractNumId w:val="35"/>
  </w:num>
  <w:num w:numId="5">
    <w:abstractNumId w:val="11"/>
  </w:num>
  <w:num w:numId="6">
    <w:abstractNumId w:val="24"/>
  </w:num>
  <w:num w:numId="7">
    <w:abstractNumId w:val="28"/>
  </w:num>
  <w:num w:numId="8">
    <w:abstractNumId w:val="39"/>
  </w:num>
  <w:num w:numId="9">
    <w:abstractNumId w:val="12"/>
  </w:num>
  <w:num w:numId="10">
    <w:abstractNumId w:val="29"/>
  </w:num>
  <w:num w:numId="11">
    <w:abstractNumId w:val="21"/>
  </w:num>
  <w:num w:numId="12">
    <w:abstractNumId w:val="10"/>
  </w:num>
  <w:num w:numId="13">
    <w:abstractNumId w:val="6"/>
  </w:num>
  <w:num w:numId="14">
    <w:abstractNumId w:val="14"/>
  </w:num>
  <w:num w:numId="15">
    <w:abstractNumId w:val="8"/>
  </w:num>
  <w:num w:numId="16">
    <w:abstractNumId w:val="37"/>
  </w:num>
  <w:num w:numId="17">
    <w:abstractNumId w:val="25"/>
  </w:num>
  <w:num w:numId="18">
    <w:abstractNumId w:val="23"/>
  </w:num>
  <w:num w:numId="19">
    <w:abstractNumId w:val="17"/>
  </w:num>
  <w:num w:numId="20">
    <w:abstractNumId w:val="22"/>
  </w:num>
  <w:num w:numId="21">
    <w:abstractNumId w:val="27"/>
  </w:num>
  <w:num w:numId="22">
    <w:abstractNumId w:val="7"/>
  </w:num>
  <w:num w:numId="23">
    <w:abstractNumId w:val="26"/>
  </w:num>
  <w:num w:numId="24">
    <w:abstractNumId w:val="19"/>
  </w:num>
  <w:num w:numId="25">
    <w:abstractNumId w:val="3"/>
  </w:num>
  <w:num w:numId="26">
    <w:abstractNumId w:val="16"/>
  </w:num>
  <w:num w:numId="27">
    <w:abstractNumId w:val="4"/>
  </w:num>
  <w:num w:numId="28">
    <w:abstractNumId w:val="33"/>
  </w:num>
  <w:num w:numId="29">
    <w:abstractNumId w:val="9"/>
  </w:num>
  <w:num w:numId="30">
    <w:abstractNumId w:val="38"/>
  </w:num>
  <w:num w:numId="31">
    <w:abstractNumId w:val="32"/>
  </w:num>
  <w:num w:numId="32">
    <w:abstractNumId w:val="40"/>
  </w:num>
  <w:num w:numId="33">
    <w:abstractNumId w:val="34"/>
  </w:num>
  <w:num w:numId="34">
    <w:abstractNumId w:val="15"/>
  </w:num>
  <w:num w:numId="35">
    <w:abstractNumId w:val="31"/>
  </w:num>
  <w:num w:numId="36">
    <w:abstractNumId w:val="13"/>
  </w:num>
  <w:num w:numId="37">
    <w:abstractNumId w:val="20"/>
  </w:num>
  <w:num w:numId="38">
    <w:abstractNumId w:val="5"/>
  </w:num>
  <w:num w:numId="39">
    <w:abstractNumId w:val="18"/>
  </w:num>
  <w:num w:numId="40">
    <w:abstractNumId w:val="3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381"/>
    <w:rsid w:val="00005FD8"/>
    <w:rsid w:val="000114E2"/>
    <w:rsid w:val="00016F25"/>
    <w:rsid w:val="00020B1E"/>
    <w:rsid w:val="00020BFE"/>
    <w:rsid w:val="00022D57"/>
    <w:rsid w:val="0003479D"/>
    <w:rsid w:val="00054915"/>
    <w:rsid w:val="0006038A"/>
    <w:rsid w:val="00067878"/>
    <w:rsid w:val="000679CD"/>
    <w:rsid w:val="00087491"/>
    <w:rsid w:val="000927DE"/>
    <w:rsid w:val="00093B63"/>
    <w:rsid w:val="000A0B30"/>
    <w:rsid w:val="000A34CF"/>
    <w:rsid w:val="000A64D0"/>
    <w:rsid w:val="000A71D1"/>
    <w:rsid w:val="000B068E"/>
    <w:rsid w:val="000B1B18"/>
    <w:rsid w:val="000B6897"/>
    <w:rsid w:val="000B6EE9"/>
    <w:rsid w:val="000C511C"/>
    <w:rsid w:val="000C535D"/>
    <w:rsid w:val="000C63FE"/>
    <w:rsid w:val="000D164C"/>
    <w:rsid w:val="000D253E"/>
    <w:rsid w:val="000E0133"/>
    <w:rsid w:val="000E2786"/>
    <w:rsid w:val="000E31F2"/>
    <w:rsid w:val="000E3B9E"/>
    <w:rsid w:val="000E526F"/>
    <w:rsid w:val="000F0BA8"/>
    <w:rsid w:val="000F1F73"/>
    <w:rsid w:val="000F31D7"/>
    <w:rsid w:val="000F64CE"/>
    <w:rsid w:val="000F6E16"/>
    <w:rsid w:val="00100C56"/>
    <w:rsid w:val="001017E2"/>
    <w:rsid w:val="00103D22"/>
    <w:rsid w:val="001073CA"/>
    <w:rsid w:val="00107458"/>
    <w:rsid w:val="00107D47"/>
    <w:rsid w:val="00113500"/>
    <w:rsid w:val="001136CF"/>
    <w:rsid w:val="0011455E"/>
    <w:rsid w:val="00114792"/>
    <w:rsid w:val="00114C2F"/>
    <w:rsid w:val="00121DB9"/>
    <w:rsid w:val="001250B7"/>
    <w:rsid w:val="001315AA"/>
    <w:rsid w:val="00133B70"/>
    <w:rsid w:val="0014617C"/>
    <w:rsid w:val="00147FB5"/>
    <w:rsid w:val="001548FA"/>
    <w:rsid w:val="0016009C"/>
    <w:rsid w:val="00166B77"/>
    <w:rsid w:val="00167A3E"/>
    <w:rsid w:val="00171B5A"/>
    <w:rsid w:val="00172D84"/>
    <w:rsid w:val="00176C97"/>
    <w:rsid w:val="00191030"/>
    <w:rsid w:val="0019453E"/>
    <w:rsid w:val="0019786D"/>
    <w:rsid w:val="001A2323"/>
    <w:rsid w:val="001A2C6C"/>
    <w:rsid w:val="001A4E7E"/>
    <w:rsid w:val="001A614B"/>
    <w:rsid w:val="001A72BB"/>
    <w:rsid w:val="001B1A44"/>
    <w:rsid w:val="001B2CBC"/>
    <w:rsid w:val="001B4A8A"/>
    <w:rsid w:val="001B6195"/>
    <w:rsid w:val="001B7AC5"/>
    <w:rsid w:val="001D79B8"/>
    <w:rsid w:val="001D7CE9"/>
    <w:rsid w:val="001E1AC8"/>
    <w:rsid w:val="001E1EEB"/>
    <w:rsid w:val="001E5D90"/>
    <w:rsid w:val="001F11CD"/>
    <w:rsid w:val="001F1C17"/>
    <w:rsid w:val="001F65BD"/>
    <w:rsid w:val="002036D8"/>
    <w:rsid w:val="002052E9"/>
    <w:rsid w:val="00217155"/>
    <w:rsid w:val="00217711"/>
    <w:rsid w:val="00217968"/>
    <w:rsid w:val="00223381"/>
    <w:rsid w:val="0022518B"/>
    <w:rsid w:val="002336F1"/>
    <w:rsid w:val="00243745"/>
    <w:rsid w:val="00245B1C"/>
    <w:rsid w:val="00245FDF"/>
    <w:rsid w:val="0026461F"/>
    <w:rsid w:val="002659DD"/>
    <w:rsid w:val="00265B7E"/>
    <w:rsid w:val="00265FD7"/>
    <w:rsid w:val="002664F7"/>
    <w:rsid w:val="002737C9"/>
    <w:rsid w:val="00281609"/>
    <w:rsid w:val="00281ED7"/>
    <w:rsid w:val="0028475A"/>
    <w:rsid w:val="002853A6"/>
    <w:rsid w:val="00286E9B"/>
    <w:rsid w:val="0028751A"/>
    <w:rsid w:val="002924A5"/>
    <w:rsid w:val="002A1045"/>
    <w:rsid w:val="002A47C7"/>
    <w:rsid w:val="002A5D7C"/>
    <w:rsid w:val="002A6192"/>
    <w:rsid w:val="002A76F9"/>
    <w:rsid w:val="002B0F2F"/>
    <w:rsid w:val="002B5A44"/>
    <w:rsid w:val="002B6425"/>
    <w:rsid w:val="002D04DC"/>
    <w:rsid w:val="002D0E0F"/>
    <w:rsid w:val="002D18FB"/>
    <w:rsid w:val="002E15CD"/>
    <w:rsid w:val="002E2C8C"/>
    <w:rsid w:val="002E3658"/>
    <w:rsid w:val="002E58BE"/>
    <w:rsid w:val="002F4355"/>
    <w:rsid w:val="002F4788"/>
    <w:rsid w:val="002F4A80"/>
    <w:rsid w:val="002F6DEA"/>
    <w:rsid w:val="002F7123"/>
    <w:rsid w:val="00302C60"/>
    <w:rsid w:val="00304A92"/>
    <w:rsid w:val="00304C6D"/>
    <w:rsid w:val="00306C39"/>
    <w:rsid w:val="00310161"/>
    <w:rsid w:val="003128E4"/>
    <w:rsid w:val="00314734"/>
    <w:rsid w:val="00315221"/>
    <w:rsid w:val="00326BFC"/>
    <w:rsid w:val="00331236"/>
    <w:rsid w:val="00332C9A"/>
    <w:rsid w:val="00333CDF"/>
    <w:rsid w:val="003347D5"/>
    <w:rsid w:val="0035500D"/>
    <w:rsid w:val="00360FB8"/>
    <w:rsid w:val="00362BBB"/>
    <w:rsid w:val="003641B9"/>
    <w:rsid w:val="00364765"/>
    <w:rsid w:val="0037126A"/>
    <w:rsid w:val="00372314"/>
    <w:rsid w:val="003728ED"/>
    <w:rsid w:val="00376E8F"/>
    <w:rsid w:val="00381468"/>
    <w:rsid w:val="00381C26"/>
    <w:rsid w:val="003822E0"/>
    <w:rsid w:val="00382360"/>
    <w:rsid w:val="00385479"/>
    <w:rsid w:val="00387C0B"/>
    <w:rsid w:val="003A07F9"/>
    <w:rsid w:val="003A4256"/>
    <w:rsid w:val="003A6082"/>
    <w:rsid w:val="003A722D"/>
    <w:rsid w:val="003B1ACF"/>
    <w:rsid w:val="003B6284"/>
    <w:rsid w:val="003B770D"/>
    <w:rsid w:val="003B7800"/>
    <w:rsid w:val="003C1DB3"/>
    <w:rsid w:val="003C5852"/>
    <w:rsid w:val="003C6078"/>
    <w:rsid w:val="003D239B"/>
    <w:rsid w:val="003E675E"/>
    <w:rsid w:val="003F0825"/>
    <w:rsid w:val="003F5EF2"/>
    <w:rsid w:val="003F727C"/>
    <w:rsid w:val="00401379"/>
    <w:rsid w:val="00403016"/>
    <w:rsid w:val="00404141"/>
    <w:rsid w:val="00407D94"/>
    <w:rsid w:val="00416A8B"/>
    <w:rsid w:val="00420EA2"/>
    <w:rsid w:val="004254E7"/>
    <w:rsid w:val="00425D46"/>
    <w:rsid w:val="00434281"/>
    <w:rsid w:val="004376A1"/>
    <w:rsid w:val="00437ABE"/>
    <w:rsid w:val="004438EB"/>
    <w:rsid w:val="00445CB4"/>
    <w:rsid w:val="004506B9"/>
    <w:rsid w:val="00451023"/>
    <w:rsid w:val="0045347A"/>
    <w:rsid w:val="004572F7"/>
    <w:rsid w:val="0046259A"/>
    <w:rsid w:val="00474270"/>
    <w:rsid w:val="00474424"/>
    <w:rsid w:val="00476928"/>
    <w:rsid w:val="00476998"/>
    <w:rsid w:val="00495622"/>
    <w:rsid w:val="00495BA1"/>
    <w:rsid w:val="004A5DB6"/>
    <w:rsid w:val="004A759D"/>
    <w:rsid w:val="004B67A2"/>
    <w:rsid w:val="004B76D9"/>
    <w:rsid w:val="004B77A4"/>
    <w:rsid w:val="004B7A33"/>
    <w:rsid w:val="004C3850"/>
    <w:rsid w:val="004C38A9"/>
    <w:rsid w:val="004C41C5"/>
    <w:rsid w:val="004C6FE1"/>
    <w:rsid w:val="004C72AD"/>
    <w:rsid w:val="004D2634"/>
    <w:rsid w:val="004E4CA0"/>
    <w:rsid w:val="004F1418"/>
    <w:rsid w:val="004F2B20"/>
    <w:rsid w:val="005159B3"/>
    <w:rsid w:val="00520112"/>
    <w:rsid w:val="00521992"/>
    <w:rsid w:val="0052259F"/>
    <w:rsid w:val="00523DE5"/>
    <w:rsid w:val="005249C4"/>
    <w:rsid w:val="00526A16"/>
    <w:rsid w:val="00527954"/>
    <w:rsid w:val="005314BB"/>
    <w:rsid w:val="00536E71"/>
    <w:rsid w:val="005479AE"/>
    <w:rsid w:val="005508ED"/>
    <w:rsid w:val="00550D2E"/>
    <w:rsid w:val="00560A7A"/>
    <w:rsid w:val="00564088"/>
    <w:rsid w:val="005676F8"/>
    <w:rsid w:val="00575AC4"/>
    <w:rsid w:val="00580D86"/>
    <w:rsid w:val="00582104"/>
    <w:rsid w:val="005837FE"/>
    <w:rsid w:val="00584B01"/>
    <w:rsid w:val="00590747"/>
    <w:rsid w:val="005970AD"/>
    <w:rsid w:val="005A0CE0"/>
    <w:rsid w:val="005A10B5"/>
    <w:rsid w:val="005A1E6A"/>
    <w:rsid w:val="005A7847"/>
    <w:rsid w:val="005A7E6B"/>
    <w:rsid w:val="005B410F"/>
    <w:rsid w:val="005C3C9F"/>
    <w:rsid w:val="005C566A"/>
    <w:rsid w:val="005D1BF4"/>
    <w:rsid w:val="005E2F51"/>
    <w:rsid w:val="005E491F"/>
    <w:rsid w:val="005E4A5D"/>
    <w:rsid w:val="005F05C5"/>
    <w:rsid w:val="005F0E33"/>
    <w:rsid w:val="005F55E3"/>
    <w:rsid w:val="0060346F"/>
    <w:rsid w:val="00620241"/>
    <w:rsid w:val="00624274"/>
    <w:rsid w:val="006315A3"/>
    <w:rsid w:val="0063179B"/>
    <w:rsid w:val="00635C63"/>
    <w:rsid w:val="00643FD8"/>
    <w:rsid w:val="00644E14"/>
    <w:rsid w:val="0065173F"/>
    <w:rsid w:val="00656173"/>
    <w:rsid w:val="0065764D"/>
    <w:rsid w:val="006675FB"/>
    <w:rsid w:val="00670804"/>
    <w:rsid w:val="0067300D"/>
    <w:rsid w:val="00675A99"/>
    <w:rsid w:val="00677965"/>
    <w:rsid w:val="00683053"/>
    <w:rsid w:val="00686088"/>
    <w:rsid w:val="00693FAD"/>
    <w:rsid w:val="00693FEC"/>
    <w:rsid w:val="006A30E2"/>
    <w:rsid w:val="006A3E61"/>
    <w:rsid w:val="006A5F31"/>
    <w:rsid w:val="006B2B9E"/>
    <w:rsid w:val="006B41C6"/>
    <w:rsid w:val="006B4E2A"/>
    <w:rsid w:val="006C2F9B"/>
    <w:rsid w:val="006C542A"/>
    <w:rsid w:val="006D007E"/>
    <w:rsid w:val="006D3560"/>
    <w:rsid w:val="006D3B47"/>
    <w:rsid w:val="006D5659"/>
    <w:rsid w:val="006D5AFF"/>
    <w:rsid w:val="006D7010"/>
    <w:rsid w:val="006D7F66"/>
    <w:rsid w:val="006E0A7F"/>
    <w:rsid w:val="006E1002"/>
    <w:rsid w:val="006E56F0"/>
    <w:rsid w:val="006F1743"/>
    <w:rsid w:val="006F483D"/>
    <w:rsid w:val="006F6FFD"/>
    <w:rsid w:val="00703DDB"/>
    <w:rsid w:val="00703E42"/>
    <w:rsid w:val="007114B4"/>
    <w:rsid w:val="0071400B"/>
    <w:rsid w:val="00720D02"/>
    <w:rsid w:val="0072170F"/>
    <w:rsid w:val="00730948"/>
    <w:rsid w:val="00736363"/>
    <w:rsid w:val="00736E96"/>
    <w:rsid w:val="00743CC9"/>
    <w:rsid w:val="00745784"/>
    <w:rsid w:val="00745ECA"/>
    <w:rsid w:val="00745F17"/>
    <w:rsid w:val="00751A79"/>
    <w:rsid w:val="00751A7A"/>
    <w:rsid w:val="00752756"/>
    <w:rsid w:val="0075729B"/>
    <w:rsid w:val="00757785"/>
    <w:rsid w:val="00762ED1"/>
    <w:rsid w:val="00765131"/>
    <w:rsid w:val="007729E2"/>
    <w:rsid w:val="00772B52"/>
    <w:rsid w:val="00773CA7"/>
    <w:rsid w:val="00774C55"/>
    <w:rsid w:val="0077739A"/>
    <w:rsid w:val="00777880"/>
    <w:rsid w:val="00782BBB"/>
    <w:rsid w:val="0078780C"/>
    <w:rsid w:val="00787830"/>
    <w:rsid w:val="00790FA4"/>
    <w:rsid w:val="00793D30"/>
    <w:rsid w:val="007A02D8"/>
    <w:rsid w:val="007A228F"/>
    <w:rsid w:val="007A2A3F"/>
    <w:rsid w:val="007A3478"/>
    <w:rsid w:val="007A4E7B"/>
    <w:rsid w:val="007A7E03"/>
    <w:rsid w:val="007C06E0"/>
    <w:rsid w:val="007C1015"/>
    <w:rsid w:val="007C2734"/>
    <w:rsid w:val="007D200C"/>
    <w:rsid w:val="007E5EBA"/>
    <w:rsid w:val="007F0B08"/>
    <w:rsid w:val="007F1D81"/>
    <w:rsid w:val="007F35A6"/>
    <w:rsid w:val="00801996"/>
    <w:rsid w:val="00802F23"/>
    <w:rsid w:val="008075B5"/>
    <w:rsid w:val="008105AE"/>
    <w:rsid w:val="0081194A"/>
    <w:rsid w:val="008247DB"/>
    <w:rsid w:val="0083335C"/>
    <w:rsid w:val="00834074"/>
    <w:rsid w:val="00835EF0"/>
    <w:rsid w:val="00841A15"/>
    <w:rsid w:val="008423F5"/>
    <w:rsid w:val="00843EDE"/>
    <w:rsid w:val="00846B78"/>
    <w:rsid w:val="00863024"/>
    <w:rsid w:val="00870629"/>
    <w:rsid w:val="00873897"/>
    <w:rsid w:val="008821C4"/>
    <w:rsid w:val="00890C5E"/>
    <w:rsid w:val="00892E4F"/>
    <w:rsid w:val="00893D92"/>
    <w:rsid w:val="00893F4E"/>
    <w:rsid w:val="00897F73"/>
    <w:rsid w:val="008A222C"/>
    <w:rsid w:val="008A282C"/>
    <w:rsid w:val="008A64A7"/>
    <w:rsid w:val="008A6AFD"/>
    <w:rsid w:val="008A70E2"/>
    <w:rsid w:val="008B27D3"/>
    <w:rsid w:val="008B4373"/>
    <w:rsid w:val="008B4CAD"/>
    <w:rsid w:val="008B5085"/>
    <w:rsid w:val="008B774F"/>
    <w:rsid w:val="008C0614"/>
    <w:rsid w:val="008C265B"/>
    <w:rsid w:val="008D440A"/>
    <w:rsid w:val="008E31F3"/>
    <w:rsid w:val="008E3269"/>
    <w:rsid w:val="008E4224"/>
    <w:rsid w:val="008E5780"/>
    <w:rsid w:val="008E797E"/>
    <w:rsid w:val="008E7AD2"/>
    <w:rsid w:val="008E7FCA"/>
    <w:rsid w:val="008F2DD7"/>
    <w:rsid w:val="0090197E"/>
    <w:rsid w:val="00904B79"/>
    <w:rsid w:val="00904FF1"/>
    <w:rsid w:val="00905294"/>
    <w:rsid w:val="00905F4E"/>
    <w:rsid w:val="0090644E"/>
    <w:rsid w:val="0091120A"/>
    <w:rsid w:val="00911F25"/>
    <w:rsid w:val="0091629C"/>
    <w:rsid w:val="009305ED"/>
    <w:rsid w:val="00933569"/>
    <w:rsid w:val="00940CE8"/>
    <w:rsid w:val="00942F2C"/>
    <w:rsid w:val="00942FBC"/>
    <w:rsid w:val="009475FC"/>
    <w:rsid w:val="009514E6"/>
    <w:rsid w:val="00967A50"/>
    <w:rsid w:val="00971CD7"/>
    <w:rsid w:val="00977040"/>
    <w:rsid w:val="0098054D"/>
    <w:rsid w:val="00983646"/>
    <w:rsid w:val="00984B14"/>
    <w:rsid w:val="009A3BC7"/>
    <w:rsid w:val="009A48A6"/>
    <w:rsid w:val="009A71C5"/>
    <w:rsid w:val="009A74FA"/>
    <w:rsid w:val="009A7901"/>
    <w:rsid w:val="009A792B"/>
    <w:rsid w:val="009B0E54"/>
    <w:rsid w:val="009C0473"/>
    <w:rsid w:val="009C2BEE"/>
    <w:rsid w:val="009C32A3"/>
    <w:rsid w:val="009E0363"/>
    <w:rsid w:val="009E03E8"/>
    <w:rsid w:val="009E464C"/>
    <w:rsid w:val="009E7489"/>
    <w:rsid w:val="009E75E5"/>
    <w:rsid w:val="009E7A9A"/>
    <w:rsid w:val="009F2061"/>
    <w:rsid w:val="009F594D"/>
    <w:rsid w:val="009F6DB4"/>
    <w:rsid w:val="009F7402"/>
    <w:rsid w:val="00A00501"/>
    <w:rsid w:val="00A122C1"/>
    <w:rsid w:val="00A21A11"/>
    <w:rsid w:val="00A27427"/>
    <w:rsid w:val="00A27DED"/>
    <w:rsid w:val="00A301A2"/>
    <w:rsid w:val="00A33579"/>
    <w:rsid w:val="00A346FB"/>
    <w:rsid w:val="00A34837"/>
    <w:rsid w:val="00A351DF"/>
    <w:rsid w:val="00A409DF"/>
    <w:rsid w:val="00A42107"/>
    <w:rsid w:val="00A43B0D"/>
    <w:rsid w:val="00A4413B"/>
    <w:rsid w:val="00A4458D"/>
    <w:rsid w:val="00A50172"/>
    <w:rsid w:val="00A510D9"/>
    <w:rsid w:val="00A51230"/>
    <w:rsid w:val="00A523B0"/>
    <w:rsid w:val="00A60956"/>
    <w:rsid w:val="00A7063F"/>
    <w:rsid w:val="00A70FC7"/>
    <w:rsid w:val="00A726D0"/>
    <w:rsid w:val="00A72813"/>
    <w:rsid w:val="00A736E3"/>
    <w:rsid w:val="00A769EB"/>
    <w:rsid w:val="00A802D1"/>
    <w:rsid w:val="00A808CD"/>
    <w:rsid w:val="00A81BE4"/>
    <w:rsid w:val="00A82298"/>
    <w:rsid w:val="00A85202"/>
    <w:rsid w:val="00A9030A"/>
    <w:rsid w:val="00A9484D"/>
    <w:rsid w:val="00A965BE"/>
    <w:rsid w:val="00A96FE6"/>
    <w:rsid w:val="00AA0920"/>
    <w:rsid w:val="00AA54F2"/>
    <w:rsid w:val="00AB013D"/>
    <w:rsid w:val="00AB1B09"/>
    <w:rsid w:val="00AB7952"/>
    <w:rsid w:val="00AC1ED6"/>
    <w:rsid w:val="00AC61E6"/>
    <w:rsid w:val="00AC6348"/>
    <w:rsid w:val="00AD44A8"/>
    <w:rsid w:val="00AD64F0"/>
    <w:rsid w:val="00AD7073"/>
    <w:rsid w:val="00AD7B8D"/>
    <w:rsid w:val="00AE018B"/>
    <w:rsid w:val="00AE139B"/>
    <w:rsid w:val="00AE1C7E"/>
    <w:rsid w:val="00AE3530"/>
    <w:rsid w:val="00AE4015"/>
    <w:rsid w:val="00AE4427"/>
    <w:rsid w:val="00AF008D"/>
    <w:rsid w:val="00AF2173"/>
    <w:rsid w:val="00AF5518"/>
    <w:rsid w:val="00AF5F17"/>
    <w:rsid w:val="00B0215E"/>
    <w:rsid w:val="00B05328"/>
    <w:rsid w:val="00B10AD4"/>
    <w:rsid w:val="00B111D5"/>
    <w:rsid w:val="00B21018"/>
    <w:rsid w:val="00B21FC6"/>
    <w:rsid w:val="00B25DE5"/>
    <w:rsid w:val="00B30145"/>
    <w:rsid w:val="00B30419"/>
    <w:rsid w:val="00B31D1D"/>
    <w:rsid w:val="00B37270"/>
    <w:rsid w:val="00B4130D"/>
    <w:rsid w:val="00B4162E"/>
    <w:rsid w:val="00B41807"/>
    <w:rsid w:val="00B41903"/>
    <w:rsid w:val="00B50573"/>
    <w:rsid w:val="00B5329D"/>
    <w:rsid w:val="00B5508A"/>
    <w:rsid w:val="00B55113"/>
    <w:rsid w:val="00B64B39"/>
    <w:rsid w:val="00B71962"/>
    <w:rsid w:val="00B72354"/>
    <w:rsid w:val="00B755CB"/>
    <w:rsid w:val="00B75C0B"/>
    <w:rsid w:val="00B81A55"/>
    <w:rsid w:val="00B81FE9"/>
    <w:rsid w:val="00B8226B"/>
    <w:rsid w:val="00B90DFC"/>
    <w:rsid w:val="00B91390"/>
    <w:rsid w:val="00B93947"/>
    <w:rsid w:val="00BA1BA1"/>
    <w:rsid w:val="00BA4EC5"/>
    <w:rsid w:val="00BB0822"/>
    <w:rsid w:val="00BB58E3"/>
    <w:rsid w:val="00BC1D89"/>
    <w:rsid w:val="00BC2565"/>
    <w:rsid w:val="00BC469A"/>
    <w:rsid w:val="00BD1AAC"/>
    <w:rsid w:val="00BD321F"/>
    <w:rsid w:val="00BD3ED8"/>
    <w:rsid w:val="00BD6EDB"/>
    <w:rsid w:val="00BE0B86"/>
    <w:rsid w:val="00BE31DA"/>
    <w:rsid w:val="00BE325E"/>
    <w:rsid w:val="00BE5576"/>
    <w:rsid w:val="00BE5D2F"/>
    <w:rsid w:val="00BF3993"/>
    <w:rsid w:val="00C023CD"/>
    <w:rsid w:val="00C03079"/>
    <w:rsid w:val="00C06423"/>
    <w:rsid w:val="00C1189D"/>
    <w:rsid w:val="00C14D95"/>
    <w:rsid w:val="00C169FA"/>
    <w:rsid w:val="00C16D2E"/>
    <w:rsid w:val="00C17E2D"/>
    <w:rsid w:val="00C17FBE"/>
    <w:rsid w:val="00C201E7"/>
    <w:rsid w:val="00C22113"/>
    <w:rsid w:val="00C24F74"/>
    <w:rsid w:val="00C305F4"/>
    <w:rsid w:val="00C31ABF"/>
    <w:rsid w:val="00C37B61"/>
    <w:rsid w:val="00C43C4F"/>
    <w:rsid w:val="00C56DB2"/>
    <w:rsid w:val="00C57657"/>
    <w:rsid w:val="00C7020A"/>
    <w:rsid w:val="00C71A59"/>
    <w:rsid w:val="00C74F33"/>
    <w:rsid w:val="00C81997"/>
    <w:rsid w:val="00C95129"/>
    <w:rsid w:val="00CA124C"/>
    <w:rsid w:val="00CA4DDC"/>
    <w:rsid w:val="00CB0B6F"/>
    <w:rsid w:val="00CC12F3"/>
    <w:rsid w:val="00CD5AB3"/>
    <w:rsid w:val="00CD646B"/>
    <w:rsid w:val="00CE2C4E"/>
    <w:rsid w:val="00CE2DC9"/>
    <w:rsid w:val="00CF07B1"/>
    <w:rsid w:val="00CF1D49"/>
    <w:rsid w:val="00CF2BF9"/>
    <w:rsid w:val="00D11350"/>
    <w:rsid w:val="00D120C6"/>
    <w:rsid w:val="00D22146"/>
    <w:rsid w:val="00D24487"/>
    <w:rsid w:val="00D26480"/>
    <w:rsid w:val="00D27690"/>
    <w:rsid w:val="00D31E3D"/>
    <w:rsid w:val="00D33169"/>
    <w:rsid w:val="00D46EE7"/>
    <w:rsid w:val="00D4766B"/>
    <w:rsid w:val="00D5127B"/>
    <w:rsid w:val="00D571E2"/>
    <w:rsid w:val="00D630B8"/>
    <w:rsid w:val="00D66122"/>
    <w:rsid w:val="00D73C1B"/>
    <w:rsid w:val="00D8393F"/>
    <w:rsid w:val="00D85ADA"/>
    <w:rsid w:val="00D86A74"/>
    <w:rsid w:val="00D913D9"/>
    <w:rsid w:val="00D96F5B"/>
    <w:rsid w:val="00D9734B"/>
    <w:rsid w:val="00DA534C"/>
    <w:rsid w:val="00DB4CF1"/>
    <w:rsid w:val="00DB6574"/>
    <w:rsid w:val="00DB7066"/>
    <w:rsid w:val="00DC13A1"/>
    <w:rsid w:val="00DC33C9"/>
    <w:rsid w:val="00DD20D9"/>
    <w:rsid w:val="00DD2705"/>
    <w:rsid w:val="00DF24FC"/>
    <w:rsid w:val="00DF491E"/>
    <w:rsid w:val="00DF4F0B"/>
    <w:rsid w:val="00DF53A1"/>
    <w:rsid w:val="00DF7478"/>
    <w:rsid w:val="00DF79DB"/>
    <w:rsid w:val="00E13550"/>
    <w:rsid w:val="00E1576D"/>
    <w:rsid w:val="00E17B4D"/>
    <w:rsid w:val="00E2213D"/>
    <w:rsid w:val="00E23B60"/>
    <w:rsid w:val="00E338A3"/>
    <w:rsid w:val="00E42AAA"/>
    <w:rsid w:val="00E43CFB"/>
    <w:rsid w:val="00E44A1A"/>
    <w:rsid w:val="00E47DC4"/>
    <w:rsid w:val="00E502D1"/>
    <w:rsid w:val="00E55454"/>
    <w:rsid w:val="00E56803"/>
    <w:rsid w:val="00E64CF2"/>
    <w:rsid w:val="00E65B91"/>
    <w:rsid w:val="00E661DA"/>
    <w:rsid w:val="00E728CE"/>
    <w:rsid w:val="00E77F75"/>
    <w:rsid w:val="00E814F5"/>
    <w:rsid w:val="00E87442"/>
    <w:rsid w:val="00E90A34"/>
    <w:rsid w:val="00E90CAE"/>
    <w:rsid w:val="00E93772"/>
    <w:rsid w:val="00E95436"/>
    <w:rsid w:val="00E9593E"/>
    <w:rsid w:val="00EA12FD"/>
    <w:rsid w:val="00EA27EA"/>
    <w:rsid w:val="00EA52EE"/>
    <w:rsid w:val="00ED1495"/>
    <w:rsid w:val="00ED7A15"/>
    <w:rsid w:val="00EE1959"/>
    <w:rsid w:val="00EE1BBB"/>
    <w:rsid w:val="00EE248D"/>
    <w:rsid w:val="00EE65F7"/>
    <w:rsid w:val="00EF4627"/>
    <w:rsid w:val="00EF5E0F"/>
    <w:rsid w:val="00EF5E81"/>
    <w:rsid w:val="00F046BE"/>
    <w:rsid w:val="00F0490D"/>
    <w:rsid w:val="00F121A5"/>
    <w:rsid w:val="00F13126"/>
    <w:rsid w:val="00F15A65"/>
    <w:rsid w:val="00F16B7C"/>
    <w:rsid w:val="00F21502"/>
    <w:rsid w:val="00F219ED"/>
    <w:rsid w:val="00F268AF"/>
    <w:rsid w:val="00F26AC8"/>
    <w:rsid w:val="00F34213"/>
    <w:rsid w:val="00F34E24"/>
    <w:rsid w:val="00F34FAD"/>
    <w:rsid w:val="00F43EF0"/>
    <w:rsid w:val="00F45F80"/>
    <w:rsid w:val="00F5136F"/>
    <w:rsid w:val="00F51D8E"/>
    <w:rsid w:val="00F55D8C"/>
    <w:rsid w:val="00F608B3"/>
    <w:rsid w:val="00F64883"/>
    <w:rsid w:val="00F73178"/>
    <w:rsid w:val="00F74D8F"/>
    <w:rsid w:val="00F8102B"/>
    <w:rsid w:val="00F81B6A"/>
    <w:rsid w:val="00F86323"/>
    <w:rsid w:val="00F86EEA"/>
    <w:rsid w:val="00F90900"/>
    <w:rsid w:val="00F94C60"/>
    <w:rsid w:val="00F94E8D"/>
    <w:rsid w:val="00F96862"/>
    <w:rsid w:val="00FA0801"/>
    <w:rsid w:val="00FA4317"/>
    <w:rsid w:val="00FA4D15"/>
    <w:rsid w:val="00FA7E2F"/>
    <w:rsid w:val="00FC4F31"/>
    <w:rsid w:val="00FC5268"/>
    <w:rsid w:val="00FD3227"/>
    <w:rsid w:val="00FD341F"/>
    <w:rsid w:val="00FD48C9"/>
    <w:rsid w:val="00FE3280"/>
    <w:rsid w:val="00FF5A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1712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200" w:line="276" w:lineRule="auto"/>
    </w:pPr>
    <w:rPr>
      <w:sz w:val="22"/>
      <w:szCs w:val="22"/>
      <w:lang w:eastAsia="en-US"/>
    </w:rPr>
  </w:style>
  <w:style w:type="paragraph" w:styleId="Nadpis1">
    <w:name w:val="heading 1"/>
    <w:basedOn w:val="Normlny"/>
    <w:next w:val="Normlny"/>
    <w:link w:val="Nadpis1Char"/>
    <w:uiPriority w:val="9"/>
    <w:qFormat/>
    <w:rsid w:val="00846B78"/>
    <w:pPr>
      <w:numPr>
        <w:numId w:val="1"/>
      </w:numPr>
      <w:spacing w:before="480" w:after="0"/>
      <w:outlineLvl w:val="0"/>
    </w:pPr>
    <w:rPr>
      <w:rFonts w:ascii="Times New Roman" w:eastAsia="Times New Roman" w:hAnsi="Times New Roman"/>
      <w:b/>
      <w:bCs/>
      <w:sz w:val="24"/>
      <w:szCs w:val="28"/>
      <w:lang w:val="x-none" w:eastAsia="x-none"/>
    </w:rPr>
  </w:style>
  <w:style w:type="paragraph" w:styleId="Nadpis2">
    <w:name w:val="heading 2"/>
    <w:basedOn w:val="Normlny"/>
    <w:next w:val="Normlny"/>
    <w:link w:val="Nadpis2Char"/>
    <w:uiPriority w:val="9"/>
    <w:unhideWhenUsed/>
    <w:qFormat/>
    <w:rsid w:val="00846B78"/>
    <w:pPr>
      <w:numPr>
        <w:ilvl w:val="1"/>
        <w:numId w:val="1"/>
      </w:numPr>
      <w:spacing w:before="120" w:after="120" w:line="240" w:lineRule="auto"/>
      <w:outlineLvl w:val="1"/>
    </w:pPr>
    <w:rPr>
      <w:rFonts w:ascii="Times New Roman" w:eastAsia="Times New Roman" w:hAnsi="Times New Roman"/>
      <w:bCs/>
      <w:szCs w:val="26"/>
      <w:lang w:val="x-none" w:eastAsia="x-none"/>
    </w:rPr>
  </w:style>
  <w:style w:type="paragraph" w:styleId="Nadpis3">
    <w:name w:val="heading 3"/>
    <w:basedOn w:val="Normlny"/>
    <w:next w:val="Normlny"/>
    <w:link w:val="Nadpis3Char"/>
    <w:uiPriority w:val="9"/>
    <w:unhideWhenUsed/>
    <w:qFormat/>
    <w:rsid w:val="00846B78"/>
    <w:pPr>
      <w:keepNext/>
      <w:keepLines/>
      <w:numPr>
        <w:ilvl w:val="2"/>
        <w:numId w:val="1"/>
      </w:numPr>
      <w:spacing w:after="0" w:line="240" w:lineRule="auto"/>
      <w:contextualSpacing/>
      <w:outlineLvl w:val="2"/>
    </w:pPr>
    <w:rPr>
      <w:rFonts w:ascii="Times New Roman" w:eastAsia="Times New Roman" w:hAnsi="Times New Roman"/>
      <w:bCs/>
      <w:szCs w:val="20"/>
      <w:lang w:val="x-none" w:eastAsia="x-none"/>
    </w:rPr>
  </w:style>
  <w:style w:type="paragraph" w:styleId="Nadpis4">
    <w:name w:val="heading 4"/>
    <w:basedOn w:val="Normlny"/>
    <w:next w:val="Normlny"/>
    <w:link w:val="Nadpis4Char"/>
    <w:uiPriority w:val="9"/>
    <w:semiHidden/>
    <w:unhideWhenUsed/>
    <w:qFormat/>
    <w:rsid w:val="00223381"/>
    <w:pPr>
      <w:keepNext/>
      <w:keepLines/>
      <w:numPr>
        <w:ilvl w:val="3"/>
        <w:numId w:val="1"/>
      </w:numPr>
      <w:spacing w:before="200" w:after="0"/>
      <w:outlineLvl w:val="3"/>
    </w:pPr>
    <w:rPr>
      <w:rFonts w:ascii="Cambria" w:eastAsia="Times New Roman" w:hAnsi="Cambria"/>
      <w:b/>
      <w:bCs/>
      <w:i/>
      <w:iCs/>
      <w:color w:val="4F81BD"/>
      <w:sz w:val="20"/>
      <w:szCs w:val="20"/>
      <w:lang w:val="x-none" w:eastAsia="x-none"/>
    </w:rPr>
  </w:style>
  <w:style w:type="paragraph" w:styleId="Nadpis5">
    <w:name w:val="heading 5"/>
    <w:basedOn w:val="Normlny"/>
    <w:next w:val="Normlny"/>
    <w:link w:val="Nadpis5Char"/>
    <w:uiPriority w:val="9"/>
    <w:semiHidden/>
    <w:unhideWhenUsed/>
    <w:qFormat/>
    <w:rsid w:val="00223381"/>
    <w:pPr>
      <w:keepNext/>
      <w:keepLines/>
      <w:numPr>
        <w:ilvl w:val="4"/>
        <w:numId w:val="1"/>
      </w:numPr>
      <w:spacing w:before="200" w:after="0"/>
      <w:outlineLvl w:val="4"/>
    </w:pPr>
    <w:rPr>
      <w:rFonts w:ascii="Cambria" w:eastAsia="Times New Roman" w:hAnsi="Cambria"/>
      <w:color w:val="243F60"/>
      <w:sz w:val="20"/>
      <w:szCs w:val="20"/>
      <w:lang w:val="x-none" w:eastAsia="x-none"/>
    </w:rPr>
  </w:style>
  <w:style w:type="paragraph" w:styleId="Nadpis6">
    <w:name w:val="heading 6"/>
    <w:basedOn w:val="Normlny"/>
    <w:next w:val="Normlny"/>
    <w:link w:val="Nadpis6Char"/>
    <w:uiPriority w:val="9"/>
    <w:semiHidden/>
    <w:unhideWhenUsed/>
    <w:qFormat/>
    <w:rsid w:val="00223381"/>
    <w:pPr>
      <w:keepNext/>
      <w:keepLines/>
      <w:numPr>
        <w:ilvl w:val="5"/>
        <w:numId w:val="1"/>
      </w:numPr>
      <w:spacing w:before="200" w:after="0"/>
      <w:outlineLvl w:val="5"/>
    </w:pPr>
    <w:rPr>
      <w:rFonts w:ascii="Cambria" w:eastAsia="Times New Roman" w:hAnsi="Cambria"/>
      <w:i/>
      <w:iCs/>
      <w:color w:val="243F60"/>
      <w:sz w:val="20"/>
      <w:szCs w:val="20"/>
      <w:lang w:val="x-none" w:eastAsia="x-none"/>
    </w:rPr>
  </w:style>
  <w:style w:type="paragraph" w:styleId="Nadpis7">
    <w:name w:val="heading 7"/>
    <w:basedOn w:val="Normlny"/>
    <w:next w:val="Normlny"/>
    <w:link w:val="Nadpis7Char"/>
    <w:uiPriority w:val="9"/>
    <w:semiHidden/>
    <w:unhideWhenUsed/>
    <w:qFormat/>
    <w:rsid w:val="00223381"/>
    <w:pPr>
      <w:keepNext/>
      <w:keepLines/>
      <w:numPr>
        <w:ilvl w:val="6"/>
        <w:numId w:val="1"/>
      </w:numPr>
      <w:spacing w:before="200" w:after="0"/>
      <w:outlineLvl w:val="6"/>
    </w:pPr>
    <w:rPr>
      <w:rFonts w:ascii="Cambria" w:eastAsia="Times New Roman" w:hAnsi="Cambria"/>
      <w:i/>
      <w:iCs/>
      <w:color w:val="404040"/>
      <w:sz w:val="20"/>
      <w:szCs w:val="20"/>
      <w:lang w:val="x-none" w:eastAsia="x-none"/>
    </w:rPr>
  </w:style>
  <w:style w:type="paragraph" w:styleId="Nadpis8">
    <w:name w:val="heading 8"/>
    <w:basedOn w:val="Normlny"/>
    <w:next w:val="Normlny"/>
    <w:link w:val="Nadpis8Char"/>
    <w:uiPriority w:val="9"/>
    <w:semiHidden/>
    <w:unhideWhenUsed/>
    <w:qFormat/>
    <w:rsid w:val="00223381"/>
    <w:pPr>
      <w:keepNext/>
      <w:keepLines/>
      <w:numPr>
        <w:ilvl w:val="7"/>
        <w:numId w:val="1"/>
      </w:numPr>
      <w:spacing w:before="200" w:after="0"/>
      <w:outlineLvl w:val="7"/>
    </w:pPr>
    <w:rPr>
      <w:rFonts w:ascii="Cambria" w:eastAsia="Times New Roman" w:hAnsi="Cambria"/>
      <w:color w:val="404040"/>
      <w:sz w:val="20"/>
      <w:szCs w:val="20"/>
      <w:lang w:val="x-none" w:eastAsia="x-none"/>
    </w:rPr>
  </w:style>
  <w:style w:type="paragraph" w:styleId="Nadpis9">
    <w:name w:val="heading 9"/>
    <w:basedOn w:val="Normlny"/>
    <w:next w:val="Normlny"/>
    <w:link w:val="Nadpis9Char"/>
    <w:uiPriority w:val="9"/>
    <w:semiHidden/>
    <w:unhideWhenUsed/>
    <w:qFormat/>
    <w:rsid w:val="00223381"/>
    <w:pPr>
      <w:keepNext/>
      <w:keepLines/>
      <w:numPr>
        <w:ilvl w:val="8"/>
        <w:numId w:val="1"/>
      </w:numPr>
      <w:spacing w:before="200" w:after="0"/>
      <w:outlineLvl w:val="8"/>
    </w:pPr>
    <w:rPr>
      <w:rFonts w:ascii="Cambria" w:eastAsia="Times New Roman" w:hAnsi="Cambria"/>
      <w:i/>
      <w:iCs/>
      <w:color w:val="404040"/>
      <w:sz w:val="20"/>
      <w:szCs w:val="20"/>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11">
    <w:name w:val="t11"/>
    <w:basedOn w:val="Normlny"/>
    <w:rsid w:val="00223381"/>
    <w:pPr>
      <w:widowControl w:val="0"/>
      <w:overflowPunct w:val="0"/>
      <w:autoSpaceDE w:val="0"/>
      <w:autoSpaceDN w:val="0"/>
      <w:adjustRightInd w:val="0"/>
      <w:spacing w:before="60" w:after="120" w:line="240" w:lineRule="atLeast"/>
      <w:ind w:left="567" w:hanging="283"/>
      <w:jc w:val="both"/>
      <w:textAlignment w:val="baseline"/>
    </w:pPr>
    <w:rPr>
      <w:rFonts w:ascii="Arial" w:eastAsia="Times New Roman" w:hAnsi="Arial"/>
      <w:sz w:val="24"/>
      <w:szCs w:val="20"/>
      <w:lang w:eastAsia="sk-SK"/>
    </w:rPr>
  </w:style>
  <w:style w:type="paragraph" w:styleId="Normlnywebov">
    <w:name w:val="Normal (Web)"/>
    <w:basedOn w:val="Normlny"/>
    <w:unhideWhenUsed/>
    <w:rsid w:val="00223381"/>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Nadpis1Char">
    <w:name w:val="Nadpis 1 Char"/>
    <w:link w:val="Nadpis1"/>
    <w:uiPriority w:val="9"/>
    <w:rsid w:val="00846B78"/>
    <w:rPr>
      <w:rFonts w:ascii="Times New Roman" w:eastAsia="Times New Roman" w:hAnsi="Times New Roman"/>
      <w:b/>
      <w:bCs/>
      <w:sz w:val="24"/>
      <w:szCs w:val="28"/>
      <w:lang w:val="x-none" w:eastAsia="x-none"/>
    </w:rPr>
  </w:style>
  <w:style w:type="character" w:customStyle="1" w:styleId="Nadpis2Char">
    <w:name w:val="Nadpis 2 Char"/>
    <w:link w:val="Nadpis2"/>
    <w:uiPriority w:val="9"/>
    <w:rsid w:val="00846B78"/>
    <w:rPr>
      <w:rFonts w:ascii="Times New Roman" w:eastAsia="Times New Roman" w:hAnsi="Times New Roman"/>
      <w:bCs/>
      <w:sz w:val="22"/>
      <w:szCs w:val="26"/>
      <w:lang w:val="x-none" w:eastAsia="x-none"/>
    </w:rPr>
  </w:style>
  <w:style w:type="character" w:customStyle="1" w:styleId="Nadpis3Char">
    <w:name w:val="Nadpis 3 Char"/>
    <w:link w:val="Nadpis3"/>
    <w:uiPriority w:val="9"/>
    <w:rsid w:val="00846B78"/>
    <w:rPr>
      <w:rFonts w:ascii="Times New Roman" w:eastAsia="Times New Roman" w:hAnsi="Times New Roman"/>
      <w:bCs/>
      <w:sz w:val="22"/>
      <w:lang w:val="x-none" w:eastAsia="x-none"/>
    </w:rPr>
  </w:style>
  <w:style w:type="character" w:customStyle="1" w:styleId="Nadpis4Char">
    <w:name w:val="Nadpis 4 Char"/>
    <w:link w:val="Nadpis4"/>
    <w:uiPriority w:val="9"/>
    <w:semiHidden/>
    <w:rsid w:val="00223381"/>
    <w:rPr>
      <w:rFonts w:ascii="Cambria" w:eastAsia="Times New Roman" w:hAnsi="Cambria"/>
      <w:b/>
      <w:bCs/>
      <w:i/>
      <w:iCs/>
      <w:color w:val="4F81BD"/>
      <w:lang w:val="x-none" w:eastAsia="x-none"/>
    </w:rPr>
  </w:style>
  <w:style w:type="character" w:customStyle="1" w:styleId="Nadpis5Char">
    <w:name w:val="Nadpis 5 Char"/>
    <w:link w:val="Nadpis5"/>
    <w:uiPriority w:val="9"/>
    <w:semiHidden/>
    <w:rsid w:val="00223381"/>
    <w:rPr>
      <w:rFonts w:ascii="Cambria" w:eastAsia="Times New Roman" w:hAnsi="Cambria"/>
      <w:color w:val="243F60"/>
      <w:lang w:val="x-none" w:eastAsia="x-none"/>
    </w:rPr>
  </w:style>
  <w:style w:type="character" w:customStyle="1" w:styleId="Nadpis6Char">
    <w:name w:val="Nadpis 6 Char"/>
    <w:link w:val="Nadpis6"/>
    <w:uiPriority w:val="9"/>
    <w:semiHidden/>
    <w:rsid w:val="00223381"/>
    <w:rPr>
      <w:rFonts w:ascii="Cambria" w:eastAsia="Times New Roman" w:hAnsi="Cambria"/>
      <w:i/>
      <w:iCs/>
      <w:color w:val="243F60"/>
      <w:lang w:val="x-none" w:eastAsia="x-none"/>
    </w:rPr>
  </w:style>
  <w:style w:type="character" w:customStyle="1" w:styleId="Nadpis7Char">
    <w:name w:val="Nadpis 7 Char"/>
    <w:link w:val="Nadpis7"/>
    <w:uiPriority w:val="9"/>
    <w:semiHidden/>
    <w:rsid w:val="00223381"/>
    <w:rPr>
      <w:rFonts w:ascii="Cambria" w:eastAsia="Times New Roman" w:hAnsi="Cambria"/>
      <w:i/>
      <w:iCs/>
      <w:color w:val="404040"/>
      <w:lang w:val="x-none" w:eastAsia="x-none"/>
    </w:rPr>
  </w:style>
  <w:style w:type="character" w:customStyle="1" w:styleId="Nadpis8Char">
    <w:name w:val="Nadpis 8 Char"/>
    <w:link w:val="Nadpis8"/>
    <w:uiPriority w:val="9"/>
    <w:semiHidden/>
    <w:rsid w:val="00223381"/>
    <w:rPr>
      <w:rFonts w:ascii="Cambria" w:eastAsia="Times New Roman" w:hAnsi="Cambria"/>
      <w:color w:val="404040"/>
      <w:lang w:val="x-none" w:eastAsia="x-none"/>
    </w:rPr>
  </w:style>
  <w:style w:type="character" w:customStyle="1" w:styleId="Nadpis9Char">
    <w:name w:val="Nadpis 9 Char"/>
    <w:link w:val="Nadpis9"/>
    <w:uiPriority w:val="9"/>
    <w:semiHidden/>
    <w:rsid w:val="00223381"/>
    <w:rPr>
      <w:rFonts w:ascii="Cambria" w:eastAsia="Times New Roman" w:hAnsi="Cambria"/>
      <w:i/>
      <w:iCs/>
      <w:color w:val="404040"/>
      <w:lang w:val="x-none" w:eastAsia="x-none"/>
    </w:rPr>
  </w:style>
  <w:style w:type="paragraph" w:styleId="Bezriadkovania">
    <w:name w:val="No Spacing"/>
    <w:uiPriority w:val="1"/>
    <w:qFormat/>
    <w:rsid w:val="005A7E6B"/>
    <w:rPr>
      <w:sz w:val="22"/>
      <w:szCs w:val="22"/>
      <w:lang w:eastAsia="en-US"/>
    </w:rPr>
  </w:style>
  <w:style w:type="paragraph" w:styleId="Hlavika">
    <w:name w:val="header"/>
    <w:basedOn w:val="Normlny"/>
    <w:link w:val="HlavikaChar"/>
    <w:rsid w:val="000A64D0"/>
    <w:pPr>
      <w:tabs>
        <w:tab w:val="center" w:pos="4536"/>
        <w:tab w:val="right" w:pos="9072"/>
      </w:tabs>
      <w:spacing w:before="120" w:after="0" w:line="240" w:lineRule="auto"/>
      <w:jc w:val="both"/>
    </w:pPr>
    <w:rPr>
      <w:rFonts w:ascii="Times New Roman" w:eastAsia="Times New Roman" w:hAnsi="Times New Roman"/>
      <w:b/>
      <w:bCs/>
      <w:sz w:val="24"/>
      <w:szCs w:val="24"/>
      <w:u w:val="single"/>
      <w:lang w:val="x-none" w:eastAsia="sk-SK"/>
    </w:rPr>
  </w:style>
  <w:style w:type="character" w:customStyle="1" w:styleId="HlavikaChar">
    <w:name w:val="Hlavička Char"/>
    <w:link w:val="Hlavika"/>
    <w:rsid w:val="000A64D0"/>
    <w:rPr>
      <w:rFonts w:ascii="Times New Roman" w:eastAsia="Times New Roman" w:hAnsi="Times New Roman" w:cs="Times New Roman"/>
      <w:b/>
      <w:bCs/>
      <w:sz w:val="24"/>
      <w:szCs w:val="24"/>
      <w:u w:val="single"/>
      <w:lang w:eastAsia="sk-SK"/>
    </w:rPr>
  </w:style>
  <w:style w:type="paragraph" w:styleId="Odsekzoznamu">
    <w:name w:val="List Paragraph"/>
    <w:basedOn w:val="Normlny"/>
    <w:uiPriority w:val="34"/>
    <w:qFormat/>
    <w:rsid w:val="000A64D0"/>
    <w:pPr>
      <w:ind w:left="720"/>
      <w:contextualSpacing/>
    </w:pPr>
  </w:style>
  <w:style w:type="paragraph" w:styleId="Zkladntext">
    <w:name w:val="Body Text"/>
    <w:aliases w:val="bt,heading3,Body Text - Level 2,Body"/>
    <w:basedOn w:val="Normlny"/>
    <w:link w:val="ZkladntextChar"/>
    <w:rsid w:val="000A64D0"/>
    <w:pPr>
      <w:spacing w:after="120" w:line="360" w:lineRule="auto"/>
      <w:jc w:val="both"/>
    </w:pPr>
    <w:rPr>
      <w:rFonts w:ascii="Times New Roman" w:eastAsia="Times New Roman" w:hAnsi="Times New Roman"/>
      <w:b/>
      <w:bCs/>
      <w:color w:val="000000"/>
      <w:sz w:val="24"/>
      <w:szCs w:val="24"/>
      <w:lang w:val="x-none" w:eastAsia="sk-SK"/>
    </w:rPr>
  </w:style>
  <w:style w:type="character" w:customStyle="1" w:styleId="ZkladntextChar">
    <w:name w:val="Základný text Char"/>
    <w:aliases w:val="bt Char,heading3 Char,Body Text - Level 2 Char,Body Char"/>
    <w:link w:val="Zkladntext"/>
    <w:rsid w:val="000A64D0"/>
    <w:rPr>
      <w:rFonts w:ascii="Times New Roman" w:eastAsia="Times New Roman" w:hAnsi="Times New Roman" w:cs="Times New Roman"/>
      <w:b/>
      <w:bCs/>
      <w:color w:val="000000"/>
      <w:sz w:val="24"/>
      <w:szCs w:val="24"/>
      <w:lang w:eastAsia="sk-SK"/>
    </w:rPr>
  </w:style>
  <w:style w:type="character" w:styleId="Hypertextovprepojenie">
    <w:name w:val="Hyperlink"/>
    <w:uiPriority w:val="99"/>
    <w:unhideWhenUsed/>
    <w:rsid w:val="00434281"/>
    <w:rPr>
      <w:color w:val="0000FF"/>
      <w:u w:val="single"/>
    </w:rPr>
  </w:style>
  <w:style w:type="character" w:styleId="Odkaznakomentr">
    <w:name w:val="annotation reference"/>
    <w:uiPriority w:val="99"/>
    <w:semiHidden/>
    <w:unhideWhenUsed/>
    <w:rsid w:val="005C566A"/>
    <w:rPr>
      <w:sz w:val="16"/>
      <w:szCs w:val="16"/>
    </w:rPr>
  </w:style>
  <w:style w:type="paragraph" w:styleId="Textkomentra">
    <w:name w:val="annotation text"/>
    <w:basedOn w:val="Normlny"/>
    <w:link w:val="TextkomentraChar"/>
    <w:uiPriority w:val="99"/>
    <w:unhideWhenUsed/>
    <w:rsid w:val="005C566A"/>
    <w:rPr>
      <w:sz w:val="20"/>
      <w:szCs w:val="20"/>
      <w:lang w:val="x-none"/>
    </w:rPr>
  </w:style>
  <w:style w:type="character" w:customStyle="1" w:styleId="TextkomentraChar">
    <w:name w:val="Text komentára Char"/>
    <w:link w:val="Textkomentra"/>
    <w:uiPriority w:val="99"/>
    <w:rsid w:val="005C566A"/>
    <w:rPr>
      <w:lang w:eastAsia="en-US"/>
    </w:rPr>
  </w:style>
  <w:style w:type="paragraph" w:styleId="Predmetkomentra">
    <w:name w:val="annotation subject"/>
    <w:basedOn w:val="Textkomentra"/>
    <w:next w:val="Textkomentra"/>
    <w:link w:val="PredmetkomentraChar"/>
    <w:uiPriority w:val="99"/>
    <w:semiHidden/>
    <w:unhideWhenUsed/>
    <w:rsid w:val="005C566A"/>
    <w:rPr>
      <w:b/>
      <w:bCs/>
    </w:rPr>
  </w:style>
  <w:style w:type="character" w:customStyle="1" w:styleId="PredmetkomentraChar">
    <w:name w:val="Predmet komentára Char"/>
    <w:link w:val="Predmetkomentra"/>
    <w:uiPriority w:val="99"/>
    <w:semiHidden/>
    <w:rsid w:val="005C566A"/>
    <w:rPr>
      <w:b/>
      <w:bCs/>
      <w:lang w:eastAsia="en-US"/>
    </w:rPr>
  </w:style>
  <w:style w:type="paragraph" w:styleId="Textbubliny">
    <w:name w:val="Balloon Text"/>
    <w:basedOn w:val="Normlny"/>
    <w:link w:val="TextbublinyChar"/>
    <w:uiPriority w:val="99"/>
    <w:semiHidden/>
    <w:unhideWhenUsed/>
    <w:rsid w:val="005C566A"/>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5C566A"/>
    <w:rPr>
      <w:rFonts w:ascii="Tahoma" w:hAnsi="Tahoma" w:cs="Tahoma"/>
      <w:sz w:val="16"/>
      <w:szCs w:val="16"/>
      <w:lang w:eastAsia="en-US"/>
    </w:rPr>
  </w:style>
  <w:style w:type="paragraph" w:styleId="Revzia">
    <w:name w:val="Revision"/>
    <w:hidden/>
    <w:uiPriority w:val="99"/>
    <w:semiHidden/>
    <w:rsid w:val="00BE5D2F"/>
    <w:rPr>
      <w:sz w:val="22"/>
      <w:szCs w:val="22"/>
      <w:lang w:eastAsia="en-US"/>
    </w:rPr>
  </w:style>
  <w:style w:type="paragraph" w:styleId="Pta">
    <w:name w:val="footer"/>
    <w:basedOn w:val="Normlny"/>
    <w:link w:val="PtaChar"/>
    <w:uiPriority w:val="99"/>
    <w:unhideWhenUsed/>
    <w:rsid w:val="00773CA7"/>
    <w:pPr>
      <w:tabs>
        <w:tab w:val="center" w:pos="4536"/>
        <w:tab w:val="right" w:pos="9072"/>
      </w:tabs>
    </w:pPr>
    <w:rPr>
      <w:lang w:val="x-none"/>
    </w:rPr>
  </w:style>
  <w:style w:type="character" w:customStyle="1" w:styleId="PtaChar">
    <w:name w:val="Päta Char"/>
    <w:link w:val="Pta"/>
    <w:uiPriority w:val="99"/>
    <w:rsid w:val="00773CA7"/>
    <w:rPr>
      <w:sz w:val="22"/>
      <w:szCs w:val="22"/>
      <w:lang w:eastAsia="en-US"/>
    </w:rPr>
  </w:style>
  <w:style w:type="character" w:customStyle="1" w:styleId="pre">
    <w:name w:val="pre"/>
    <w:rsid w:val="00C023CD"/>
  </w:style>
  <w:style w:type="paragraph" w:customStyle="1" w:styleId="ZmluvaClanok">
    <w:name w:val="Zmluva_Clanok"/>
    <w:basedOn w:val="Normlny"/>
    <w:qFormat/>
    <w:rsid w:val="00C023CD"/>
    <w:pPr>
      <w:numPr>
        <w:numId w:val="2"/>
      </w:numPr>
      <w:spacing w:after="0"/>
    </w:pPr>
    <w:rPr>
      <w:rFonts w:ascii="Times New Roman" w:eastAsia="Times New Roman" w:hAnsi="Times New Roman"/>
      <w:b/>
    </w:rPr>
  </w:style>
  <w:style w:type="paragraph" w:customStyle="1" w:styleId="ZmluvaBodlevel1">
    <w:name w:val="Zmluva_Bod_level1"/>
    <w:basedOn w:val="Normlny"/>
    <w:qFormat/>
    <w:rsid w:val="00DC13A1"/>
    <w:pPr>
      <w:numPr>
        <w:ilvl w:val="1"/>
        <w:numId w:val="2"/>
      </w:numPr>
      <w:tabs>
        <w:tab w:val="left" w:pos="851"/>
      </w:tabs>
      <w:spacing w:after="0"/>
      <w:jc w:val="both"/>
    </w:pPr>
    <w:rPr>
      <w:rFonts w:ascii="Times New Roman" w:eastAsia="Times New Roman" w:hAnsi="Times New Roman"/>
    </w:rPr>
  </w:style>
  <w:style w:type="paragraph" w:customStyle="1" w:styleId="ZmluvaBodlevel2">
    <w:name w:val="Zmluva_Bod_level2"/>
    <w:basedOn w:val="Normlny"/>
    <w:qFormat/>
    <w:rsid w:val="00C023CD"/>
    <w:pPr>
      <w:numPr>
        <w:ilvl w:val="2"/>
        <w:numId w:val="2"/>
      </w:numPr>
      <w:spacing w:after="0"/>
      <w:jc w:val="both"/>
    </w:pPr>
    <w:rPr>
      <w:rFonts w:ascii="Times New Roman" w:eastAsia="Times New Roman" w:hAnsi="Times New Roman"/>
    </w:rPr>
  </w:style>
  <w:style w:type="paragraph" w:customStyle="1" w:styleId="ZmluvaBodlevel4">
    <w:name w:val="Zmluva_Bod_level4"/>
    <w:basedOn w:val="Normlny"/>
    <w:qFormat/>
    <w:rsid w:val="00C023CD"/>
    <w:pPr>
      <w:numPr>
        <w:ilvl w:val="3"/>
        <w:numId w:val="2"/>
      </w:numPr>
      <w:spacing w:after="0"/>
      <w:jc w:val="both"/>
    </w:pPr>
    <w:rPr>
      <w:rFonts w:ascii="Times New Roman" w:eastAsia="Times New Roman" w:hAnsi="Times New Roman"/>
    </w:rPr>
  </w:style>
  <w:style w:type="paragraph" w:customStyle="1" w:styleId="ListParagraph3">
    <w:name w:val="List Paragraph3"/>
    <w:basedOn w:val="Normlny"/>
    <w:rsid w:val="00675A99"/>
    <w:pPr>
      <w:suppressAutoHyphens/>
      <w:ind w:left="720"/>
    </w:pPr>
    <w:rPr>
      <w:rFonts w:eastAsia="SimSun" w:cs="font417"/>
      <w:lang w:eastAsia="ar-SA"/>
    </w:rPr>
  </w:style>
  <w:style w:type="paragraph" w:customStyle="1" w:styleId="ListParagraph1">
    <w:name w:val="List Paragraph1"/>
    <w:basedOn w:val="Normlny"/>
    <w:rsid w:val="0035500D"/>
    <w:pPr>
      <w:suppressAutoHyphens/>
      <w:spacing w:after="0" w:line="100" w:lineRule="atLeast"/>
      <w:ind w:left="720"/>
    </w:pPr>
    <w:rPr>
      <w:rFonts w:ascii="Arial" w:eastAsia="Times New Roman" w:hAnsi="Arial"/>
      <w:sz w:val="24"/>
      <w:szCs w:val="24"/>
      <w:lang w:eastAsia="ar-SA"/>
    </w:rPr>
  </w:style>
  <w:style w:type="paragraph" w:customStyle="1" w:styleId="Default">
    <w:name w:val="Default"/>
    <w:rsid w:val="0035500D"/>
    <w:pPr>
      <w:suppressAutoHyphens/>
      <w:spacing w:line="100" w:lineRule="atLeast"/>
    </w:pPr>
    <w:rPr>
      <w:rFonts w:ascii="Arial" w:eastAsia="Times New Roman" w:hAnsi="Arial" w:cs="Arial"/>
      <w:color w:val="000000"/>
      <w:sz w:val="24"/>
      <w:szCs w:val="24"/>
      <w:lang w:eastAsia="ar-SA"/>
    </w:rPr>
  </w:style>
  <w:style w:type="paragraph" w:customStyle="1" w:styleId="Farebnzoznamzvraznenie11">
    <w:name w:val="Farebný zoznam – zvýraznenie 11"/>
    <w:basedOn w:val="Normlny"/>
    <w:uiPriority w:val="99"/>
    <w:qFormat/>
    <w:rsid w:val="0035500D"/>
    <w:pPr>
      <w:suppressAutoHyphens/>
      <w:spacing w:after="0" w:line="100" w:lineRule="atLeast"/>
      <w:ind w:left="720"/>
    </w:pPr>
    <w:rPr>
      <w:rFonts w:ascii="Arial" w:eastAsia="Times New Roman" w:hAnsi="Arial"/>
      <w:sz w:val="24"/>
      <w:szCs w:val="24"/>
      <w:lang w:eastAsia="ar-SA"/>
    </w:rPr>
  </w:style>
  <w:style w:type="paragraph" w:customStyle="1" w:styleId="Odstavecseseznamem">
    <w:name w:val="Odstavec se seznamem"/>
    <w:basedOn w:val="Normlny"/>
    <w:rsid w:val="0035500D"/>
    <w:pPr>
      <w:suppressAutoHyphens/>
      <w:spacing w:after="0" w:line="100" w:lineRule="atLeast"/>
      <w:ind w:left="720"/>
    </w:pPr>
    <w:rPr>
      <w:rFonts w:ascii="Times New Roman" w:hAnsi="Times New Roman"/>
      <w:sz w:val="24"/>
      <w:szCs w:val="24"/>
      <w:lang w:val="cs-CZ" w:eastAsia="ar-SA"/>
    </w:rPr>
  </w:style>
  <w:style w:type="paragraph" w:customStyle="1" w:styleId="Normlnpismo2">
    <w:name w:val="Normální.pismo2"/>
    <w:rsid w:val="0035500D"/>
    <w:pPr>
      <w:widowControl w:val="0"/>
      <w:suppressAutoHyphens/>
      <w:spacing w:line="100" w:lineRule="atLeast"/>
    </w:pPr>
    <w:rPr>
      <w:rFonts w:ascii="Times New Roman" w:eastAsia="Times New Roman" w:hAnsi="Times New Roman"/>
      <w:lang w:eastAsia="ar-SA"/>
    </w:rPr>
  </w:style>
  <w:style w:type="character" w:customStyle="1" w:styleId="Nevyrieenzmienka1">
    <w:name w:val="Nevyriešená zmienka1"/>
    <w:basedOn w:val="Predvolenpsmoodseku"/>
    <w:uiPriority w:val="99"/>
    <w:semiHidden/>
    <w:unhideWhenUsed/>
    <w:rsid w:val="00FA4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820300">
      <w:bodyDiv w:val="1"/>
      <w:marLeft w:val="0"/>
      <w:marRight w:val="0"/>
      <w:marTop w:val="0"/>
      <w:marBottom w:val="0"/>
      <w:divBdr>
        <w:top w:val="none" w:sz="0" w:space="0" w:color="auto"/>
        <w:left w:val="none" w:sz="0" w:space="0" w:color="auto"/>
        <w:bottom w:val="none" w:sz="0" w:space="0" w:color="auto"/>
        <w:right w:val="none" w:sz="0" w:space="0" w:color="auto"/>
      </w:divBdr>
    </w:div>
    <w:div w:id="372074142">
      <w:bodyDiv w:val="1"/>
      <w:marLeft w:val="0"/>
      <w:marRight w:val="0"/>
      <w:marTop w:val="0"/>
      <w:marBottom w:val="0"/>
      <w:divBdr>
        <w:top w:val="none" w:sz="0" w:space="0" w:color="auto"/>
        <w:left w:val="none" w:sz="0" w:space="0" w:color="auto"/>
        <w:bottom w:val="none" w:sz="0" w:space="0" w:color="auto"/>
        <w:right w:val="none" w:sz="0" w:space="0" w:color="auto"/>
      </w:divBdr>
    </w:div>
    <w:div w:id="555431775">
      <w:bodyDiv w:val="1"/>
      <w:marLeft w:val="0"/>
      <w:marRight w:val="0"/>
      <w:marTop w:val="0"/>
      <w:marBottom w:val="0"/>
      <w:divBdr>
        <w:top w:val="none" w:sz="0" w:space="0" w:color="auto"/>
        <w:left w:val="none" w:sz="0" w:space="0" w:color="auto"/>
        <w:bottom w:val="none" w:sz="0" w:space="0" w:color="auto"/>
        <w:right w:val="none" w:sz="0" w:space="0" w:color="auto"/>
      </w:divBdr>
    </w:div>
    <w:div w:id="1040668909">
      <w:bodyDiv w:val="1"/>
      <w:marLeft w:val="0"/>
      <w:marRight w:val="0"/>
      <w:marTop w:val="0"/>
      <w:marBottom w:val="0"/>
      <w:divBdr>
        <w:top w:val="none" w:sz="0" w:space="0" w:color="auto"/>
        <w:left w:val="none" w:sz="0" w:space="0" w:color="auto"/>
        <w:bottom w:val="none" w:sz="0" w:space="0" w:color="auto"/>
        <w:right w:val="none" w:sz="0" w:space="0" w:color="auto"/>
      </w:divBdr>
    </w:div>
    <w:div w:id="1100375119">
      <w:bodyDiv w:val="1"/>
      <w:marLeft w:val="0"/>
      <w:marRight w:val="0"/>
      <w:marTop w:val="0"/>
      <w:marBottom w:val="0"/>
      <w:divBdr>
        <w:top w:val="none" w:sz="0" w:space="0" w:color="auto"/>
        <w:left w:val="none" w:sz="0" w:space="0" w:color="auto"/>
        <w:bottom w:val="none" w:sz="0" w:space="0" w:color="auto"/>
        <w:right w:val="none" w:sz="0" w:space="0" w:color="auto"/>
      </w:divBdr>
    </w:div>
    <w:div w:id="206825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irt.gov.sk/doc/MetodikaZabezpeceniaIKT_v2.0.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46177-A8A5-4070-8A68-1EB6E6126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7904</Words>
  <Characters>45055</Characters>
  <Application>Microsoft Office Word</Application>
  <DocSecurity>0</DocSecurity>
  <Lines>375</Lines>
  <Paragraphs>105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52854</CharactersWithSpaces>
  <SharedDoc>false</SharedDoc>
  <HLinks>
    <vt:vector size="12" baseType="variant">
      <vt:variant>
        <vt:i4>5308516</vt:i4>
      </vt:variant>
      <vt:variant>
        <vt:i4>6</vt:i4>
      </vt:variant>
      <vt:variant>
        <vt:i4>0</vt:i4>
      </vt:variant>
      <vt:variant>
        <vt:i4>5</vt:i4>
      </vt:variant>
      <vt:variant>
        <vt:lpwstr>mailto:xx@xx.sk</vt:lpwstr>
      </vt:variant>
      <vt:variant>
        <vt:lpwstr/>
      </vt:variant>
      <vt:variant>
        <vt:i4>3473533</vt:i4>
      </vt:variant>
      <vt:variant>
        <vt:i4>3</vt:i4>
      </vt:variant>
      <vt:variant>
        <vt:i4>0</vt:i4>
      </vt:variant>
      <vt:variant>
        <vt:i4>5</vt:i4>
      </vt:variant>
      <vt:variant>
        <vt:lpwstr>https://xxxxxxxxxx.sk/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2019-10-07T10:02:00Z</dcterms:created>
  <dcterms:modified xsi:type="dcterms:W3CDTF">2021-03-08T11:12:00Z</dcterms:modified>
</cp:coreProperties>
</file>