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2B" w:rsidRDefault="004B3D3E">
      <w:pPr>
        <w:pStyle w:val="Zkladntext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sk-SK" w:eastAsia="sk-SK"/>
        </w:rPr>
        <w:drawing>
          <wp:inline distT="0" distB="0" distL="0" distR="0">
            <wp:extent cx="4676140" cy="9239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22B" w:rsidRDefault="00E1322B">
      <w:pPr>
        <w:rPr>
          <w:rFonts w:ascii="Arial" w:hAnsi="Arial" w:cs="Arial"/>
          <w:sz w:val="20"/>
          <w:szCs w:val="20"/>
        </w:rPr>
      </w:pPr>
    </w:p>
    <w:p w:rsidR="00E1322B" w:rsidRDefault="004B3D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 č. ...............</w:t>
      </w:r>
    </w:p>
    <w:p w:rsidR="00E1322B" w:rsidRDefault="004B3D3E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83 </w:t>
      </w:r>
      <w:r>
        <w:rPr>
          <w:rFonts w:ascii="Arial" w:hAnsi="Arial" w:cs="Arial"/>
          <w:sz w:val="20"/>
          <w:szCs w:val="20"/>
          <w:lang w:eastAsia="cs-CZ"/>
        </w:rPr>
        <w:t>zákona č. 343/2015 Z. z. o verejnom obstarávaní a o zmene a doplnení niektorých zákonov v znení neskorších predpisov (ďalej len „zákon o verejnom obstarávaní“)</w:t>
      </w:r>
    </w:p>
    <w:p w:rsidR="00E1322B" w:rsidRDefault="00E1322B">
      <w:pPr>
        <w:rPr>
          <w:rFonts w:ascii="Arial" w:hAnsi="Arial" w:cs="Arial"/>
          <w:b/>
          <w:sz w:val="20"/>
          <w:szCs w:val="20"/>
        </w:rPr>
      </w:pPr>
    </w:p>
    <w:p w:rsidR="00E1322B" w:rsidRDefault="004B3D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:rsidR="00E1322B" w:rsidRDefault="004B3D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:rsidR="00E1322B" w:rsidRDefault="00E1322B"/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Predávajúci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(doplní uchádzač)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1322B" w:rsidRDefault="004B3D3E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Obchodné meno: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Štatutárny orgán: 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Zástupca na jednanie 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 veciach zmluvných: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Zástupca na jednanie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</w:t>
      </w:r>
      <w:r>
        <w:rPr>
          <w:rFonts w:ascii="Arial" w:hAnsi="Arial" w:cs="Arial"/>
          <w:sz w:val="20"/>
          <w:szCs w:val="20"/>
        </w:rPr>
        <w:t>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Kontakt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Zápis v obch. registri: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(ďalej </w:t>
      </w:r>
      <w:r>
        <w:rPr>
          <w:rFonts w:ascii="Arial" w:hAnsi="Arial" w:cs="Arial"/>
          <w:sz w:val="20"/>
          <w:szCs w:val="20"/>
        </w:rPr>
        <w:t>len „predávajúci“)</w:t>
      </w:r>
    </w:p>
    <w:p w:rsidR="00E1322B" w:rsidRDefault="00E1322B">
      <w:pPr>
        <w:rPr>
          <w:rFonts w:ascii="Arial" w:hAnsi="Arial" w:cs="Arial"/>
          <w:sz w:val="20"/>
          <w:szCs w:val="20"/>
        </w:rPr>
      </w:pPr>
    </w:p>
    <w:p w:rsidR="00E1322B" w:rsidRDefault="004B3D3E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  <w:t>Kupujúci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E1322B" w:rsidRDefault="004B3D3E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E1322B" w:rsidRDefault="004B3D3E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Šrobárova 2, 041 80 Košice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Štatutárny orgán: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>
        <w:rPr>
          <w:rFonts w:ascii="Arial" w:hAnsi="Arial" w:cs="Arial"/>
          <w:sz w:val="20"/>
          <w:szCs w:val="20"/>
        </w:rPr>
        <w:t>Sovák</w:t>
      </w:r>
      <w:proofErr w:type="spellEnd"/>
      <w:r>
        <w:rPr>
          <w:rFonts w:ascii="Arial" w:hAnsi="Arial" w:cs="Arial"/>
          <w:sz w:val="20"/>
          <w:szCs w:val="20"/>
        </w:rPr>
        <w:t>, CSc. - rektor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00397768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SK2021157050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Zástupca na jednanie 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 veciach</w:t>
      </w:r>
      <w:r>
        <w:rPr>
          <w:rFonts w:ascii="Arial" w:hAnsi="Arial" w:cs="Arial"/>
          <w:sz w:val="20"/>
          <w:szCs w:val="20"/>
        </w:rPr>
        <w:t xml:space="preserve"> zmluvných:</w:t>
      </w:r>
      <w:r>
        <w:rPr>
          <w:rFonts w:ascii="Arial" w:hAnsi="Arial" w:cs="Arial"/>
          <w:sz w:val="20"/>
          <w:szCs w:val="20"/>
        </w:rPr>
        <w:tab/>
        <w:t xml:space="preserve">JUDr. Zuzana </w:t>
      </w:r>
      <w:proofErr w:type="spellStart"/>
      <w:r>
        <w:rPr>
          <w:rFonts w:ascii="Arial" w:hAnsi="Arial" w:cs="Arial"/>
          <w:sz w:val="20"/>
          <w:szCs w:val="20"/>
        </w:rPr>
        <w:t>Gažová</w:t>
      </w:r>
      <w:proofErr w:type="spellEnd"/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Zástupca na jednanie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 veciach technických:</w:t>
      </w:r>
      <w:r>
        <w:rPr>
          <w:rFonts w:ascii="Arial" w:hAnsi="Arial" w:cs="Arial"/>
          <w:sz w:val="20"/>
          <w:szCs w:val="20"/>
        </w:rPr>
        <w:tab/>
        <w:t>Jozef Dlugoš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Bankové spojenie:</w:t>
      </w:r>
      <w:r>
        <w:rPr>
          <w:rFonts w:ascii="Arial" w:hAnsi="Arial" w:cs="Arial"/>
          <w:sz w:val="20"/>
          <w:szCs w:val="20"/>
        </w:rPr>
        <w:tab/>
        <w:t>Štátna pokladnica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SK11 8180 0000 0070 0007 4335</w:t>
      </w:r>
    </w:p>
    <w:p w:rsidR="00E1322B" w:rsidRDefault="004B3D3E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SPSRSKBA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Kontakt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jozef.dlugos@upjs.sk</w:t>
      </w:r>
    </w:p>
    <w:p w:rsidR="00E1322B" w:rsidRDefault="004B3D3E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+421 55 234 2126, +421 </w:t>
      </w:r>
      <w:r>
        <w:rPr>
          <w:rFonts w:ascii="Arial" w:hAnsi="Arial" w:cs="Arial"/>
          <w:sz w:val="20"/>
          <w:szCs w:val="20"/>
        </w:rPr>
        <w:t>905 590 511</w:t>
      </w:r>
    </w:p>
    <w:p w:rsidR="00E1322B" w:rsidRDefault="004B3D3E">
      <w:pPr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(ďalej len „kupujúci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:rsidR="00E1322B" w:rsidRDefault="004B3D3E">
      <w:pPr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:rsidR="00E1322B" w:rsidRDefault="004B3D3E">
      <w:pPr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:rsidR="00E1322B" w:rsidRDefault="004B3D3E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:rsidR="00E1322B" w:rsidRDefault="004B3D3E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§ 83 zákona o verejnom obstarávaní ako výsledok zadávania nadlimitnej zákazky postupom verejnej súťaže s názvom predmetu: </w:t>
      </w:r>
      <w:r>
        <w:rPr>
          <w:rFonts w:ascii="Arial" w:eastAsia="Calibri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</w:rPr>
        <w:t>Nábytok</w:t>
      </w:r>
      <w:r>
        <w:rPr>
          <w:rFonts w:ascii="Arial" w:hAnsi="Arial" w:cs="Arial"/>
          <w:b/>
          <w:sz w:val="20"/>
          <w:lang w:val="sk-SK"/>
        </w:rPr>
        <w:t>“</w:t>
      </w:r>
    </w:p>
    <w:p w:rsidR="00E1322B" w:rsidRDefault="004B3D3E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eastAsia="cs-CZ"/>
        </w:rPr>
        <w:t>zák</w:t>
      </w:r>
      <w:r>
        <w:rPr>
          <w:rFonts w:ascii="Arial" w:hAnsi="Arial" w:cs="Arial"/>
          <w:sz w:val="20"/>
          <w:lang w:val="sk-SK" w:eastAsia="cs-CZ"/>
        </w:rPr>
        <w:t>ona</w:t>
      </w:r>
      <w:r>
        <w:rPr>
          <w:rFonts w:ascii="Arial" w:hAnsi="Arial" w:cs="Arial"/>
          <w:sz w:val="20"/>
          <w:lang w:eastAsia="cs-CZ"/>
        </w:rPr>
        <w:t xml:space="preserve"> č. 513/1991 </w:t>
      </w:r>
      <w:r>
        <w:rPr>
          <w:rFonts w:ascii="Arial" w:hAnsi="Arial" w:cs="Arial"/>
          <w:sz w:val="20"/>
          <w:lang w:eastAsia="cs-CZ"/>
        </w:rPr>
        <w:t>Zb. - Obchodný zákonník v znení neskorších predpisov (ďalej len „</w:t>
      </w:r>
      <w:r>
        <w:rPr>
          <w:rFonts w:ascii="Arial" w:hAnsi="Arial" w:cs="Arial"/>
          <w:sz w:val="20"/>
          <w:lang w:val="sk-SK" w:eastAsia="cs-CZ"/>
        </w:rPr>
        <w:t>Obchodný</w:t>
      </w:r>
      <w:r>
        <w:rPr>
          <w:rFonts w:ascii="Arial" w:hAnsi="Arial" w:cs="Arial"/>
          <w:sz w:val="20"/>
          <w:lang w:eastAsia="cs-CZ"/>
        </w:rPr>
        <w:t xml:space="preserve"> zákonník“)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 č. 87/1996 Z. z., ktorou sa vy</w:t>
      </w:r>
      <w:r>
        <w:rPr>
          <w:rFonts w:ascii="Arial" w:hAnsi="Arial" w:cs="Arial"/>
          <w:sz w:val="20"/>
        </w:rPr>
        <w:t xml:space="preserve">konáva zákon Národnej rady Slovenskej republiky č. 18/1996 Z. z. o cenách v znení neskorších predpisov (ďalej len „vyhl. č. 87/1996 Z. z.“),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zákona </w:t>
      </w:r>
      <w:r>
        <w:rPr>
          <w:rFonts w:ascii="Arial" w:hAnsi="Arial" w:cs="Arial"/>
          <w:sz w:val="20"/>
          <w:lang w:val="sk-SK"/>
        </w:rPr>
        <w:t xml:space="preserve">o verejnom obstarávaní </w:t>
      </w:r>
      <w:r>
        <w:rPr>
          <w:rFonts w:ascii="Arial" w:hAnsi="Arial" w:cs="Arial"/>
          <w:sz w:val="20"/>
        </w:rPr>
        <w:t>a ďalšími platnými a účinnými právnymi predpismi SR, ktoré upravujú oblasť predm</w:t>
      </w:r>
      <w:r>
        <w:rPr>
          <w:rFonts w:ascii="Arial" w:hAnsi="Arial" w:cs="Arial"/>
          <w:sz w:val="20"/>
        </w:rPr>
        <w:t>etu tejto rámcovej dohody.</w:t>
      </w:r>
    </w:p>
    <w:p w:rsidR="00E712BD" w:rsidRDefault="00E712BD">
      <w:pPr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322B" w:rsidRDefault="004B3D3E">
      <w:pPr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III</w:t>
      </w:r>
    </w:p>
    <w:p w:rsidR="00E1322B" w:rsidRDefault="004B3D3E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Predmet a účel rámcovej dohody</w:t>
      </w:r>
    </w:p>
    <w:p w:rsidR="00E1322B" w:rsidRDefault="004B3D3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Predmetom tejto rámcovej dohody je stanovenie podmienok pre predávajúceho a kupujúceho pri zabezpečení dodávok tovaru, a to </w:t>
      </w:r>
      <w:r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sz w:val="20"/>
        </w:rPr>
        <w:t>Nábytok na vybavenie kancelárií a kuchyniek PF UPJŠ</w:t>
      </w:r>
      <w:r>
        <w:rPr>
          <w:rFonts w:ascii="Arial" w:hAnsi="Arial" w:cs="Arial"/>
          <w:b/>
          <w:bCs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 xml:space="preserve">(ďalej </w:t>
      </w:r>
      <w:r>
        <w:rPr>
          <w:rFonts w:ascii="Arial" w:hAnsi="Arial" w:cs="Arial"/>
          <w:bCs/>
          <w:sz w:val="20"/>
          <w:szCs w:val="20"/>
        </w:rPr>
        <w:t>len „tovar“)</w:t>
      </w:r>
      <w:r>
        <w:rPr>
          <w:rFonts w:ascii="Arial" w:hAnsi="Arial" w:cs="Arial"/>
          <w:sz w:val="20"/>
          <w:szCs w:val="20"/>
        </w:rPr>
        <w:t>.</w:t>
      </w:r>
    </w:p>
    <w:p w:rsidR="00E1322B" w:rsidRDefault="004B3D3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 xml:space="preserve"> tejto rámcovej dohody.</w:t>
      </w:r>
    </w:p>
    <w:p w:rsidR="00E1322B" w:rsidRDefault="004B3D3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Predmet tejto dohody zahŕňa aj 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dovoz, vynesenie, </w:t>
      </w:r>
      <w:r>
        <w:rPr>
          <w:rFonts w:ascii="Arial" w:eastAsiaTheme="minorHAnsi" w:hAnsi="Arial" w:cs="Arial"/>
          <w:color w:val="000000"/>
          <w:sz w:val="20"/>
          <w:lang w:eastAsia="en-US"/>
        </w:rPr>
        <w:t>vyloženie do jednotlivých miestností, vybalenie, montáž – aj v prípade dodania tovaru v 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demonte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>, umiestnenie jednotlivých druhov nábytku v miestnostiach kupujúceho a odstránenie a likvidácia obalového materiálu. Farebný odtieň jednotlivých nábytkov bude up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resnený v samostatných objednávkach. Kupujúci požaduje dodanie na základe samostatných objednávok aj rôzne farebné odtiene pri jednej položke. Predpokladané farebné </w:t>
      </w:r>
      <w:r>
        <w:rPr>
          <w:rFonts w:ascii="Arial" w:eastAsiaTheme="minorHAnsi" w:hAnsi="Arial" w:cs="Arial"/>
          <w:color w:val="000000"/>
          <w:sz w:val="20"/>
          <w:lang w:eastAsia="en-US"/>
        </w:rPr>
        <w:t>odtiene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: </w:t>
      </w:r>
      <w:bookmarkStart w:id="0" w:name="_GoBack"/>
      <w:bookmarkEnd w:id="0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dub 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sonoma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, javor, čerešňa, 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san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remo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, dub 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wotan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 a iné</w:t>
      </w:r>
      <w:r>
        <w:rPr>
          <w:rFonts w:ascii="Arial" w:eastAsiaTheme="minorHAnsi" w:hAnsi="Arial" w:cs="Arial"/>
          <w:color w:val="000000"/>
          <w:sz w:val="20"/>
          <w:lang w:eastAsia="en-US"/>
        </w:rPr>
        <w:t>; ostatné farby: biela, čiern</w:t>
      </w:r>
      <w:r>
        <w:rPr>
          <w:rFonts w:ascii="Arial" w:eastAsiaTheme="minorHAnsi" w:hAnsi="Arial" w:cs="Arial"/>
          <w:color w:val="000000"/>
          <w:sz w:val="20"/>
          <w:lang w:eastAsia="en-US"/>
        </w:rPr>
        <w:t>a, príp. iné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. </w:t>
      </w:r>
    </w:p>
    <w:p w:rsidR="00E1322B" w:rsidRDefault="004B3D3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Účastníci tejto dohody sa dohodli, že rozsah a množstvo tovaru uvedené v </w:t>
      </w:r>
      <w:r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 dobu trvania tejto rámcovej dohody.</w:t>
      </w:r>
    </w:p>
    <w:p w:rsidR="00E1322B" w:rsidRDefault="004B3D3E">
      <w:pPr>
        <w:pStyle w:val="Odsekzoznamu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Predávajúci, ktorému bola zaslaná objednávka na dodávku požadovaného tovaru, je povinný dodať tovar, r</w:t>
      </w:r>
      <w:r>
        <w:rPr>
          <w:rFonts w:ascii="Arial" w:hAnsi="Arial" w:cs="Arial"/>
          <w:sz w:val="20"/>
        </w:rPr>
        <w:t>esp. jeho časť riadne a včas a kupujúci je povinný predávajúcemu zaplatiť za riadne dodaný tovar dohodnutú kúpnu cenu podľa tejto dohody.</w:t>
      </w:r>
    </w:p>
    <w:p w:rsidR="00E1322B" w:rsidRDefault="004B3D3E">
      <w:pPr>
        <w:pStyle w:val="Odsekzoznamu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>rmám EÚ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</w:rPr>
        <w:t>a je výlučne v 1. akostnej triede.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</w:rPr>
        <w:t>Špecifikácia jednotlivých položiek, uvedená v Prílohe č. 1 dohody, predstavuje minimálne požiadavky, ktoré je predávajúci povinný pri danom tovare dodržať.</w:t>
      </w:r>
    </w:p>
    <w:p w:rsidR="00E1322B" w:rsidRDefault="004B3D3E">
      <w:pPr>
        <w:pStyle w:val="Odsekzoznamu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 je povinný dodržiavať ustanovenia tejto rámco</w:t>
      </w:r>
      <w:r>
        <w:rPr>
          <w:rFonts w:ascii="Arial" w:hAnsi="Arial" w:cs="Arial"/>
          <w:sz w:val="20"/>
        </w:rPr>
        <w:t xml:space="preserve">vej dohody a vykonávať ich v súlade s príslušnými všeobecne záväznými právnymi predpismi a štandardmi kvality uplatňujúcimi sa v danej oblasti. </w:t>
      </w:r>
    </w:p>
    <w:p w:rsidR="00E1322B" w:rsidRDefault="004B3D3E">
      <w:pPr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IV</w:t>
      </w:r>
    </w:p>
    <w:p w:rsidR="00E1322B" w:rsidRDefault="004B3D3E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Kúpna cena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Kúpna cena tovaru je stanovená dohodou účastníkov tejto rámcovej dohody a to v súlade so z</w:t>
      </w:r>
      <w:r>
        <w:rPr>
          <w:sz w:val="20"/>
        </w:rPr>
        <w:t>ák. č. 18/1996 Z. z. a vyhl. č. 87/1996 Z. z.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Celková cena dohody za celý predmet plnenia rámcovej dohody je vo výške:</w:t>
      </w:r>
    </w:p>
    <w:p w:rsidR="00E1322B" w:rsidRDefault="004B3D3E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>
        <w:rPr>
          <w:sz w:val="20"/>
        </w:rPr>
        <w:t xml:space="preserve">Celková cena bez DPH </w:t>
      </w:r>
      <w:r>
        <w:rPr>
          <w:sz w:val="20"/>
        </w:rPr>
        <w:tab/>
        <w:t xml:space="preserve">.............................. eur </w:t>
      </w:r>
      <w:r>
        <w:rPr>
          <w:color w:val="FF0000"/>
          <w:sz w:val="20"/>
        </w:rPr>
        <w:t>(doplní uchádzač)</w:t>
      </w:r>
    </w:p>
    <w:p w:rsidR="00E1322B" w:rsidRDefault="004B3D3E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DPH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 eur</w:t>
      </w:r>
    </w:p>
    <w:p w:rsidR="00E1322B" w:rsidRDefault="004B3D3E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Celková cena s DPH </w:t>
      </w:r>
      <w:r>
        <w:rPr>
          <w:sz w:val="20"/>
        </w:rPr>
        <w:tab/>
      </w:r>
      <w:r>
        <w:rPr>
          <w:sz w:val="20"/>
        </w:rPr>
        <w:t>.............................. eur</w:t>
      </w:r>
    </w:p>
    <w:p w:rsidR="00E1322B" w:rsidRDefault="004B3D3E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(Slovom: ...............................................................) </w:t>
      </w:r>
    </w:p>
    <w:p w:rsidR="00E1322B" w:rsidRDefault="004B3D3E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Podrobná špecifikácia vybraných druhov tovaru a jednotkové ceny tovaru sú podrobne špecifikované v 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tejto rámcovej dohody, ktorá je ne</w:t>
      </w:r>
      <w:r>
        <w:rPr>
          <w:sz w:val="20"/>
        </w:rPr>
        <w:t>oddeliteľnou súčasťou tejto rámcovej dohody.</w:t>
      </w:r>
    </w:p>
    <w:p w:rsidR="00E1322B" w:rsidRDefault="004B3D3E">
      <w:pPr>
        <w:tabs>
          <w:tab w:val="left" w:pos="709"/>
        </w:tabs>
        <w:ind w:left="567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Poznámka</w:t>
      </w:r>
      <w:r>
        <w:rPr>
          <w:rFonts w:ascii="Arial" w:hAnsi="Arial" w:cs="Arial"/>
          <w:i/>
          <w:iCs/>
          <w:sz w:val="20"/>
          <w:szCs w:val="20"/>
          <w:lang w:eastAsia="x-none"/>
        </w:rPr>
        <w:t>: (v prípade, ak úspešným uchádzačom sa stane uchádzač so sídlom mimo územia Slovenskej republiky, uvedie nasledovný text: „Predávajúci bude kupujúcemu fakturovať za predmet rámcovej dohody cenu bez DPH a v súlade so zákonom č. 222/2004 Z. z. o dani z prid</w:t>
      </w:r>
      <w:r>
        <w:rPr>
          <w:rFonts w:ascii="Arial" w:hAnsi="Arial" w:cs="Arial"/>
          <w:i/>
          <w:iCs/>
          <w:sz w:val="20"/>
          <w:szCs w:val="20"/>
          <w:lang w:eastAsia="x-none"/>
        </w:rPr>
        <w:t xml:space="preserve">anej hodnoty, DPH v uvedenej výške uhradí kupujúci“). 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Jednotkové ceny uvedené v 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tejto rámcovej dohody sú záväzné počas platnosti a účinnosti tejto rámcovej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Predávajúci na základe samostatnej dohody zníži jednotkové ceny kedykoľvek poč</w:t>
      </w:r>
      <w:r>
        <w:rPr>
          <w:sz w:val="20"/>
        </w:rPr>
        <w:t>as trvania dohody bez potreby uzatvorenia dodatku k tejto rámcovej dohode, a to v prípade zavedenia tzv. akciových alebo sezónnych cien tovaru na trhu.</w:t>
      </w:r>
    </w:p>
    <w:p w:rsidR="00E1322B" w:rsidRDefault="004B3D3E">
      <w:pPr>
        <w:pStyle w:val="Zoznam0"/>
        <w:spacing w:line="240" w:lineRule="auto"/>
        <w:jc w:val="both"/>
        <w:rPr>
          <w:i/>
          <w:sz w:val="20"/>
        </w:rPr>
      </w:pPr>
      <w:r>
        <w:rPr>
          <w:color w:val="000000"/>
          <w:sz w:val="20"/>
        </w:rPr>
        <w:t xml:space="preserve">Kúpna cena uvedená v ods. 2 tohto článku je cena určená vrátane </w:t>
      </w:r>
      <w:r>
        <w:rPr>
          <w:sz w:val="20"/>
        </w:rPr>
        <w:t>balného, cla, dopravných nákladov, vyklá</w:t>
      </w:r>
      <w:r>
        <w:rPr>
          <w:sz w:val="20"/>
        </w:rPr>
        <w:t xml:space="preserve">dky, vynesenia a montáže nábytku na mieste určenom objednávateľom, likvidácie obalov a všetkých nákladov súvisiacich s dodaním tovaru alebo jeho časti na miesto plnenia uvedené v ods. 1 čl. VI tejto rámcovej dohody. </w:t>
      </w:r>
      <w:r>
        <w:rPr>
          <w:bCs/>
          <w:color w:val="000000"/>
          <w:sz w:val="20"/>
        </w:rPr>
        <w:t>Predávajúci je povinný pri výpočte kúpne</w:t>
      </w:r>
      <w:r>
        <w:rPr>
          <w:bCs/>
          <w:color w:val="000000"/>
          <w:sz w:val="20"/>
        </w:rPr>
        <w:t>j ceny za tovar podľa tejto dohody pripočítať DPH podľa aktuálnych všeobecne záväzných právnych predpisov SR, platných a účinných v čase vykonania fakturácie za dodaný tovar.</w:t>
      </w:r>
    </w:p>
    <w:p w:rsidR="00E1322B" w:rsidRDefault="004B3D3E">
      <w:pPr>
        <w:pStyle w:val="Zoznam0"/>
        <w:spacing w:line="240" w:lineRule="auto"/>
        <w:jc w:val="both"/>
        <w:rPr>
          <w:i/>
          <w:sz w:val="20"/>
        </w:rPr>
      </w:pPr>
      <w:r>
        <w:rPr>
          <w:sz w:val="20"/>
        </w:rPr>
        <w:t>Ak v priebehu plnenia tejto dohody vznikne potreba obstarania predmetu tejto rámc</w:t>
      </w:r>
      <w:r>
        <w:rPr>
          <w:sz w:val="20"/>
        </w:rPr>
        <w:t xml:space="preserve">ovej dohody aj pre projekty financované z NFP z fondov EÚ, o ktorých v čase podpísania tejto rámcovej dohody kupujúci nemal vedomosť, vyhradzuje si kupujúci právo zabezpečiť plnenie aj pre takého projekty. </w:t>
      </w:r>
    </w:p>
    <w:p w:rsidR="00E1322B" w:rsidRDefault="004B3D3E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:rsidR="00E1322B" w:rsidRDefault="004B3D3E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Postup predávajúceho a kupujúceho pri pl</w:t>
      </w:r>
      <w:r>
        <w:rPr>
          <w:b/>
          <w:bCs/>
          <w:color w:val="000000"/>
          <w:sz w:val="20"/>
        </w:rPr>
        <w:t>není rámcovej dohody</w:t>
      </w:r>
    </w:p>
    <w:p w:rsidR="00E1322B" w:rsidRDefault="004B3D3E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>
        <w:rPr>
          <w:sz w:val="20"/>
        </w:rPr>
        <w:t>Predávajúci sa zaväzuje kupujúcemu zabezpečiť a dodávať predmet tejto dohody na základe samostatných priebežných objednávok podľa jeho potrieb v súlade s </w:t>
      </w:r>
      <w:r>
        <w:rPr>
          <w:sz w:val="20"/>
          <w:u w:val="single"/>
        </w:rPr>
        <w:t>Prílohou č. 1</w:t>
      </w:r>
      <w:r>
        <w:rPr>
          <w:sz w:val="20"/>
        </w:rPr>
        <w:t xml:space="preserve"> tejto rámcovej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Komunikácia medzi predávajúcim a kupujúcim b</w:t>
      </w:r>
      <w:r>
        <w:rPr>
          <w:sz w:val="20"/>
        </w:rPr>
        <w:t xml:space="preserve">ude prebiehať výlučne v slovenskom jazyku a prostredníctvom na to určených e-mailových adries bližšie špecifikovaných v čl. VI ods. 11 tejto rámcovej </w:t>
      </w:r>
      <w:r>
        <w:rPr>
          <w:sz w:val="20"/>
        </w:rPr>
        <w:lastRenderedPageBreak/>
        <w:t>dohody, resp. prostredníctvom na to určených osobitných telefonických kontaktov uvedených v priebežných ob</w:t>
      </w:r>
      <w:r>
        <w:rPr>
          <w:sz w:val="20"/>
        </w:rPr>
        <w:t>jednávkach. Predávajúci je povinný určiť kontaktné údaje pre účely prijímania objednávok zo strany kupujúceho a komunikácie vo veci zabezpečenia tovaru v zmysle čl. VI ods. 11.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Telefonické preverenie stavu tovaru na sklade predávajúceho sa nepovažuje za ob</w:t>
      </w:r>
      <w:r>
        <w:rPr>
          <w:sz w:val="20"/>
        </w:rPr>
        <w:t>jednávku tovaru zo strany kupujúceho v zmysle tejto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Postup pri vystavovaní objednávok k tejto rámcovej dohode:</w:t>
      </w:r>
    </w:p>
    <w:p w:rsidR="00E1322B" w:rsidRDefault="004B3D3E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>Pri vystavení objednávky je kupujúci povinný zadávať zákazku v súlade s </w:t>
      </w:r>
      <w:r>
        <w:rPr>
          <w:rFonts w:ascii="Arial" w:hAnsi="Arial" w:cs="Arial"/>
          <w:sz w:val="20"/>
          <w:u w:val="single"/>
        </w:rPr>
        <w:t>Prílohou č. 1</w:t>
      </w:r>
      <w:r>
        <w:rPr>
          <w:rFonts w:ascii="Arial" w:hAnsi="Arial" w:cs="Arial"/>
          <w:sz w:val="20"/>
        </w:rPr>
        <w:t>.</w:t>
      </w:r>
    </w:p>
    <w:p w:rsidR="00E1322B" w:rsidRDefault="004B3D3E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>.2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Kupujúci je povinný riadne vystavenú objednávku zaslať predávajúcemu elektronickou komunikáciou na e-mailovú adresu určenú na tento účel. </w:t>
      </w:r>
    </w:p>
    <w:p w:rsidR="00E1322B" w:rsidRDefault="004B3D3E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>.3</w:t>
      </w:r>
      <w:r>
        <w:rPr>
          <w:rFonts w:ascii="Arial" w:hAnsi="Arial" w:cs="Arial"/>
          <w:sz w:val="20"/>
        </w:rPr>
        <w:tab/>
        <w:t>Predávajúci je povinný potvrdiť príjem objednávky na e-mailovú adresu kupujúceho obratom, najneskôr však do 12 ho</w:t>
      </w:r>
      <w:r>
        <w:rPr>
          <w:rFonts w:ascii="Arial" w:hAnsi="Arial" w:cs="Arial"/>
          <w:sz w:val="20"/>
        </w:rPr>
        <w:t>dín od jej doručenia a postúpiť ju k vybaveniu.</w:t>
      </w:r>
    </w:p>
    <w:p w:rsidR="00E1322B" w:rsidRDefault="004B3D3E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 prípade, že predávajúci nebude opakovane dodržiavať postup uvedený v bode 4.3 tohto článku, takéto konanie predávajúceho bude pova</w:t>
      </w:r>
      <w:r>
        <w:rPr>
          <w:sz w:val="20"/>
        </w:rPr>
        <w:t>žované za neplnenie si povinností vyplývajúcich z tejto rámcovej dohody</w:t>
      </w:r>
      <w:r>
        <w:rPr>
          <w:sz w:val="20"/>
          <w:lang w:eastAsia="sk-SK"/>
        </w:rPr>
        <w:t xml:space="preserve"> </w:t>
      </w:r>
      <w:r>
        <w:rPr>
          <w:sz w:val="20"/>
        </w:rPr>
        <w:t>s následným právom kupujúceho odstúpiť od tejto rámcovej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Po elektronickom potvrdení prijatia objednávky môže kupujúci odoslať písomnú objednávku, podpísanú oprávnenou osobou ku</w:t>
      </w:r>
      <w:r>
        <w:rPr>
          <w:sz w:val="20"/>
        </w:rPr>
        <w:t>pujúceho, prostredníctvom pošty na adresu sídla predávajúceho uvedenú v čl. I tejto rámcovej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Každá objednávka musí obsahovať minimálne nasledovné náležitosti: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</w:t>
      </w:r>
      <w:r>
        <w:rPr>
          <w:rFonts w:ascii="Arial" w:hAnsi="Arial" w:cs="Arial"/>
          <w:sz w:val="20"/>
          <w:szCs w:val="20"/>
        </w:rPr>
        <w:t>DIČ, kontaktné údaje osoby poverenej na vystavenie objednávky na strane kupujúceho (meno, telefón, e-mail),</w:t>
      </w:r>
    </w:p>
    <w:p w:rsidR="00E1322B" w:rsidRDefault="004B3D3E">
      <w:pPr>
        <w:numPr>
          <w:ilvl w:val="0"/>
          <w:numId w:val="5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objednávky,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požadované množstvo, farebné prevedenie tovaru v súlade s </w:t>
      </w:r>
      <w:r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 xml:space="preserve"> tejto rámcovej dohody, 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jednotkovú cenu bez DPH v s</w:t>
      </w:r>
      <w:r>
        <w:rPr>
          <w:rFonts w:ascii="Arial" w:hAnsi="Arial" w:cs="Arial"/>
          <w:sz w:val="20"/>
          <w:szCs w:val="20"/>
        </w:rPr>
        <w:t>úlade s </w:t>
      </w:r>
      <w:r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> tejto rámcovej dohody,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celkovú cenu za dodávku tovaru s DPH v súlade s </w:t>
      </w:r>
      <w:r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</w:rPr>
        <w:t xml:space="preserve"> tejto rámcovej dohody,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a miesto dodania tovaru,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kontaktné údaje osoby kupujúceho, poverenej na prevzatie dodávky (meno, telefón, e-mail), dátum</w:t>
      </w:r>
      <w:r>
        <w:rPr>
          <w:rFonts w:ascii="Arial" w:hAnsi="Arial" w:cs="Arial"/>
          <w:sz w:val="20"/>
          <w:szCs w:val="20"/>
        </w:rPr>
        <w:t>,</w:t>
      </w:r>
    </w:p>
    <w:p w:rsidR="00E1322B" w:rsidRDefault="004B3D3E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E1322B" w:rsidRDefault="004B3D3E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VI</w:t>
      </w:r>
    </w:p>
    <w:p w:rsidR="00E1322B" w:rsidRDefault="004B3D3E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:rsidR="00E1322B" w:rsidRDefault="004B3D3E">
      <w:pPr>
        <w:pStyle w:val="Zoznam0"/>
        <w:numPr>
          <w:ilvl w:val="0"/>
          <w:numId w:val="26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>Miestom plnenia je</w:t>
      </w:r>
      <w:r>
        <w:rPr>
          <w:rFonts w:eastAsia="Calibri"/>
          <w:sz w:val="20"/>
        </w:rPr>
        <w:t xml:space="preserve"> Univerzita Pavla Jozefa Šafárika v Košiciach, jej fakulty, ústavy a pracoviská, bližšie definované v samostatných objednávkach.</w:t>
      </w:r>
    </w:p>
    <w:p w:rsidR="00E1322B" w:rsidRDefault="004B3D3E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kupujúcemu nový, nepoužitý tovar 1. akostnej triedy v dohodnutom množstve, rozsahu, kvalite, v požadovaných technických parametroch, v bezchybnom stave, v originálnom balení a dohodnutom termíne v zmysle špecifikácie podľa </w:t>
      </w:r>
      <w:r>
        <w:rPr>
          <w:sz w:val="20"/>
          <w:u w:val="single"/>
        </w:rPr>
        <w:t>Príl</w:t>
      </w:r>
      <w:r>
        <w:rPr>
          <w:sz w:val="20"/>
          <w:u w:val="single"/>
        </w:rPr>
        <w:t>ohy č. 1</w:t>
      </w:r>
      <w:r>
        <w:rPr>
          <w:sz w:val="20"/>
        </w:rPr>
        <w:t xml:space="preserve"> tejto rámcovej dohody.</w:t>
      </w:r>
    </w:p>
    <w:p w:rsidR="00E1322B" w:rsidRDefault="004B3D3E">
      <w:pPr>
        <w:pStyle w:val="Zoznam0"/>
        <w:numPr>
          <w:ilvl w:val="0"/>
          <w:numId w:val="28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>Lehota dodania tovaru pre položky uvedené v 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je najneskôr do 8 týždňov</w:t>
      </w:r>
      <w:r>
        <w:rPr>
          <w:b/>
          <w:sz w:val="20"/>
        </w:rPr>
        <w:t xml:space="preserve"> </w:t>
      </w:r>
      <w:r>
        <w:rPr>
          <w:sz w:val="20"/>
        </w:rPr>
        <w:t>od momentu potvrdenia objednávky predávajúcim na miesto určenia uvedené v ods. 1 tohto článku rámcovej dohody, bližšie spresnené príslušnou o</w:t>
      </w:r>
      <w:r>
        <w:rPr>
          <w:sz w:val="20"/>
        </w:rPr>
        <w:t>bjednávkou.</w:t>
      </w:r>
    </w:p>
    <w:p w:rsidR="00E1322B" w:rsidRDefault="004B3D3E">
      <w:pPr>
        <w:pStyle w:val="Zoznam0"/>
        <w:numPr>
          <w:ilvl w:val="0"/>
          <w:numId w:val="29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>Dodávka tovaru je realizovaná podľa potreby a požiadaviek individuálne dohodnutých v samostatnej objednávke kupujúceho podľa článku V tejto dohody</w:t>
      </w:r>
      <w:r>
        <w:rPr>
          <w:rFonts w:eastAsia="Calibri"/>
          <w:sz w:val="20"/>
        </w:rPr>
        <w:t>.</w:t>
      </w:r>
    </w:p>
    <w:p w:rsidR="00E1322B" w:rsidRDefault="004B3D3E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Predávajúci potvrdí kupujúcemu dodanie tovaru 24 hodín vopred. Kupujúci požaduje dodanie tovaru </w:t>
      </w:r>
      <w:r>
        <w:rPr>
          <w:sz w:val="20"/>
        </w:rPr>
        <w:t>v pracovných dňoch, ak sa strany dohody nedohodnú inak. Ak predávajúci nesplní svoju povinnosť v deň doručenia, ale až nasledujúci pracovný deň, náklady súvisiace s neuskutočnením prevzatia tovaru, ako aj prípadnú náhradu škody, znáša predávajúci.</w:t>
      </w:r>
    </w:p>
    <w:p w:rsidR="00E1322B" w:rsidRDefault="004B3D3E">
      <w:pPr>
        <w:pStyle w:val="Zoznam0"/>
        <w:numPr>
          <w:ilvl w:val="0"/>
          <w:numId w:val="31"/>
        </w:numPr>
        <w:spacing w:line="240" w:lineRule="auto"/>
        <w:jc w:val="both"/>
        <w:rPr>
          <w:sz w:val="20"/>
        </w:rPr>
      </w:pPr>
      <w:r>
        <w:rPr>
          <w:sz w:val="20"/>
        </w:rPr>
        <w:t>Predávaj</w:t>
      </w:r>
      <w:r>
        <w:rPr>
          <w:sz w:val="20"/>
        </w:rPr>
        <w:t>úci je povinný na požiadanie predložiť na odsúhlasenie vzorky materiálu do 3 pracovných dní odo dňa doručenia objednávky.</w:t>
      </w:r>
    </w:p>
    <w:p w:rsidR="00E1322B" w:rsidRDefault="004B3D3E">
      <w:pPr>
        <w:pStyle w:val="Zoznam0"/>
        <w:numPr>
          <w:ilvl w:val="0"/>
          <w:numId w:val="32"/>
        </w:numPr>
        <w:spacing w:line="240" w:lineRule="auto"/>
        <w:jc w:val="both"/>
        <w:rPr>
          <w:sz w:val="20"/>
        </w:rPr>
      </w:pPr>
      <w:r>
        <w:rPr>
          <w:sz w:val="20"/>
        </w:rPr>
        <w:t>Dodávka tovaru bude realizovaná primeranou, tovar nepoškodzujúcou dopravou na náklady predávajúceho s vynesením zabezpečeným povereným</w:t>
      </w:r>
      <w:r>
        <w:rPr>
          <w:sz w:val="20"/>
        </w:rPr>
        <w:t>i osobami predávajúceho na miesto určené kupujúcim.</w:t>
      </w:r>
    </w:p>
    <w:p w:rsidR="00E1322B" w:rsidRDefault="004B3D3E">
      <w:pPr>
        <w:pStyle w:val="Zoznam0"/>
        <w:numPr>
          <w:ilvl w:val="0"/>
          <w:numId w:val="33"/>
        </w:numPr>
        <w:spacing w:line="240" w:lineRule="auto"/>
        <w:jc w:val="both"/>
        <w:rPr>
          <w:sz w:val="20"/>
        </w:rPr>
      </w:pPr>
      <w:r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:rsidR="00E1322B" w:rsidRDefault="004B3D3E">
      <w:pPr>
        <w:pStyle w:val="Zoznam0"/>
        <w:numPr>
          <w:ilvl w:val="0"/>
          <w:numId w:val="34"/>
        </w:numPr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 je</w:t>
      </w:r>
      <w:r>
        <w:rPr>
          <w:sz w:val="20"/>
        </w:rPr>
        <w:t xml:space="preserve"> povinný dodať kupujúcemu kvalitný a nezávadný tovar, ktorý nesmie javiť známky porušenia obalu, vlhkosti a nesmú sa v ňom vyskytovať nečistoty.</w:t>
      </w:r>
    </w:p>
    <w:p w:rsidR="00E1322B" w:rsidRDefault="004B3D3E">
      <w:pPr>
        <w:pStyle w:val="Zoznam0"/>
        <w:numPr>
          <w:ilvl w:val="0"/>
          <w:numId w:val="35"/>
        </w:numPr>
        <w:spacing w:line="240" w:lineRule="auto"/>
        <w:jc w:val="both"/>
        <w:rPr>
          <w:sz w:val="20"/>
        </w:rPr>
      </w:pPr>
      <w:r>
        <w:rPr>
          <w:sz w:val="20"/>
        </w:rPr>
        <w:t>Kupujúci nadobudne vlastnícke právo k tovaru dňom jeho prevzatia v mieste plnenia. Prevzatie tovaru potvrdí pod</w:t>
      </w:r>
      <w:r>
        <w:rPr>
          <w:sz w:val="20"/>
        </w:rPr>
        <w:t>pisom oprávnenej osoby kupujúceho a odtlačkom pečiatky na dodacom liste. Dodací list je neoddeliteľnou súčasťou každej faktúry.</w:t>
      </w:r>
    </w:p>
    <w:p w:rsidR="00E1322B" w:rsidRDefault="004B3D3E">
      <w:pPr>
        <w:pStyle w:val="Zoznam0"/>
        <w:numPr>
          <w:ilvl w:val="0"/>
          <w:numId w:val="36"/>
        </w:numPr>
        <w:spacing w:line="240" w:lineRule="auto"/>
        <w:jc w:val="both"/>
        <w:rPr>
          <w:color w:val="FF0000"/>
          <w:sz w:val="20"/>
        </w:rPr>
      </w:pPr>
      <w:r>
        <w:rPr>
          <w:sz w:val="20"/>
        </w:rPr>
        <w:t xml:space="preserve">Kontaktné údaje predávajúceho pre účely prijímania objednávok: </w:t>
      </w:r>
    </w:p>
    <w:p w:rsidR="00E1322B" w:rsidRDefault="004B3D3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567"/>
        <w:jc w:val="both"/>
        <w:rPr>
          <w:sz w:val="20"/>
        </w:rPr>
      </w:pPr>
      <w:r>
        <w:rPr>
          <w:sz w:val="20"/>
        </w:rPr>
        <w:t>meno a priezvisko:</w:t>
      </w:r>
      <w:r>
        <w:rPr>
          <w:sz w:val="20"/>
        </w:rPr>
        <w:tab/>
      </w:r>
      <w:r>
        <w:rPr>
          <w:sz w:val="20"/>
        </w:rPr>
        <w:t xml:space="preserve">.................................................... </w:t>
      </w:r>
    </w:p>
    <w:p w:rsidR="00E1322B" w:rsidRDefault="004B3D3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567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  <w:t>....................................................</w:t>
      </w:r>
    </w:p>
    <w:p w:rsidR="00E1322B" w:rsidRDefault="004B3D3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567"/>
        <w:jc w:val="both"/>
        <w:rPr>
          <w:color w:val="FF0000"/>
          <w:sz w:val="20"/>
        </w:rPr>
      </w:pPr>
      <w:r>
        <w:rPr>
          <w:sz w:val="20"/>
        </w:rPr>
        <w:t>tel. č.:</w:t>
      </w:r>
      <w:r>
        <w:rPr>
          <w:sz w:val="20"/>
        </w:rPr>
        <w:tab/>
        <w:t>....................................................</w:t>
      </w:r>
      <w:r>
        <w:rPr>
          <w:color w:val="FF0000"/>
          <w:sz w:val="20"/>
        </w:rPr>
        <w:t xml:space="preserve"> (doplní uchádzač)</w:t>
      </w:r>
    </w:p>
    <w:p w:rsidR="00E1322B" w:rsidRDefault="004B3D3E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lastRenderedPageBreak/>
        <w:t>Článok VII</w:t>
      </w:r>
    </w:p>
    <w:p w:rsidR="00E1322B" w:rsidRDefault="004B3D3E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 podmienky</w:t>
      </w:r>
    </w:p>
    <w:p w:rsidR="00E1322B" w:rsidRDefault="004B3D3E">
      <w:pPr>
        <w:pStyle w:val="Zoznam0"/>
        <w:numPr>
          <w:ilvl w:val="0"/>
          <w:numId w:val="37"/>
        </w:numPr>
        <w:spacing w:line="240" w:lineRule="auto"/>
        <w:jc w:val="both"/>
        <w:rPr>
          <w:sz w:val="20"/>
          <w:lang w:eastAsia="en-US"/>
        </w:rPr>
      </w:pPr>
      <w:r>
        <w:rPr>
          <w:color w:val="000000"/>
          <w:sz w:val="20"/>
        </w:rPr>
        <w:t xml:space="preserve">Kupujúcemu vzniká </w:t>
      </w:r>
      <w:r>
        <w:rPr>
          <w:sz w:val="20"/>
        </w:rPr>
        <w:t xml:space="preserve">povinnosť na </w:t>
      </w:r>
      <w:r>
        <w:rPr>
          <w:sz w:val="20"/>
        </w:rPr>
        <w:t>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</w:t>
      </w:r>
      <w:r>
        <w:rPr>
          <w:sz w:val="20"/>
        </w:rPr>
        <w:t>otvrdený povereným zástupcom kupujúceho aj predávajúceho, a to ich podpismi a odtlačkami pečiatok. Kupujúci a predávajúci sa zaväzujú vo všetkých písomných materiáloch a dokladoch prináležiacich k tejto rámcovej dohode (ako napr. listoch, dodacích listoch,</w:t>
      </w:r>
      <w:r>
        <w:rPr>
          <w:sz w:val="20"/>
        </w:rPr>
        <w:t xml:space="preserve"> faktúrach, atď.) uvádzať číslo tejto rámcovej dohody.</w:t>
      </w:r>
    </w:p>
    <w:p w:rsidR="00E1322B" w:rsidRDefault="004B3D3E">
      <w:pPr>
        <w:pStyle w:val="Zoznam0"/>
        <w:numPr>
          <w:ilvl w:val="0"/>
          <w:numId w:val="38"/>
        </w:numPr>
        <w:spacing w:line="240" w:lineRule="auto"/>
        <w:jc w:val="both"/>
        <w:rPr>
          <w:sz w:val="20"/>
          <w:lang w:eastAsia="en-US"/>
        </w:rPr>
      </w:pPr>
      <w:r>
        <w:rPr>
          <w:sz w:val="20"/>
        </w:rPr>
        <w:t>Kupujúci nie je oprávnený poskytovať predávajúcemu žiadne preddavky, zálohy ani iné peňažné, či nepeňažné plnenia v súvislosti s plnením predmetu tejto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color w:val="000000"/>
          <w:sz w:val="20"/>
        </w:rPr>
        <w:t xml:space="preserve">Predávajúci </w:t>
      </w:r>
      <w:r>
        <w:rPr>
          <w:sz w:val="20"/>
        </w:rPr>
        <w:t>je povinný vyhotoviť a predkl</w:t>
      </w:r>
      <w:r>
        <w:rPr>
          <w:sz w:val="20"/>
        </w:rPr>
        <w:t xml:space="preserve">adať kupujúcemu faktúru najneskôr do 15 pracovných dní odo dňa odovzdania a prevzatia tovaru kupujúcim, ktorá musí obsahovať všetky náležitosti daňového dokladu v súlade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zákona č. 222/2004 Z. z. o dani z pridanej hodnoty v znení neskorších predpisov</w:t>
      </w:r>
      <w:r>
        <w:rPr>
          <w:sz w:val="20"/>
        </w:rPr>
        <w:t>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</w:t>
      </w:r>
      <w:r>
        <w:rPr>
          <w:sz w:val="20"/>
        </w:rPr>
        <w:t>ou alebo osobne na adresu kupujúceho uvedenú v čl. I tejto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Lehota splatnosti faktúry je 30 kalendárnych dní odo dňa doručenia faktúry na adresu sídla kupujúceho uvedenú v čl. I tejto rámcovej dohody, pri úhrade z vlastných zdrojov a z dotácie zo št</w:t>
      </w:r>
      <w:r>
        <w:rPr>
          <w:sz w:val="20"/>
        </w:rPr>
        <w:t xml:space="preserve">átneho rozpočtu. V prípade dodania tovaru pre projekty financované z EÚ podľa ods. V čl. IV rámcovej dohody, predávajúci súhlasí s tým, že lehota splatnosti faktúr bude 60 (šesťdesiat) kalendárnych dní odo dňa  doručenia faktúry na adresu sídla kupujúceho </w:t>
      </w:r>
      <w:r>
        <w:rPr>
          <w:sz w:val="20"/>
        </w:rPr>
        <w:t>uvedenú v čl. I tejto rámcovej dohody, a to z dôvodu ich odsúhlasenia poskytovateľom NFP.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Ak nastane potreba realizácie Smernice Európskeho parlamentu a Rady 2014/55/EÚ o elektronickej fakturácii v činnosti kupujúceho pri uplatňovaní záväzkovo-právnych vzť</w:t>
      </w:r>
      <w:r>
        <w:rPr>
          <w:sz w:val="20"/>
        </w:rPr>
        <w:t>ahov, bude predávajúci povinný vystaviť faktúru v súlade s ustanoveniami zákona č. 215/2019 Z. z. o zaručenej elektronickej fakturácii a centrálnom ekonomickom systéme a o doplnení niektorých zákonov a sprístupniť ju bezodkladne kupujúcemu.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 prípade, že f</w:t>
      </w:r>
      <w:r>
        <w:rPr>
          <w:sz w:val="20"/>
        </w:rPr>
        <w:t>aktúra nebude obsahovať všetky stanovené náležitosti podľa rámcovej dohody a príslušných všeobecne záväzných právnych predpisov SR, alebo v nej nebudú uvedené správne údaje podľa tejto rámcovej dohody alebo v prípade, ak nebude v súlade s príslušnou objedn</w:t>
      </w:r>
      <w:r>
        <w:rPr>
          <w:sz w:val="20"/>
        </w:rPr>
        <w:t xml:space="preserve">ávkou, je kupujúci povinný faktúru neuhradiť a vrátiť predávajúcemu k jej oprave. Nová lehota splatnosti faktúry začne plynúť až dňom riadneho doručenia opravenej faktúry. 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Úhrada faktúr bude prebiehať bezhotovostným platobným stykom na účet predávajúceho </w:t>
      </w:r>
      <w:r>
        <w:rPr>
          <w:sz w:val="20"/>
        </w:rPr>
        <w:t>po dodaní predmetu plnenia uvedeného v príslušnej objednávke podľa tejto rámcovej dohody a za ceny a podľa špecifikácie uvedenej v 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k tejto rámcovej dohode.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Kupujúci nezodpovedá za omeškanie platieb v prospech predávajúceho, ktoré budú zapríčin</w:t>
      </w:r>
      <w:r>
        <w:rPr>
          <w:sz w:val="20"/>
        </w:rPr>
        <w:t>ené zo strany jeho peňažného ústavu.</w:t>
      </w:r>
    </w:p>
    <w:p w:rsidR="00E1322B" w:rsidRDefault="004B3D3E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>
        <w:rPr>
          <w:b/>
          <w:bCs/>
          <w:color w:val="000000"/>
          <w:sz w:val="20"/>
        </w:rPr>
        <w:t>Článok VIII</w:t>
      </w:r>
    </w:p>
    <w:p w:rsidR="00E1322B" w:rsidRDefault="004B3D3E">
      <w:pPr>
        <w:tabs>
          <w:tab w:val="left" w:pos="450"/>
          <w:tab w:val="center" w:pos="501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E1322B" w:rsidRDefault="004B3D3E">
      <w:pPr>
        <w:pStyle w:val="Zoznam0"/>
        <w:numPr>
          <w:ilvl w:val="0"/>
          <w:numId w:val="39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41 zákona o verejn</w:t>
      </w:r>
      <w:r>
        <w:rPr>
          <w:sz w:val="20"/>
        </w:rPr>
        <w:t xml:space="preserve">om obstarávaní, údaje o osobe oprávnenej konať za subdodávateľa v rozsahu meno a priezvisko, adresa pobytu a dátum narodenia, tvorí </w:t>
      </w:r>
      <w:r>
        <w:rPr>
          <w:sz w:val="20"/>
          <w:u w:val="single"/>
        </w:rPr>
        <w:t>Prílohu č. 2</w:t>
      </w:r>
      <w:r>
        <w:rPr>
          <w:sz w:val="20"/>
        </w:rPr>
        <w:t xml:space="preserve"> tejto dohody. Predávajúci je povinný písomne oznámiť kupujúcemu akúkoľvek zmenu údajov o subdodávateľovi, a to </w:t>
      </w:r>
      <w:r>
        <w:rPr>
          <w:sz w:val="20"/>
        </w:rPr>
        <w:t>do 5 pracovných dní odo dňa, kedy sa predávajúci dozvedel o tejto zmene.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Ak v čase uzavretia dohody predávajúcemu neboli známi subdodávatelia a predávajúci má v úmysle realizovať predmet tejto dohody prostredníctvom subdodávateľa, predávajúci tak môže urob</w:t>
      </w:r>
      <w:r>
        <w:rPr>
          <w:sz w:val="20"/>
        </w:rPr>
        <w:t>iť iba s predchádzajúcim písomným súhlasom kupujúceho. Zámer realizácie predmetu tejto dohody prostredníctvom subdodávateľa predávajúci bezodkladne písomne oznámi predávajúcemu s uvedením údajov o osobe oprávnenej konať za subdodávateľa v rozsahu meno a pr</w:t>
      </w:r>
      <w:r>
        <w:rPr>
          <w:sz w:val="20"/>
        </w:rPr>
        <w:t>iezvisko, adresa pobytu a dátum narodenia.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 zmene subdodávateľa môže dôjsť len po odsúhlasení kupujúcim. Predávajúci je povinný najneskôr 5 pracovných dní pred dňom, ktorý predchádza dňu, v ktorom nastane zmena subdodávateľa, písomne oznámiť kupujúcemu zá</w:t>
      </w:r>
      <w:r>
        <w:rPr>
          <w:sz w:val="20"/>
        </w:rPr>
        <w:t>mer zmeny subdodávateľa s uvedením identifikačných údajov pôvodného aj nového subdodávateľa, údaje o osobe oprávnenej konať za subdodávateľa v rozsahu meno a priezvisko, adresa pobytu a dátum narodenia (aktualizovaný zoznam subdodávateľov).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Predávajúci je </w:t>
      </w:r>
      <w:r>
        <w:rPr>
          <w:sz w:val="20"/>
        </w:rPr>
        <w:t>povinný postupovať pri výbere subdodávateľa tak, aby náklady vynaložené na zabezpečenie plnenia predmetu dohody boli primerané jeho kvalite a cene a tak, že subdodávatelia podieľajúci sa na plnení predmetu dohody budú kvalifikovaní na svoje profesie vzťahu</w:t>
      </w:r>
      <w:r>
        <w:rPr>
          <w:sz w:val="20"/>
        </w:rPr>
        <w:t xml:space="preserve">júce sa na plnenie tejto dohody a budú mať potrebné oprávnenia a osvedčenia k plneniu predmetu dohody. </w:t>
      </w:r>
    </w:p>
    <w:p w:rsidR="00E1322B" w:rsidRDefault="004B3D3E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Článok IX</w:t>
      </w:r>
    </w:p>
    <w:p w:rsidR="00E1322B" w:rsidRDefault="004B3D3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E1322B" w:rsidRDefault="004B3D3E">
      <w:pPr>
        <w:pStyle w:val="Zoznam0"/>
        <w:numPr>
          <w:ilvl w:val="0"/>
          <w:numId w:val="40"/>
        </w:numPr>
        <w:spacing w:line="240" w:lineRule="auto"/>
        <w:jc w:val="both"/>
        <w:rPr>
          <w:sz w:val="20"/>
        </w:rPr>
      </w:pPr>
      <w:r>
        <w:rPr>
          <w:sz w:val="20"/>
        </w:rPr>
        <w:t>Predávajúci zodpovedá za to, že tovar bude:</w:t>
      </w:r>
    </w:p>
    <w:p w:rsidR="00E1322B" w:rsidRDefault="004B3D3E">
      <w:pPr>
        <w:pStyle w:val="Odsekzoznamu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riadne dodaný, v kvalite a za podmienok stanovených touto </w:t>
      </w:r>
      <w:r>
        <w:rPr>
          <w:rFonts w:ascii="Arial" w:hAnsi="Arial" w:cs="Arial"/>
          <w:sz w:val="20"/>
        </w:rPr>
        <w:t>rámcovou dohodou,</w:t>
      </w:r>
    </w:p>
    <w:p w:rsidR="00E1322B" w:rsidRDefault="004B3D3E">
      <w:pPr>
        <w:pStyle w:val="Odsekzoznamu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mať vlastnosti dohodnuté v tejto rámcovej dohode,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Predávajúci poskytne na tovar záruku </w:t>
      </w:r>
      <w:r>
        <w:rPr>
          <w:color w:val="000000"/>
          <w:sz w:val="20"/>
        </w:rPr>
        <w:t xml:space="preserve">min. 24 (dvadsaťštyri) mesiacov. </w:t>
      </w:r>
      <w:r>
        <w:rPr>
          <w:sz w:val="20"/>
        </w:rPr>
        <w:t xml:space="preserve">Záručná doba začína plynúť  odo dňa dodania tovaru kupujúcemu v mieste plnenia podľa ods. 1 čl. VI tejto rámcovej </w:t>
      </w:r>
      <w:r>
        <w:rPr>
          <w:color w:val="000000"/>
          <w:sz w:val="20"/>
        </w:rPr>
        <w:t>doho</w:t>
      </w:r>
      <w:r>
        <w:rPr>
          <w:color w:val="000000"/>
          <w:sz w:val="20"/>
        </w:rPr>
        <w:t xml:space="preserve">dy, na základe dodacieho listu potvrdeného oboma stranami. 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Záručná doba, uvedená v bode 2 tohto článku neplynie po dobu, po ktorú kupujúci nemôže užívať tovar uvedený v čl. III tejto dohody pre jeho vady, za ktoré zodpovedá predávajúci. 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Kupujúci si vyhra</w:t>
      </w:r>
      <w:r>
        <w:rPr>
          <w:sz w:val="20"/>
        </w:rPr>
        <w:t>dzuje právo neprevziať tovar so zjavnými vadami v takom množstve a rozsahu, na aké sa zjavná vada vzťahuje.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Vady zjavné, kvalitatívne alebo množstevné, zistené pri prevzatí tovaru, je kupujúci oprávnený reklamovať </w:t>
      </w:r>
      <w:r>
        <w:rPr>
          <w:color w:val="000000"/>
          <w:sz w:val="20"/>
        </w:rPr>
        <w:t>ihneď pri jeho preberaní, a to zápisom o n</w:t>
      </w:r>
      <w:r>
        <w:rPr>
          <w:color w:val="000000"/>
          <w:sz w:val="20"/>
        </w:rPr>
        <w:t xml:space="preserve">eprevzatí chýbajúcej alebo </w:t>
      </w:r>
      <w:proofErr w:type="spellStart"/>
      <w:r>
        <w:rPr>
          <w:color w:val="000000"/>
          <w:sz w:val="20"/>
        </w:rPr>
        <w:t>vadnej</w:t>
      </w:r>
      <w:proofErr w:type="spellEnd"/>
      <w:r>
        <w:rPr>
          <w:color w:val="000000"/>
          <w:sz w:val="20"/>
        </w:rPr>
        <w:t xml:space="preserve"> časti predmetu rámcovej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color w:val="000000"/>
          <w:sz w:val="20"/>
          <w:lang w:eastAsia="x-none"/>
        </w:rPr>
        <w:t>Kupujúci je oprávnený neprevziať predmet dohody alebo jeho časť, ak tovar:</w:t>
      </w:r>
    </w:p>
    <w:p w:rsidR="00E1322B" w:rsidRDefault="004B3D3E">
      <w:pPr>
        <w:numPr>
          <w:ilvl w:val="0"/>
          <w:numId w:val="23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color w:val="000000"/>
          <w:sz w:val="20"/>
          <w:szCs w:val="20"/>
          <w:lang w:eastAsia="x-none"/>
        </w:rPr>
        <w:t xml:space="preserve">je </w:t>
      </w:r>
      <w:r>
        <w:rPr>
          <w:rFonts w:ascii="Arial" w:hAnsi="Arial" w:cs="Arial"/>
          <w:sz w:val="20"/>
          <w:szCs w:val="20"/>
          <w:lang w:eastAsia="x-none"/>
        </w:rPr>
        <w:t>nekompletný,</w:t>
      </w:r>
    </w:p>
    <w:p w:rsidR="00E1322B" w:rsidRDefault="004B3D3E">
      <w:pPr>
        <w:numPr>
          <w:ilvl w:val="0"/>
          <w:numId w:val="23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je poškodený,</w:t>
      </w:r>
    </w:p>
    <w:p w:rsidR="00E1322B" w:rsidRDefault="004B3D3E">
      <w:pPr>
        <w:numPr>
          <w:ilvl w:val="0"/>
          <w:numId w:val="23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vykazuje akékoľvek odchýlky od dohodnutého predmetu rámcovej dohody,</w:t>
      </w:r>
    </w:p>
    <w:p w:rsidR="00E1322B" w:rsidRDefault="004B3D3E">
      <w:pPr>
        <w:numPr>
          <w:ilvl w:val="0"/>
          <w:numId w:val="23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nie je 100 % fun</w:t>
      </w:r>
      <w:r>
        <w:rPr>
          <w:rFonts w:ascii="Arial" w:hAnsi="Arial" w:cs="Arial"/>
          <w:sz w:val="20"/>
          <w:szCs w:val="20"/>
          <w:lang w:eastAsia="x-none"/>
        </w:rPr>
        <w:t>kčný</w:t>
      </w:r>
      <w:r>
        <w:rPr>
          <w:rFonts w:ascii="Arial" w:hAnsi="Arial" w:cs="Arial"/>
          <w:color w:val="000000"/>
          <w:sz w:val="20"/>
          <w:szCs w:val="20"/>
          <w:lang w:eastAsia="x-none"/>
        </w:rPr>
        <w:t>.</w:t>
      </w:r>
    </w:p>
    <w:p w:rsidR="00E1322B" w:rsidRDefault="004B3D3E">
      <w:pPr>
        <w:pStyle w:val="Zoznam0"/>
        <w:spacing w:line="240" w:lineRule="auto"/>
        <w:jc w:val="both"/>
        <w:rPr>
          <w:color w:val="000000"/>
          <w:sz w:val="20"/>
        </w:rPr>
      </w:pPr>
      <w:r>
        <w:rPr>
          <w:sz w:val="20"/>
        </w:rPr>
        <w:t>Skryté vady má kupujúci právo reklamovať bez zbytočného odkladu, najneskôr do konca záručnej lehoty.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predmetu dohody budú kupujúcim reklamované písomne s doručením elektronickou poštou bezodkladne po zistení vady predmetu dohody. Reklamácie na d</w:t>
      </w:r>
      <w:r>
        <w:rPr>
          <w:sz w:val="20"/>
        </w:rPr>
        <w:t>odaný tovar je predávajúci povinný vybaviť bezodkladne, v zmysle príslušných ustanovení Obchodného zákonníka.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Kupujúci je oprávnený v prípade zistenia akýchkoľvek vád dodaného tovaru:</w:t>
      </w:r>
    </w:p>
    <w:p w:rsidR="00E1322B" w:rsidRDefault="004B3D3E">
      <w:pPr>
        <w:numPr>
          <w:ilvl w:val="0"/>
          <w:numId w:val="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>
        <w:rPr>
          <w:rFonts w:ascii="Arial" w:hAnsi="Arial" w:cs="Arial"/>
          <w:sz w:val="20"/>
          <w:szCs w:val="20"/>
        </w:rPr>
        <w:t>vadného</w:t>
      </w:r>
      <w:proofErr w:type="spellEnd"/>
      <w:r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>
        <w:rPr>
          <w:rFonts w:ascii="Arial" w:hAnsi="Arial" w:cs="Arial"/>
          <w:sz w:val="20"/>
          <w:szCs w:val="20"/>
        </w:rPr>
        <w:t>bezvadný</w:t>
      </w:r>
      <w:proofErr w:type="spellEnd"/>
      <w:r>
        <w:rPr>
          <w:rFonts w:ascii="Arial" w:hAnsi="Arial" w:cs="Arial"/>
          <w:sz w:val="20"/>
          <w:szCs w:val="20"/>
        </w:rPr>
        <w:t xml:space="preserve"> tovar, re</w:t>
      </w:r>
      <w:r>
        <w:rPr>
          <w:rFonts w:ascii="Arial" w:hAnsi="Arial" w:cs="Arial"/>
          <w:sz w:val="20"/>
          <w:szCs w:val="20"/>
        </w:rPr>
        <w:t xml:space="preserve">sp. žiadať predávajúceho o dodanie chýbajúceho tovaru, </w:t>
      </w:r>
      <w:r>
        <w:rPr>
          <w:rFonts w:ascii="Arial" w:hAnsi="Arial" w:cs="Arial"/>
          <w:color w:val="000000"/>
          <w:sz w:val="20"/>
          <w:szCs w:val="20"/>
        </w:rPr>
        <w:t>najneskôr do 30 (tridsiatich) dní odo dňa uplatnenia reklamácie;</w:t>
      </w:r>
    </w:p>
    <w:p w:rsidR="00E1322B" w:rsidRDefault="004B3D3E">
      <w:pPr>
        <w:numPr>
          <w:ilvl w:val="0"/>
          <w:numId w:val="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odstúpiť od objednávky tovaru v prípade nesplnenia povinnosti predávajúceho </w:t>
      </w:r>
      <w:r>
        <w:rPr>
          <w:rFonts w:ascii="Arial" w:hAnsi="Arial" w:cs="Arial"/>
          <w:color w:val="000000"/>
          <w:sz w:val="20"/>
          <w:szCs w:val="20"/>
        </w:rPr>
        <w:t>do 30 (tridsiatich) dní odo dňa uplatnenia reklamácie</w:t>
      </w:r>
      <w:r>
        <w:rPr>
          <w:rFonts w:ascii="Arial" w:hAnsi="Arial" w:cs="Arial"/>
          <w:sz w:val="20"/>
          <w:szCs w:val="20"/>
        </w:rPr>
        <w:t xml:space="preserve"> dodať na základe reklamácie nový, </w:t>
      </w:r>
      <w:proofErr w:type="spellStart"/>
      <w:r>
        <w:rPr>
          <w:rFonts w:ascii="Arial" w:hAnsi="Arial" w:cs="Arial"/>
          <w:sz w:val="20"/>
          <w:szCs w:val="20"/>
        </w:rPr>
        <w:t>bezvadný</w:t>
      </w:r>
      <w:proofErr w:type="spellEnd"/>
      <w:r>
        <w:rPr>
          <w:rFonts w:ascii="Arial" w:hAnsi="Arial" w:cs="Arial"/>
          <w:sz w:val="20"/>
          <w:szCs w:val="20"/>
        </w:rPr>
        <w:t>, náhradný alebo chýbajúci tovar;</w:t>
      </w:r>
    </w:p>
    <w:p w:rsidR="00E1322B" w:rsidRDefault="004B3D3E">
      <w:pPr>
        <w:numPr>
          <w:ilvl w:val="0"/>
          <w:numId w:val="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>
        <w:rPr>
          <w:rFonts w:ascii="Arial" w:hAnsi="Arial" w:cs="Arial"/>
          <w:sz w:val="20"/>
          <w:szCs w:val="20"/>
        </w:rPr>
        <w:t>vadného</w:t>
      </w:r>
      <w:proofErr w:type="spellEnd"/>
      <w:r>
        <w:rPr>
          <w:rFonts w:ascii="Arial" w:hAnsi="Arial" w:cs="Arial"/>
          <w:sz w:val="20"/>
          <w:szCs w:val="20"/>
        </w:rPr>
        <w:t xml:space="preserve"> tovaru.</w:t>
      </w:r>
    </w:p>
    <w:p w:rsidR="00E1322B" w:rsidRDefault="004B3D3E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>
        <w:rPr>
          <w:sz w:val="20"/>
        </w:rPr>
        <w:t>V prípade uplatnenia reklamácie a jej následného vybavenia si predávajúci prevezme reklamovaný tovar u kupujúceho.</w:t>
      </w:r>
    </w:p>
    <w:p w:rsidR="00E1322B" w:rsidRDefault="004B3D3E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>
        <w:rPr>
          <w:sz w:val="20"/>
        </w:rPr>
        <w:t xml:space="preserve">V </w:t>
      </w:r>
      <w:r>
        <w:rPr>
          <w:sz w:val="20"/>
        </w:rPr>
        <w:t xml:space="preserve">prípade opakovaného dodania </w:t>
      </w:r>
      <w:proofErr w:type="spellStart"/>
      <w:r>
        <w:rPr>
          <w:sz w:val="20"/>
        </w:rPr>
        <w:t>vadného</w:t>
      </w:r>
      <w:proofErr w:type="spellEnd"/>
      <w:r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>
        <w:rPr>
          <w:sz w:val="20"/>
        </w:rPr>
        <w:t>vadný</w:t>
      </w:r>
      <w:proofErr w:type="spellEnd"/>
      <w:r>
        <w:rPr>
          <w:sz w:val="20"/>
        </w:rPr>
        <w:t xml:space="preserve"> tovar.</w:t>
      </w:r>
    </w:p>
    <w:p w:rsidR="00E1322B" w:rsidRDefault="004B3D3E">
      <w:pPr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</w:p>
    <w:p w:rsidR="00E1322B" w:rsidRDefault="004B3D3E">
      <w:pPr>
        <w:tabs>
          <w:tab w:val="left" w:pos="450"/>
          <w:tab w:val="center" w:pos="501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:rsidR="00E1322B" w:rsidRDefault="004B3D3E">
      <w:pPr>
        <w:pStyle w:val="Zoznam0"/>
        <w:numPr>
          <w:ilvl w:val="0"/>
          <w:numId w:val="41"/>
        </w:numPr>
        <w:spacing w:line="240" w:lineRule="auto"/>
        <w:jc w:val="both"/>
        <w:rPr>
          <w:sz w:val="20"/>
        </w:rPr>
      </w:pPr>
      <w:r>
        <w:rPr>
          <w:sz w:val="20"/>
        </w:rPr>
        <w:t>V prípade omeškania predávajúceho so splnením doh</w:t>
      </w:r>
      <w:r>
        <w:rPr>
          <w:sz w:val="20"/>
        </w:rPr>
        <w:t xml:space="preserve">odnutého termínu dodania objednaného tovaru je kupujúci oprávnený požadovať od predávajúceho zmluvnú pokutu vo výške 0,1% </w:t>
      </w:r>
      <w:r>
        <w:rPr>
          <w:color w:val="000000"/>
          <w:sz w:val="20"/>
        </w:rPr>
        <w:t>z ceny časti predmetu dohody, ktorej sa omeškanie týka, za každý začatý deň omeškania.</w:t>
      </w:r>
      <w:r>
        <w:rPr>
          <w:sz w:val="20"/>
        </w:rPr>
        <w:t xml:space="preserve"> Tým nie je dotknuté právo kupujúceho na náhradu</w:t>
      </w:r>
      <w:r>
        <w:rPr>
          <w:sz w:val="20"/>
        </w:rPr>
        <w:t xml:space="preserve"> škody v rozsahu prevyšujúcom zmluvnú pokutu.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V prípade omeškania kupujúceho s úhradou faktúry v dohodnutom termíne splatnosti je predávajúci oprávnený uplatniť voči kupujúcemu úrok z omeškania vo výške podľa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369 ods. 2 Obchodného zákonníka z neuhra</w:t>
      </w:r>
      <w:r>
        <w:rPr>
          <w:sz w:val="20"/>
        </w:rPr>
        <w:t>denej fakturovanej čiastky za každý aj začatý deň omeškania, s výnimkou okolností charakterizovaných ako vyššia moc.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Ak predávajúci dodá kupujúcemu tovar v rozpore s čl. III ods. 5 alebo čl. V tejto rámcovej dohody, je kupujúci oprávnený požadovať od predá</w:t>
      </w:r>
      <w:r>
        <w:rPr>
          <w:sz w:val="20"/>
        </w:rPr>
        <w:t>vajúceho zmluvnú pokutu vo výške 100% z ceny takto dodaného tovaru.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Strany dohody zhodne</w:t>
      </w:r>
      <w:r>
        <w:rPr>
          <w:sz w:val="20"/>
        </w:rPr>
        <w:t xml:space="preserve"> vyhlasujú, že výška zmluvnej pokuty je primeraná, je v súlade so zásadou poctivého obchodného styku a je dohodnutá s prihliadnutím na význam zabezpečovaných povinností podľa tejto rámcovej dohody.</w:t>
      </w:r>
    </w:p>
    <w:p w:rsidR="00E1322B" w:rsidRDefault="004B3D3E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Článok XI</w:t>
      </w:r>
    </w:p>
    <w:p w:rsidR="00E1322B" w:rsidRDefault="004B3D3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Zmena dohody</w:t>
      </w:r>
    </w:p>
    <w:p w:rsidR="00E1322B" w:rsidRDefault="004B3D3E">
      <w:pPr>
        <w:pStyle w:val="Zoznam0"/>
        <w:numPr>
          <w:ilvl w:val="0"/>
          <w:numId w:val="42"/>
        </w:numPr>
        <w:spacing w:line="240" w:lineRule="auto"/>
        <w:jc w:val="both"/>
        <w:rPr>
          <w:sz w:val="20"/>
        </w:rPr>
      </w:pPr>
      <w:r>
        <w:rPr>
          <w:sz w:val="20"/>
        </w:rPr>
        <w:t>Túto dohodu je možné počas jej trva</w:t>
      </w:r>
      <w:r>
        <w:rPr>
          <w:sz w:val="20"/>
        </w:rPr>
        <w:t>nia zmeniť vo forme písomného dodatku k tejto dohode, pokiaľ tieto zmeny nebudú v rozpore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18 zákona o verejnom obstarávaní. Tým nie je dotknuté ustanovenie čl. IV ods. 4 tejto dohody.</w:t>
      </w:r>
    </w:p>
    <w:p w:rsidR="00E1322B" w:rsidRDefault="004B3D3E">
      <w:pPr>
        <w:pStyle w:val="Zoznam0"/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Túto dohodu je možné zmeniť, ak </w:t>
      </w:r>
      <w:r>
        <w:rPr>
          <w:rFonts w:eastAsia="Calibri"/>
          <w:sz w:val="20"/>
        </w:rPr>
        <w:t xml:space="preserve">potreba zmeny vyplynula z </w:t>
      </w:r>
      <w:r>
        <w:rPr>
          <w:rFonts w:eastAsia="Calibri"/>
          <w:sz w:val="20"/>
        </w:rPr>
        <w:t>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Túto dohodu je možné zmeniť počas jej trvania bez nového verejného obstarávania dodatkom k tejto doho</w:t>
      </w:r>
      <w:r>
        <w:rPr>
          <w:sz w:val="20"/>
        </w:rPr>
        <w:t>de maximálne do 10% hodnoty pôvodnej ceny dohody uvedenej v čl. IV ods. 2 tejto dohody</w:t>
      </w:r>
      <w:r>
        <w:rPr>
          <w:sz w:val="20"/>
          <w:lang w:bidi="sk-SK"/>
        </w:rPr>
        <w:t>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Túto dohodu je ďalej možné zmeniť počas jej trvania vo forme písomného dodatku k tejto dohode, ak:</w:t>
      </w:r>
    </w:p>
    <w:p w:rsidR="00E1322B" w:rsidRDefault="004B3D3E">
      <w:pPr>
        <w:pStyle w:val="Odsekzoznamu"/>
        <w:numPr>
          <w:ilvl w:val="0"/>
          <w:numId w:val="13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nastane neočakávaná potreba dojednať medzi stranami dohody zmenu term</w:t>
      </w:r>
      <w:r>
        <w:rPr>
          <w:rFonts w:ascii="Arial" w:hAnsi="Arial" w:cs="Arial"/>
          <w:sz w:val="20"/>
        </w:rPr>
        <w:t>ínu plnenia z dôvodov:</w:t>
      </w:r>
    </w:p>
    <w:p w:rsidR="00E1322B" w:rsidRDefault="004B3D3E">
      <w:pPr>
        <w:pStyle w:val="Odsekzoznamu"/>
        <w:numPr>
          <w:ilvl w:val="0"/>
          <w:numId w:val="2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vzniku skutočností definovaných ako vyššia moc,</w:t>
      </w:r>
    </w:p>
    <w:p w:rsidR="00E1322B" w:rsidRDefault="004B3D3E">
      <w:pPr>
        <w:pStyle w:val="Odsekzoznamu"/>
        <w:numPr>
          <w:ilvl w:val="0"/>
          <w:numId w:val="2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vzniknutých nepredvídaných prekážok zo strany kupujúceho,</w:t>
      </w:r>
    </w:p>
    <w:p w:rsidR="00E1322B" w:rsidRDefault="004B3D3E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</w:t>
      </w:r>
      <w:r>
        <w:rPr>
          <w:rFonts w:ascii="Arial" w:hAnsi="Arial" w:cs="Arial"/>
          <w:sz w:val="20"/>
        </w:rPr>
        <w:t>pôvodne určené podmienky účasti a je právnym nástupcom pôvodného predávajúceho v dôsledku jeho reorganizácie, vrátane zlúčenia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a splynutia alebo úpadku,</w:t>
      </w:r>
    </w:p>
    <w:p w:rsidR="00E1322B" w:rsidRDefault="004B3D3E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 potrebné upraviť zoznam subdodávateľov, ktorý tvorí </w:t>
      </w:r>
      <w:r>
        <w:rPr>
          <w:rFonts w:ascii="Arial" w:hAnsi="Arial" w:cs="Arial"/>
          <w:sz w:val="20"/>
          <w:u w:val="single"/>
        </w:rPr>
        <w:t>Prílohu č. 2</w:t>
      </w:r>
      <w:r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>
        <w:rPr>
          <w:rFonts w:ascii="Arial" w:hAnsi="Arial" w:cs="Arial"/>
          <w:sz w:val="20"/>
        </w:rPr>
        <w:t>dohody,</w:t>
      </w:r>
    </w:p>
    <w:p w:rsidR="00E1322B" w:rsidRDefault="004B3D3E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 predávajúc</w:t>
      </w:r>
      <w:r>
        <w:rPr>
          <w:rFonts w:ascii="Arial" w:hAnsi="Arial" w:cs="Arial"/>
          <w:sz w:val="20"/>
        </w:rPr>
        <w:t>eho nastane dôvodná potreba na zmenu osoby a údajov uvedených v čl. VI ods. 1</w:t>
      </w:r>
      <w:r>
        <w:rPr>
          <w:rFonts w:ascii="Arial" w:hAnsi="Arial" w:cs="Arial"/>
          <w:sz w:val="20"/>
          <w:lang w:val="sk-SK"/>
        </w:rPr>
        <w:t>1</w:t>
      </w:r>
      <w:r>
        <w:rPr>
          <w:rFonts w:ascii="Arial" w:hAnsi="Arial" w:cs="Arial"/>
          <w:sz w:val="20"/>
        </w:rPr>
        <w:t xml:space="preserve"> tejto dohody, </w:t>
      </w:r>
    </w:p>
    <w:p w:rsidR="00E1322B" w:rsidRDefault="004B3D3E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</w:t>
      </w:r>
      <w:r>
        <w:rPr>
          <w:sz w:val="20"/>
        </w:rPr>
        <w:t>§ 18 ods. 1 písm. a) zákona o verejnom obstarávaní sú strany dohody oprávnené na základe súhlasu obidvoch strán uzavrieť dodatok k tejto dohode a rozšíriť rozsah predmetu tejto dohody o nové druhy tovaru, ktoré neboli zahrnuté do pôvodnej dohody, ak:</w:t>
      </w:r>
    </w:p>
    <w:p w:rsidR="00E1322B" w:rsidRDefault="004B3D3E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potre</w:t>
      </w:r>
      <w:r>
        <w:rPr>
          <w:rFonts w:ascii="Arial" w:hAnsi="Arial" w:cs="Arial"/>
          <w:sz w:val="20"/>
          <w:lang w:eastAsia="cs-CZ"/>
        </w:rPr>
        <w:t>ba dodávania týchto druhov tovarov vznikla počas trvania tejto dohody,</w:t>
      </w:r>
    </w:p>
    <w:p w:rsidR="00E1322B" w:rsidRDefault="004B3D3E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predmetom dodatku je dohoda o cene nových druhov tovarov a</w:t>
      </w:r>
    </w:p>
    <w:p w:rsidR="00E1322B" w:rsidRDefault="004B3D3E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</w:t>
      </w:r>
      <w:r>
        <w:rPr>
          <w:sz w:val="20"/>
        </w:rPr>
        <w:t>18 ods. 1 písm. a) zákona o verejnom obstarávaní sú strany dohody oprávnené na základe súhlasu obidvoch strán uzavrieť dodatok k tejto dohode a nahradiť druhy tovaru uvedené v </w:t>
      </w:r>
      <w:r>
        <w:rPr>
          <w:sz w:val="20"/>
          <w:u w:val="single"/>
        </w:rPr>
        <w:t>Prílohe č. 1</w:t>
      </w:r>
      <w:r>
        <w:rPr>
          <w:sz w:val="20"/>
        </w:rPr>
        <w:t xml:space="preserve"> tejto rámcovej dohody novými druhmi tovaru, ak:</w:t>
      </w:r>
    </w:p>
    <w:p w:rsidR="00E1322B" w:rsidRDefault="004B3D3E">
      <w:pPr>
        <w:pStyle w:val="Odsekzoznamu"/>
        <w:numPr>
          <w:ilvl w:val="0"/>
          <w:numId w:val="9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nové druhy tovaru m</w:t>
      </w:r>
      <w:r>
        <w:rPr>
          <w:rFonts w:ascii="Arial" w:hAnsi="Arial" w:cs="Arial"/>
          <w:sz w:val="20"/>
          <w:lang w:eastAsia="cs-CZ"/>
        </w:rPr>
        <w:t>ajú kvalitatívne lepšie zloženie a vlastnosti, ako majú druhy tovaru, ktoré sa nimi nahrádzajú alebo je preukázateľne ukončená výroba nahradzovaného druhu tovaru,</w:t>
      </w:r>
    </w:p>
    <w:p w:rsidR="00E1322B" w:rsidRDefault="004B3D3E">
      <w:pPr>
        <w:pStyle w:val="Odsekzoznamu"/>
        <w:numPr>
          <w:ilvl w:val="0"/>
          <w:numId w:val="9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predmetom dodatku je dohoda o cene nových druhov tovarov,</w:t>
      </w:r>
    </w:p>
    <w:p w:rsidR="00E1322B" w:rsidRDefault="004B3D3E">
      <w:pPr>
        <w:pStyle w:val="Odsekzoznamu"/>
        <w:numPr>
          <w:ilvl w:val="0"/>
          <w:numId w:val="9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cena nových druhov tovaru nepresiah</w:t>
      </w:r>
      <w:r>
        <w:rPr>
          <w:rFonts w:ascii="Arial" w:hAnsi="Arial" w:cs="Arial"/>
          <w:sz w:val="20"/>
          <w:lang w:eastAsia="cs-CZ"/>
        </w:rPr>
        <w:t>ne cenu nahradzovaných druhov tovaru.</w:t>
      </w:r>
    </w:p>
    <w:p w:rsidR="00E1322B" w:rsidRDefault="00E1322B">
      <w:pPr>
        <w:rPr>
          <w:rFonts w:ascii="Arial" w:hAnsi="Arial" w:cs="Arial"/>
          <w:b/>
          <w:sz w:val="20"/>
          <w:szCs w:val="20"/>
          <w:lang w:eastAsia="cs-CZ"/>
        </w:rPr>
      </w:pPr>
    </w:p>
    <w:p w:rsidR="00E1322B" w:rsidRDefault="004B3D3E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Článok XII</w:t>
      </w:r>
    </w:p>
    <w:p w:rsidR="00E1322B" w:rsidRDefault="004B3D3E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Odstúpenie od dohody</w:t>
      </w:r>
    </w:p>
    <w:p w:rsidR="00E1322B" w:rsidRDefault="004B3D3E">
      <w:pPr>
        <w:pStyle w:val="Zoznam0"/>
        <w:numPr>
          <w:ilvl w:val="0"/>
          <w:numId w:val="43"/>
        </w:numPr>
        <w:spacing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Ktorákoľvek zo strán dohody je oprávnená okamžite odstúpiť od tejto dohody pri podstatnom porušení povinnosti vyplývajúcej z tejto dohody a požadovať náhradu škody, ktorá jej vznikla </w:t>
      </w:r>
      <w:r>
        <w:rPr>
          <w:rFonts w:eastAsia="Calibri"/>
          <w:sz w:val="20"/>
        </w:rPr>
        <w:t>zavinením druhej strany dohody. Strany dohody sa dohodli, že za podstatné porušenie povinnosti budú považovať:</w:t>
      </w:r>
    </w:p>
    <w:p w:rsidR="00E1322B" w:rsidRDefault="004B3D3E">
      <w:pPr>
        <w:numPr>
          <w:ilvl w:val="1"/>
          <w:numId w:val="10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>
        <w:rPr>
          <w:rFonts w:ascii="Arial" w:eastAsia="Calibri" w:hAnsi="Arial" w:cs="Arial"/>
          <w:sz w:val="20"/>
          <w:szCs w:val="20"/>
        </w:rPr>
        <w:t>ust</w:t>
      </w:r>
      <w:proofErr w:type="spellEnd"/>
      <w:r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:rsidR="00E1322B" w:rsidRDefault="004B3D3E">
      <w:pPr>
        <w:numPr>
          <w:ilvl w:val="1"/>
          <w:numId w:val="10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porušenie povinnosti zakladajúcej niektorý z dôvodov </w:t>
      </w:r>
      <w:r>
        <w:rPr>
          <w:rFonts w:ascii="Arial" w:eastAsia="Calibri" w:hAnsi="Arial" w:cs="Arial"/>
          <w:sz w:val="20"/>
          <w:szCs w:val="20"/>
        </w:rPr>
        <w:t>pre okamžité odstúpenie od dohody uvedený v ods. 2 alebo 3 tohto článku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Kupujúci je oprávnený okamžite odstúpiť od tejto dohody aj v nasledovných prípadoch:</w:t>
      </w:r>
    </w:p>
    <w:p w:rsidR="00E1322B" w:rsidRDefault="004B3D3E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je v omeškaní s dodávkou tovaru, okrem prípadu, ak dôvodom sú skutočnosti chara</w:t>
      </w:r>
      <w:r>
        <w:rPr>
          <w:rFonts w:ascii="Arial" w:hAnsi="Arial" w:cs="Arial"/>
          <w:sz w:val="20"/>
          <w:szCs w:val="20"/>
        </w:rPr>
        <w:t>kterizované ako vyššia moc,</w:t>
      </w:r>
    </w:p>
    <w:p w:rsidR="00E1322B" w:rsidRDefault="004B3D3E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nedodržiava kvalitu dodania predmetu zákazky a kupujúcim zistené vady neodstráni v dohodnutých termínoch,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E1322B" w:rsidRDefault="004B3D3E">
      <w:pPr>
        <w:numPr>
          <w:ilvl w:val="0"/>
          <w:numId w:val="11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bezdôvodne viac ako dvakrát odmie</w:t>
      </w:r>
      <w:r>
        <w:rPr>
          <w:rFonts w:ascii="Arial" w:hAnsi="Arial" w:cs="Arial"/>
          <w:sz w:val="20"/>
          <w:szCs w:val="20"/>
        </w:rPr>
        <w:t>tne dodať predmet zákazky alebo jeho časť,</w:t>
      </w:r>
    </w:p>
    <w:p w:rsidR="00E1322B" w:rsidRDefault="004B3D3E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E1322B" w:rsidRDefault="004B3D3E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zadá celý predmet dohody ako subdodávku</w:t>
      </w:r>
      <w:r>
        <w:rPr>
          <w:rFonts w:ascii="Arial" w:hAnsi="Arial" w:cs="Arial"/>
          <w:sz w:val="20"/>
          <w:szCs w:val="20"/>
        </w:rPr>
        <w:t xml:space="preserve"> alebo postúpi zákazku inému predávajúcemu alebo inej osobe bez požadovaného súhlasu kupujúceho,</w:t>
      </w:r>
    </w:p>
    <w:p w:rsidR="00E1322B" w:rsidRDefault="004B3D3E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 dodávke predmetu dohody koná spôsobom, kedy kupujúcemu vzniká škoda alebo hrozí vznik škody,</w:t>
      </w:r>
    </w:p>
    <w:p w:rsidR="00E1322B" w:rsidRDefault="004B3D3E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sa voči predávajúcemu vedie konkurzné konanie aleb</w:t>
      </w:r>
      <w:r>
        <w:rPr>
          <w:rFonts w:ascii="Arial" w:hAnsi="Arial" w:cs="Arial"/>
          <w:sz w:val="20"/>
          <w:szCs w:val="20"/>
        </w:rPr>
        <w:t>o bol podaný návrh na začatie konkurzného konania, resp. návrh na začatie konkurzného konania bol zamietnutý z dôvodu nedostatku majetku, alebo ak bolo voči predávajúcemu začaté vyrovnávacie konanie alebo reštrukturalizácia,</w:t>
      </w:r>
    </w:p>
    <w:p w:rsidR="00E1322B" w:rsidRDefault="004B3D3E">
      <w:pPr>
        <w:numPr>
          <w:ilvl w:val="0"/>
          <w:numId w:val="11"/>
        </w:numPr>
        <w:tabs>
          <w:tab w:val="left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 vstúpil do likvidác</w:t>
      </w:r>
      <w:r>
        <w:rPr>
          <w:rFonts w:ascii="Arial" w:hAnsi="Arial" w:cs="Arial"/>
          <w:sz w:val="20"/>
          <w:szCs w:val="20"/>
        </w:rPr>
        <w:t>ie.</w:t>
      </w:r>
    </w:p>
    <w:p w:rsidR="00E1322B" w:rsidRDefault="004B3D3E">
      <w:pPr>
        <w:pStyle w:val="Zoznam0"/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oprávnený okamžite odstúpiť od tejto dohody v prípade, ak </w:t>
      </w:r>
      <w:r>
        <w:rPr>
          <w:rFonts w:eastAsia="Calibri"/>
          <w:sz w:val="20"/>
        </w:rPr>
        <w:t>kupujúci je v omeškaní s úhradou fakturovanej ceny za predmet dohody o viac ako 30 kalendárnych dní.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Strany dohody sú oprávnené okamžite odstúpiť od tejto dohody, ak táto dohoda n</w:t>
      </w:r>
      <w:r>
        <w:rPr>
          <w:sz w:val="20"/>
        </w:rPr>
        <w:t>emala byť uzavretá s predávajúcim v súvislosti so závažným porušením povinnosti vyplývajúcej z právne záväzného aktu Európskej únie, o ktorom rozhodol Súdny dvor Európskej únie v súlade so Zmluvou o fungovaní Európskej únie.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  <w:lang w:bidi="sk-SK"/>
        </w:rPr>
        <w:t xml:space="preserve">Kupujúci je oprávnený odstúpiť </w:t>
      </w:r>
      <w:r>
        <w:rPr>
          <w:sz w:val="20"/>
          <w:lang w:bidi="sk-SK"/>
        </w:rPr>
        <w:t>od tejto dohody, ak počas plnenia predmetu dohody bolo právoplatne rozhodnuté o vyčiarknutí predávajúceho z Registra partnerov verejného sektora, alebo ak mu bol právoplatne uložený zákaz účasti vo verejnom obstarávaní podľa § 182 ods. 3 písm. b) zákona o </w:t>
      </w:r>
      <w:r>
        <w:rPr>
          <w:sz w:val="20"/>
          <w:lang w:bidi="sk-SK"/>
        </w:rPr>
        <w:t>verejnom obstarávaní.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Odstúpenie od dohody musí byť oznámené druhej strane dohody písomne s uvedením dôvodu, pre ktorý strana odstupuje od dohody a</w:t>
      </w:r>
      <w:r>
        <w:rPr>
          <w:color w:val="000000"/>
          <w:sz w:val="20"/>
        </w:rPr>
        <w:t xml:space="preserve"> </w:t>
      </w:r>
      <w:r>
        <w:rPr>
          <w:sz w:val="20"/>
        </w:rPr>
        <w:t xml:space="preserve">bez zbytočného </w:t>
      </w:r>
      <w:r>
        <w:rPr>
          <w:color w:val="000000"/>
          <w:sz w:val="20"/>
        </w:rPr>
        <w:t>odkladu po tom, ako sa o podstatnom porušení tejto dohody dozvedela.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Na odstúpenie od tejto r</w:t>
      </w:r>
      <w:r>
        <w:rPr>
          <w:sz w:val="20"/>
        </w:rPr>
        <w:t>ámcovej dohody sa vyžaduje písomná forma. Odstúpenie nadobúda účinnosť dňom riadneho doručenia odstúpenia druhej strane dohody tejto rámcovej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 prípade odstúpenia od dohody ktoroukoľvek stranou dohody budú plnenia začaté v čase odstúpenia riadne uk</w:t>
      </w:r>
      <w:r>
        <w:rPr>
          <w:sz w:val="20"/>
        </w:rPr>
        <w:t>ončené a preukázateľné náklady spojené s plnením predmetu dohody do tej doby v plnej výške zo strany kupujúceho uhradené.</w:t>
      </w:r>
    </w:p>
    <w:p w:rsidR="00E1322B" w:rsidRDefault="00E1322B">
      <w:pPr>
        <w:tabs>
          <w:tab w:val="left" w:pos="42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E1322B" w:rsidRDefault="004B3D3E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:rsidR="00E1322B" w:rsidRDefault="004B3D3E">
      <w:pPr>
        <w:tabs>
          <w:tab w:val="left" w:pos="450"/>
          <w:tab w:val="center" w:pos="5017"/>
        </w:tabs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E1322B" w:rsidRDefault="004B3D3E">
      <w:pPr>
        <w:pStyle w:val="Zoznam0"/>
        <w:numPr>
          <w:ilvl w:val="0"/>
          <w:numId w:val="44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Rámcová dohoda sa uzatvára na dobu určitú, a to na dobu 24 mesiacov odo dňa nadobudnutia jej </w:t>
      </w:r>
      <w:r>
        <w:rPr>
          <w:sz w:val="20"/>
        </w:rPr>
        <w:t>účinnosti alebo do vyčerpania finančného limitu uvedeného v čl. IV ods. 2 tejto dohody. V prípade, ak počas platnosti rámcovej dohody, t. j. v lehote 24 mesiacov odo dňa jej účinnosti, nedôjde k vyčerpaniu finančného limitu (ceny dohody), kupujúci môže leh</w:t>
      </w:r>
      <w:r>
        <w:rPr>
          <w:sz w:val="20"/>
        </w:rPr>
        <w:t>otu trvania rámcovej dohody zmeniť dodatkom tak, aby bol finančný limit dočerpaný. Táto zmena nesmie presiahnuť lehotu 48 mesiacov odo dňa jej prvej účinnosti.</w:t>
      </w:r>
    </w:p>
    <w:p w:rsidR="00E1322B" w:rsidRDefault="004B3D3E">
      <w:pPr>
        <w:pStyle w:val="Zoznam0"/>
        <w:numPr>
          <w:ilvl w:val="0"/>
          <w:numId w:val="45"/>
        </w:numPr>
        <w:spacing w:line="240" w:lineRule="auto"/>
        <w:jc w:val="both"/>
        <w:rPr>
          <w:sz w:val="20"/>
        </w:rPr>
      </w:pPr>
      <w:r>
        <w:rPr>
          <w:sz w:val="20"/>
        </w:rPr>
        <w:t>Kupujúci plánuje objednať a vyčerpať jednorazovo približne 80% z finančného limitu rámcovej doho</w:t>
      </w:r>
      <w:r>
        <w:rPr>
          <w:sz w:val="20"/>
        </w:rPr>
        <w:t>dy do 3 mesiacov od nadobudnutia účinnosti dohody.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</w:t>
      </w:r>
      <w:r>
        <w:rPr>
          <w:sz w:val="20"/>
        </w:rPr>
        <w:t>poveď doručená.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</w:t>
      </w:r>
      <w:r>
        <w:rPr>
          <w:sz w:val="20"/>
        </w:rPr>
        <w:t xml:space="preserve"> vráti odosielateľovi ako neprevzatá (napríklad z dôvodu odopretia prevzatia písomnosti alebo neprevzatia písomnosti v odbernej lehote, prípadne z dôvodu neznámeho adresáta); v uvedenom prípade sa písomnosť považuje za doručenú dňom, keď bola kupujúcemu li</w:t>
      </w:r>
      <w:r>
        <w:rPr>
          <w:sz w:val="20"/>
        </w:rPr>
        <w:t>stová zásielka vrátená, i keď sa adresát o tom nedozvedel.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 prípade, ak by sa ktorékoľvek ustanovenie tejto rámcovej dohody stalo neplatným, nespôsobuje to neplatnosť rámcovej dohody ako celku.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Strany tejto rámcovej dohody zhodne prehlasujú, že všetky spo</w:t>
      </w:r>
      <w:r>
        <w:rPr>
          <w:sz w:val="20"/>
        </w:rPr>
        <w:t>ry vzniknuté z tejto rámcovej dohody budú riešiť dohodou. V prípade, že medzi stranami dohody nedôjde k dohode, tieto spory sú strany dohody povinné riešiť v zmysle všeobecne záväzných právnych predpisov SR.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Táto rámcová dohoda sa vyhotovuje v 3 vyhotoveni</w:t>
      </w:r>
      <w:r>
        <w:rPr>
          <w:sz w:val="20"/>
        </w:rPr>
        <w:t>ach rovnakej právnej sily, z ktorých každá má platnosť originálu. Po jej podpísaní predávajúci dostane 1 vyhotovenie a kupujúci 2 vyhotovenia.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Strany tejto rámcovej dohody vyhlasujú, že ustanoveniam tejto rámcovej dohody porozumeli z hľadiska obsahu i rozs</w:t>
      </w:r>
      <w:r>
        <w:rPr>
          <w:sz w:val="20"/>
        </w:rPr>
        <w:t>ahu, rámcová dohoda vyjadruje ich vôľu, nebola uzatvorená v tiesni ani za nápadne nevýhodných podmienok, pod psychickým, či fyzickým nátlakom, je dostatočne určitá a zrozumiteľná a na znak toho k nej pripájajú svoje podpisy.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Táto rámcová dohoda nadobúda pl</w:t>
      </w:r>
      <w:r>
        <w:rPr>
          <w:sz w:val="20"/>
        </w:rPr>
        <w:t>atnosť dňom jej podpisu stranami dohody a účinnosť dňom nasledujúcim po dni jej zverejnenia v Centrálnom registri zmlúv Úradu vlády Slovenskej republiky.</w:t>
      </w:r>
    </w:p>
    <w:p w:rsidR="00E1322B" w:rsidRDefault="004B3D3E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Neoddeliteľnou súčasťou tejto rámcovej dohody sú:</w:t>
      </w:r>
    </w:p>
    <w:p w:rsidR="00E1322B" w:rsidRDefault="004B3D3E">
      <w:pPr>
        <w:ind w:left="1985" w:hanging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Príloha č. 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Cs/>
          <w:sz w:val="20"/>
        </w:rPr>
        <w:t>Špecifikácia a cena predmetu zmluvy</w:t>
      </w:r>
      <w:r>
        <w:rPr>
          <w:rFonts w:ascii="Arial" w:hAnsi="Arial" w:cs="Arial"/>
          <w:spacing w:val="-1"/>
          <w:sz w:val="20"/>
        </w:rPr>
        <w:t xml:space="preserve"> - </w:t>
      </w:r>
      <w:r>
        <w:rPr>
          <w:rFonts w:ascii="Arial" w:hAnsi="Arial" w:cs="Arial"/>
          <w:spacing w:val="-1"/>
          <w:sz w:val="20"/>
        </w:rPr>
        <w:t xml:space="preserve">Časť A - </w:t>
      </w:r>
      <w:r>
        <w:rPr>
          <w:rFonts w:ascii="Arial" w:hAnsi="Arial" w:cs="Arial"/>
          <w:sz w:val="20"/>
        </w:rPr>
        <w:t xml:space="preserve">Nábytok na vybavenie kancelárií a kuchyniek PF UPJŠ </w:t>
      </w:r>
    </w:p>
    <w:p w:rsidR="00E1322B" w:rsidRDefault="004B3D3E">
      <w:pPr>
        <w:ind w:left="1985" w:hanging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Príloha č. 2</w:t>
      </w:r>
      <w:r>
        <w:rPr>
          <w:rFonts w:ascii="Arial" w:hAnsi="Arial" w:cs="Arial"/>
          <w:sz w:val="20"/>
        </w:rPr>
        <w:tab/>
        <w:t xml:space="preserve">Zoznam subdodávateľov </w:t>
      </w: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1322B" w:rsidRDefault="004B3D3E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E1322B" w:rsidRDefault="004B3D3E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predávajúceho:</w:t>
      </w:r>
      <w:r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E1322B" w:rsidRDefault="00E1322B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E1322B" w:rsidRDefault="004B3D3E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........................ dňa ..............................   </w:t>
      </w:r>
      <w:r>
        <w:rPr>
          <w:rFonts w:ascii="Arial" w:hAnsi="Arial" w:cs="Arial"/>
          <w:bCs/>
          <w:sz w:val="20"/>
          <w:szCs w:val="20"/>
        </w:rPr>
        <w:tab/>
        <w:t>V Košiciach dňa .................................</w:t>
      </w:r>
    </w:p>
    <w:p w:rsidR="00E1322B" w:rsidRDefault="00E1322B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1322B" w:rsidRDefault="00E1322B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1322B" w:rsidRDefault="004B3D3E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E1322B" w:rsidRDefault="004B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Meno, priezvisko, titul, funkcia, podpis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>
        <w:rPr>
          <w:rFonts w:ascii="Arial" w:hAnsi="Arial" w:cs="Arial"/>
          <w:spacing w:val="-3"/>
          <w:sz w:val="20"/>
          <w:szCs w:val="20"/>
        </w:rPr>
        <w:t>, CSc.</w:t>
      </w:r>
    </w:p>
    <w:p w:rsidR="00E1322B" w:rsidRDefault="004B3D3E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(osôb) predávajúceho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rektor</w:t>
      </w:r>
    </w:p>
    <w:p w:rsidR="00E1322B" w:rsidRDefault="004B3D3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E1322B" w:rsidRDefault="004B3D3E">
      <w:pPr>
        <w:ind w:left="708" w:right="-27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18"/>
          <w:szCs w:val="20"/>
        </w:rPr>
        <w:lastRenderedPageBreak/>
        <w:t>Príloha</w:t>
      </w:r>
      <w:r>
        <w:rPr>
          <w:rFonts w:ascii="Arial" w:hAnsi="Arial" w:cs="Arial"/>
          <w:spacing w:val="-3"/>
          <w:sz w:val="20"/>
          <w:szCs w:val="20"/>
        </w:rPr>
        <w:t xml:space="preserve"> č. 1</w:t>
      </w:r>
    </w:p>
    <w:p w:rsidR="00E1322B" w:rsidRDefault="00E132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:rsidR="00E1322B" w:rsidRDefault="004B3D3E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>Špecifikácia predmetu dohody a cenník</w:t>
      </w:r>
    </w:p>
    <w:p w:rsidR="00E1322B" w:rsidRDefault="00E1322B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E1322B" w:rsidRDefault="00E1322B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E1322B" w:rsidRDefault="004B3D3E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  <w:sectPr w:rsidR="00E1322B">
          <w:footerReference w:type="default" r:id="rId8"/>
          <w:footerReference w:type="first" r:id="rId9"/>
          <w:pgSz w:w="11906" w:h="16838"/>
          <w:pgMar w:top="1060" w:right="851" w:bottom="760" w:left="1021" w:header="0" w:footer="561" w:gutter="0"/>
          <w:cols w:space="708"/>
          <w:formProt w:val="0"/>
          <w:titlePg/>
          <w:docGrid w:linePitch="326"/>
        </w:sectPr>
      </w:pPr>
      <w:r>
        <w:rPr>
          <w:rFonts w:ascii="Arial" w:hAnsi="Arial" w:cs="Arial"/>
          <w:spacing w:val="-1"/>
          <w:sz w:val="20"/>
        </w:rPr>
        <w:t xml:space="preserve">Druhová skladba jednotlivých položiek, podrobná špecifikácia a predpokladané </w:t>
      </w:r>
      <w:r>
        <w:rPr>
          <w:rFonts w:ascii="Arial" w:hAnsi="Arial" w:cs="Arial"/>
          <w:spacing w:val="-1"/>
          <w:sz w:val="20"/>
        </w:rPr>
        <w:t>množstvá jednotlivých položiek predmetu zákazky sú uvedené v </w:t>
      </w:r>
      <w:r>
        <w:rPr>
          <w:rFonts w:ascii="Arial" w:hAnsi="Arial" w:cs="Arial"/>
          <w:spacing w:val="-1"/>
          <w:sz w:val="20"/>
          <w:u w:val="single"/>
        </w:rPr>
        <w:t xml:space="preserve">Prílohe č. 1 - </w:t>
      </w:r>
      <w:r>
        <w:rPr>
          <w:rFonts w:ascii="Arial" w:hAnsi="Arial"/>
          <w:bCs/>
          <w:sz w:val="20"/>
          <w:u w:val="single"/>
        </w:rPr>
        <w:t>Špecifikácia a cena predmetu zmluvy</w:t>
      </w:r>
      <w:r>
        <w:rPr>
          <w:rFonts w:ascii="Arial" w:hAnsi="Arial" w:cs="Arial"/>
          <w:spacing w:val="-1"/>
          <w:sz w:val="20"/>
          <w:u w:val="single"/>
        </w:rPr>
        <w:t xml:space="preserve"> - Časť A - </w:t>
      </w:r>
      <w:r>
        <w:rPr>
          <w:rFonts w:ascii="Arial" w:hAnsi="Arial" w:cs="Arial"/>
          <w:sz w:val="20"/>
          <w:u w:val="single"/>
        </w:rPr>
        <w:t xml:space="preserve">Nábytok na vybavenie kancelárií a kuchyniek PF UPJŠ </w:t>
      </w:r>
      <w:r>
        <w:rPr>
          <w:rFonts w:ascii="Arial" w:hAnsi="Arial" w:cs="Arial"/>
          <w:spacing w:val="-1"/>
          <w:sz w:val="20"/>
        </w:rPr>
        <w:t>vo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:rsidR="00E1322B" w:rsidRDefault="004B3D3E">
      <w:pPr>
        <w:ind w:firstLine="1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Príloha č. 2</w:t>
      </w:r>
    </w:p>
    <w:p w:rsidR="00E1322B" w:rsidRDefault="004B3D3E">
      <w:pPr>
        <w:ind w:left="679"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>
        <w:rPr>
          <w:rFonts w:ascii="Arial" w:hAnsi="Arial" w:cs="Arial"/>
          <w:iCs/>
          <w:color w:val="FF0000"/>
          <w:sz w:val="18"/>
          <w:szCs w:val="18"/>
        </w:rPr>
        <w:t xml:space="preserve"> (v prípade, ak pred</w:t>
      </w:r>
      <w:r>
        <w:rPr>
          <w:rFonts w:ascii="Arial" w:hAnsi="Arial" w:cs="Arial"/>
          <w:iCs/>
          <w:color w:val="FF0000"/>
          <w:sz w:val="18"/>
          <w:szCs w:val="18"/>
        </w:rPr>
        <w:t>ávajúci uplatňuje subdodávateľov)</w:t>
      </w:r>
    </w:p>
    <w:p w:rsidR="00E1322B" w:rsidRDefault="00E1322B">
      <w:pPr>
        <w:jc w:val="right"/>
        <w:rPr>
          <w:rFonts w:ascii="Arial" w:hAnsi="Arial" w:cs="Arial"/>
          <w:sz w:val="18"/>
          <w:szCs w:val="18"/>
        </w:rPr>
      </w:pPr>
    </w:p>
    <w:p w:rsidR="00E1322B" w:rsidRDefault="00E1322B">
      <w:pPr>
        <w:rPr>
          <w:sz w:val="20"/>
          <w:szCs w:val="20"/>
        </w:rPr>
      </w:pPr>
    </w:p>
    <w:p w:rsidR="00E1322B" w:rsidRDefault="004B3D3E">
      <w:pPr>
        <w:tabs>
          <w:tab w:val="left" w:pos="156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dohody: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Nábytok</w:t>
      </w:r>
    </w:p>
    <w:p w:rsidR="00E1322B" w:rsidRDefault="004B3D3E">
      <w:pPr>
        <w:tabs>
          <w:tab w:val="left" w:pos="156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Časť A - </w:t>
      </w:r>
      <w:r>
        <w:rPr>
          <w:rFonts w:ascii="Arial" w:hAnsi="Arial" w:cs="Arial"/>
          <w:b/>
          <w:sz w:val="20"/>
        </w:rPr>
        <w:t>Nábytok na vybavenie kancelárií a kuchyniek PF UPJŠ</w:t>
      </w:r>
    </w:p>
    <w:p w:rsidR="00E1322B" w:rsidRDefault="004B3D3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4B3D3E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Predávajúci: 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E1322B" w:rsidRDefault="00E1322B">
      <w:pPr>
        <w:jc w:val="center"/>
        <w:rPr>
          <w:rFonts w:ascii="Arial" w:hAnsi="Arial" w:cs="Arial"/>
          <w:b/>
        </w:rPr>
      </w:pPr>
    </w:p>
    <w:p w:rsidR="00E1322B" w:rsidRDefault="00E1322B">
      <w:pPr>
        <w:jc w:val="center"/>
        <w:rPr>
          <w:rFonts w:ascii="Arial" w:hAnsi="Arial" w:cs="Arial"/>
          <w:b/>
        </w:rPr>
      </w:pPr>
    </w:p>
    <w:p w:rsidR="00E1322B" w:rsidRDefault="00E1322B">
      <w:pPr>
        <w:jc w:val="center"/>
        <w:rPr>
          <w:rFonts w:ascii="Arial" w:hAnsi="Arial" w:cs="Arial"/>
          <w:b/>
        </w:rPr>
      </w:pPr>
    </w:p>
    <w:p w:rsidR="00E1322B" w:rsidRDefault="004B3D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Zoznam subdodávateľov</w:t>
      </w:r>
    </w:p>
    <w:p w:rsidR="00E1322B" w:rsidRDefault="00E1322B">
      <w:pPr>
        <w:jc w:val="center"/>
        <w:rPr>
          <w:rFonts w:ascii="Arial" w:hAnsi="Arial" w:cs="Arial"/>
          <w:sz w:val="20"/>
          <w:szCs w:val="20"/>
        </w:rPr>
      </w:pPr>
    </w:p>
    <w:p w:rsidR="00E1322B" w:rsidRDefault="004B3D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ustanovenia § 41 zákona č. 343/2015 Z. z. o verejnom obstarávaní</w:t>
      </w:r>
    </w:p>
    <w:p w:rsidR="00E1322B" w:rsidRDefault="00E1322B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E1322B" w:rsidRDefault="00E1322B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E1322B" w:rsidRDefault="00E1322B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42"/>
        <w:gridCol w:w="1310"/>
        <w:gridCol w:w="1397"/>
        <w:gridCol w:w="2940"/>
      </w:tblGrid>
      <w:tr w:rsidR="00E1322B">
        <w:trPr>
          <w:trHeight w:val="15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2B" w:rsidRDefault="004B3D3E">
            <w:pPr>
              <w:pStyle w:val="Odsekzoznamu"/>
              <w:widowControl w:val="0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Názov a sídlo </w:t>
            </w: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subdodávateľa/IČO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Default"/>
              <w:widowControl w:val="0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E1322B" w:rsidRDefault="00E1322B">
            <w:pPr>
              <w:pStyle w:val="Default"/>
              <w:widowControl w:val="0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E1322B" w:rsidRDefault="004B3D3E">
            <w:pPr>
              <w:pStyle w:val="Default"/>
              <w:widowControl w:val="0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2B" w:rsidRDefault="004B3D3E">
            <w:pPr>
              <w:pStyle w:val="Default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22B" w:rsidRDefault="004B3D3E">
            <w:pPr>
              <w:pStyle w:val="Odsekzoznamu"/>
              <w:widowControl w:val="0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Osoba oprávnená konať za subdodávateľa (meno a priezvisko, adresa pobytu, dátum narodenia)</w:t>
            </w:r>
          </w:p>
        </w:tc>
      </w:tr>
      <w:tr w:rsidR="00E1322B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E1322B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E1322B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E1322B" w:rsidRDefault="004B3D3E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22B" w:rsidRDefault="00E1322B">
            <w:pPr>
              <w:pStyle w:val="Odsekzoznamu"/>
              <w:widowControl w:val="0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rPr>
          <w:rFonts w:ascii="Arial" w:hAnsi="Arial" w:cs="Arial"/>
          <w:sz w:val="20"/>
          <w:szCs w:val="20"/>
        </w:rPr>
      </w:pP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4B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pStyle w:val="Odsekzoznamu"/>
        <w:rPr>
          <w:rFonts w:ascii="Arial" w:hAnsi="Arial" w:cs="Arial"/>
          <w:b/>
          <w:sz w:val="20"/>
        </w:rPr>
      </w:pPr>
    </w:p>
    <w:p w:rsidR="00E1322B" w:rsidRDefault="00E1322B">
      <w:pPr>
        <w:jc w:val="both"/>
        <w:rPr>
          <w:rFonts w:ascii="Arial" w:hAnsi="Arial" w:cs="Arial"/>
          <w:sz w:val="20"/>
          <w:szCs w:val="20"/>
        </w:rPr>
      </w:pPr>
    </w:p>
    <w:p w:rsidR="00E1322B" w:rsidRDefault="004B3D3E">
      <w:pPr>
        <w:ind w:left="5670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.............................................................</w:t>
      </w:r>
    </w:p>
    <w:p w:rsidR="00E1322B" w:rsidRDefault="004B3D3E">
      <w:pPr>
        <w:tabs>
          <w:tab w:val="center" w:pos="7655"/>
        </w:tabs>
        <w:ind w:left="720" w:hanging="567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</w:t>
      </w:r>
      <w:r w:rsidR="009D1326">
        <w:rPr>
          <w:rFonts w:ascii="Arial" w:hAnsi="Arial" w:cs="Arial"/>
          <w:sz w:val="20"/>
          <w:szCs w:val="20"/>
          <w:lang w:eastAsia="cs-CZ"/>
        </w:rPr>
        <w:t xml:space="preserve">           </w:t>
      </w:r>
      <w:r>
        <w:rPr>
          <w:rFonts w:ascii="Arial" w:hAnsi="Arial" w:cs="Arial"/>
          <w:sz w:val="20"/>
          <w:szCs w:val="20"/>
          <w:lang w:eastAsia="cs-CZ"/>
        </w:rPr>
        <w:t>meno, priezvisko, titul, funkcia, podpis</w:t>
      </w:r>
    </w:p>
    <w:p w:rsidR="00E1322B" w:rsidRDefault="004B3D3E">
      <w:pPr>
        <w:tabs>
          <w:tab w:val="center" w:pos="7655"/>
        </w:tabs>
        <w:ind w:left="720" w:hanging="567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ab/>
      </w:r>
      <w:r w:rsidR="009D1326"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hAnsi="Arial" w:cs="Arial"/>
          <w:sz w:val="20"/>
          <w:szCs w:val="20"/>
          <w:lang w:eastAsia="cs-CZ"/>
        </w:rPr>
        <w:t>oprávnenej osoby (osôb) predávajúceho</w:t>
      </w:r>
    </w:p>
    <w:p w:rsidR="00E1322B" w:rsidRDefault="00E1322B">
      <w:pPr>
        <w:ind w:left="1701" w:hanging="567"/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ind w:left="1701" w:hanging="567"/>
        <w:jc w:val="both"/>
        <w:rPr>
          <w:rFonts w:ascii="Arial" w:hAnsi="Arial" w:cs="Arial"/>
          <w:sz w:val="20"/>
          <w:szCs w:val="20"/>
        </w:rPr>
      </w:pPr>
    </w:p>
    <w:p w:rsidR="00E1322B" w:rsidRDefault="00E1322B">
      <w:pPr>
        <w:pStyle w:val="Zkladntext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E1322B" w:rsidRDefault="00E1322B">
      <w:pPr>
        <w:pStyle w:val="Zkladntext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E1322B" w:rsidRDefault="00E1322B">
      <w:pPr>
        <w:pStyle w:val="Zkladntext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E1322B" w:rsidRDefault="00E1322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E1322B">
      <w:footerReference w:type="default" r:id="rId10"/>
      <w:pgSz w:w="11906" w:h="16838"/>
      <w:pgMar w:top="1417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3D3E">
      <w:r>
        <w:separator/>
      </w:r>
    </w:p>
  </w:endnote>
  <w:endnote w:type="continuationSeparator" w:id="0">
    <w:p w:rsidR="00000000" w:rsidRDefault="004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2B" w:rsidRDefault="004B3D3E">
    <w:pPr>
      <w:pStyle w:val="Pt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>
      <w:rPr>
        <w:rFonts w:ascii="Arial" w:hAnsi="Arial" w:cs="Arial"/>
        <w:sz w:val="20"/>
      </w:rPr>
      <w:fldChar w:fldCharType="end"/>
    </w:r>
  </w:p>
  <w:p w:rsidR="00E1322B" w:rsidRDefault="00E132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2B" w:rsidRDefault="00E1322B">
    <w:pPr>
      <w:pStyle w:val="Pta"/>
      <w:jc w:val="center"/>
    </w:pPr>
  </w:p>
  <w:p w:rsidR="00E1322B" w:rsidRDefault="00E132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2B" w:rsidRDefault="004B3D3E">
    <w:pPr>
      <w:pStyle w:val="Pt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9</w:t>
    </w:r>
    <w:r>
      <w:rPr>
        <w:rFonts w:ascii="Arial" w:hAnsi="Arial" w:cs="Arial"/>
        <w:sz w:val="20"/>
      </w:rPr>
      <w:fldChar w:fldCharType="end"/>
    </w:r>
  </w:p>
  <w:p w:rsidR="00E1322B" w:rsidRDefault="00E132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3D3E">
      <w:r>
        <w:separator/>
      </w:r>
    </w:p>
  </w:footnote>
  <w:footnote w:type="continuationSeparator" w:id="0">
    <w:p w:rsidR="00000000" w:rsidRDefault="004B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D63"/>
    <w:multiLevelType w:val="multilevel"/>
    <w:tmpl w:val="74EAD0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24DC8"/>
    <w:multiLevelType w:val="multilevel"/>
    <w:tmpl w:val="7FAC8A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77E728E"/>
    <w:multiLevelType w:val="multilevel"/>
    <w:tmpl w:val="232A73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AF01153"/>
    <w:multiLevelType w:val="multilevel"/>
    <w:tmpl w:val="C56EA2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EAB37AE"/>
    <w:multiLevelType w:val="multilevel"/>
    <w:tmpl w:val="A4F243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11B526A"/>
    <w:multiLevelType w:val="multilevel"/>
    <w:tmpl w:val="E676BE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4E5488"/>
    <w:multiLevelType w:val="multilevel"/>
    <w:tmpl w:val="7CF6654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619509F"/>
    <w:multiLevelType w:val="multilevel"/>
    <w:tmpl w:val="700A9D2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D76B41"/>
    <w:multiLevelType w:val="multilevel"/>
    <w:tmpl w:val="B47810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FEC2B6F"/>
    <w:multiLevelType w:val="multilevel"/>
    <w:tmpl w:val="F50C92B6"/>
    <w:lvl w:ilvl="0">
      <w:start w:val="1"/>
      <w:numFmt w:val="lowerLetter"/>
      <w:lvlText w:val="%1)"/>
      <w:lvlJc w:val="left"/>
      <w:pPr>
        <w:tabs>
          <w:tab w:val="num" w:pos="0"/>
        </w:tabs>
        <w:ind w:left="2909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69" w:hanging="180"/>
      </w:pPr>
    </w:lvl>
  </w:abstractNum>
  <w:abstractNum w:abstractNumId="10" w15:restartNumberingAfterBreak="0">
    <w:nsid w:val="328007C5"/>
    <w:multiLevelType w:val="multilevel"/>
    <w:tmpl w:val="8FB0E65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486EAF"/>
    <w:multiLevelType w:val="multilevel"/>
    <w:tmpl w:val="0E36AB7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3ABE4085"/>
    <w:multiLevelType w:val="multilevel"/>
    <w:tmpl w:val="DE7A9AFE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3" w15:restartNumberingAfterBreak="0">
    <w:nsid w:val="49191A10"/>
    <w:multiLevelType w:val="multilevel"/>
    <w:tmpl w:val="1AEC1354"/>
    <w:lvl w:ilvl="0">
      <w:start w:val="6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4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9D239E8"/>
    <w:multiLevelType w:val="multilevel"/>
    <w:tmpl w:val="53AEC9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A8C30A4"/>
    <w:multiLevelType w:val="multilevel"/>
    <w:tmpl w:val="68585F10"/>
    <w:lvl w:ilvl="0">
      <w:start w:val="1"/>
      <w:numFmt w:val="lowerLetter"/>
      <w:lvlText w:val="%1)"/>
      <w:lvlJc w:val="left"/>
      <w:pPr>
        <w:tabs>
          <w:tab w:val="num" w:pos="0"/>
        </w:tabs>
        <w:ind w:left="1290" w:hanging="360"/>
      </w:pPr>
      <w:rPr>
        <w:rFonts w:ascii="Arial" w:eastAsia="Arial" w:hAnsi="Arial" w:cs="Arial"/>
        <w:b w:val="0"/>
        <w:strike w:val="0"/>
        <w:dstrike w:val="0"/>
        <w:spacing w:val="-1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0" w:hanging="180"/>
      </w:pPr>
    </w:lvl>
  </w:abstractNum>
  <w:abstractNum w:abstractNumId="16" w15:restartNumberingAfterBreak="0">
    <w:nsid w:val="5C2F2F9D"/>
    <w:multiLevelType w:val="multilevel"/>
    <w:tmpl w:val="AACE53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2204352"/>
    <w:multiLevelType w:val="multilevel"/>
    <w:tmpl w:val="E7DECF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3AC087D"/>
    <w:multiLevelType w:val="multilevel"/>
    <w:tmpl w:val="9540579A"/>
    <w:lvl w:ilvl="0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F418EA"/>
    <w:multiLevelType w:val="multilevel"/>
    <w:tmpl w:val="F066084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6841592A"/>
    <w:multiLevelType w:val="multilevel"/>
    <w:tmpl w:val="B880AC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04D1224"/>
    <w:multiLevelType w:val="multilevel"/>
    <w:tmpl w:val="66425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C70A00"/>
    <w:multiLevelType w:val="multilevel"/>
    <w:tmpl w:val="AA1A4E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CF774EB"/>
    <w:multiLevelType w:val="multilevel"/>
    <w:tmpl w:val="3CD2C8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6"/>
  </w:num>
  <w:num w:numId="5">
    <w:abstractNumId w:val="9"/>
  </w:num>
  <w:num w:numId="6">
    <w:abstractNumId w:val="19"/>
  </w:num>
  <w:num w:numId="7">
    <w:abstractNumId w:val="10"/>
  </w:num>
  <w:num w:numId="8">
    <w:abstractNumId w:val="16"/>
  </w:num>
  <w:num w:numId="9">
    <w:abstractNumId w:val="11"/>
  </w:num>
  <w:num w:numId="10">
    <w:abstractNumId w:val="21"/>
  </w:num>
  <w:num w:numId="11">
    <w:abstractNumId w:val="7"/>
  </w:num>
  <w:num w:numId="12">
    <w:abstractNumId w:val="20"/>
  </w:num>
  <w:num w:numId="13">
    <w:abstractNumId w:val="15"/>
  </w:num>
  <w:num w:numId="14">
    <w:abstractNumId w:val="4"/>
  </w:num>
  <w:num w:numId="15">
    <w:abstractNumId w:val="8"/>
  </w:num>
  <w:num w:numId="16">
    <w:abstractNumId w:val="14"/>
  </w:num>
  <w:num w:numId="17">
    <w:abstractNumId w:val="17"/>
  </w:num>
  <w:num w:numId="18">
    <w:abstractNumId w:val="1"/>
  </w:num>
  <w:num w:numId="19">
    <w:abstractNumId w:val="23"/>
  </w:num>
  <w:num w:numId="20">
    <w:abstractNumId w:val="2"/>
  </w:num>
  <w:num w:numId="21">
    <w:abstractNumId w:val="5"/>
  </w:num>
  <w:num w:numId="22">
    <w:abstractNumId w:val="3"/>
  </w:num>
  <w:num w:numId="23">
    <w:abstractNumId w:val="0"/>
  </w:num>
  <w:num w:numId="24">
    <w:abstractNumId w:val="22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  <w:lvlOverride w:ilvl="0">
      <w:startOverride w:val="1"/>
    </w:lvlOverride>
  </w:num>
  <w:num w:numId="38">
    <w:abstractNumId w:val="6"/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2B"/>
    <w:rsid w:val="002B2DD1"/>
    <w:rsid w:val="004B3D3E"/>
    <w:rsid w:val="00550338"/>
    <w:rsid w:val="009D1326"/>
    <w:rsid w:val="00E1322B"/>
    <w:rsid w:val="00E7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906F"/>
  <w15:docId w15:val="{F27DD590-11A8-4245-B175-90208C2E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uiPriority w:val="10"/>
    <w:qFormat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"/>
      <w:sz w:val="56"/>
      <w:szCs w:val="56"/>
      <w:u w:val="none" w:color="2F5496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Internetovodkaz">
    <w:name w:val="Internetový odkaz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qFormat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537A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B537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537A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B537A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slovanieriadkov">
    <w:name w:val="Číslovanie riadkov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"/>
      <w:sz w:val="56"/>
      <w:szCs w:val="56"/>
      <w:u w:color="2F5496"/>
    </w:rPr>
  </w:style>
  <w:style w:type="paragraph" w:styleId="Odsekzoznamu">
    <w:name w:val="List Paragraph"/>
    <w:basedOn w:val="Normlny"/>
    <w:link w:val="OdsekzoznamuChar"/>
    <w:qFormat/>
    <w:rsid w:val="003278FB"/>
    <w:rPr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qFormat/>
    <w:rsid w:val="003278FB"/>
    <w:pPr>
      <w:spacing w:after="120" w:line="480" w:lineRule="auto"/>
      <w:ind w:left="283"/>
    </w:pPr>
    <w:rPr>
      <w:lang w:val="x-none" w:eastAsia="x-none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731D1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4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B537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B537A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B537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8D28FF"/>
    <w:pPr>
      <w:spacing w:beforeAutospacing="1" w:afterAutospacing="1"/>
    </w:pPr>
    <w:rPr>
      <w:rFonts w:eastAsiaTheme="minorHAnsi"/>
    </w:rPr>
  </w:style>
  <w:style w:type="numbering" w:customStyle="1" w:styleId="Sanpodklady">
    <w:name w:val="Súťažné podklady"/>
    <w:uiPriority w:val="99"/>
    <w:qFormat/>
    <w:rsid w:val="0030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4636</Words>
  <Characters>26429</Characters>
  <Application>Microsoft Office Word</Application>
  <DocSecurity>0</DocSecurity>
  <Lines>220</Lines>
  <Paragraphs>62</Paragraphs>
  <ScaleCrop>false</ScaleCrop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dc:description/>
  <cp:lastModifiedBy>martin.choma</cp:lastModifiedBy>
  <cp:revision>30</cp:revision>
  <dcterms:created xsi:type="dcterms:W3CDTF">2021-07-13T08:06:00Z</dcterms:created>
  <dcterms:modified xsi:type="dcterms:W3CDTF">2021-08-24T07:35:00Z</dcterms:modified>
  <dc:language>sk-SK</dc:language>
</cp:coreProperties>
</file>